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lang w:val="en-US"/>
        </w:rPr>
      </w:pPr>
      <w:r>
        <w:rPr>
          <w:b/>
          <w:lang w:val="en-US"/>
        </w:rPr>
      </w:r>
    </w:p>
    <w:p>
      <w:pPr>
        <w:pStyle w:val="Normal"/>
        <w:rPr>
          <w:rFonts w:ascii="Arial" w:hAnsi="Arial"/>
          <w:b/>
          <w:b/>
          <w:sz w:val="24"/>
          <w:szCs w:val="24"/>
          <w:lang w:val="en-US"/>
        </w:rPr>
      </w:pPr>
      <w:r>
        <w:rPr>
          <w:rFonts w:ascii="Arial" w:hAnsi="Arial"/>
          <w:b/>
          <w:sz w:val="24"/>
          <w:szCs w:val="24"/>
          <w:lang w:val="en-US"/>
        </w:rPr>
      </w:r>
    </w:p>
    <w:p>
      <w:pPr>
        <w:pStyle w:val="Normal"/>
        <w:rPr>
          <w:rFonts w:ascii="Arial" w:hAnsi="Arial"/>
          <w:sz w:val="24"/>
          <w:szCs w:val="24"/>
        </w:rPr>
      </w:pPr>
      <w:r>
        <w:rPr>
          <w:rFonts w:ascii="Arial" w:hAnsi="Arial"/>
          <w:b/>
          <w:sz w:val="24"/>
          <w:szCs w:val="24"/>
        </w:rPr>
        <w:t>1.ХАРАКТЕРИСТИКА ОБЪЕКТА</w:t>
      </w:r>
    </w:p>
    <w:p>
      <w:pPr>
        <w:pStyle w:val="Normal"/>
        <w:jc w:val="center"/>
        <w:rPr>
          <w:rFonts w:ascii="Arial" w:hAnsi="Arial"/>
          <w:sz w:val="24"/>
          <w:szCs w:val="24"/>
        </w:rPr>
      </w:pPr>
      <w:r>
        <w:rPr>
          <w:rFonts w:ascii="Arial" w:hAnsi="Arial"/>
          <w:b/>
          <w:sz w:val="24"/>
          <w:szCs w:val="24"/>
        </w:rPr>
        <w:t xml:space="preserve">                                                                                              </w:t>
      </w:r>
    </w:p>
    <w:p>
      <w:pPr>
        <w:pStyle w:val="Default"/>
        <w:jc w:val="both"/>
        <w:rPr>
          <w:rFonts w:ascii="Arial" w:hAnsi="Arial"/>
          <w:sz w:val="24"/>
          <w:szCs w:val="24"/>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«Олжас».</w:t>
      </w:r>
    </w:p>
    <w:p>
      <w:pPr>
        <w:pStyle w:val="Default"/>
        <w:ind w:firstLine="708"/>
        <w:jc w:val="both"/>
        <w:rPr>
          <w:rFonts w:ascii="Arial" w:hAnsi="Arial"/>
          <w:sz w:val="24"/>
          <w:szCs w:val="24"/>
        </w:rPr>
      </w:pPr>
      <w:r>
        <w:rPr>
          <w:rFonts w:cs="Arial" w:ascii="Arial" w:hAnsi="Arial"/>
          <w:sz w:val="24"/>
          <w:szCs w:val="24"/>
          <w:lang w:val="kk-KZ"/>
        </w:rPr>
        <w:t xml:space="preserve">Утилизация, будет осуществлена методом сжигания в печи     предназначенной для сжигания медицинских отходов </w:t>
      </w:r>
      <w:r>
        <w:rPr>
          <w:rFonts w:ascii="Arial" w:hAnsi="Arial"/>
          <w:sz w:val="24"/>
          <w:szCs w:val="24"/>
        </w:rPr>
        <w:t>на территории ТОО «Олжас», расположенного по адресу: Алматинская область, Илийский район, п. Боралдай, Менделеева, 10Е.</w:t>
      </w:r>
    </w:p>
    <w:p>
      <w:pPr>
        <w:pStyle w:val="Default"/>
        <w:ind w:firstLine="708"/>
        <w:rPr>
          <w:rFonts w:ascii="Arial" w:hAnsi="Arial"/>
          <w:sz w:val="24"/>
          <w:szCs w:val="24"/>
        </w:rPr>
      </w:pPr>
      <w:r>
        <w:rPr>
          <w:rFonts w:ascii="Arial" w:hAnsi="Arial"/>
          <w:sz w:val="24"/>
          <w:szCs w:val="24"/>
        </w:rPr>
        <w:t xml:space="preserve">Объемом утилизируемых препаратов  -  </w:t>
      </w:r>
      <w:r>
        <w:rPr>
          <w:rFonts w:ascii="Arial" w:hAnsi="Arial"/>
          <w:sz w:val="24"/>
          <w:szCs w:val="24"/>
          <w:lang w:val="kk-KZ"/>
        </w:rPr>
        <w:t>35</w:t>
      </w:r>
      <w:r>
        <w:rPr>
          <w:rFonts w:ascii="Arial" w:hAnsi="Arial"/>
          <w:sz w:val="24"/>
          <w:szCs w:val="24"/>
          <w:lang w:val="en-US"/>
        </w:rPr>
        <w:t>,604</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,035</w:t>
      </w:r>
      <w:r>
        <w:rPr>
          <w:rFonts w:ascii="Arial" w:hAnsi="Arial"/>
          <w:sz w:val="24"/>
          <w:szCs w:val="24"/>
        </w:rPr>
        <w:t xml:space="preserve"> тонн)</w:t>
      </w:r>
    </w:p>
    <w:p>
      <w:pPr>
        <w:pStyle w:val="Default"/>
        <w:ind w:firstLine="708"/>
        <w:rPr>
          <w:rFonts w:ascii="Arial" w:hAnsi="Arial"/>
          <w:sz w:val="24"/>
          <w:szCs w:val="24"/>
        </w:rPr>
      </w:pPr>
      <w:r>
        <w:rPr>
          <w:rFonts w:ascii="Arial" w:hAnsi="Arial"/>
          <w:sz w:val="24"/>
          <w:szCs w:val="24"/>
        </w:rPr>
        <w:t>Перечень препаратов подлежащих утилизации:</w:t>
      </w:r>
    </w:p>
    <w:p>
      <w:pPr>
        <w:pStyle w:val="Default"/>
        <w:ind w:firstLine="708"/>
        <w:rPr>
          <w:rFonts w:ascii="Arial" w:hAnsi="Arial"/>
          <w:sz w:val="20"/>
          <w:szCs w:val="20"/>
        </w:rPr>
      </w:pPr>
      <w:r>
        <w:rPr>
          <w:rFonts w:ascii="Arial" w:hAnsi="Arial"/>
          <w:sz w:val="20"/>
          <w:szCs w:val="20"/>
        </w:rPr>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6116"/>
        <w:gridCol w:w="1185"/>
        <w:gridCol w:w="1364"/>
        <w:gridCol w:w="1920"/>
      </w:tblGrid>
      <w:tr>
        <w:trPr/>
        <w:tc>
          <w:tcPr>
            <w:tcW w:w="611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18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ascii="Arial" w:hAnsi="Arial"/>
                <w:b/>
                <w:bCs/>
                <w:sz w:val="24"/>
                <w:szCs w:val="24"/>
              </w:rPr>
              <w:t>Серия</w:t>
            </w:r>
          </w:p>
        </w:tc>
        <w:tc>
          <w:tcPr>
            <w:tcW w:w="1364"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Количество</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sz w:val="24"/>
                <w:szCs w:val="24"/>
              </w:rPr>
            </w:pPr>
            <w:r>
              <w:rPr>
                <w:rFonts w:cs="Times New Roman" w:ascii="Arial" w:hAnsi="Arial"/>
                <w:b/>
                <w:bCs/>
                <w:color w:val="000000"/>
                <w:sz w:val="24"/>
                <w:szCs w:val="24"/>
              </w:rPr>
              <w:t>Вес брутто / кг</w:t>
            </w:r>
          </w:p>
        </w:tc>
      </w:tr>
      <w:tr>
        <w:trPr/>
        <w:tc>
          <w:tcPr>
            <w:tcW w:w="6116" w:type="dxa"/>
            <w:tcBorders>
              <w:left w:val="single" w:sz="4" w:space="0" w:color="000000"/>
              <w:bottom w:val="single" w:sz="4" w:space="0" w:color="000000"/>
            </w:tcBorders>
          </w:tcPr>
          <w:p>
            <w:pPr>
              <w:pStyle w:val="Style20"/>
              <w:widowControl w:val="false"/>
              <w:jc w:val="left"/>
              <w:rPr>
                <w:rFonts w:ascii="Arial" w:hAnsi="Arial"/>
                <w:sz w:val="24"/>
                <w:szCs w:val="24"/>
              </w:rPr>
            </w:pPr>
            <w:r>
              <w:rPr>
                <w:rFonts w:ascii="Arial" w:hAnsi="Arial"/>
                <w:sz w:val="24"/>
                <w:szCs w:val="24"/>
              </w:rPr>
              <w:t>Упсарин УПСА с витамином С, таблетки шипучие, по 10 таблеток в тубе из полипропилена, по 2 тубы в коробке из картона.</w:t>
            </w:r>
          </w:p>
        </w:tc>
        <w:tc>
          <w:tcPr>
            <w:tcW w:w="1185" w:type="dxa"/>
            <w:tcBorders>
              <w:left w:val="single" w:sz="4" w:space="0" w:color="000000"/>
              <w:bottom w:val="single" w:sz="4" w:space="0" w:color="000000"/>
            </w:tcBorders>
          </w:tcPr>
          <w:p>
            <w:pPr>
              <w:pStyle w:val="Style20"/>
              <w:widowControl w:val="false"/>
              <w:jc w:val="center"/>
              <w:rPr>
                <w:rFonts w:ascii="Arial" w:hAnsi="Arial"/>
                <w:sz w:val="24"/>
                <w:szCs w:val="24"/>
              </w:rPr>
            </w:pPr>
            <w:r>
              <w:rPr>
                <w:rFonts w:ascii="Arial" w:hAnsi="Arial"/>
                <w:sz w:val="24"/>
                <w:szCs w:val="24"/>
              </w:rPr>
              <w:t>B5118</w:t>
            </w:r>
          </w:p>
        </w:tc>
        <w:tc>
          <w:tcPr>
            <w:tcW w:w="1364" w:type="dxa"/>
            <w:tcBorders>
              <w:left w:val="single" w:sz="4" w:space="0" w:color="000000"/>
              <w:bottom w:val="single" w:sz="4" w:space="0" w:color="000000"/>
            </w:tcBorders>
          </w:tcPr>
          <w:p>
            <w:pPr>
              <w:pStyle w:val="Style20"/>
              <w:widowControl w:val="false"/>
              <w:jc w:val="center"/>
              <w:rPr>
                <w:lang w:val="kk-KZ"/>
              </w:rPr>
            </w:pPr>
            <w:r>
              <w:rPr>
                <w:lang w:val="kk-KZ"/>
              </w:rPr>
              <w:t>387</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sz w:val="24"/>
                <w:szCs w:val="24"/>
              </w:rPr>
            </w:pPr>
            <w:r>
              <w:rPr>
                <w:rFonts w:ascii="Arial" w:hAnsi="Arial"/>
                <w:sz w:val="24"/>
                <w:szCs w:val="24"/>
                <w:lang w:val="kk-KZ"/>
              </w:rPr>
              <w:t>35</w:t>
            </w:r>
            <w:r>
              <w:rPr>
                <w:rFonts w:ascii="Arial" w:hAnsi="Arial"/>
                <w:sz w:val="24"/>
                <w:szCs w:val="24"/>
              </w:rPr>
              <w:t>,</w:t>
            </w:r>
            <w:r>
              <w:rPr>
                <w:rFonts w:ascii="Arial" w:hAnsi="Arial"/>
                <w:sz w:val="24"/>
                <w:szCs w:val="24"/>
                <w:lang w:val="kk-KZ"/>
              </w:rPr>
              <w:t>604</w:t>
            </w:r>
          </w:p>
        </w:tc>
      </w:tr>
      <w:tr>
        <w:trPr/>
        <w:tc>
          <w:tcPr>
            <w:tcW w:w="6116"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b/>
                <w:bCs/>
                <w:sz w:val="24"/>
                <w:szCs w:val="24"/>
              </w:rPr>
              <w:t>Итого</w:t>
            </w:r>
          </w:p>
        </w:tc>
        <w:tc>
          <w:tcPr>
            <w:tcW w:w="1185"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sz w:val="24"/>
                <w:szCs w:val="24"/>
              </w:rPr>
            </w:r>
          </w:p>
        </w:tc>
        <w:tc>
          <w:tcPr>
            <w:tcW w:w="1364"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b/>
                <w:bCs/>
                <w:sz w:val="24"/>
                <w:szCs w:val="24"/>
                <w:lang w:val="en-US"/>
              </w:rPr>
              <w:t>387</w:t>
            </w:r>
          </w:p>
        </w:tc>
        <w:tc>
          <w:tcPr>
            <w:tcW w:w="1920" w:type="dxa"/>
            <w:tcBorders>
              <w:left w:val="single" w:sz="4" w:space="0" w:color="000000"/>
              <w:bottom w:val="single" w:sz="4" w:space="0" w:color="000000"/>
              <w:right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b/>
                <w:bCs/>
                <w:sz w:val="24"/>
                <w:szCs w:val="24"/>
                <w:lang w:val="en-US"/>
              </w:rPr>
              <w:t xml:space="preserve">35,604 </w:t>
            </w:r>
            <w:r>
              <w:rPr>
                <w:rFonts w:ascii="Arial" w:hAnsi="Arial"/>
                <w:b/>
                <w:bCs/>
                <w:sz w:val="24"/>
                <w:szCs w:val="24"/>
                <w:lang w:val="ru-RU"/>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35,604</w:t>
            </w:r>
            <w:r>
              <w:rPr>
                <w:rFonts w:ascii="Arial" w:hAnsi="Arial"/>
                <w:kern w:val="0"/>
                <w:sz w:val="20"/>
              </w:rPr>
              <w:t xml:space="preserve"> кг </w:t>
              <w:br/>
              <w:t>(</w:t>
            </w:r>
            <w:r>
              <w:rPr>
                <w:rFonts w:ascii="Arial" w:hAnsi="Arial"/>
                <w:kern w:val="0"/>
                <w:sz w:val="20"/>
                <w:lang w:val="kk-KZ"/>
              </w:rPr>
              <w:t>0</w:t>
            </w:r>
            <w:r>
              <w:rPr>
                <w:rFonts w:ascii="Arial" w:hAnsi="Arial"/>
                <w:kern w:val="0"/>
                <w:sz w:val="20"/>
                <w:lang w:val="en-US"/>
              </w:rPr>
              <w:t xml:space="preserve">,035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«Олжас»</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«Олжас». Имеется положительное Заключение государственной экологической экспертизы и разрешение на эмиссии №KZ</w:t>
      </w:r>
      <w:r>
        <w:rPr>
          <w:rFonts w:ascii="Arial" w:hAnsi="Arial"/>
        </w:rPr>
        <w:t>55</w:t>
      </w:r>
      <w:r>
        <w:rPr>
          <w:rFonts w:ascii="Arial" w:hAnsi="Arial"/>
          <w:lang w:val="en-US"/>
        </w:rPr>
        <w:t>VCZ03815478</w:t>
      </w:r>
      <w:r>
        <w:rPr>
          <w:rFonts w:ascii="Arial" w:hAnsi="Arial"/>
        </w:rPr>
        <w:t xml:space="preserve"> от </w:t>
      </w:r>
      <w:r>
        <w:rPr>
          <w:rFonts w:ascii="Arial" w:hAnsi="Arial"/>
          <w:lang w:val="en-US"/>
        </w:rPr>
        <w:t>06</w:t>
      </w:r>
      <w:r>
        <w:rPr>
          <w:rFonts w:ascii="Arial" w:hAnsi="Arial"/>
        </w:rPr>
        <w:t>.01.202</w:t>
      </w:r>
      <w:r>
        <w:rPr>
          <w:rFonts w:ascii="Arial" w:hAnsi="Arial"/>
          <w:lang w:val="en-US"/>
        </w:rPr>
        <w:t>5</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left="1065" w:hanging="0"/>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b/>
        </w:rPr>
      </w:pPr>
      <w:r>
        <w:rPr>
          <w:rFonts w:ascii="Arial" w:hAnsi="Arial"/>
          <w:b/>
        </w:rPr>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«Олжас».</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1"/>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roman"/>
    <w:pitch w:val="variable"/>
  </w:font>
  <w:font w:name="Times New Roman PSMT">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Style16"/>
    <w:uiPriority w:val="0"/>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uiPriority w:val="0"/>
    <w:pPr>
      <w:spacing w:lineRule="auto" w:line="288" w:before="0" w:after="140"/>
    </w:pPr>
    <w:rPr/>
  </w:style>
  <w:style w:type="paragraph" w:styleId="Style17">
    <w:name w:val="List"/>
    <w:basedOn w:val="Style16"/>
    <w:uiPriority w:val="0"/>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0" w:customStyle="1">
    <w:name w:val="Содержимое таблицы"/>
    <w:basedOn w:val="Normal"/>
    <w:uiPriority w:val="0"/>
    <w:qFormat/>
    <w:pPr/>
    <w:rPr/>
  </w:style>
  <w:style w:type="paragraph" w:styleId="Style21" w:customStyle="1">
    <w:name w:val="Заголовок таблицы"/>
    <w:basedOn w:val="Style20"/>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22">
    <w:name w:val="Абзац списка"/>
    <w:basedOn w:val="Normal"/>
    <w:qFormat/>
    <w:pPr>
      <w:spacing w:before="0" w:after="0"/>
      <w:ind w:left="720" w:hanging="0"/>
      <w:contextualSpacing/>
    </w:pPr>
    <w:rPr/>
  </w:style>
  <w:style w:type="paragraph" w:styleId="Style23">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a:ea typeface=""/>
        <a:cs typeface=""/>
      </a:majorFont>
      <a:minorFont>
        <a:latin typeface="Blackadder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LibreOffice/7.4.0.3$Windows_X86_64 LibreOffice_project/f85e47c08ddd19c015c0114a68350214f7066f5a</Application>
  <AppVersion>15.0000</AppVersion>
  <Pages>5</Pages>
  <Words>1475</Words>
  <Characters>10498</Characters>
  <CharactersWithSpaces>12097</CharactersWithSpaces>
  <Paragraphs>112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2025-12-03T16:43:31Z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