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291" w:rsidRDefault="00936291" w:rsidP="00936291">
      <w:pPr>
        <w:pStyle w:val="Default"/>
        <w:ind w:firstLine="567"/>
        <w:jc w:val="both"/>
        <w:rPr>
          <w:rFonts w:ascii="Times New Roman" w:hAnsi="Times New Roman"/>
          <w:bCs/>
        </w:rPr>
      </w:pPr>
    </w:p>
    <w:p w:rsidR="00936291" w:rsidRPr="00936291" w:rsidRDefault="00936291" w:rsidP="00936291">
      <w:pPr>
        <w:pStyle w:val="Default"/>
        <w:ind w:firstLine="567"/>
        <w:jc w:val="center"/>
        <w:rPr>
          <w:rFonts w:ascii="Times New Roman" w:hAnsi="Times New Roman"/>
          <w:b/>
          <w:bCs/>
          <w:caps/>
          <w:sz w:val="28"/>
          <w:szCs w:val="28"/>
        </w:rPr>
      </w:pPr>
      <w:r w:rsidRPr="00936291">
        <w:rPr>
          <w:rFonts w:ascii="Times New Roman" w:hAnsi="Times New Roman"/>
          <w:b/>
          <w:bCs/>
          <w:caps/>
          <w:sz w:val="28"/>
          <w:szCs w:val="28"/>
        </w:rPr>
        <w:t>Краткое нетехническое резюме</w:t>
      </w:r>
    </w:p>
    <w:p w:rsidR="00936291" w:rsidRDefault="00936291" w:rsidP="00936291">
      <w:pPr>
        <w:pStyle w:val="Default"/>
        <w:ind w:firstLine="567"/>
        <w:jc w:val="both"/>
        <w:rPr>
          <w:rFonts w:ascii="Times New Roman" w:hAnsi="Times New Roman"/>
          <w:bCs/>
        </w:rPr>
      </w:pPr>
    </w:p>
    <w:p w:rsidR="00936291" w:rsidRPr="00CC1864" w:rsidRDefault="00936291" w:rsidP="00936291">
      <w:pPr>
        <w:pStyle w:val="Default"/>
        <w:ind w:firstLine="567"/>
        <w:jc w:val="both"/>
        <w:rPr>
          <w:rFonts w:ascii="Times New Roman" w:hAnsi="Times New Roman" w:cs="Times New Roman"/>
          <w:lang w:val="kk-KZ"/>
        </w:rPr>
      </w:pPr>
      <w:r w:rsidRPr="00F25C18">
        <w:rPr>
          <w:rFonts w:ascii="Times New Roman" w:hAnsi="Times New Roman"/>
          <w:bCs/>
        </w:rPr>
        <w:t xml:space="preserve">Раздел «Охраны окружающей среды»  для </w:t>
      </w:r>
      <w:r>
        <w:rPr>
          <w:rFonts w:ascii="Times New Roman" w:hAnsi="Times New Roman"/>
          <w:bCs/>
        </w:rPr>
        <w:t>ИП “QOOB BETON”</w:t>
      </w:r>
      <w:r w:rsidRPr="00F25C18">
        <w:rPr>
          <w:rFonts w:ascii="Times New Roman" w:hAnsi="Times New Roman"/>
          <w:bCs/>
        </w:rPr>
        <w:t>, разрабатывается впервые</w:t>
      </w:r>
      <w:r>
        <w:rPr>
          <w:rFonts w:ascii="Times New Roman" w:hAnsi="Times New Roman"/>
          <w:bCs/>
        </w:rPr>
        <w:t>, объект действующий, существует с 2019 года</w:t>
      </w:r>
      <w:r w:rsidRPr="00F25C18">
        <w:rPr>
          <w:rFonts w:ascii="Times New Roman" w:hAnsi="Times New Roman"/>
          <w:bCs/>
        </w:rPr>
        <w:t>.</w:t>
      </w:r>
      <w:r>
        <w:rPr>
          <w:rFonts w:ascii="Times New Roman" w:hAnsi="Times New Roman"/>
          <w:bCs/>
        </w:rPr>
        <w:t xml:space="preserve"> </w:t>
      </w:r>
      <w:r>
        <w:rPr>
          <w:rFonts w:ascii="Times New Roman" w:hAnsi="Times New Roman" w:cs="Times New Roman"/>
        </w:rPr>
        <w:t>П</w:t>
      </w:r>
      <w:r w:rsidRPr="00A50084">
        <w:rPr>
          <w:rFonts w:ascii="Times New Roman" w:hAnsi="Times New Roman" w:cs="Times New Roman"/>
        </w:rPr>
        <w:t xml:space="preserve">роизводственная </w:t>
      </w:r>
      <w:proofErr w:type="gramStart"/>
      <w:r w:rsidRPr="00A50084">
        <w:rPr>
          <w:rFonts w:ascii="Times New Roman" w:hAnsi="Times New Roman" w:cs="Times New Roman"/>
        </w:rPr>
        <w:t>деятельность</w:t>
      </w:r>
      <w:proofErr w:type="gramEnd"/>
      <w:r w:rsidRPr="00A50084">
        <w:rPr>
          <w:rFonts w:ascii="Times New Roman" w:hAnsi="Times New Roman" w:cs="Times New Roman"/>
        </w:rPr>
        <w:t xml:space="preserve"> которого подтверждена </w:t>
      </w:r>
      <w:r>
        <w:rPr>
          <w:rFonts w:ascii="Times New Roman" w:hAnsi="Times New Roman" w:cs="Times New Roman"/>
        </w:rPr>
        <w:t xml:space="preserve"> талоном  </w:t>
      </w:r>
      <w:r w:rsidRPr="00095909">
        <w:rPr>
          <w:rFonts w:ascii="Times New Roman" w:hAnsi="Times New Roman"/>
          <w:bCs/>
        </w:rPr>
        <w:t>№ KZ87TWQ00870316</w:t>
      </w:r>
      <w:r>
        <w:rPr>
          <w:bCs/>
          <w:sz w:val="28"/>
          <w:szCs w:val="28"/>
        </w:rPr>
        <w:t xml:space="preserve"> </w:t>
      </w:r>
      <w:r w:rsidRPr="00A50084">
        <w:rPr>
          <w:rFonts w:ascii="Times New Roman" w:hAnsi="Times New Roman" w:cs="Times New Roman"/>
        </w:rPr>
        <w:t xml:space="preserve">о государственной регистрации </w:t>
      </w:r>
      <w:r>
        <w:rPr>
          <w:rFonts w:ascii="Times New Roman" w:hAnsi="Times New Roman" w:cs="Times New Roman"/>
        </w:rPr>
        <w:t>индивидуального предпринимателя.</w:t>
      </w:r>
    </w:p>
    <w:p w:rsidR="00936291" w:rsidRDefault="00936291" w:rsidP="00936291">
      <w:pPr>
        <w:autoSpaceDE w:val="0"/>
        <w:autoSpaceDN w:val="0"/>
        <w:adjustRightInd w:val="0"/>
        <w:jc w:val="both"/>
        <w:rPr>
          <w:rFonts w:ascii="Times New Roman" w:hAnsi="Times New Roman" w:cs="Times New Roman"/>
          <w:color w:val="000000"/>
        </w:rPr>
      </w:pPr>
    </w:p>
    <w:p w:rsidR="00936291" w:rsidRPr="00F13F39" w:rsidRDefault="00936291" w:rsidP="00936291">
      <w:pPr>
        <w:autoSpaceDE w:val="0"/>
        <w:autoSpaceDN w:val="0"/>
        <w:adjustRightInd w:val="0"/>
        <w:jc w:val="both"/>
        <w:rPr>
          <w:rFonts w:ascii="Times New Roman" w:hAnsi="Times New Roman" w:cs="Times New Roman"/>
          <w:color w:val="000000"/>
        </w:rPr>
      </w:pPr>
      <w:r w:rsidRPr="00BC028A">
        <w:rPr>
          <w:rFonts w:ascii="Times New Roman" w:hAnsi="Times New Roman" w:cs="Times New Roman"/>
          <w:b/>
          <w:color w:val="000000"/>
        </w:rPr>
        <w:t>Классификация намечаемой деятельности</w:t>
      </w:r>
      <w:r w:rsidRPr="00F13F39">
        <w:rPr>
          <w:rFonts w:ascii="Times New Roman" w:hAnsi="Times New Roman" w:cs="Times New Roman"/>
          <w:color w:val="000000"/>
        </w:rPr>
        <w:t xml:space="preserve"> в соответствии с Экологическим кодексом РК [1]:</w:t>
      </w:r>
      <w:r w:rsidRPr="00F13F39">
        <w:rPr>
          <w:rFonts w:ascii="Times New Roman" w:hAnsi="Times New Roman" w:cs="Times New Roman"/>
          <w:color w:val="000000"/>
        </w:rPr>
        <w:cr/>
        <w:t xml:space="preserve">Согласно экологического кодекса Приложению № 1   раздел 3, п.1.  </w:t>
      </w:r>
      <w:proofErr w:type="spellStart"/>
      <w:r w:rsidRPr="00F13F39">
        <w:rPr>
          <w:rFonts w:ascii="Times New Roman" w:hAnsi="Times New Roman" w:cs="Times New Roman"/>
          <w:color w:val="000000"/>
        </w:rPr>
        <w:t>п</w:t>
      </w:r>
      <w:proofErr w:type="gramStart"/>
      <w:r w:rsidRPr="00F13F39">
        <w:rPr>
          <w:rFonts w:ascii="Times New Roman" w:hAnsi="Times New Roman" w:cs="Times New Roman"/>
          <w:color w:val="000000"/>
        </w:rPr>
        <w:t>.п</w:t>
      </w:r>
      <w:proofErr w:type="spellEnd"/>
      <w:proofErr w:type="gramEnd"/>
      <w:r w:rsidRPr="00F13F39">
        <w:rPr>
          <w:rFonts w:ascii="Times New Roman" w:hAnsi="Times New Roman" w:cs="Times New Roman"/>
          <w:color w:val="000000"/>
        </w:rPr>
        <w:t xml:space="preserve"> 37 производство бетона и бетонных изделий относиться к III категории.</w:t>
      </w:r>
    </w:p>
    <w:p w:rsidR="00936291" w:rsidRPr="00F13F39" w:rsidRDefault="00936291" w:rsidP="00936291">
      <w:pPr>
        <w:autoSpaceDE w:val="0"/>
        <w:autoSpaceDN w:val="0"/>
        <w:adjustRightInd w:val="0"/>
        <w:jc w:val="both"/>
        <w:rPr>
          <w:rFonts w:ascii="Times New Roman" w:hAnsi="Times New Roman" w:cs="Times New Roman"/>
          <w:color w:val="000000"/>
        </w:rPr>
      </w:pPr>
    </w:p>
    <w:p w:rsidR="00936291" w:rsidRPr="00BC028A" w:rsidRDefault="00936291" w:rsidP="00936291">
      <w:pPr>
        <w:autoSpaceDE w:val="0"/>
        <w:autoSpaceDN w:val="0"/>
        <w:adjustRightInd w:val="0"/>
        <w:jc w:val="both"/>
        <w:rPr>
          <w:rFonts w:ascii="Times New Roman" w:hAnsi="Times New Roman" w:cs="Times New Roman"/>
          <w:b/>
          <w:color w:val="000000"/>
        </w:rPr>
      </w:pPr>
      <w:r w:rsidRPr="00BC028A">
        <w:rPr>
          <w:rFonts w:ascii="Times New Roman" w:hAnsi="Times New Roman" w:cs="Times New Roman"/>
          <w:b/>
          <w:color w:val="000000"/>
        </w:rPr>
        <w:t>Санитарная классификация:</w:t>
      </w:r>
    </w:p>
    <w:p w:rsidR="00936291" w:rsidRPr="00F13F39" w:rsidRDefault="00936291" w:rsidP="00936291">
      <w:pPr>
        <w:autoSpaceDE w:val="0"/>
        <w:autoSpaceDN w:val="0"/>
        <w:adjustRightInd w:val="0"/>
        <w:jc w:val="both"/>
        <w:rPr>
          <w:rFonts w:ascii="Times New Roman" w:hAnsi="Times New Roman" w:cs="Times New Roman"/>
          <w:color w:val="000000"/>
        </w:rPr>
      </w:pPr>
      <w:r w:rsidRPr="00F13F39">
        <w:rPr>
          <w:rFonts w:ascii="Times New Roman" w:hAnsi="Times New Roman" w:cs="Times New Roman"/>
          <w:color w:val="000000"/>
        </w:rPr>
        <w:t>Согласно Санитарных правил «Санитарно-эпидемиологических требований к санитарно-защитным зонам объектов, являющихся объектами воздействия на среду обитания и здоровье человека», от 11 января 2022 года № Қ</w:t>
      </w:r>
      <w:proofErr w:type="gramStart"/>
      <w:r w:rsidRPr="00F13F39">
        <w:rPr>
          <w:rFonts w:ascii="Times New Roman" w:hAnsi="Times New Roman" w:cs="Times New Roman"/>
          <w:color w:val="000000"/>
        </w:rPr>
        <w:t>Р</w:t>
      </w:r>
      <w:proofErr w:type="gramEnd"/>
      <w:r w:rsidRPr="00F13F39">
        <w:rPr>
          <w:rFonts w:ascii="Times New Roman" w:hAnsi="Times New Roman" w:cs="Times New Roman"/>
          <w:color w:val="000000"/>
        </w:rPr>
        <w:t xml:space="preserve"> ДСМ-2, СЗЗ с внесением изменений Приказа и.о. Министра здравоохранения РК от 4 мая 2024 года № 18. </w:t>
      </w:r>
      <w:proofErr w:type="gramStart"/>
      <w:r w:rsidRPr="00F13F39">
        <w:rPr>
          <w:rFonts w:ascii="Times New Roman" w:hAnsi="Times New Roman" w:cs="Times New Roman"/>
          <w:color w:val="000000"/>
        </w:rPr>
        <w:t xml:space="preserve">Зарегистрирован в Министерстве юстиции РК 6 мая 2024 года № 34340 устанавливается расчетная СЗЗ размером 100 м, раздел 4, п.17, п.п..4 (установка по производству бетона). </w:t>
      </w:r>
      <w:proofErr w:type="gramEnd"/>
    </w:p>
    <w:p w:rsidR="00936291" w:rsidRPr="00F13F39" w:rsidRDefault="00936291" w:rsidP="00936291">
      <w:pPr>
        <w:autoSpaceDE w:val="0"/>
        <w:autoSpaceDN w:val="0"/>
        <w:adjustRightInd w:val="0"/>
        <w:ind w:firstLine="720"/>
        <w:jc w:val="both"/>
        <w:rPr>
          <w:rFonts w:ascii="Times New Roman" w:hAnsi="Times New Roman" w:cs="Times New Roman"/>
          <w:color w:val="000000"/>
        </w:rPr>
      </w:pPr>
      <w:r w:rsidRPr="00F13F39">
        <w:rPr>
          <w:rFonts w:ascii="Times New Roman" w:hAnsi="Times New Roman" w:cs="Times New Roman"/>
          <w:color w:val="000000"/>
        </w:rPr>
        <w:t>На основании  Санитарно-эпидемиологического заключения № KZ91VBZ00067284 дата: 29.07.2025 ж. (г.) (см. приложения 1.4), выданное РГУ «</w:t>
      </w:r>
      <w:proofErr w:type="spellStart"/>
      <w:r w:rsidRPr="00F13F39">
        <w:rPr>
          <w:rFonts w:ascii="Times New Roman" w:hAnsi="Times New Roman" w:cs="Times New Roman"/>
          <w:color w:val="000000"/>
        </w:rPr>
        <w:t>Енбекшиказахское</w:t>
      </w:r>
      <w:proofErr w:type="spellEnd"/>
      <w:r w:rsidRPr="00F13F39">
        <w:rPr>
          <w:rFonts w:ascii="Times New Roman" w:hAnsi="Times New Roman" w:cs="Times New Roman"/>
          <w:color w:val="000000"/>
        </w:rPr>
        <w:t xml:space="preserve"> районное Управление санитарно-эпидемиологического контроля Департамента санитарно-эпидемиологического контроля </w:t>
      </w:r>
      <w:proofErr w:type="spellStart"/>
      <w:r w:rsidRPr="00F13F39">
        <w:rPr>
          <w:rFonts w:ascii="Times New Roman" w:hAnsi="Times New Roman" w:cs="Times New Roman"/>
          <w:color w:val="000000"/>
        </w:rPr>
        <w:t>Алматинской</w:t>
      </w:r>
      <w:proofErr w:type="spellEnd"/>
      <w:r w:rsidRPr="00F13F39">
        <w:rPr>
          <w:rFonts w:ascii="Times New Roman" w:hAnsi="Times New Roman" w:cs="Times New Roman"/>
          <w:color w:val="000000"/>
        </w:rPr>
        <w:t xml:space="preserve"> области Комитета санитарно-эпидемиологического контроля Министерство здравоохранения РК» для ИП “QOOB BETON” объект относится к IV классу санитарной опасности.</w:t>
      </w:r>
    </w:p>
    <w:p w:rsidR="00936291" w:rsidRPr="005158B0" w:rsidRDefault="00936291" w:rsidP="00936291">
      <w:pPr>
        <w:pStyle w:val="2"/>
        <w:rPr>
          <w:rFonts w:ascii="Times New Roman" w:hAnsi="Times New Roman"/>
          <w:bCs w:val="0"/>
          <w:color w:val="000000"/>
          <w:sz w:val="24"/>
          <w:lang w:val="ru-RU" w:eastAsia="ru-RU"/>
        </w:rPr>
      </w:pPr>
      <w:r w:rsidRPr="005158B0">
        <w:rPr>
          <w:rFonts w:ascii="Times New Roman" w:hAnsi="Times New Roman"/>
          <w:bCs w:val="0"/>
          <w:color w:val="000000"/>
          <w:sz w:val="24"/>
          <w:lang w:val="ru-RU" w:eastAsia="ru-RU"/>
        </w:rPr>
        <w:t>Основной вид деятельности ИП “QOOB BETON” выпуск товарного бетона, разных марок (М100; М150; М200; М250; М300; М350; М400; М450), производительностью 35м3час. На территории предприятия предусмотрена  установка по производству товарного бетона.</w:t>
      </w:r>
    </w:p>
    <w:p w:rsidR="00936291" w:rsidRPr="00021344" w:rsidRDefault="00936291" w:rsidP="00936291">
      <w:pPr>
        <w:autoSpaceDE w:val="0"/>
        <w:autoSpaceDN w:val="0"/>
        <w:adjustRightInd w:val="0"/>
        <w:ind w:firstLine="567"/>
        <w:jc w:val="both"/>
        <w:rPr>
          <w:sz w:val="28"/>
          <w:szCs w:val="28"/>
        </w:rPr>
      </w:pPr>
      <w:r w:rsidRPr="007F66D9">
        <w:rPr>
          <w:rFonts w:ascii="Times New Roman" w:hAnsi="Times New Roman" w:cs="Times New Roman"/>
          <w:color w:val="000000"/>
        </w:rPr>
        <w:t>В процессе выполнения инвентаризации объекта выявлено 20</w:t>
      </w:r>
      <w:r w:rsidRPr="00021344">
        <w:rPr>
          <w:sz w:val="28"/>
          <w:szCs w:val="28"/>
        </w:rPr>
        <w:t xml:space="preserve"> </w:t>
      </w:r>
      <w:r w:rsidRPr="007F66D9">
        <w:rPr>
          <w:rFonts w:ascii="Times New Roman" w:hAnsi="Times New Roman" w:cs="Times New Roman"/>
          <w:color w:val="000000"/>
        </w:rPr>
        <w:t xml:space="preserve">источников выбросов загрязняющих веществ в атмосферный воздух, из них 6 организованных, 14 неорганизованных источников выброса, 1 ненормируемый неорганизованный источник выброса.  </w:t>
      </w:r>
    </w:p>
    <w:p w:rsidR="00936291" w:rsidRPr="00095909" w:rsidRDefault="00936291" w:rsidP="00936291">
      <w:pPr>
        <w:ind w:firstLine="567"/>
        <w:jc w:val="both"/>
        <w:rPr>
          <w:rFonts w:ascii="Times New Roman" w:hAnsi="Times New Roman" w:cs="Times New Roman"/>
          <w:color w:val="000000"/>
        </w:rPr>
      </w:pPr>
      <w:r w:rsidRPr="00E337A0">
        <w:rPr>
          <w:rFonts w:ascii="Times New Roman" w:hAnsi="Times New Roman" w:cs="Times New Roman"/>
          <w:kern w:val="16"/>
        </w:rPr>
        <w:t>Перечень</w:t>
      </w:r>
      <w:r w:rsidRPr="00E337A0">
        <w:rPr>
          <w:rFonts w:ascii="Times New Roman" w:hAnsi="Times New Roman" w:cs="Times New Roman"/>
        </w:rPr>
        <w:t xml:space="preserve"> загрязняющих веществ, предполагающих к выбросу в атмосферу:</w:t>
      </w:r>
      <w:r w:rsidRPr="00E337A0">
        <w:rPr>
          <w:rFonts w:ascii="Times New Roman" w:hAnsi="Times New Roman" w:cs="Times New Roman"/>
          <w:kern w:val="16"/>
        </w:rPr>
        <w:t xml:space="preserve"> всего </w:t>
      </w:r>
      <w:r>
        <w:rPr>
          <w:rFonts w:ascii="Times New Roman" w:hAnsi="Times New Roman" w:cs="Times New Roman"/>
          <w:color w:val="000000"/>
        </w:rPr>
        <w:t>19</w:t>
      </w:r>
      <w:r w:rsidRPr="00960877">
        <w:rPr>
          <w:rFonts w:ascii="Times New Roman" w:hAnsi="Times New Roman" w:cs="Times New Roman"/>
          <w:b/>
        </w:rPr>
        <w:t xml:space="preserve"> </w:t>
      </w:r>
      <w:r w:rsidRPr="00095909">
        <w:rPr>
          <w:rFonts w:ascii="Times New Roman" w:hAnsi="Times New Roman" w:cs="Times New Roman"/>
          <w:color w:val="000000"/>
        </w:rPr>
        <w:t xml:space="preserve">наименований    </w:t>
      </w:r>
      <w:proofErr w:type="spellStart"/>
      <w:r w:rsidRPr="00095909">
        <w:rPr>
          <w:rFonts w:ascii="Times New Roman" w:hAnsi="Times New Roman" w:cs="Times New Roman"/>
          <w:color w:val="000000"/>
        </w:rPr>
        <w:t>диНатрий</w:t>
      </w:r>
      <w:proofErr w:type="spellEnd"/>
      <w:r w:rsidRPr="00095909">
        <w:rPr>
          <w:rFonts w:ascii="Times New Roman" w:hAnsi="Times New Roman" w:cs="Times New Roman"/>
          <w:color w:val="000000"/>
        </w:rPr>
        <w:t xml:space="preserve"> карбонат; азота (IV) диоксид; азот (II) оксид; сера диоксид (ангидрид сернистый); углерод оксид;  </w:t>
      </w:r>
      <w:proofErr w:type="spellStart"/>
      <w:proofErr w:type="gramStart"/>
      <w:r w:rsidRPr="00095909">
        <w:rPr>
          <w:rFonts w:ascii="Times New Roman" w:hAnsi="Times New Roman" w:cs="Times New Roman"/>
          <w:color w:val="000000"/>
        </w:rPr>
        <w:t>бенз</w:t>
      </w:r>
      <w:proofErr w:type="spellEnd"/>
      <w:proofErr w:type="gramEnd"/>
      <w:r w:rsidRPr="00095909">
        <w:rPr>
          <w:rFonts w:ascii="Times New Roman" w:hAnsi="Times New Roman" w:cs="Times New Roman"/>
          <w:color w:val="000000"/>
        </w:rPr>
        <w:t>/а/</w:t>
      </w:r>
      <w:proofErr w:type="spellStart"/>
      <w:r w:rsidRPr="00095909">
        <w:rPr>
          <w:rFonts w:ascii="Times New Roman" w:hAnsi="Times New Roman" w:cs="Times New Roman"/>
          <w:color w:val="000000"/>
        </w:rPr>
        <w:t>пирен</w:t>
      </w:r>
      <w:proofErr w:type="spellEnd"/>
      <w:r w:rsidRPr="00095909">
        <w:rPr>
          <w:rFonts w:ascii="Times New Roman" w:hAnsi="Times New Roman" w:cs="Times New Roman"/>
          <w:color w:val="000000"/>
        </w:rPr>
        <w:t xml:space="preserve"> (3,4-бензпирен); </w:t>
      </w:r>
      <w:r>
        <w:rPr>
          <w:rFonts w:ascii="Times New Roman" w:hAnsi="Times New Roman" w:cs="Times New Roman"/>
          <w:color w:val="000000"/>
        </w:rPr>
        <w:t>э</w:t>
      </w:r>
      <w:r w:rsidRPr="00095909">
        <w:rPr>
          <w:rFonts w:ascii="Times New Roman" w:hAnsi="Times New Roman" w:cs="Times New Roman"/>
          <w:color w:val="000000"/>
        </w:rPr>
        <w:t xml:space="preserve">танол (Этиловый спирт); </w:t>
      </w:r>
      <w:r>
        <w:rPr>
          <w:rFonts w:ascii="Times New Roman" w:hAnsi="Times New Roman" w:cs="Times New Roman"/>
          <w:color w:val="000000"/>
        </w:rPr>
        <w:t>п</w:t>
      </w:r>
      <w:r w:rsidRPr="00095909">
        <w:rPr>
          <w:rFonts w:ascii="Times New Roman" w:hAnsi="Times New Roman" w:cs="Times New Roman"/>
          <w:color w:val="000000"/>
        </w:rPr>
        <w:t xml:space="preserve">роп-2-ен-1-аль (Акролеин); </w:t>
      </w:r>
      <w:proofErr w:type="spellStart"/>
      <w:r>
        <w:rPr>
          <w:rFonts w:ascii="Times New Roman" w:hAnsi="Times New Roman" w:cs="Times New Roman"/>
          <w:color w:val="000000"/>
        </w:rPr>
        <w:t>п</w:t>
      </w:r>
      <w:r w:rsidRPr="00095909">
        <w:rPr>
          <w:rFonts w:ascii="Times New Roman" w:hAnsi="Times New Roman" w:cs="Times New Roman"/>
          <w:color w:val="000000"/>
        </w:rPr>
        <w:t>ропаналь</w:t>
      </w:r>
      <w:proofErr w:type="spellEnd"/>
      <w:r w:rsidRPr="00095909">
        <w:rPr>
          <w:rFonts w:ascii="Times New Roman" w:hAnsi="Times New Roman" w:cs="Times New Roman"/>
          <w:color w:val="000000"/>
        </w:rPr>
        <w:t xml:space="preserve"> (</w:t>
      </w:r>
      <w:proofErr w:type="spellStart"/>
      <w:r w:rsidRPr="00095909">
        <w:rPr>
          <w:rFonts w:ascii="Times New Roman" w:hAnsi="Times New Roman" w:cs="Times New Roman"/>
          <w:color w:val="000000"/>
        </w:rPr>
        <w:t>Пропионовый</w:t>
      </w:r>
      <w:proofErr w:type="spellEnd"/>
      <w:r w:rsidRPr="00095909">
        <w:rPr>
          <w:rFonts w:ascii="Times New Roman" w:hAnsi="Times New Roman" w:cs="Times New Roman"/>
          <w:color w:val="000000"/>
        </w:rPr>
        <w:t xml:space="preserve"> альдегид); Ацетальдегид (</w:t>
      </w:r>
      <w:proofErr w:type="spellStart"/>
      <w:r>
        <w:rPr>
          <w:rFonts w:ascii="Times New Roman" w:hAnsi="Times New Roman" w:cs="Times New Roman"/>
          <w:color w:val="000000"/>
        </w:rPr>
        <w:t>э</w:t>
      </w:r>
      <w:r w:rsidRPr="00095909">
        <w:rPr>
          <w:rFonts w:ascii="Times New Roman" w:hAnsi="Times New Roman" w:cs="Times New Roman"/>
          <w:color w:val="000000"/>
        </w:rPr>
        <w:t>таналь</w:t>
      </w:r>
      <w:proofErr w:type="spellEnd"/>
      <w:r w:rsidRPr="00095909">
        <w:rPr>
          <w:rFonts w:ascii="Times New Roman" w:hAnsi="Times New Roman" w:cs="Times New Roman"/>
          <w:color w:val="000000"/>
        </w:rPr>
        <w:t xml:space="preserve">); </w:t>
      </w:r>
      <w:proofErr w:type="spellStart"/>
      <w:r>
        <w:rPr>
          <w:rFonts w:ascii="Times New Roman" w:hAnsi="Times New Roman" w:cs="Times New Roman"/>
          <w:color w:val="000000"/>
        </w:rPr>
        <w:t>г</w:t>
      </w:r>
      <w:r w:rsidRPr="00095909">
        <w:rPr>
          <w:rFonts w:ascii="Times New Roman" w:hAnsi="Times New Roman" w:cs="Times New Roman"/>
          <w:color w:val="000000"/>
        </w:rPr>
        <w:t>ексановая</w:t>
      </w:r>
      <w:proofErr w:type="spellEnd"/>
      <w:r w:rsidRPr="00095909">
        <w:rPr>
          <w:rFonts w:ascii="Times New Roman" w:hAnsi="Times New Roman" w:cs="Times New Roman"/>
          <w:color w:val="000000"/>
        </w:rPr>
        <w:t xml:space="preserve"> кислота (</w:t>
      </w:r>
      <w:r>
        <w:rPr>
          <w:rFonts w:ascii="Times New Roman" w:hAnsi="Times New Roman" w:cs="Times New Roman"/>
          <w:color w:val="000000"/>
        </w:rPr>
        <w:t>к</w:t>
      </w:r>
      <w:r w:rsidRPr="00095909">
        <w:rPr>
          <w:rFonts w:ascii="Times New Roman" w:hAnsi="Times New Roman" w:cs="Times New Roman"/>
          <w:color w:val="000000"/>
        </w:rPr>
        <w:t xml:space="preserve">апроновая кислота); </w:t>
      </w:r>
      <w:r>
        <w:rPr>
          <w:rFonts w:ascii="Times New Roman" w:hAnsi="Times New Roman" w:cs="Times New Roman"/>
          <w:color w:val="000000"/>
        </w:rPr>
        <w:t>у</w:t>
      </w:r>
      <w:r w:rsidRPr="00095909">
        <w:rPr>
          <w:rFonts w:ascii="Times New Roman" w:hAnsi="Times New Roman" w:cs="Times New Roman"/>
          <w:color w:val="000000"/>
        </w:rPr>
        <w:t>ксусная кислота (</w:t>
      </w:r>
      <w:proofErr w:type="spellStart"/>
      <w:r>
        <w:rPr>
          <w:rFonts w:ascii="Times New Roman" w:hAnsi="Times New Roman" w:cs="Times New Roman"/>
          <w:color w:val="000000"/>
        </w:rPr>
        <w:t>э</w:t>
      </w:r>
      <w:r w:rsidRPr="00095909">
        <w:rPr>
          <w:rFonts w:ascii="Times New Roman" w:hAnsi="Times New Roman" w:cs="Times New Roman"/>
          <w:color w:val="000000"/>
        </w:rPr>
        <w:t>тановая</w:t>
      </w:r>
      <w:proofErr w:type="spellEnd"/>
      <w:r w:rsidRPr="00095909">
        <w:rPr>
          <w:rFonts w:ascii="Times New Roman" w:hAnsi="Times New Roman" w:cs="Times New Roman"/>
          <w:color w:val="000000"/>
        </w:rPr>
        <w:t xml:space="preserve"> кислота); </w:t>
      </w:r>
      <w:r>
        <w:rPr>
          <w:rFonts w:ascii="Times New Roman" w:hAnsi="Times New Roman" w:cs="Times New Roman"/>
          <w:color w:val="000000"/>
        </w:rPr>
        <w:t>к</w:t>
      </w:r>
      <w:r w:rsidRPr="00095909">
        <w:rPr>
          <w:rFonts w:ascii="Times New Roman" w:hAnsi="Times New Roman" w:cs="Times New Roman"/>
          <w:color w:val="000000"/>
        </w:rPr>
        <w:t xml:space="preserve">еросин; </w:t>
      </w:r>
      <w:r>
        <w:rPr>
          <w:rFonts w:ascii="Times New Roman" w:hAnsi="Times New Roman" w:cs="Times New Roman"/>
          <w:color w:val="000000"/>
        </w:rPr>
        <w:t>м</w:t>
      </w:r>
      <w:r w:rsidRPr="00095909">
        <w:rPr>
          <w:rFonts w:ascii="Times New Roman" w:hAnsi="Times New Roman" w:cs="Times New Roman"/>
          <w:color w:val="000000"/>
        </w:rPr>
        <w:t xml:space="preserve">асло минеральное нефтяное; </w:t>
      </w:r>
      <w:r>
        <w:rPr>
          <w:rFonts w:ascii="Times New Roman" w:hAnsi="Times New Roman" w:cs="Times New Roman"/>
          <w:color w:val="000000"/>
        </w:rPr>
        <w:t>в</w:t>
      </w:r>
      <w:r w:rsidRPr="00095909">
        <w:rPr>
          <w:rFonts w:ascii="Times New Roman" w:hAnsi="Times New Roman" w:cs="Times New Roman"/>
          <w:color w:val="000000"/>
        </w:rPr>
        <w:t xml:space="preserve">звешенные частицы;  </w:t>
      </w:r>
      <w:r>
        <w:rPr>
          <w:rFonts w:ascii="Times New Roman" w:hAnsi="Times New Roman" w:cs="Times New Roman"/>
          <w:color w:val="000000"/>
        </w:rPr>
        <w:t>п</w:t>
      </w:r>
      <w:r w:rsidRPr="00095909">
        <w:rPr>
          <w:rFonts w:ascii="Times New Roman" w:hAnsi="Times New Roman" w:cs="Times New Roman"/>
          <w:color w:val="000000"/>
        </w:rPr>
        <w:t xml:space="preserve">ыль неорганическая, содержащая  двуокись кремния в %: более 70; пыль неорганическая, содержащая SiO2 в %: 70-20; Пыль мыльного порошка; </w:t>
      </w:r>
      <w:r>
        <w:rPr>
          <w:rFonts w:ascii="Times New Roman" w:hAnsi="Times New Roman" w:cs="Times New Roman"/>
          <w:color w:val="000000"/>
        </w:rPr>
        <w:t>п</w:t>
      </w:r>
      <w:r w:rsidRPr="00095909">
        <w:rPr>
          <w:rFonts w:ascii="Times New Roman" w:hAnsi="Times New Roman" w:cs="Times New Roman"/>
          <w:color w:val="000000"/>
        </w:rPr>
        <w:t>ыль мучная.</w:t>
      </w:r>
    </w:p>
    <w:p w:rsidR="00936291" w:rsidRPr="00731910" w:rsidRDefault="00936291" w:rsidP="00936291">
      <w:pPr>
        <w:ind w:firstLine="567"/>
        <w:jc w:val="both"/>
        <w:rPr>
          <w:rFonts w:ascii="Times New Roman" w:hAnsi="Times New Roman" w:cs="Times New Roman"/>
          <w:kern w:val="16"/>
        </w:rPr>
      </w:pPr>
      <w:r w:rsidRPr="00E337A0">
        <w:rPr>
          <w:rFonts w:ascii="Times New Roman" w:hAnsi="Times New Roman" w:cs="Times New Roman"/>
        </w:rPr>
        <w:t xml:space="preserve">Предполагаемый выброс составит </w:t>
      </w:r>
      <w:r w:rsidRPr="00095909">
        <w:rPr>
          <w:rFonts w:ascii="Times New Roman" w:hAnsi="Times New Roman" w:cs="Times New Roman"/>
          <w:b/>
        </w:rPr>
        <w:t>8.78900216141</w:t>
      </w:r>
      <w:r>
        <w:rPr>
          <w:rFonts w:ascii="Times New Roman" w:hAnsi="Times New Roman" w:cs="Times New Roman"/>
          <w:b/>
        </w:rPr>
        <w:t xml:space="preserve"> </w:t>
      </w:r>
      <w:r w:rsidRPr="00095909">
        <w:rPr>
          <w:rFonts w:ascii="Times New Roman" w:hAnsi="Times New Roman" w:cs="Times New Roman"/>
          <w:b/>
        </w:rPr>
        <w:t>т</w:t>
      </w:r>
      <w:r w:rsidRPr="00E337A0">
        <w:rPr>
          <w:rFonts w:ascii="Times New Roman" w:hAnsi="Times New Roman" w:cs="Times New Roman"/>
          <w:b/>
        </w:rPr>
        <w:t>/год</w:t>
      </w:r>
      <w:r w:rsidRPr="00E337A0">
        <w:rPr>
          <w:rFonts w:ascii="Times New Roman" w:hAnsi="Times New Roman" w:cs="Times New Roman"/>
        </w:rPr>
        <w:t>.</w:t>
      </w:r>
    </w:p>
    <w:p w:rsidR="00936291" w:rsidRPr="00731910" w:rsidRDefault="00936291" w:rsidP="00936291">
      <w:pPr>
        <w:pStyle w:val="a3"/>
        <w:ind w:firstLine="567"/>
        <w:jc w:val="both"/>
        <w:rPr>
          <w:rFonts w:ascii="Times New Roman" w:hAnsi="Times New Roman"/>
          <w:sz w:val="24"/>
          <w:szCs w:val="24"/>
        </w:rPr>
      </w:pPr>
      <w:r w:rsidRPr="00731910">
        <w:rPr>
          <w:rFonts w:ascii="Times New Roman" w:hAnsi="Times New Roman"/>
          <w:sz w:val="24"/>
          <w:szCs w:val="24"/>
        </w:rPr>
        <w:t>Настоящий раздел ООС разработан для определения ущерба, наносимого источниками загрязнения объекта окружающей среде района.</w:t>
      </w:r>
    </w:p>
    <w:p w:rsidR="00936291" w:rsidRPr="00E337A0" w:rsidRDefault="00936291" w:rsidP="00936291">
      <w:pPr>
        <w:pStyle w:val="a3"/>
        <w:ind w:firstLine="567"/>
        <w:jc w:val="both"/>
        <w:rPr>
          <w:rFonts w:ascii="Times New Roman" w:hAnsi="Times New Roman"/>
          <w:sz w:val="24"/>
          <w:szCs w:val="24"/>
          <w:lang w:val="ru-RU"/>
        </w:rPr>
      </w:pPr>
      <w:r w:rsidRPr="00E337A0">
        <w:rPr>
          <w:rFonts w:ascii="Times New Roman" w:hAnsi="Times New Roman"/>
          <w:sz w:val="24"/>
          <w:szCs w:val="24"/>
        </w:rPr>
        <w:t xml:space="preserve">В разделе </w:t>
      </w:r>
      <w:r w:rsidRPr="00E337A0">
        <w:rPr>
          <w:rFonts w:ascii="Times New Roman" w:hAnsi="Times New Roman"/>
          <w:sz w:val="24"/>
          <w:szCs w:val="24"/>
          <w:lang w:val="ru-RU"/>
        </w:rPr>
        <w:t xml:space="preserve">охрана окружающей среды </w:t>
      </w:r>
      <w:r w:rsidRPr="00E337A0">
        <w:rPr>
          <w:rFonts w:ascii="Times New Roman" w:hAnsi="Times New Roman"/>
          <w:sz w:val="24"/>
          <w:szCs w:val="24"/>
        </w:rPr>
        <w:t>представлены:</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1. Воздушная среда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2. Водные ресурсы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3. Недра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4. Отходы производства и потребления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5. Физические воздействия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6. Земельные ресурсы и почвы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lastRenderedPageBreak/>
        <w:t xml:space="preserve">7. Растительность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8. Животный мир </w:t>
      </w:r>
    </w:p>
    <w:p w:rsidR="00936291" w:rsidRPr="00E337A0" w:rsidRDefault="00936291" w:rsidP="00936291">
      <w:pPr>
        <w:pStyle w:val="a3"/>
        <w:ind w:firstLine="567"/>
        <w:jc w:val="both"/>
        <w:rPr>
          <w:rFonts w:ascii="Times New Roman" w:hAnsi="Times New Roman"/>
          <w:sz w:val="24"/>
          <w:lang w:val="ru-RU"/>
        </w:rPr>
      </w:pPr>
      <w:r w:rsidRPr="00E337A0">
        <w:rPr>
          <w:rFonts w:ascii="Times New Roman" w:hAnsi="Times New Roman"/>
          <w:sz w:val="24"/>
        </w:rPr>
        <w:t xml:space="preserve">9. Социально-экономическая среда </w:t>
      </w:r>
    </w:p>
    <w:p w:rsidR="00936291" w:rsidRPr="00E337A0" w:rsidRDefault="00936291" w:rsidP="00936291">
      <w:pPr>
        <w:pStyle w:val="a3"/>
        <w:ind w:firstLine="567"/>
        <w:jc w:val="both"/>
        <w:rPr>
          <w:rFonts w:ascii="Times New Roman" w:hAnsi="Times New Roman"/>
          <w:sz w:val="24"/>
        </w:rPr>
      </w:pPr>
      <w:r w:rsidRPr="00E337A0">
        <w:rPr>
          <w:rFonts w:ascii="Times New Roman" w:hAnsi="Times New Roman"/>
          <w:sz w:val="24"/>
        </w:rPr>
        <w:t>10. Оценка экологического риска реализации намечаемой деятельности</w:t>
      </w:r>
    </w:p>
    <w:p w:rsidR="00936291" w:rsidRPr="00731910" w:rsidRDefault="00936291" w:rsidP="00936291">
      <w:pPr>
        <w:ind w:firstLine="567"/>
        <w:rPr>
          <w:rFonts w:ascii="Times New Roman" w:hAnsi="Times New Roman" w:cs="Times New Roman"/>
        </w:rPr>
      </w:pPr>
    </w:p>
    <w:p w:rsidR="00936291" w:rsidRPr="006633CB" w:rsidRDefault="00936291" w:rsidP="00936291">
      <w:pPr>
        <w:autoSpaceDE w:val="0"/>
        <w:autoSpaceDN w:val="0"/>
        <w:adjustRightInd w:val="0"/>
        <w:spacing w:line="276" w:lineRule="auto"/>
        <w:ind w:firstLine="567"/>
        <w:jc w:val="both"/>
        <w:rPr>
          <w:rFonts w:ascii="Times New Roman" w:hAnsi="Times New Roman" w:cs="Times New Roman"/>
          <w:lang/>
        </w:rPr>
      </w:pPr>
      <w:r w:rsidRPr="006633CB">
        <w:rPr>
          <w:rFonts w:ascii="Times New Roman" w:hAnsi="Times New Roman" w:cs="Times New Roman"/>
          <w:lang/>
        </w:rPr>
        <w:t>Согласно акта на право частной собственности на земельный участок, под территорию производства товарного бетона имеет площадь -0,8 га (см. ра</w:t>
      </w:r>
      <w:r w:rsidRPr="006633CB">
        <w:rPr>
          <w:rFonts w:ascii="Times New Roman" w:hAnsi="Times New Roman" w:cs="Times New Roman"/>
          <w:lang/>
        </w:rPr>
        <w:t>з</w:t>
      </w:r>
      <w:r w:rsidRPr="006633CB">
        <w:rPr>
          <w:rFonts w:ascii="Times New Roman" w:hAnsi="Times New Roman" w:cs="Times New Roman"/>
          <w:lang/>
        </w:rPr>
        <w:t>дел Документы). На основании Акта на земельный участок № 03-044-023-1066 от 07 о</w:t>
      </w:r>
      <w:r w:rsidRPr="006633CB">
        <w:rPr>
          <w:rFonts w:ascii="Times New Roman" w:hAnsi="Times New Roman" w:cs="Times New Roman"/>
          <w:lang/>
        </w:rPr>
        <w:t>к</w:t>
      </w:r>
      <w:r w:rsidRPr="006633CB">
        <w:rPr>
          <w:rFonts w:ascii="Times New Roman" w:hAnsi="Times New Roman" w:cs="Times New Roman"/>
          <w:lang/>
        </w:rPr>
        <w:t>тября 2021г, целевое назначение земельного участка – для обслуживания объекта прои</w:t>
      </w:r>
      <w:r w:rsidRPr="006633CB">
        <w:rPr>
          <w:rFonts w:ascii="Times New Roman" w:hAnsi="Times New Roman" w:cs="Times New Roman"/>
          <w:lang/>
        </w:rPr>
        <w:t>з</w:t>
      </w:r>
      <w:r w:rsidRPr="006633CB">
        <w:rPr>
          <w:rFonts w:ascii="Times New Roman" w:hAnsi="Times New Roman" w:cs="Times New Roman"/>
          <w:lang/>
        </w:rPr>
        <w:t xml:space="preserve">водственной базы.  Категория земель –земли населенных пунктов (городов, поселков и сельских населенных пунктов), расположенной по адресу </w:t>
      </w:r>
      <w:proofErr w:type="spellStart"/>
      <w:r w:rsidRPr="006633CB">
        <w:rPr>
          <w:rFonts w:ascii="Times New Roman" w:hAnsi="Times New Roman" w:cs="Times New Roman"/>
          <w:lang/>
        </w:rPr>
        <w:t>адресу</w:t>
      </w:r>
      <w:proofErr w:type="spellEnd"/>
      <w:r w:rsidRPr="006633CB">
        <w:rPr>
          <w:rFonts w:ascii="Times New Roman" w:hAnsi="Times New Roman" w:cs="Times New Roman"/>
          <w:lang/>
        </w:rPr>
        <w:t xml:space="preserve"> </w:t>
      </w:r>
      <w:proofErr w:type="spellStart"/>
      <w:r w:rsidRPr="006633CB">
        <w:rPr>
          <w:rFonts w:ascii="Times New Roman" w:hAnsi="Times New Roman" w:cs="Times New Roman"/>
          <w:lang/>
        </w:rPr>
        <w:t>Алматинская</w:t>
      </w:r>
      <w:proofErr w:type="spellEnd"/>
      <w:r w:rsidRPr="006633CB">
        <w:rPr>
          <w:rFonts w:ascii="Times New Roman" w:hAnsi="Times New Roman" w:cs="Times New Roman"/>
          <w:lang/>
        </w:rPr>
        <w:t xml:space="preserve"> область, </w:t>
      </w:r>
      <w:proofErr w:type="spellStart"/>
      <w:r w:rsidRPr="006633CB">
        <w:rPr>
          <w:rFonts w:ascii="Times New Roman" w:hAnsi="Times New Roman" w:cs="Times New Roman"/>
          <w:lang/>
        </w:rPr>
        <w:t>Енбекшиказахский</w:t>
      </w:r>
      <w:proofErr w:type="spellEnd"/>
      <w:r w:rsidRPr="006633CB">
        <w:rPr>
          <w:rFonts w:ascii="Times New Roman" w:hAnsi="Times New Roman" w:cs="Times New Roman"/>
          <w:lang/>
        </w:rPr>
        <w:t xml:space="preserve"> район, </w:t>
      </w:r>
      <w:proofErr w:type="spellStart"/>
      <w:r w:rsidRPr="006633CB">
        <w:rPr>
          <w:rFonts w:ascii="Times New Roman" w:hAnsi="Times New Roman" w:cs="Times New Roman"/>
          <w:lang/>
        </w:rPr>
        <w:t>Аватский</w:t>
      </w:r>
      <w:proofErr w:type="spellEnd"/>
      <w:r w:rsidRPr="006633CB">
        <w:rPr>
          <w:rFonts w:ascii="Times New Roman" w:hAnsi="Times New Roman" w:cs="Times New Roman"/>
          <w:lang/>
        </w:rPr>
        <w:t xml:space="preserve"> с.о..</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7"/>
        <w:gridCol w:w="1416"/>
        <w:gridCol w:w="2554"/>
      </w:tblGrid>
      <w:tr w:rsidR="00936291" w:rsidRPr="007C3E93" w:rsidTr="00B42F08">
        <w:trPr>
          <w:cantSplit/>
          <w:trHeight w:val="663"/>
        </w:trPr>
        <w:tc>
          <w:tcPr>
            <w:tcW w:w="3827" w:type="dxa"/>
          </w:tcPr>
          <w:p w:rsidR="00936291" w:rsidRPr="007C3E93" w:rsidRDefault="00936291" w:rsidP="00B42F08">
            <w:pPr>
              <w:pStyle w:val="a5"/>
              <w:spacing w:line="276" w:lineRule="auto"/>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Наименование</w:t>
            </w:r>
          </w:p>
        </w:tc>
        <w:tc>
          <w:tcPr>
            <w:tcW w:w="1416" w:type="dxa"/>
          </w:tcPr>
          <w:p w:rsidR="00936291" w:rsidRPr="007C3E93" w:rsidRDefault="00936291" w:rsidP="00B42F08">
            <w:pPr>
              <w:pStyle w:val="a5"/>
              <w:spacing w:line="276" w:lineRule="auto"/>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Единицы</w:t>
            </w:r>
          </w:p>
          <w:p w:rsidR="00936291" w:rsidRPr="007C3E93" w:rsidRDefault="00936291" w:rsidP="00B42F08">
            <w:pPr>
              <w:pStyle w:val="a5"/>
              <w:spacing w:line="276" w:lineRule="auto"/>
              <w:rPr>
                <w:rFonts w:ascii="Times New Roman" w:hAnsi="Times New Roman"/>
                <w:b w:val="0"/>
                <w:i w:val="0"/>
                <w:color w:val="000000"/>
                <w:sz w:val="24"/>
                <w:szCs w:val="24"/>
              </w:rPr>
            </w:pPr>
            <w:r w:rsidRPr="007C3E93">
              <w:rPr>
                <w:rFonts w:ascii="Times New Roman" w:hAnsi="Times New Roman"/>
                <w:b w:val="0"/>
                <w:i w:val="0"/>
                <w:color w:val="000000"/>
                <w:sz w:val="24"/>
                <w:szCs w:val="24"/>
              </w:rPr>
              <w:t>измерения</w:t>
            </w:r>
          </w:p>
        </w:tc>
        <w:tc>
          <w:tcPr>
            <w:tcW w:w="2554" w:type="dxa"/>
          </w:tcPr>
          <w:p w:rsidR="00936291" w:rsidRPr="007C3E93" w:rsidRDefault="00936291" w:rsidP="00B42F08">
            <w:pPr>
              <w:pStyle w:val="a5"/>
              <w:spacing w:line="276" w:lineRule="auto"/>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на существующее</w:t>
            </w:r>
          </w:p>
        </w:tc>
      </w:tr>
      <w:tr w:rsidR="00936291" w:rsidRPr="007C3E93" w:rsidTr="00B42F08">
        <w:trPr>
          <w:trHeight w:val="274"/>
        </w:trPr>
        <w:tc>
          <w:tcPr>
            <w:tcW w:w="3827" w:type="dxa"/>
            <w:vAlign w:val="center"/>
          </w:tcPr>
          <w:p w:rsidR="00936291" w:rsidRPr="007C3E93" w:rsidRDefault="00936291" w:rsidP="00B42F08">
            <w:pPr>
              <w:pStyle w:val="a5"/>
              <w:spacing w:line="276" w:lineRule="auto"/>
              <w:ind w:firstLine="252"/>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Площадь участка, в т.ч.</w:t>
            </w:r>
          </w:p>
        </w:tc>
        <w:tc>
          <w:tcPr>
            <w:tcW w:w="1416" w:type="dxa"/>
            <w:vAlign w:val="center"/>
          </w:tcPr>
          <w:p w:rsidR="00936291" w:rsidRPr="007C3E93" w:rsidRDefault="00936291" w:rsidP="00B42F08">
            <w:pPr>
              <w:pStyle w:val="a5"/>
              <w:spacing w:line="276" w:lineRule="auto"/>
              <w:rPr>
                <w:rFonts w:ascii="Times New Roman" w:hAnsi="Times New Roman"/>
                <w:b w:val="0"/>
                <w:i w:val="0"/>
                <w:color w:val="000000"/>
                <w:sz w:val="24"/>
                <w:szCs w:val="24"/>
              </w:rPr>
            </w:pPr>
            <w:r w:rsidRPr="007C3E93">
              <w:rPr>
                <w:rFonts w:ascii="Times New Roman" w:hAnsi="Times New Roman"/>
                <w:b w:val="0"/>
                <w:i w:val="0"/>
                <w:color w:val="000000"/>
                <w:sz w:val="24"/>
                <w:szCs w:val="24"/>
              </w:rPr>
              <w:t>га</w:t>
            </w:r>
          </w:p>
        </w:tc>
        <w:tc>
          <w:tcPr>
            <w:tcW w:w="2554" w:type="dxa"/>
            <w:vAlign w:val="center"/>
          </w:tcPr>
          <w:p w:rsidR="00936291" w:rsidRPr="007C3E93" w:rsidRDefault="00936291" w:rsidP="00B42F08">
            <w:pPr>
              <w:pStyle w:val="a5"/>
              <w:spacing w:line="276" w:lineRule="auto"/>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rPr>
              <w:t>0,</w:t>
            </w:r>
            <w:r w:rsidRPr="007C3E93">
              <w:rPr>
                <w:rFonts w:ascii="Times New Roman" w:hAnsi="Times New Roman"/>
                <w:b w:val="0"/>
                <w:i w:val="0"/>
                <w:color w:val="000000"/>
                <w:sz w:val="24"/>
                <w:szCs w:val="24"/>
                <w:lang w:val="kk-KZ"/>
              </w:rPr>
              <w:t>8</w:t>
            </w:r>
          </w:p>
        </w:tc>
      </w:tr>
      <w:tr w:rsidR="00936291" w:rsidRPr="007C3E93" w:rsidTr="00B42F08">
        <w:trPr>
          <w:trHeight w:val="274"/>
        </w:trPr>
        <w:tc>
          <w:tcPr>
            <w:tcW w:w="3827" w:type="dxa"/>
            <w:vAlign w:val="center"/>
          </w:tcPr>
          <w:p w:rsidR="00936291" w:rsidRPr="007C3E93" w:rsidRDefault="00936291" w:rsidP="00B42F08">
            <w:pPr>
              <w:pStyle w:val="a5"/>
              <w:spacing w:line="276" w:lineRule="auto"/>
              <w:ind w:firstLine="252"/>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Площадь зданий и сооружений</w:t>
            </w:r>
          </w:p>
        </w:tc>
        <w:tc>
          <w:tcPr>
            <w:tcW w:w="1416" w:type="dxa"/>
            <w:vAlign w:val="center"/>
          </w:tcPr>
          <w:p w:rsidR="00936291" w:rsidRPr="007C3E93" w:rsidRDefault="00936291" w:rsidP="00B42F08">
            <w:pPr>
              <w:pStyle w:val="a5"/>
              <w:spacing w:line="276" w:lineRule="auto"/>
              <w:rPr>
                <w:rFonts w:ascii="Times New Roman" w:hAnsi="Times New Roman"/>
                <w:b w:val="0"/>
                <w:i w:val="0"/>
                <w:color w:val="000000"/>
                <w:sz w:val="24"/>
                <w:szCs w:val="24"/>
              </w:rPr>
            </w:pPr>
            <w:r w:rsidRPr="007C3E93">
              <w:rPr>
                <w:rFonts w:ascii="Times New Roman" w:hAnsi="Times New Roman"/>
                <w:b w:val="0"/>
                <w:i w:val="0"/>
                <w:color w:val="000000"/>
                <w:sz w:val="24"/>
                <w:szCs w:val="24"/>
              </w:rPr>
              <w:t>га</w:t>
            </w:r>
          </w:p>
        </w:tc>
        <w:tc>
          <w:tcPr>
            <w:tcW w:w="2554" w:type="dxa"/>
            <w:vAlign w:val="center"/>
          </w:tcPr>
          <w:p w:rsidR="00936291" w:rsidRPr="007C3E93" w:rsidRDefault="00936291" w:rsidP="00B42F08">
            <w:pPr>
              <w:pStyle w:val="a5"/>
              <w:spacing w:line="276" w:lineRule="auto"/>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rPr>
              <w:t>0,</w:t>
            </w:r>
            <w:r w:rsidRPr="007C3E93">
              <w:rPr>
                <w:rFonts w:ascii="Times New Roman" w:hAnsi="Times New Roman"/>
                <w:b w:val="0"/>
                <w:i w:val="0"/>
                <w:color w:val="000000"/>
                <w:sz w:val="24"/>
                <w:szCs w:val="24"/>
                <w:lang w:val="kk-KZ"/>
              </w:rPr>
              <w:t>0189</w:t>
            </w:r>
          </w:p>
        </w:tc>
      </w:tr>
      <w:tr w:rsidR="00936291" w:rsidRPr="007C3E93" w:rsidTr="00B42F08">
        <w:trPr>
          <w:trHeight w:val="274"/>
        </w:trPr>
        <w:tc>
          <w:tcPr>
            <w:tcW w:w="3827" w:type="dxa"/>
            <w:vAlign w:val="center"/>
          </w:tcPr>
          <w:p w:rsidR="00936291" w:rsidRPr="007C3E93" w:rsidRDefault="00936291" w:rsidP="00B42F08">
            <w:pPr>
              <w:pStyle w:val="a5"/>
              <w:spacing w:line="276" w:lineRule="auto"/>
              <w:ind w:firstLine="252"/>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 xml:space="preserve">Площадь </w:t>
            </w:r>
            <w:r w:rsidRPr="007C3E93">
              <w:rPr>
                <w:rFonts w:ascii="Times New Roman" w:hAnsi="Times New Roman"/>
                <w:b w:val="0"/>
                <w:i w:val="0"/>
                <w:color w:val="000000"/>
                <w:sz w:val="24"/>
                <w:szCs w:val="24"/>
                <w:lang w:val="kk-KZ"/>
              </w:rPr>
              <w:t>твердого</w:t>
            </w:r>
            <w:r w:rsidRPr="007C3E93">
              <w:rPr>
                <w:rFonts w:ascii="Times New Roman" w:hAnsi="Times New Roman"/>
                <w:b w:val="0"/>
                <w:i w:val="0"/>
                <w:color w:val="000000"/>
                <w:sz w:val="24"/>
                <w:szCs w:val="24"/>
              </w:rPr>
              <w:t xml:space="preserve"> покрытия</w:t>
            </w:r>
          </w:p>
        </w:tc>
        <w:tc>
          <w:tcPr>
            <w:tcW w:w="1416" w:type="dxa"/>
            <w:vAlign w:val="center"/>
          </w:tcPr>
          <w:p w:rsidR="00936291" w:rsidRPr="007C3E93" w:rsidRDefault="00936291" w:rsidP="00B42F08">
            <w:pPr>
              <w:pStyle w:val="a5"/>
              <w:spacing w:line="276" w:lineRule="auto"/>
              <w:rPr>
                <w:rFonts w:ascii="Times New Roman" w:hAnsi="Times New Roman"/>
                <w:b w:val="0"/>
                <w:i w:val="0"/>
                <w:color w:val="000000"/>
                <w:sz w:val="24"/>
                <w:szCs w:val="24"/>
              </w:rPr>
            </w:pPr>
            <w:r w:rsidRPr="007C3E93">
              <w:rPr>
                <w:rFonts w:ascii="Times New Roman" w:hAnsi="Times New Roman"/>
                <w:b w:val="0"/>
                <w:i w:val="0"/>
                <w:color w:val="000000"/>
                <w:sz w:val="24"/>
                <w:szCs w:val="24"/>
              </w:rPr>
              <w:t>га</w:t>
            </w:r>
          </w:p>
        </w:tc>
        <w:tc>
          <w:tcPr>
            <w:tcW w:w="2554" w:type="dxa"/>
            <w:vAlign w:val="center"/>
          </w:tcPr>
          <w:p w:rsidR="00936291" w:rsidRPr="007C3E93" w:rsidRDefault="00936291" w:rsidP="00B42F08">
            <w:pPr>
              <w:pStyle w:val="a5"/>
              <w:spacing w:line="276" w:lineRule="auto"/>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rPr>
              <w:t>0,</w:t>
            </w:r>
            <w:r w:rsidRPr="007C3E93">
              <w:rPr>
                <w:rFonts w:ascii="Times New Roman" w:hAnsi="Times New Roman"/>
                <w:b w:val="0"/>
                <w:i w:val="0"/>
                <w:color w:val="000000"/>
                <w:sz w:val="24"/>
                <w:szCs w:val="24"/>
                <w:lang w:val="kk-KZ"/>
              </w:rPr>
              <w:t>1655</w:t>
            </w:r>
          </w:p>
        </w:tc>
      </w:tr>
      <w:tr w:rsidR="00936291" w:rsidRPr="007C3E93" w:rsidTr="00B42F08">
        <w:trPr>
          <w:trHeight w:val="274"/>
        </w:trPr>
        <w:tc>
          <w:tcPr>
            <w:tcW w:w="3827" w:type="dxa"/>
            <w:vAlign w:val="center"/>
          </w:tcPr>
          <w:p w:rsidR="00936291" w:rsidRPr="007C3E93" w:rsidRDefault="00936291" w:rsidP="00B42F08">
            <w:pPr>
              <w:pStyle w:val="a5"/>
              <w:spacing w:line="276" w:lineRule="auto"/>
              <w:ind w:firstLine="252"/>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lang w:val="kk-KZ"/>
              </w:rPr>
              <w:t>Площадь гравийного покрытия</w:t>
            </w:r>
          </w:p>
        </w:tc>
        <w:tc>
          <w:tcPr>
            <w:tcW w:w="1416" w:type="dxa"/>
            <w:vAlign w:val="center"/>
          </w:tcPr>
          <w:p w:rsidR="00936291" w:rsidRPr="007C3E93" w:rsidRDefault="00936291" w:rsidP="00B42F08">
            <w:pPr>
              <w:pStyle w:val="a5"/>
              <w:spacing w:line="276" w:lineRule="auto"/>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lang w:val="kk-KZ"/>
              </w:rPr>
              <w:t>га</w:t>
            </w:r>
          </w:p>
        </w:tc>
        <w:tc>
          <w:tcPr>
            <w:tcW w:w="2554" w:type="dxa"/>
            <w:vAlign w:val="center"/>
          </w:tcPr>
          <w:p w:rsidR="00936291" w:rsidRPr="007C3E93" w:rsidRDefault="00936291" w:rsidP="00B42F08">
            <w:pPr>
              <w:pStyle w:val="a5"/>
              <w:spacing w:line="276" w:lineRule="auto"/>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lang w:val="kk-KZ"/>
              </w:rPr>
              <w:t>0,3</w:t>
            </w:r>
          </w:p>
        </w:tc>
      </w:tr>
      <w:tr w:rsidR="00936291" w:rsidRPr="007C3E93" w:rsidTr="00B42F08">
        <w:trPr>
          <w:trHeight w:val="274"/>
        </w:trPr>
        <w:tc>
          <w:tcPr>
            <w:tcW w:w="3827" w:type="dxa"/>
            <w:vAlign w:val="center"/>
          </w:tcPr>
          <w:p w:rsidR="00936291" w:rsidRPr="007C3E93" w:rsidRDefault="00936291" w:rsidP="00B42F08">
            <w:pPr>
              <w:pStyle w:val="a5"/>
              <w:spacing w:line="276" w:lineRule="auto"/>
              <w:ind w:firstLine="252"/>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Площадь озеленения</w:t>
            </w:r>
          </w:p>
        </w:tc>
        <w:tc>
          <w:tcPr>
            <w:tcW w:w="1416" w:type="dxa"/>
            <w:vAlign w:val="center"/>
          </w:tcPr>
          <w:p w:rsidR="00936291" w:rsidRPr="007C3E93" w:rsidRDefault="00936291" w:rsidP="00B42F08">
            <w:pPr>
              <w:pStyle w:val="a5"/>
              <w:spacing w:line="276" w:lineRule="auto"/>
              <w:rPr>
                <w:rFonts w:ascii="Times New Roman" w:hAnsi="Times New Roman"/>
                <w:b w:val="0"/>
                <w:i w:val="0"/>
                <w:color w:val="000000"/>
                <w:sz w:val="24"/>
                <w:szCs w:val="24"/>
              </w:rPr>
            </w:pPr>
            <w:r w:rsidRPr="007C3E93">
              <w:rPr>
                <w:rFonts w:ascii="Times New Roman" w:hAnsi="Times New Roman"/>
                <w:b w:val="0"/>
                <w:i w:val="0"/>
                <w:color w:val="000000"/>
                <w:sz w:val="24"/>
                <w:szCs w:val="24"/>
              </w:rPr>
              <w:t>га</w:t>
            </w:r>
          </w:p>
        </w:tc>
        <w:tc>
          <w:tcPr>
            <w:tcW w:w="2554" w:type="dxa"/>
            <w:vAlign w:val="center"/>
          </w:tcPr>
          <w:p w:rsidR="00936291" w:rsidRPr="007C3E93" w:rsidRDefault="00936291" w:rsidP="00B42F08">
            <w:pPr>
              <w:pStyle w:val="a5"/>
              <w:spacing w:line="276" w:lineRule="auto"/>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rPr>
              <w:t>0,</w:t>
            </w:r>
            <w:r w:rsidRPr="007C3E93">
              <w:rPr>
                <w:rFonts w:ascii="Times New Roman" w:hAnsi="Times New Roman"/>
                <w:b w:val="0"/>
                <w:i w:val="0"/>
                <w:color w:val="000000"/>
                <w:sz w:val="24"/>
                <w:szCs w:val="24"/>
                <w:lang w:val="kk-KZ"/>
              </w:rPr>
              <w:t>3156</w:t>
            </w:r>
          </w:p>
        </w:tc>
      </w:tr>
      <w:tr w:rsidR="00936291" w:rsidRPr="007C3E93" w:rsidTr="00B42F08">
        <w:trPr>
          <w:trHeight w:val="290"/>
        </w:trPr>
        <w:tc>
          <w:tcPr>
            <w:tcW w:w="3827" w:type="dxa"/>
            <w:vAlign w:val="center"/>
          </w:tcPr>
          <w:p w:rsidR="00936291" w:rsidRPr="007C3E93" w:rsidRDefault="00936291" w:rsidP="00B42F08">
            <w:pPr>
              <w:pStyle w:val="a5"/>
              <w:spacing w:line="276" w:lineRule="auto"/>
              <w:ind w:firstLine="252"/>
              <w:jc w:val="left"/>
              <w:rPr>
                <w:rFonts w:ascii="Times New Roman" w:hAnsi="Times New Roman"/>
                <w:b w:val="0"/>
                <w:i w:val="0"/>
                <w:color w:val="000000"/>
                <w:sz w:val="24"/>
                <w:szCs w:val="24"/>
              </w:rPr>
            </w:pPr>
            <w:r w:rsidRPr="007C3E93">
              <w:rPr>
                <w:rFonts w:ascii="Times New Roman" w:hAnsi="Times New Roman"/>
                <w:b w:val="0"/>
                <w:i w:val="0"/>
                <w:color w:val="000000"/>
                <w:sz w:val="24"/>
                <w:szCs w:val="24"/>
              </w:rPr>
              <w:t>Процент озеленения</w:t>
            </w:r>
          </w:p>
        </w:tc>
        <w:tc>
          <w:tcPr>
            <w:tcW w:w="1416" w:type="dxa"/>
            <w:vAlign w:val="center"/>
          </w:tcPr>
          <w:p w:rsidR="00936291" w:rsidRPr="007C3E93" w:rsidRDefault="00936291" w:rsidP="00B42F08">
            <w:pPr>
              <w:pStyle w:val="a5"/>
              <w:spacing w:line="276" w:lineRule="auto"/>
              <w:rPr>
                <w:rFonts w:ascii="Times New Roman" w:hAnsi="Times New Roman"/>
                <w:b w:val="0"/>
                <w:i w:val="0"/>
                <w:color w:val="000000"/>
                <w:sz w:val="24"/>
                <w:szCs w:val="24"/>
              </w:rPr>
            </w:pPr>
            <w:r w:rsidRPr="007C3E93">
              <w:rPr>
                <w:rFonts w:ascii="Times New Roman" w:hAnsi="Times New Roman"/>
                <w:b w:val="0"/>
                <w:i w:val="0"/>
                <w:color w:val="000000"/>
                <w:sz w:val="24"/>
                <w:szCs w:val="24"/>
              </w:rPr>
              <w:t>%</w:t>
            </w:r>
          </w:p>
        </w:tc>
        <w:tc>
          <w:tcPr>
            <w:tcW w:w="2554" w:type="dxa"/>
            <w:vAlign w:val="center"/>
          </w:tcPr>
          <w:p w:rsidR="00936291" w:rsidRPr="007C3E93" w:rsidRDefault="00936291" w:rsidP="00B42F08">
            <w:pPr>
              <w:pStyle w:val="a5"/>
              <w:spacing w:line="276" w:lineRule="auto"/>
              <w:jc w:val="left"/>
              <w:rPr>
                <w:rFonts w:ascii="Times New Roman" w:hAnsi="Times New Roman"/>
                <w:b w:val="0"/>
                <w:i w:val="0"/>
                <w:color w:val="000000"/>
                <w:sz w:val="24"/>
                <w:szCs w:val="24"/>
                <w:lang w:val="kk-KZ"/>
              </w:rPr>
            </w:pPr>
            <w:r w:rsidRPr="007C3E93">
              <w:rPr>
                <w:rFonts w:ascii="Times New Roman" w:hAnsi="Times New Roman"/>
                <w:b w:val="0"/>
                <w:i w:val="0"/>
                <w:color w:val="000000"/>
                <w:sz w:val="24"/>
                <w:szCs w:val="24"/>
                <w:lang w:val="kk-KZ"/>
              </w:rPr>
              <w:t>39,4</w:t>
            </w:r>
          </w:p>
        </w:tc>
      </w:tr>
    </w:tbl>
    <w:p w:rsidR="00936291" w:rsidRPr="005566BD" w:rsidRDefault="00936291" w:rsidP="00936291">
      <w:pPr>
        <w:tabs>
          <w:tab w:val="left" w:pos="0"/>
        </w:tabs>
        <w:ind w:firstLine="567"/>
        <w:jc w:val="both"/>
        <w:rPr>
          <w:rFonts w:ascii="Times New Roman" w:hAnsi="Times New Roman" w:cs="Times New Roman"/>
          <w:b/>
          <w:i/>
        </w:rPr>
      </w:pPr>
      <w:r w:rsidRPr="005566BD">
        <w:rPr>
          <w:rFonts w:ascii="Times New Roman" w:hAnsi="Times New Roman" w:cs="Times New Roman"/>
          <w:b/>
          <w:i/>
        </w:rPr>
        <w:t>Характеристика объекта</w:t>
      </w:r>
    </w:p>
    <w:p w:rsidR="00936291" w:rsidRPr="0062126C" w:rsidRDefault="00936291" w:rsidP="00936291">
      <w:pPr>
        <w:ind w:firstLine="567"/>
        <w:rPr>
          <w:rFonts w:ascii="Times New Roman" w:hAnsi="Times New Roman" w:cs="Times New Roman"/>
          <w:lang/>
        </w:rPr>
      </w:pPr>
      <w:r w:rsidRPr="0062126C">
        <w:rPr>
          <w:rFonts w:ascii="Times New Roman" w:hAnsi="Times New Roman" w:cs="Times New Roman"/>
          <w:lang/>
        </w:rPr>
        <w:t xml:space="preserve">  </w:t>
      </w:r>
    </w:p>
    <w:p w:rsidR="00936291" w:rsidRPr="0062126C" w:rsidRDefault="00936291" w:rsidP="00936291">
      <w:pPr>
        <w:rPr>
          <w:rFonts w:ascii="Times New Roman" w:hAnsi="Times New Roman" w:cs="Times New Roman"/>
          <w:lang/>
        </w:rPr>
      </w:pPr>
      <w:r w:rsidRPr="0062126C">
        <w:rPr>
          <w:rFonts w:ascii="Times New Roman" w:hAnsi="Times New Roman" w:cs="Times New Roman"/>
          <w:lang/>
        </w:rPr>
        <w:t xml:space="preserve">На территории предприятия предусмотрены: административно - производственное здание, производственный цех, складские помещения, вспомогательное помещение. </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 xml:space="preserve"> </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 xml:space="preserve">Производственный цех. </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Основной вид деятельности производственной базы выпуск товарного бетона, разной марки (М100; М150; М200; М250; М300; М350 М400; М450).</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На территории предприятия предусмотрена установка по производству товарного б</w:t>
      </w:r>
      <w:r w:rsidRPr="0062126C">
        <w:rPr>
          <w:rFonts w:ascii="Times New Roman" w:hAnsi="Times New Roman" w:cs="Times New Roman"/>
          <w:lang/>
        </w:rPr>
        <w:t>е</w:t>
      </w:r>
      <w:r w:rsidRPr="0062126C">
        <w:rPr>
          <w:rFonts w:ascii="Times New Roman" w:hAnsi="Times New Roman" w:cs="Times New Roman"/>
          <w:lang/>
        </w:rPr>
        <w:t xml:space="preserve">тона, 2 силосные банки, объемом 80 тонн для хранения цемента, склады песка, щебня, также открытая автостоянка для рабочего персонала. </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Песок и щебень завозится на автосамосвалах КАМАЗ грузоподъемностью свыше 10тонн. Песок складируется на площадке перед приемным бункером линии песка. Под</w:t>
      </w:r>
      <w:r w:rsidRPr="0062126C">
        <w:rPr>
          <w:rFonts w:ascii="Times New Roman" w:hAnsi="Times New Roman" w:cs="Times New Roman"/>
          <w:lang/>
        </w:rPr>
        <w:t>а</w:t>
      </w:r>
      <w:r w:rsidRPr="0062126C">
        <w:rPr>
          <w:rFonts w:ascii="Times New Roman" w:hAnsi="Times New Roman" w:cs="Times New Roman"/>
          <w:lang/>
        </w:rPr>
        <w:t>ется автопогрузчиком в бункер песка. Щебень складируется перед ленточным транспо</w:t>
      </w:r>
      <w:r w:rsidRPr="0062126C">
        <w:rPr>
          <w:rFonts w:ascii="Times New Roman" w:hAnsi="Times New Roman" w:cs="Times New Roman"/>
          <w:lang/>
        </w:rPr>
        <w:t>р</w:t>
      </w:r>
      <w:r w:rsidRPr="0062126C">
        <w:rPr>
          <w:rFonts w:ascii="Times New Roman" w:hAnsi="Times New Roman" w:cs="Times New Roman"/>
          <w:lang/>
        </w:rPr>
        <w:t xml:space="preserve">тером линии щебня </w:t>
      </w:r>
      <w:proofErr w:type="spellStart"/>
      <w:r w:rsidRPr="0062126C">
        <w:rPr>
          <w:rFonts w:ascii="Times New Roman" w:hAnsi="Times New Roman" w:cs="Times New Roman"/>
          <w:lang/>
        </w:rPr>
        <w:t>электротельфером</w:t>
      </w:r>
      <w:proofErr w:type="spellEnd"/>
      <w:r w:rsidRPr="0062126C">
        <w:rPr>
          <w:rFonts w:ascii="Times New Roman" w:hAnsi="Times New Roman" w:cs="Times New Roman"/>
          <w:lang/>
        </w:rPr>
        <w:t xml:space="preserve"> на ленточный конвейер. Выбросы пыли песка и щебня происходит при разгрузке, погрузке и хранении. Складирование инертных мат</w:t>
      </w:r>
      <w:r w:rsidRPr="0062126C">
        <w:rPr>
          <w:rFonts w:ascii="Times New Roman" w:hAnsi="Times New Roman" w:cs="Times New Roman"/>
          <w:lang/>
        </w:rPr>
        <w:t>е</w:t>
      </w:r>
      <w:r w:rsidRPr="0062126C">
        <w:rPr>
          <w:rFonts w:ascii="Times New Roman" w:hAnsi="Times New Roman" w:cs="Times New Roman"/>
          <w:lang/>
        </w:rPr>
        <w:t>риалов закрыт с 3-ех сторон.</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 xml:space="preserve">Цемент завозится </w:t>
      </w:r>
      <w:proofErr w:type="spellStart"/>
      <w:r w:rsidRPr="0062126C">
        <w:rPr>
          <w:rFonts w:ascii="Times New Roman" w:hAnsi="Times New Roman" w:cs="Times New Roman"/>
          <w:lang/>
        </w:rPr>
        <w:t>автоцементовозом</w:t>
      </w:r>
      <w:proofErr w:type="spellEnd"/>
      <w:r w:rsidRPr="0062126C">
        <w:rPr>
          <w:rFonts w:ascii="Times New Roman" w:hAnsi="Times New Roman" w:cs="Times New Roman"/>
          <w:lang/>
        </w:rPr>
        <w:t xml:space="preserve"> грузоподъемностью 10тонн и выгружается в силосные банки, емкостью 80 тонн </w:t>
      </w:r>
      <w:proofErr w:type="spellStart"/>
      <w:r w:rsidRPr="0062126C">
        <w:rPr>
          <w:rFonts w:ascii="Times New Roman" w:hAnsi="Times New Roman" w:cs="Times New Roman"/>
          <w:lang/>
        </w:rPr>
        <w:t>пневматранспортером</w:t>
      </w:r>
      <w:proofErr w:type="spellEnd"/>
      <w:r w:rsidRPr="0062126C">
        <w:rPr>
          <w:rFonts w:ascii="Times New Roman" w:hAnsi="Times New Roman" w:cs="Times New Roman"/>
          <w:lang/>
        </w:rPr>
        <w:t xml:space="preserve"> цементовоза. Выброс пыли цемента происходит при закачке цемента из </w:t>
      </w:r>
      <w:proofErr w:type="spellStart"/>
      <w:r w:rsidRPr="0062126C">
        <w:rPr>
          <w:rFonts w:ascii="Times New Roman" w:hAnsi="Times New Roman" w:cs="Times New Roman"/>
          <w:lang/>
        </w:rPr>
        <w:t>автоцементовоза</w:t>
      </w:r>
      <w:proofErr w:type="spellEnd"/>
      <w:r w:rsidRPr="0062126C">
        <w:rPr>
          <w:rFonts w:ascii="Times New Roman" w:hAnsi="Times New Roman" w:cs="Times New Roman"/>
          <w:lang/>
        </w:rPr>
        <w:t xml:space="preserve"> в силосную банку. При этом з</w:t>
      </w:r>
      <w:r w:rsidRPr="0062126C">
        <w:rPr>
          <w:rFonts w:ascii="Times New Roman" w:hAnsi="Times New Roman" w:cs="Times New Roman"/>
          <w:lang/>
        </w:rPr>
        <w:t>а</w:t>
      </w:r>
      <w:r w:rsidRPr="0062126C">
        <w:rPr>
          <w:rFonts w:ascii="Times New Roman" w:hAnsi="Times New Roman" w:cs="Times New Roman"/>
          <w:lang/>
        </w:rPr>
        <w:t>грязненный воздух из емкости вытесняется через верхнее отверстие, имеющее тканевый рукавный фильтр с эффективностью очистки 98%. Из силосных банок цемент шнеком п</w:t>
      </w:r>
      <w:r w:rsidRPr="0062126C">
        <w:rPr>
          <w:rFonts w:ascii="Times New Roman" w:hAnsi="Times New Roman" w:cs="Times New Roman"/>
          <w:lang/>
        </w:rPr>
        <w:t>о</w:t>
      </w:r>
      <w:r w:rsidRPr="0062126C">
        <w:rPr>
          <w:rFonts w:ascii="Times New Roman" w:hAnsi="Times New Roman" w:cs="Times New Roman"/>
          <w:lang/>
        </w:rPr>
        <w:t>дается на весы дозаторы, подсоединение весов дозаторов осуществляется посредством тканевых рукавов, эффективность очистки 96%, после весов дозаторов цемент засыпается в смеситель. Изготовление товарного бетона производится на БСУ, оборудованный смесителем на 3 м3.  Хранения инертных материалов осуществляется на площадке террит</w:t>
      </w:r>
      <w:r w:rsidRPr="0062126C">
        <w:rPr>
          <w:rFonts w:ascii="Times New Roman" w:hAnsi="Times New Roman" w:cs="Times New Roman"/>
          <w:lang/>
        </w:rPr>
        <w:t>о</w:t>
      </w:r>
      <w:r w:rsidRPr="0062126C">
        <w:rPr>
          <w:rFonts w:ascii="Times New Roman" w:hAnsi="Times New Roman" w:cs="Times New Roman"/>
          <w:lang/>
        </w:rPr>
        <w:t>рии предприятия.  Инертные материалы  в зависимости от потребности погрузчиком, подаются в приемные бункеры. Далее песок и щебень высыпается из бункеров на транспо</w:t>
      </w:r>
      <w:r w:rsidRPr="0062126C">
        <w:rPr>
          <w:rFonts w:ascii="Times New Roman" w:hAnsi="Times New Roman" w:cs="Times New Roman"/>
          <w:lang/>
        </w:rPr>
        <w:t>р</w:t>
      </w:r>
      <w:r w:rsidRPr="0062126C">
        <w:rPr>
          <w:rFonts w:ascii="Times New Roman" w:hAnsi="Times New Roman" w:cs="Times New Roman"/>
          <w:lang/>
        </w:rPr>
        <w:t xml:space="preserve">тер весы-дозаторы. Затем </w:t>
      </w:r>
      <w:proofErr w:type="spellStart"/>
      <w:r w:rsidRPr="0062126C">
        <w:rPr>
          <w:rFonts w:ascii="Times New Roman" w:hAnsi="Times New Roman" w:cs="Times New Roman"/>
          <w:lang/>
        </w:rPr>
        <w:t>отдозированные</w:t>
      </w:r>
      <w:proofErr w:type="spellEnd"/>
      <w:r w:rsidRPr="0062126C">
        <w:rPr>
          <w:rFonts w:ascii="Times New Roman" w:hAnsi="Times New Roman" w:cs="Times New Roman"/>
          <w:lang/>
        </w:rPr>
        <w:t xml:space="preserve"> песок и щебень на один замес поочередно п</w:t>
      </w:r>
      <w:r w:rsidRPr="0062126C">
        <w:rPr>
          <w:rFonts w:ascii="Times New Roman" w:hAnsi="Times New Roman" w:cs="Times New Roman"/>
          <w:lang/>
        </w:rPr>
        <w:t>о</w:t>
      </w:r>
      <w:r w:rsidRPr="0062126C">
        <w:rPr>
          <w:rFonts w:ascii="Times New Roman" w:hAnsi="Times New Roman" w:cs="Times New Roman"/>
          <w:lang/>
        </w:rPr>
        <w:t>даются в смеситель.</w:t>
      </w:r>
    </w:p>
    <w:p w:rsidR="00936291" w:rsidRPr="0062126C" w:rsidRDefault="00936291" w:rsidP="00936291">
      <w:pPr>
        <w:ind w:firstLine="426"/>
        <w:jc w:val="both"/>
        <w:rPr>
          <w:rFonts w:ascii="Times New Roman" w:hAnsi="Times New Roman" w:cs="Times New Roman"/>
          <w:lang/>
        </w:rPr>
      </w:pP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Вспомогательные производства:</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Отопление административно-производственного здания осуществляется от собстве</w:t>
      </w:r>
      <w:r w:rsidRPr="0062126C">
        <w:rPr>
          <w:rFonts w:ascii="Times New Roman" w:hAnsi="Times New Roman" w:cs="Times New Roman"/>
          <w:lang/>
        </w:rPr>
        <w:t>н</w:t>
      </w:r>
      <w:r w:rsidRPr="0062126C">
        <w:rPr>
          <w:rFonts w:ascii="Times New Roman" w:hAnsi="Times New Roman" w:cs="Times New Roman"/>
          <w:lang/>
        </w:rPr>
        <w:t>ной котельной, топливом является природный газ. Также предусмотрено резервное топл</w:t>
      </w:r>
      <w:r w:rsidRPr="0062126C">
        <w:rPr>
          <w:rFonts w:ascii="Times New Roman" w:hAnsi="Times New Roman" w:cs="Times New Roman"/>
          <w:lang/>
        </w:rPr>
        <w:t>и</w:t>
      </w:r>
      <w:r w:rsidRPr="0062126C">
        <w:rPr>
          <w:rFonts w:ascii="Times New Roman" w:hAnsi="Times New Roman" w:cs="Times New Roman"/>
          <w:lang/>
        </w:rPr>
        <w:t xml:space="preserve">во – уголь. Дымовые газы удаляются через дымовую трубу, высотой 10м, выше конька крыши. </w:t>
      </w: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 xml:space="preserve">Прием, хранение и отпуск угля осуществляется под навесом, хранение прием и отпуск  золы предусматривается в контейнере временного хранения. </w:t>
      </w:r>
    </w:p>
    <w:p w:rsidR="00936291" w:rsidRPr="0062126C" w:rsidRDefault="00936291" w:rsidP="00936291">
      <w:pPr>
        <w:pStyle w:val="13"/>
        <w:spacing w:line="276" w:lineRule="auto"/>
        <w:ind w:firstLine="426"/>
        <w:rPr>
          <w:rFonts w:ascii="Times New Roman" w:eastAsia="Times New Roman" w:hAnsi="Times New Roman" w:cs="Times New Roman"/>
          <w:lang/>
        </w:rPr>
      </w:pPr>
      <w:r w:rsidRPr="0062126C">
        <w:rPr>
          <w:rFonts w:ascii="Times New Roman" w:eastAsia="Times New Roman" w:hAnsi="Times New Roman" w:cs="Times New Roman"/>
          <w:lang/>
        </w:rPr>
        <w:t>Для приготовления горячих блюд на территории предприятия предусмотрена стол</w:t>
      </w:r>
      <w:r w:rsidRPr="0062126C">
        <w:rPr>
          <w:rFonts w:ascii="Times New Roman" w:eastAsia="Times New Roman" w:hAnsi="Times New Roman" w:cs="Times New Roman"/>
          <w:lang/>
        </w:rPr>
        <w:t>о</w:t>
      </w:r>
      <w:r w:rsidRPr="0062126C">
        <w:rPr>
          <w:rFonts w:ascii="Times New Roman" w:eastAsia="Times New Roman" w:hAnsi="Times New Roman" w:cs="Times New Roman"/>
          <w:lang/>
        </w:rPr>
        <w:t>вая на 10 посадочных мест.</w:t>
      </w:r>
    </w:p>
    <w:p w:rsidR="00936291" w:rsidRPr="0062126C" w:rsidRDefault="00936291" w:rsidP="00936291">
      <w:pPr>
        <w:pStyle w:val="13"/>
        <w:spacing w:line="276" w:lineRule="auto"/>
        <w:ind w:firstLine="426"/>
        <w:rPr>
          <w:rFonts w:ascii="Times New Roman" w:eastAsia="Times New Roman" w:hAnsi="Times New Roman" w:cs="Times New Roman"/>
          <w:lang/>
        </w:rPr>
      </w:pPr>
      <w:r w:rsidRPr="0062126C">
        <w:rPr>
          <w:rFonts w:ascii="Times New Roman" w:eastAsia="Times New Roman" w:hAnsi="Times New Roman" w:cs="Times New Roman"/>
          <w:lang/>
        </w:rPr>
        <w:t>Также для стирки спецодежды предусмотрена мини прачечная, где имеется стирал</w:t>
      </w:r>
      <w:r w:rsidRPr="0062126C">
        <w:rPr>
          <w:rFonts w:ascii="Times New Roman" w:eastAsia="Times New Roman" w:hAnsi="Times New Roman" w:cs="Times New Roman"/>
          <w:lang/>
        </w:rPr>
        <w:t>ь</w:t>
      </w:r>
      <w:r w:rsidRPr="0062126C">
        <w:rPr>
          <w:rFonts w:ascii="Times New Roman" w:eastAsia="Times New Roman" w:hAnsi="Times New Roman" w:cs="Times New Roman"/>
          <w:lang/>
        </w:rPr>
        <w:t>ная машина, объемом 5кг.</w:t>
      </w:r>
    </w:p>
    <w:p w:rsidR="00936291" w:rsidRPr="0062126C" w:rsidRDefault="00936291" w:rsidP="00936291">
      <w:pPr>
        <w:pStyle w:val="13"/>
        <w:spacing w:line="276" w:lineRule="auto"/>
        <w:rPr>
          <w:rFonts w:ascii="Times New Roman" w:eastAsia="Times New Roman" w:hAnsi="Times New Roman" w:cs="Times New Roman"/>
          <w:lang/>
        </w:rPr>
      </w:pPr>
      <w:r w:rsidRPr="0062126C">
        <w:rPr>
          <w:rFonts w:ascii="Times New Roman" w:eastAsia="Times New Roman" w:hAnsi="Times New Roman" w:cs="Times New Roman"/>
          <w:lang/>
        </w:rPr>
        <w:t xml:space="preserve">На балансе предприятия имеется следующий вид </w:t>
      </w:r>
      <w:proofErr w:type="spellStart"/>
      <w:r w:rsidRPr="0062126C">
        <w:rPr>
          <w:rFonts w:ascii="Times New Roman" w:eastAsia="Times New Roman" w:hAnsi="Times New Roman" w:cs="Times New Roman"/>
          <w:lang/>
        </w:rPr>
        <w:t>автотехники</w:t>
      </w:r>
      <w:proofErr w:type="spellEnd"/>
      <w:r w:rsidRPr="0062126C">
        <w:rPr>
          <w:rFonts w:ascii="Times New Roman" w:eastAsia="Times New Roman" w:hAnsi="Times New Roman" w:cs="Times New Roman"/>
          <w:lang/>
        </w:rPr>
        <w:t>:</w:t>
      </w:r>
    </w:p>
    <w:p w:rsidR="00936291" w:rsidRPr="0062126C" w:rsidRDefault="00936291" w:rsidP="00936291">
      <w:pPr>
        <w:pStyle w:val="13"/>
        <w:spacing w:line="276" w:lineRule="auto"/>
        <w:rPr>
          <w:rFonts w:ascii="Times New Roman" w:eastAsia="Times New Roman" w:hAnsi="Times New Roman" w:cs="Times New Roman"/>
          <w:lang/>
        </w:rPr>
      </w:pPr>
      <w:r w:rsidRPr="0062126C">
        <w:rPr>
          <w:rFonts w:ascii="Times New Roman" w:eastAsia="Times New Roman" w:hAnsi="Times New Roman" w:cs="Times New Roman"/>
          <w:lang/>
        </w:rPr>
        <w:t xml:space="preserve">Бетоновоз    – 2 </w:t>
      </w:r>
      <w:proofErr w:type="spellStart"/>
      <w:r w:rsidRPr="0062126C">
        <w:rPr>
          <w:rFonts w:ascii="Times New Roman" w:eastAsia="Times New Roman" w:hAnsi="Times New Roman" w:cs="Times New Roman"/>
          <w:lang/>
        </w:rPr>
        <w:t>ед</w:t>
      </w:r>
      <w:proofErr w:type="spellEnd"/>
    </w:p>
    <w:p w:rsidR="00936291" w:rsidRPr="0062126C" w:rsidRDefault="00936291" w:rsidP="00936291">
      <w:pPr>
        <w:pStyle w:val="13"/>
        <w:spacing w:line="276" w:lineRule="auto"/>
        <w:rPr>
          <w:rFonts w:ascii="Times New Roman" w:eastAsia="Times New Roman" w:hAnsi="Times New Roman" w:cs="Times New Roman"/>
          <w:lang/>
        </w:rPr>
      </w:pPr>
      <w:proofErr w:type="spellStart"/>
      <w:r w:rsidRPr="0062126C">
        <w:rPr>
          <w:rFonts w:ascii="Times New Roman" w:eastAsia="Times New Roman" w:hAnsi="Times New Roman" w:cs="Times New Roman"/>
          <w:lang/>
        </w:rPr>
        <w:t>Камаз</w:t>
      </w:r>
      <w:proofErr w:type="spellEnd"/>
      <w:r w:rsidRPr="0062126C">
        <w:rPr>
          <w:rFonts w:ascii="Times New Roman" w:eastAsia="Times New Roman" w:hAnsi="Times New Roman" w:cs="Times New Roman"/>
          <w:lang/>
        </w:rPr>
        <w:t xml:space="preserve">           – 2ед</w:t>
      </w:r>
    </w:p>
    <w:p w:rsidR="00936291" w:rsidRPr="0062126C" w:rsidRDefault="00936291" w:rsidP="00936291">
      <w:pPr>
        <w:pStyle w:val="13"/>
        <w:spacing w:line="276" w:lineRule="auto"/>
        <w:rPr>
          <w:rFonts w:ascii="Times New Roman" w:eastAsia="Times New Roman" w:hAnsi="Times New Roman" w:cs="Times New Roman"/>
          <w:lang/>
        </w:rPr>
      </w:pPr>
      <w:r w:rsidRPr="0062126C">
        <w:rPr>
          <w:rFonts w:ascii="Times New Roman" w:eastAsia="Times New Roman" w:hAnsi="Times New Roman" w:cs="Times New Roman"/>
          <w:lang/>
        </w:rPr>
        <w:t>Погрузчик   – 1ед.</w:t>
      </w:r>
    </w:p>
    <w:p w:rsidR="00936291" w:rsidRPr="0062126C" w:rsidRDefault="00936291" w:rsidP="00936291">
      <w:pPr>
        <w:ind w:firstLine="426"/>
        <w:jc w:val="both"/>
        <w:rPr>
          <w:rFonts w:ascii="Times New Roman" w:hAnsi="Times New Roman" w:cs="Times New Roman"/>
          <w:lang/>
        </w:rPr>
      </w:pPr>
    </w:p>
    <w:p w:rsidR="00936291" w:rsidRPr="0062126C" w:rsidRDefault="00936291" w:rsidP="00936291">
      <w:pPr>
        <w:ind w:firstLine="426"/>
        <w:jc w:val="both"/>
        <w:rPr>
          <w:rFonts w:ascii="Times New Roman" w:hAnsi="Times New Roman" w:cs="Times New Roman"/>
          <w:lang/>
        </w:rPr>
      </w:pPr>
      <w:r w:rsidRPr="0062126C">
        <w:rPr>
          <w:rFonts w:ascii="Times New Roman" w:hAnsi="Times New Roman" w:cs="Times New Roman"/>
          <w:lang/>
        </w:rPr>
        <w:t>Заправка аккумуляторов и техническое обслуживание автотранспорта производится в специализированных организациях и СТО. Заправка техники осуществляется на ближа</w:t>
      </w:r>
      <w:r w:rsidRPr="0062126C">
        <w:rPr>
          <w:rFonts w:ascii="Times New Roman" w:hAnsi="Times New Roman" w:cs="Times New Roman"/>
          <w:lang/>
        </w:rPr>
        <w:t>й</w:t>
      </w:r>
      <w:r w:rsidRPr="0062126C">
        <w:rPr>
          <w:rFonts w:ascii="Times New Roman" w:hAnsi="Times New Roman" w:cs="Times New Roman"/>
          <w:lang/>
        </w:rPr>
        <w:t>ших АЗС.</w:t>
      </w:r>
    </w:p>
    <w:p w:rsidR="00936291" w:rsidRPr="0062126C" w:rsidRDefault="00936291" w:rsidP="00936291">
      <w:pPr>
        <w:pStyle w:val="13"/>
        <w:spacing w:line="276" w:lineRule="auto"/>
        <w:rPr>
          <w:rFonts w:ascii="Times New Roman" w:eastAsia="Times New Roman" w:hAnsi="Times New Roman" w:cs="Times New Roman"/>
          <w:lang/>
        </w:rPr>
      </w:pPr>
      <w:r w:rsidRPr="0062126C">
        <w:rPr>
          <w:rFonts w:ascii="Times New Roman" w:eastAsia="Times New Roman" w:hAnsi="Times New Roman" w:cs="Times New Roman"/>
          <w:lang/>
        </w:rPr>
        <w:t xml:space="preserve">На въезде территории предусмотрен контрольно- пропускной пункт, в холодный период обогрев рабочих мест осуществляется электрическими маслеными радиаторами. </w:t>
      </w:r>
    </w:p>
    <w:p w:rsidR="00936291" w:rsidRPr="0062126C" w:rsidRDefault="00936291" w:rsidP="00936291">
      <w:pPr>
        <w:pStyle w:val="13"/>
        <w:ind w:firstLine="360"/>
        <w:rPr>
          <w:rFonts w:ascii="Times New Roman" w:eastAsia="Times New Roman" w:hAnsi="Times New Roman" w:cs="Times New Roman"/>
          <w:lang/>
        </w:rPr>
      </w:pPr>
      <w:r w:rsidRPr="0062126C">
        <w:rPr>
          <w:rFonts w:ascii="Times New Roman" w:eastAsia="Times New Roman" w:hAnsi="Times New Roman" w:cs="Times New Roman"/>
          <w:lang/>
        </w:rPr>
        <w:t xml:space="preserve">На открытой территории предприятия для сотрудников предприятия имеется открытая автостоянка для легкового автотранспорта.  При работе двигателя автомобиля выделяются продукты горения топлива. Открытая стоянка как неорганизованный источник выброса, ненормируемый. </w:t>
      </w:r>
    </w:p>
    <w:p w:rsidR="00936291" w:rsidRPr="0062126C" w:rsidRDefault="00936291" w:rsidP="00936291">
      <w:pPr>
        <w:widowControl w:val="0"/>
        <w:autoSpaceDE w:val="0"/>
        <w:autoSpaceDN w:val="0"/>
        <w:adjustRightInd w:val="0"/>
        <w:ind w:firstLine="360"/>
        <w:rPr>
          <w:rFonts w:ascii="Times New Roman" w:hAnsi="Times New Roman" w:cs="Times New Roman"/>
          <w:lang/>
        </w:rPr>
      </w:pPr>
      <w:r w:rsidRPr="0062126C">
        <w:rPr>
          <w:rFonts w:ascii="Times New Roman" w:hAnsi="Times New Roman" w:cs="Times New Roman"/>
          <w:lang/>
        </w:rPr>
        <w:t>Режим работы  производственных подразделений предприятия односменный – 8 часов в сутки, 300 дней в году. Численный состав работающего персонала на предприятии составляет 9 человек из них: рабочие – 5человек; ИТР- 4 человека.</w:t>
      </w:r>
    </w:p>
    <w:p w:rsidR="004B1F6D" w:rsidRPr="00936291" w:rsidRDefault="004B1F6D">
      <w:pPr>
        <w:rPr>
          <w:lang/>
        </w:rPr>
      </w:pPr>
    </w:p>
    <w:sectPr w:rsidR="004B1F6D" w:rsidRPr="00936291" w:rsidSect="004B1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36291"/>
    <w:rsid w:val="004B1F6D"/>
    <w:rsid w:val="005F1C1A"/>
    <w:rsid w:val="00936291"/>
    <w:rsid w:val="00AE7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291"/>
    <w:pPr>
      <w:spacing w:after="0" w:line="240" w:lineRule="auto"/>
    </w:pPr>
    <w:rPr>
      <w:rFonts w:eastAsia="Times New Roman"/>
      <w:b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36291"/>
    <w:pPr>
      <w:ind w:firstLine="567"/>
      <w:jc w:val="both"/>
    </w:pPr>
    <w:rPr>
      <w:rFonts w:cs="Times New Roman"/>
      <w:bCs/>
      <w:sz w:val="22"/>
      <w:lang/>
    </w:rPr>
  </w:style>
  <w:style w:type="character" w:customStyle="1" w:styleId="20">
    <w:name w:val="Основной текст с отступом 2 Знак"/>
    <w:basedOn w:val="a0"/>
    <w:link w:val="2"/>
    <w:rsid w:val="00936291"/>
    <w:rPr>
      <w:rFonts w:eastAsia="Times New Roman" w:cs="Times New Roman"/>
      <w:b w:val="0"/>
      <w:bCs/>
      <w:szCs w:val="24"/>
      <w:lang/>
    </w:rPr>
  </w:style>
  <w:style w:type="paragraph" w:styleId="a3">
    <w:name w:val="Plain Text"/>
    <w:aliases w:val="Знак Знак,Знак Знак Знак Знак Знак Знак Знак Знак Знак Знак Знак Знак Знак Знак Знак Знак,Plain Text,Текст Знак Char Char,Текст Знак1 Знак1,Текст Знак2 Знак Знак,Текст Знак Знак Знак1 Знак,Текст Знак2 Знак1 Знак Знак Знак1,Текст Знак2 Знак,Зн,Зна,З"/>
    <w:basedOn w:val="a"/>
    <w:link w:val="a4"/>
    <w:qFormat/>
    <w:rsid w:val="00936291"/>
    <w:rPr>
      <w:rFonts w:ascii="Courier New" w:hAnsi="Courier New" w:cs="Times New Roman"/>
      <w:sz w:val="20"/>
      <w:szCs w:val="20"/>
      <w:lang/>
    </w:rPr>
  </w:style>
  <w:style w:type="character" w:customStyle="1" w:styleId="a4">
    <w:name w:val="Текст Знак"/>
    <w:aliases w:val="Знак Знак Знак,Знак Знак Знак Знак Знак Знак Знак Знак Знак Знак Знак Знак Знак Знак Знак Знак Знак,Plain Text Знак,Текст Знак1,Текст Знак Знак1,Текст Знак Char Char Знак1,Текст Знак1 Знак1 Знак,Текст Знак2 Знак Знак Знак,Текст Знак2 Знак Знак1"/>
    <w:basedOn w:val="a0"/>
    <w:link w:val="a3"/>
    <w:rsid w:val="00936291"/>
    <w:rPr>
      <w:rFonts w:ascii="Courier New" w:eastAsia="Times New Roman" w:hAnsi="Courier New" w:cs="Times New Roman"/>
      <w:b w:val="0"/>
      <w:sz w:val="20"/>
      <w:szCs w:val="20"/>
      <w:lang/>
    </w:rPr>
  </w:style>
  <w:style w:type="paragraph" w:customStyle="1" w:styleId="Default">
    <w:name w:val="Default"/>
    <w:qFormat/>
    <w:rsid w:val="00936291"/>
    <w:pPr>
      <w:autoSpaceDE w:val="0"/>
      <w:autoSpaceDN w:val="0"/>
      <w:adjustRightInd w:val="0"/>
      <w:spacing w:after="0" w:line="240" w:lineRule="auto"/>
    </w:pPr>
    <w:rPr>
      <w:rFonts w:eastAsia="Times New Roman"/>
      <w:b w:val="0"/>
      <w:color w:val="000000"/>
      <w:sz w:val="24"/>
      <w:szCs w:val="24"/>
      <w:lang w:eastAsia="ru-RU"/>
    </w:rPr>
  </w:style>
  <w:style w:type="paragraph" w:styleId="a5">
    <w:name w:val="Title"/>
    <w:basedOn w:val="a"/>
    <w:link w:val="a6"/>
    <w:qFormat/>
    <w:rsid w:val="00936291"/>
    <w:pPr>
      <w:jc w:val="center"/>
    </w:pPr>
    <w:rPr>
      <w:rFonts w:cs="Times New Roman"/>
      <w:b/>
      <w:i/>
      <w:iCs/>
      <w:sz w:val="22"/>
      <w:szCs w:val="20"/>
      <w:lang/>
    </w:rPr>
  </w:style>
  <w:style w:type="character" w:customStyle="1" w:styleId="a6">
    <w:name w:val="Название Знак"/>
    <w:basedOn w:val="a0"/>
    <w:link w:val="a5"/>
    <w:rsid w:val="00936291"/>
    <w:rPr>
      <w:rFonts w:eastAsia="Times New Roman" w:cs="Times New Roman"/>
      <w:i/>
      <w:iCs/>
      <w:szCs w:val="20"/>
      <w:lang/>
    </w:rPr>
  </w:style>
  <w:style w:type="paragraph" w:customStyle="1" w:styleId="13">
    <w:name w:val="Знак Знак Знак1 Знак Знак Знак Знак Знак Знак Знак3"/>
    <w:basedOn w:val="a"/>
    <w:autoRedefine/>
    <w:rsid w:val="00936291"/>
    <w:pPr>
      <w:jc w:val="both"/>
    </w:pPr>
    <w:rPr>
      <w:rFonts w:eastAsia="SimSu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6273</Characters>
  <Application>Microsoft Office Word</Application>
  <DocSecurity>0</DocSecurity>
  <Lines>52</Lines>
  <Paragraphs>14</Paragraphs>
  <ScaleCrop>false</ScaleCrop>
  <Company>SPecialiST RePack</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Jenya</dc:creator>
  <cp:lastModifiedBy>Jenya</cp:lastModifiedBy>
  <cp:revision>1</cp:revision>
  <dcterms:created xsi:type="dcterms:W3CDTF">2025-12-04T04:08:00Z</dcterms:created>
  <dcterms:modified xsi:type="dcterms:W3CDTF">2025-12-04T04:12:00Z</dcterms:modified>
</cp:coreProperties>
</file>