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8B4" w:rsidRDefault="00390448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68B4" w:rsidRPr="00390448" w:rsidRDefault="00390448">
      <w:pPr>
        <w:spacing w:after="0"/>
        <w:rPr>
          <w:lang w:val="ru-RU"/>
        </w:rPr>
      </w:pPr>
      <w:r w:rsidRPr="00390448">
        <w:rPr>
          <w:b/>
          <w:color w:val="000000"/>
          <w:sz w:val="28"/>
          <w:lang w:val="ru-RU"/>
        </w:rPr>
        <w:t>О Генеральном плане города Петропавловска Северо-Казахстанской области (включая основные положения)</w:t>
      </w:r>
    </w:p>
    <w:p w:rsidR="002F68B4" w:rsidRPr="00390448" w:rsidRDefault="00390448">
      <w:pPr>
        <w:spacing w:after="0"/>
        <w:jc w:val="both"/>
        <w:rPr>
          <w:lang w:val="ru-RU"/>
        </w:rPr>
      </w:pPr>
      <w:r w:rsidRPr="00390448">
        <w:rPr>
          <w:color w:val="000000"/>
          <w:sz w:val="28"/>
          <w:lang w:val="ru-RU"/>
        </w:rPr>
        <w:t>Постановление Правительства Республики Казахстан от 22 сентября 2022 года № 722.</w:t>
      </w:r>
    </w:p>
    <w:p w:rsidR="002F68B4" w:rsidRPr="00390448" w:rsidRDefault="002F68B4">
      <w:pPr>
        <w:spacing w:after="0"/>
        <w:rPr>
          <w:lang w:val="ru-RU"/>
        </w:rPr>
      </w:pPr>
    </w:p>
    <w:p w:rsidR="002F68B4" w:rsidRPr="00390448" w:rsidRDefault="00390448">
      <w:pPr>
        <w:spacing w:after="0"/>
        <w:jc w:val="both"/>
        <w:rPr>
          <w:lang w:val="ru-RU"/>
        </w:rPr>
      </w:pPr>
      <w:bookmarkStart w:id="0" w:name="z3"/>
      <w:r w:rsidRPr="003904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В соответствии с подпунктом 5)</w:t>
      </w:r>
      <w:r w:rsidRPr="00390448">
        <w:rPr>
          <w:color w:val="000000"/>
          <w:sz w:val="28"/>
          <w:lang w:val="ru-RU"/>
        </w:rPr>
        <w:t xml:space="preserve"> статьи 19 Закона Республики Казахстан "Об архитектурной, градостроительной и строительной деятельности в Республике Казахстан" и в целях </w:t>
      </w:r>
      <w:proofErr w:type="gramStart"/>
      <w:r w:rsidRPr="00390448">
        <w:rPr>
          <w:color w:val="000000"/>
          <w:sz w:val="28"/>
          <w:lang w:val="ru-RU"/>
        </w:rPr>
        <w:t>обеспечения комплексного развития города Петропавловска Северо-Казахстанской области</w:t>
      </w:r>
      <w:proofErr w:type="gramEnd"/>
      <w:r w:rsidRPr="00390448">
        <w:rPr>
          <w:color w:val="000000"/>
          <w:sz w:val="28"/>
          <w:lang w:val="ru-RU"/>
        </w:rPr>
        <w:t xml:space="preserve"> Правительство Республики Казахста</w:t>
      </w:r>
      <w:r w:rsidRPr="00390448">
        <w:rPr>
          <w:color w:val="000000"/>
          <w:sz w:val="28"/>
          <w:lang w:val="ru-RU"/>
        </w:rPr>
        <w:t xml:space="preserve">н </w:t>
      </w:r>
      <w:r w:rsidRPr="00390448">
        <w:rPr>
          <w:b/>
          <w:color w:val="000000"/>
          <w:sz w:val="28"/>
          <w:lang w:val="ru-RU"/>
        </w:rPr>
        <w:t>ПОСТАНОВЛЯЕТ: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1" w:name="z4"/>
      <w:bookmarkEnd w:id="0"/>
      <w:r w:rsidRPr="003904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1. Утвердить прилагаемый проект Генерального плана  города Петропавловска Северо-Казахстанской области (включая основные положения), одобренный </w:t>
      </w:r>
      <w:proofErr w:type="gramStart"/>
      <w:r w:rsidRPr="00390448">
        <w:rPr>
          <w:color w:val="000000"/>
          <w:sz w:val="28"/>
          <w:lang w:val="ru-RU"/>
        </w:rPr>
        <w:t>Северо-Казахстанским</w:t>
      </w:r>
      <w:proofErr w:type="gramEnd"/>
      <w:r w:rsidRPr="00390448">
        <w:rPr>
          <w:color w:val="000000"/>
          <w:sz w:val="28"/>
          <w:lang w:val="ru-RU"/>
        </w:rPr>
        <w:t xml:space="preserve"> областным и городским маслихатами.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2" w:name="z5"/>
      <w:bookmarkEnd w:id="1"/>
      <w:r w:rsidRPr="003904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2. Признать утратившим сил</w:t>
      </w:r>
      <w:r w:rsidRPr="00390448">
        <w:rPr>
          <w:color w:val="000000"/>
          <w:sz w:val="28"/>
          <w:lang w:val="ru-RU"/>
        </w:rPr>
        <w:t>у постановление Правительства Республики Казахстан от 6 марта 2007 года № 168 "О генеральном плане города Петропавловска Северо-Казахстанской области".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3" w:name="z6"/>
      <w:bookmarkEnd w:id="2"/>
      <w:r w:rsidRPr="003904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3. Настоящее постановление вводится в действие по истечении десяти календарных дней после дня его</w:t>
      </w:r>
      <w:r w:rsidRPr="00390448">
        <w:rPr>
          <w:color w:val="000000"/>
          <w:sz w:val="28"/>
          <w:lang w:val="ru-RU"/>
        </w:rPr>
        <w:t xml:space="preserve"> первого официального опубликования. </w:t>
      </w:r>
    </w:p>
    <w:tbl>
      <w:tblPr>
        <w:tblW w:w="0" w:type="auto"/>
        <w:tblCellSpacing w:w="0" w:type="auto"/>
        <w:tblLayout w:type="fixed"/>
        <w:tblLook w:val="04A0"/>
      </w:tblPr>
      <w:tblGrid>
        <w:gridCol w:w="7780"/>
        <w:gridCol w:w="260"/>
        <w:gridCol w:w="4340"/>
      </w:tblGrid>
      <w:tr w:rsidR="002F68B4">
        <w:trPr>
          <w:trHeight w:val="30"/>
          <w:tblCellSpacing w:w="0" w:type="auto"/>
        </w:trPr>
        <w:tc>
          <w:tcPr>
            <w:tcW w:w="80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"/>
          <w:p w:rsidR="002F68B4" w:rsidRDefault="00390448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r w:rsidRPr="00390448">
              <w:rPr>
                <w:i/>
                <w:color w:val="000000"/>
                <w:sz w:val="20"/>
                <w:lang w:val="ru-RU"/>
              </w:rPr>
              <w:t xml:space="preserve"> </w:t>
            </w:r>
            <w:r>
              <w:rPr>
                <w:i/>
                <w:color w:val="000000"/>
                <w:sz w:val="20"/>
              </w:rPr>
              <w:t>Премьер-Министр</w:t>
            </w:r>
          </w:p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0"/>
            </w:pPr>
          </w:p>
          <w:p w:rsidR="002F68B4" w:rsidRDefault="00390448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0"/>
            </w:pPr>
            <w:r>
              <w:rPr>
                <w:i/>
                <w:color w:val="000000"/>
                <w:sz w:val="20"/>
              </w:rPr>
              <w:t>А. Смаилов</w:t>
            </w:r>
          </w:p>
        </w:tc>
      </w:tr>
      <w:tr w:rsidR="002F68B4" w:rsidRPr="0039044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Pr="00390448" w:rsidRDefault="00390448">
            <w:pPr>
              <w:spacing w:after="0"/>
              <w:jc w:val="center"/>
              <w:rPr>
                <w:lang w:val="ru-RU"/>
              </w:rPr>
            </w:pPr>
            <w:r w:rsidRPr="00390448">
              <w:rPr>
                <w:color w:val="000000"/>
                <w:sz w:val="20"/>
                <w:lang w:val="ru-RU"/>
              </w:rPr>
              <w:t>Утвержден</w:t>
            </w:r>
            <w:r w:rsidRPr="00390448">
              <w:rPr>
                <w:lang w:val="ru-RU"/>
              </w:rPr>
              <w:br/>
            </w:r>
            <w:r w:rsidRPr="00390448">
              <w:rPr>
                <w:color w:val="000000"/>
                <w:sz w:val="20"/>
                <w:lang w:val="ru-RU"/>
              </w:rPr>
              <w:t>постановлением Правительства</w:t>
            </w:r>
            <w:r w:rsidRPr="00390448">
              <w:rPr>
                <w:lang w:val="ru-RU"/>
              </w:rPr>
              <w:br/>
            </w:r>
            <w:r w:rsidRPr="0039044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390448">
              <w:rPr>
                <w:lang w:val="ru-RU"/>
              </w:rPr>
              <w:br/>
            </w:r>
            <w:r w:rsidRPr="00390448">
              <w:rPr>
                <w:color w:val="000000"/>
                <w:sz w:val="20"/>
                <w:lang w:val="ru-RU"/>
              </w:rPr>
              <w:t>от 22 сентября 2022 года № 722</w:t>
            </w:r>
          </w:p>
        </w:tc>
      </w:tr>
    </w:tbl>
    <w:p w:rsidR="002F68B4" w:rsidRPr="00390448" w:rsidRDefault="00390448">
      <w:pPr>
        <w:spacing w:after="0"/>
        <w:rPr>
          <w:lang w:val="ru-RU"/>
        </w:rPr>
      </w:pPr>
      <w:bookmarkStart w:id="4" w:name="z9"/>
      <w:r w:rsidRPr="00390448">
        <w:rPr>
          <w:b/>
          <w:color w:val="000000"/>
          <w:lang w:val="ru-RU"/>
        </w:rPr>
        <w:t xml:space="preserve"> Генеральный план города Петропавловска Северо-Казахстанской области (включая основные положения)</w:t>
      </w:r>
    </w:p>
    <w:p w:rsidR="002F68B4" w:rsidRDefault="00390448">
      <w:pPr>
        <w:spacing w:after="0"/>
      </w:pPr>
      <w:bookmarkStart w:id="5" w:name="z10"/>
      <w:bookmarkEnd w:id="4"/>
      <w:r w:rsidRPr="00390448">
        <w:rPr>
          <w:b/>
          <w:color w:val="000000"/>
          <w:lang w:val="ru-RU"/>
        </w:rPr>
        <w:t xml:space="preserve"> </w:t>
      </w:r>
      <w:proofErr w:type="gramStart"/>
      <w:r>
        <w:rPr>
          <w:b/>
          <w:color w:val="000000"/>
        </w:rPr>
        <w:t>Глава 1.</w:t>
      </w:r>
      <w:proofErr w:type="gramEnd"/>
      <w:r>
        <w:rPr>
          <w:b/>
          <w:color w:val="000000"/>
        </w:rPr>
        <w:t xml:space="preserve"> Общие положения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6" w:name="z11"/>
      <w:bookmarkEnd w:id="5"/>
      <w:r>
        <w:rPr>
          <w:color w:val="000000"/>
          <w:sz w:val="28"/>
        </w:rPr>
        <w:t xml:space="preserve">      </w:t>
      </w:r>
      <w:r w:rsidRPr="00390448">
        <w:rPr>
          <w:color w:val="000000"/>
          <w:sz w:val="28"/>
          <w:lang w:val="ru-RU"/>
        </w:rPr>
        <w:t>Генеральный план города Петропавловска Северо-Казахстанской области (далее – Генеральный план) является основным градостроител</w:t>
      </w:r>
      <w:r w:rsidRPr="00390448">
        <w:rPr>
          <w:color w:val="000000"/>
          <w:sz w:val="28"/>
          <w:lang w:val="ru-RU"/>
        </w:rPr>
        <w:t>ьным документом, разрабатываемым в соответствии с утвержденной генеральной схемой организации территории.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7" w:name="z12"/>
      <w:bookmarkEnd w:id="6"/>
      <w:r w:rsidRPr="003904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Генеральный план разработан в соответствии с Законом Республики Казахстан "Об архитектурной, градостроительной и строительной деятельности в Ре</w:t>
      </w:r>
      <w:r w:rsidRPr="00390448">
        <w:rPr>
          <w:color w:val="000000"/>
          <w:sz w:val="28"/>
          <w:lang w:val="ru-RU"/>
        </w:rPr>
        <w:t>спублике Казахстан", другими законодательными актами и нормативными документами Республики Казахстан, относящимися к сфере градостроительного проектирования.</w:t>
      </w:r>
    </w:p>
    <w:p w:rsidR="002F68B4" w:rsidRPr="00390448" w:rsidRDefault="00390448">
      <w:pPr>
        <w:spacing w:after="0"/>
        <w:rPr>
          <w:lang w:val="ru-RU"/>
        </w:rPr>
      </w:pPr>
      <w:bookmarkStart w:id="8" w:name="z13"/>
      <w:bookmarkEnd w:id="7"/>
      <w:r w:rsidRPr="00390448">
        <w:rPr>
          <w:b/>
          <w:color w:val="000000"/>
          <w:lang w:val="ru-RU"/>
        </w:rPr>
        <w:lastRenderedPageBreak/>
        <w:t>Глава 2. Назначение Генерального плана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9" w:name="z14"/>
      <w:bookmarkEnd w:id="8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</w:t>
      </w:r>
      <w:proofErr w:type="gramStart"/>
      <w:r w:rsidRPr="00390448">
        <w:rPr>
          <w:color w:val="000000"/>
          <w:sz w:val="28"/>
          <w:lang w:val="ru-RU"/>
        </w:rPr>
        <w:t>Генеральный план определяет стратегию градостроитель</w:t>
      </w:r>
      <w:r w:rsidRPr="00390448">
        <w:rPr>
          <w:color w:val="000000"/>
          <w:sz w:val="28"/>
          <w:lang w:val="ru-RU"/>
        </w:rPr>
        <w:t>ного развития городской территории, направления оптимальной планировочной структуры и функционального зонирования территорий, принципов охраны окружающей среды, развития системы общественного обслуживания, транспортной и инженерной инфраструктур; долгосроч</w:t>
      </w:r>
      <w:r w:rsidRPr="00390448">
        <w:rPr>
          <w:color w:val="000000"/>
          <w:sz w:val="28"/>
          <w:lang w:val="ru-RU"/>
        </w:rPr>
        <w:t>ное планирование инвестиционных процессов на проектируемой территории, организации транспортного обслуживания, развития системы инженерного оборудования, инженерной подготовки и благоустройства территории, охраны окружающей среды и объектов историко-культу</w:t>
      </w:r>
      <w:r w:rsidRPr="00390448">
        <w:rPr>
          <w:color w:val="000000"/>
          <w:sz w:val="28"/>
          <w:lang w:val="ru-RU"/>
        </w:rPr>
        <w:t>рного наследия.</w:t>
      </w:r>
      <w:proofErr w:type="gramEnd"/>
    </w:p>
    <w:p w:rsidR="002F68B4" w:rsidRPr="00390448" w:rsidRDefault="00390448">
      <w:pPr>
        <w:spacing w:after="0"/>
        <w:jc w:val="both"/>
        <w:rPr>
          <w:lang w:val="ru-RU"/>
        </w:rPr>
      </w:pPr>
      <w:bookmarkStart w:id="10" w:name="z15"/>
      <w:bookmarkEnd w:id="9"/>
      <w:r w:rsidRPr="003904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В Генеральном плане приняты следующие проектные периоды: 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11" w:name="z16"/>
      <w:bookmarkEnd w:id="10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исходный год – 2019 год;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12" w:name="z17"/>
      <w:bookmarkEnd w:id="11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первая очередь – 2025 год;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13" w:name="z18"/>
      <w:bookmarkEnd w:id="12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расчетный срок – 2035 год.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14" w:name="z19"/>
      <w:bookmarkEnd w:id="13"/>
      <w:r w:rsidRPr="003904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Генеральный план разработан товариществом с ограниченной ответственност</w:t>
      </w:r>
      <w:r w:rsidRPr="00390448">
        <w:rPr>
          <w:color w:val="000000"/>
          <w:sz w:val="28"/>
          <w:lang w:val="ru-RU"/>
        </w:rPr>
        <w:t xml:space="preserve">ью "Градкомплекс" на основе материалов топографической съемки в масштабе 1:10000, изготовленной разработчиком. 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15" w:name="z20"/>
      <w:bookmarkEnd w:id="14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Главная цель градостроительного развития территории города Петропавловска – это развитие современного города на основе комплексного решени</w:t>
      </w:r>
      <w:r w:rsidRPr="00390448">
        <w:rPr>
          <w:color w:val="000000"/>
          <w:sz w:val="28"/>
          <w:lang w:val="ru-RU"/>
        </w:rPr>
        <w:t>я экологических и градостроительных задач, анализа существующего положения с сохранением и усовершенствованием планировочной структуры города, с учетом сложившихся транспортных связей и природно-ландшафтного окружения.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16" w:name="z21"/>
      <w:bookmarkEnd w:id="15"/>
      <w:r w:rsidRPr="003904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Основными задачами, нашедшими </w:t>
      </w:r>
      <w:r w:rsidRPr="00390448">
        <w:rPr>
          <w:color w:val="000000"/>
          <w:sz w:val="28"/>
          <w:lang w:val="ru-RU"/>
        </w:rPr>
        <w:t xml:space="preserve">свои решения в Генеральном плане, являются: 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17" w:name="z22"/>
      <w:bookmarkEnd w:id="16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1) соблюдение преемственности идей предыдущего Генерального плана;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18" w:name="z23"/>
      <w:bookmarkEnd w:id="17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2) усовершенствование существующей архитектурно-планировочной структуры города с максимальным сохранением капитальной застройки;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19" w:name="z24"/>
      <w:bookmarkEnd w:id="18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390448">
        <w:rPr>
          <w:color w:val="000000"/>
          <w:sz w:val="28"/>
          <w:lang w:val="ru-RU"/>
        </w:rPr>
        <w:t xml:space="preserve"> 3) резервирование территорий для дальнейшего перспективного развития города за пределами расчетного срока;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20" w:name="z25"/>
      <w:bookmarkEnd w:id="19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4) улучшение жизнедеятельности и среды обитания населения города;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21" w:name="z26"/>
      <w:bookmarkEnd w:id="20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5) размещение нового жилищного строительства на свободных </w:t>
      </w:r>
      <w:r w:rsidRPr="00390448">
        <w:rPr>
          <w:color w:val="000000"/>
          <w:sz w:val="28"/>
          <w:lang w:val="ru-RU"/>
        </w:rPr>
        <w:t>территориях с одновременным формированием элементов жилой среды;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22" w:name="z27"/>
      <w:bookmarkEnd w:id="21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6) продолжение развития городской системы общественных центров с развитием всех видов культурно-бытового обслуживания населения;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23" w:name="z28"/>
      <w:bookmarkEnd w:id="22"/>
      <w:r w:rsidRPr="003904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7) создание единой системы озеленения: рекреацион</w:t>
      </w:r>
      <w:r w:rsidRPr="00390448">
        <w:rPr>
          <w:color w:val="000000"/>
          <w:sz w:val="28"/>
          <w:lang w:val="ru-RU"/>
        </w:rPr>
        <w:t xml:space="preserve">ной зоны, парков, бульваров, скверов, санитарно-защитного озеленения; 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24" w:name="z29"/>
      <w:bookmarkEnd w:id="23"/>
      <w:r w:rsidRPr="0039044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8) развитие и совершенствование единой транспортной сети города на основе строительства новых городских магистралей, мостов, путепроводов и развития материально-технической базы всех видов транспорта; 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25" w:name="z30"/>
      <w:bookmarkEnd w:id="24"/>
      <w:r w:rsidRPr="003904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9) развитие, совершенствование и модерниз</w:t>
      </w:r>
      <w:r w:rsidRPr="00390448">
        <w:rPr>
          <w:color w:val="000000"/>
          <w:sz w:val="28"/>
          <w:lang w:val="ru-RU"/>
        </w:rPr>
        <w:t xml:space="preserve">ация инженерной инфраструктуры города; 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26" w:name="z31"/>
      <w:bookmarkEnd w:id="25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10) проведение мероприятий по охране и оздоровлению окружающей среды;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27" w:name="z32"/>
      <w:bookmarkEnd w:id="26"/>
      <w:r w:rsidRPr="003904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11) охрана памятников истории, культуры и архитектуры; 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28" w:name="z33"/>
      <w:bookmarkEnd w:id="27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12) рациональное использование природных ресурсов, недр и животного мир</w:t>
      </w:r>
      <w:r w:rsidRPr="00390448">
        <w:rPr>
          <w:color w:val="000000"/>
          <w:sz w:val="28"/>
          <w:lang w:val="ru-RU"/>
        </w:rPr>
        <w:t>а.</w:t>
      </w:r>
    </w:p>
    <w:p w:rsidR="002F68B4" w:rsidRPr="00390448" w:rsidRDefault="00390448">
      <w:pPr>
        <w:spacing w:after="0"/>
        <w:rPr>
          <w:lang w:val="ru-RU"/>
        </w:rPr>
      </w:pPr>
      <w:bookmarkStart w:id="29" w:name="z34"/>
      <w:bookmarkEnd w:id="28"/>
      <w:r w:rsidRPr="00390448">
        <w:rPr>
          <w:b/>
          <w:color w:val="000000"/>
          <w:lang w:val="ru-RU"/>
        </w:rPr>
        <w:t xml:space="preserve"> Глава 3. Сведения о городе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30" w:name="z35"/>
      <w:bookmarkEnd w:id="29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Петропавловск – административный центр Северо-Казахстанской области, находится</w:t>
      </w:r>
      <w:r>
        <w:rPr>
          <w:color w:val="000000"/>
          <w:sz w:val="28"/>
        </w:rPr>
        <w:t> </w:t>
      </w:r>
      <w:r w:rsidRPr="00390448">
        <w:rPr>
          <w:color w:val="000000"/>
          <w:sz w:val="28"/>
          <w:lang w:val="ru-RU"/>
        </w:rPr>
        <w:t>в 40</w:t>
      </w:r>
      <w:r>
        <w:rPr>
          <w:color w:val="000000"/>
          <w:sz w:val="28"/>
        </w:rPr>
        <w:t> </w:t>
      </w:r>
      <w:r w:rsidRPr="00390448">
        <w:rPr>
          <w:color w:val="000000"/>
          <w:sz w:val="28"/>
          <w:lang w:val="ru-RU"/>
        </w:rPr>
        <w:t>км к югу от границы с</w:t>
      </w:r>
      <w:r>
        <w:rPr>
          <w:color w:val="000000"/>
          <w:sz w:val="28"/>
        </w:rPr>
        <w:t> </w:t>
      </w:r>
      <w:r w:rsidRPr="00390448">
        <w:rPr>
          <w:color w:val="000000"/>
          <w:sz w:val="28"/>
          <w:lang w:val="ru-RU"/>
        </w:rPr>
        <w:t>Россией</w:t>
      </w:r>
      <w:r>
        <w:rPr>
          <w:color w:val="000000"/>
          <w:sz w:val="28"/>
        </w:rPr>
        <w:t> </w:t>
      </w:r>
      <w:r w:rsidRPr="00390448">
        <w:rPr>
          <w:color w:val="000000"/>
          <w:sz w:val="28"/>
          <w:lang w:val="ru-RU"/>
        </w:rPr>
        <w:t>и в 428</w:t>
      </w:r>
      <w:r>
        <w:rPr>
          <w:color w:val="000000"/>
          <w:sz w:val="28"/>
        </w:rPr>
        <w:t> </w:t>
      </w:r>
      <w:r w:rsidRPr="00390448">
        <w:rPr>
          <w:color w:val="000000"/>
          <w:sz w:val="28"/>
          <w:lang w:val="ru-RU"/>
        </w:rPr>
        <w:t>км к северу от города Нур-Султана.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31" w:name="z36"/>
      <w:bookmarkEnd w:id="30"/>
      <w:r w:rsidRPr="003904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Площадь территории в границах городских земель составля</w:t>
      </w:r>
      <w:r w:rsidRPr="00390448">
        <w:rPr>
          <w:color w:val="000000"/>
          <w:sz w:val="28"/>
          <w:lang w:val="ru-RU"/>
        </w:rPr>
        <w:t xml:space="preserve">ет 22491 га. Застроенная часть города (преимущественно правобережная) занимает 7173 га. Остальные территории – леса, пашни, болота и свободные земли. 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32" w:name="z37"/>
      <w:bookmarkEnd w:id="31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Являясь крупным транспортным узлом, город имеет хорошо развитые транспортные связи </w:t>
      </w:r>
      <w:r>
        <w:rPr>
          <w:color w:val="000000"/>
          <w:sz w:val="28"/>
        </w:rPr>
        <w:t>c</w:t>
      </w:r>
      <w:r w:rsidRPr="00390448">
        <w:rPr>
          <w:color w:val="000000"/>
          <w:sz w:val="28"/>
          <w:lang w:val="ru-RU"/>
        </w:rPr>
        <w:t xml:space="preserve"> областями Респ</w:t>
      </w:r>
      <w:r w:rsidRPr="00390448">
        <w:rPr>
          <w:color w:val="000000"/>
          <w:sz w:val="28"/>
          <w:lang w:val="ru-RU"/>
        </w:rPr>
        <w:t>ублики Казахстан и Россией.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33" w:name="z38"/>
      <w:bookmarkEnd w:id="32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На 1 января 2019 года численность населения города Петропавловска по данным статистического учета составляла 219000 человек или 39,5 % от всего населения Северо-Казахстанской области.</w:t>
      </w:r>
    </w:p>
    <w:p w:rsidR="002F68B4" w:rsidRPr="00390448" w:rsidRDefault="00390448">
      <w:pPr>
        <w:spacing w:after="0"/>
        <w:rPr>
          <w:lang w:val="ru-RU"/>
        </w:rPr>
      </w:pPr>
      <w:bookmarkStart w:id="34" w:name="z39"/>
      <w:bookmarkEnd w:id="33"/>
      <w:r w:rsidRPr="00390448">
        <w:rPr>
          <w:b/>
          <w:color w:val="000000"/>
          <w:lang w:val="ru-RU"/>
        </w:rPr>
        <w:t xml:space="preserve"> Глава 4. Природно-климатические и инж</w:t>
      </w:r>
      <w:r w:rsidRPr="00390448">
        <w:rPr>
          <w:b/>
          <w:color w:val="000000"/>
          <w:lang w:val="ru-RU"/>
        </w:rPr>
        <w:t>енерно-геологические условия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35" w:name="z40"/>
      <w:bookmarkEnd w:id="34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Климат резко-континентальный, со значительными колебаниями температуры (зима-лето). Весной преобладает ясная и сухая погода, с большим количеством солнечных дней. Лето достаточно жаркое, с преобладанием ясной, часто засуш</w:t>
      </w:r>
      <w:r w:rsidRPr="00390448">
        <w:rPr>
          <w:color w:val="000000"/>
          <w:sz w:val="28"/>
          <w:lang w:val="ru-RU"/>
        </w:rPr>
        <w:t xml:space="preserve">ливой погоды. Осенью наблюдается погода от ясной в начале сезона </w:t>
      </w:r>
      <w:proofErr w:type="gramStart"/>
      <w:r w:rsidRPr="00390448">
        <w:rPr>
          <w:color w:val="000000"/>
          <w:sz w:val="28"/>
          <w:lang w:val="ru-RU"/>
        </w:rPr>
        <w:t>до</w:t>
      </w:r>
      <w:proofErr w:type="gramEnd"/>
      <w:r w:rsidRPr="00390448">
        <w:rPr>
          <w:color w:val="000000"/>
          <w:sz w:val="28"/>
          <w:lang w:val="ru-RU"/>
        </w:rPr>
        <w:t xml:space="preserve"> пасмурной в октябре-ноябре. Зима продолжительная (более 5 месяцев), с устойчивым снежным покровом высотой в среднем до 40 – 50 см, с преобладанием ясной погоды, в отдельные годы с нечастым</w:t>
      </w:r>
      <w:r w:rsidRPr="00390448">
        <w:rPr>
          <w:color w:val="000000"/>
          <w:sz w:val="28"/>
          <w:lang w:val="ru-RU"/>
        </w:rPr>
        <w:t>и метелями и вьюгами. В городе нередки весенние и осенние гололеды.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36" w:name="z41"/>
      <w:bookmarkEnd w:id="35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По климатическому районированию Петропавловск относится к подрайону </w:t>
      </w:r>
      <w:r>
        <w:rPr>
          <w:color w:val="000000"/>
          <w:sz w:val="28"/>
        </w:rPr>
        <w:t>I</w:t>
      </w:r>
      <w:r w:rsidRPr="00390448">
        <w:rPr>
          <w:color w:val="000000"/>
          <w:sz w:val="28"/>
          <w:lang w:val="ru-RU"/>
        </w:rPr>
        <w:t xml:space="preserve">-В. Для климатического района </w:t>
      </w:r>
      <w:r>
        <w:rPr>
          <w:color w:val="000000"/>
          <w:sz w:val="28"/>
        </w:rPr>
        <w:t>I</w:t>
      </w:r>
      <w:r w:rsidRPr="00390448">
        <w:rPr>
          <w:color w:val="000000"/>
          <w:sz w:val="28"/>
          <w:lang w:val="ru-RU"/>
        </w:rPr>
        <w:t xml:space="preserve"> характерна среднемесячная температура января ниже – 14</w:t>
      </w:r>
      <w:proofErr w:type="gramStart"/>
      <w:r w:rsidRPr="00390448">
        <w:rPr>
          <w:color w:val="000000"/>
          <w:sz w:val="28"/>
          <w:lang w:val="ru-RU"/>
        </w:rPr>
        <w:t>°С</w:t>
      </w:r>
      <w:proofErr w:type="gramEnd"/>
      <w:r w:rsidRPr="00390448">
        <w:rPr>
          <w:color w:val="000000"/>
          <w:sz w:val="28"/>
          <w:lang w:val="ru-RU"/>
        </w:rPr>
        <w:t>, коротким световым годом</w:t>
      </w:r>
      <w:r w:rsidRPr="00390448">
        <w:rPr>
          <w:color w:val="000000"/>
          <w:sz w:val="28"/>
          <w:lang w:val="ru-RU"/>
        </w:rPr>
        <w:t>, большой продолжительностью отопительного сезона, низкими температурами наиболее холодных пятидневок и суток.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37" w:name="z42"/>
      <w:bookmarkEnd w:id="36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Территория города представляет собой плоскую аккумулятивную равнину. В литологическом строении принимают участие отложения неогенового и че</w:t>
      </w:r>
      <w:r w:rsidRPr="00390448">
        <w:rPr>
          <w:color w:val="000000"/>
          <w:sz w:val="28"/>
          <w:lang w:val="ru-RU"/>
        </w:rPr>
        <w:t xml:space="preserve">твертичного возрастов, представленные глинами, суглинками, супесями, </w:t>
      </w:r>
      <w:r w:rsidRPr="00390448">
        <w:rPr>
          <w:color w:val="000000"/>
          <w:sz w:val="28"/>
          <w:lang w:val="ru-RU"/>
        </w:rPr>
        <w:lastRenderedPageBreak/>
        <w:t>песками тонко- и мелкозернистыми с редкими включениями гальки и гравия. Мощность слоя образований четвертичного возраста достигает 2,1 - 3,9 м, глин неогена – 8,9 – 9,10 м. Грунтовые воды</w:t>
      </w:r>
      <w:r w:rsidRPr="00390448">
        <w:rPr>
          <w:color w:val="000000"/>
          <w:sz w:val="28"/>
          <w:lang w:val="ru-RU"/>
        </w:rPr>
        <w:t xml:space="preserve"> вскрыты на различных глубинах: от 0,0 – 1,0 м и до 3 – 4 м.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38" w:name="z43"/>
      <w:bookmarkEnd w:id="37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В качестве источников хозяйственно-питьевого водоснабжения используются поверхностные воды реки Есиль.</w:t>
      </w:r>
    </w:p>
    <w:p w:rsidR="002F68B4" w:rsidRPr="00390448" w:rsidRDefault="00390448">
      <w:pPr>
        <w:spacing w:after="0"/>
        <w:rPr>
          <w:lang w:val="ru-RU"/>
        </w:rPr>
      </w:pPr>
      <w:bookmarkStart w:id="39" w:name="z44"/>
      <w:bookmarkEnd w:id="38"/>
      <w:r w:rsidRPr="00390448">
        <w:rPr>
          <w:b/>
          <w:color w:val="000000"/>
          <w:lang w:val="ru-RU"/>
        </w:rPr>
        <w:t xml:space="preserve"> Глава 5. Социально-экономическое развитие</w:t>
      </w:r>
    </w:p>
    <w:p w:rsidR="002F68B4" w:rsidRPr="00390448" w:rsidRDefault="00390448">
      <w:pPr>
        <w:spacing w:after="0"/>
        <w:rPr>
          <w:lang w:val="ru-RU"/>
        </w:rPr>
      </w:pPr>
      <w:bookmarkStart w:id="40" w:name="z45"/>
      <w:bookmarkEnd w:id="39"/>
      <w:r w:rsidRPr="00390448">
        <w:rPr>
          <w:b/>
          <w:color w:val="000000"/>
          <w:lang w:val="ru-RU"/>
        </w:rPr>
        <w:t xml:space="preserve"> Параграф 1. Демография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41" w:name="z46"/>
      <w:bookmarkEnd w:id="40"/>
      <w:r w:rsidRPr="003904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Динамика дем</w:t>
      </w:r>
      <w:r w:rsidRPr="00390448">
        <w:rPr>
          <w:color w:val="000000"/>
          <w:sz w:val="28"/>
          <w:lang w:val="ru-RU"/>
        </w:rPr>
        <w:t>ографических процессов в перспективе будет определяться взаимодействием всей совокупности факторов общественного развития, как традиционных, давно сложившихся, так и новых, формирующихся в ходе нарастающих социально-экономических изменений и преобразований</w:t>
      </w:r>
      <w:r w:rsidRPr="00390448">
        <w:rPr>
          <w:color w:val="000000"/>
          <w:sz w:val="28"/>
          <w:lang w:val="ru-RU"/>
        </w:rPr>
        <w:t xml:space="preserve"> в жизни общества. 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42" w:name="z47"/>
      <w:bookmarkEnd w:id="41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Характер демографического развития города Петропавловска будет определяться естественным и миграционным движением населения, масштабы и направленность которых будут зависеть от результатов социально-экономических преобразований: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43" w:name="z48"/>
      <w:bookmarkEnd w:id="42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390448">
        <w:rPr>
          <w:color w:val="000000"/>
          <w:sz w:val="28"/>
          <w:lang w:val="ru-RU"/>
        </w:rPr>
        <w:t xml:space="preserve"> 1) развития экономического потенциала города;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44" w:name="z49"/>
      <w:bookmarkEnd w:id="43"/>
      <w:r w:rsidRPr="003904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2) занятости и уровня оплаты труда; 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45" w:name="z50"/>
      <w:bookmarkEnd w:id="44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3) государственной и местной социальной политики и других факторов.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46" w:name="z51"/>
      <w:bookmarkEnd w:id="45"/>
      <w:r w:rsidRPr="003904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Варианты прогноза перспективной численности населения рассчитаны с учетом гипоте</w:t>
      </w:r>
      <w:r w:rsidRPr="00390448">
        <w:rPr>
          <w:color w:val="000000"/>
          <w:sz w:val="28"/>
          <w:lang w:val="ru-RU"/>
        </w:rPr>
        <w:t xml:space="preserve">з поэтапного повышения рождаемости, увеличения продолжительности жизни населения и миграционного прироста. 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47" w:name="z52"/>
      <w:bookmarkEnd w:id="46"/>
      <w:r w:rsidRPr="003904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Существующая численность населения (на 01.01.2019 года) по городу – 219,0 тыс. человек. 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48" w:name="z53"/>
      <w:bookmarkEnd w:id="47"/>
      <w:r w:rsidRPr="003904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Прогноз численности населения (на расчетный с</w:t>
      </w:r>
      <w:r w:rsidRPr="00390448">
        <w:rPr>
          <w:color w:val="000000"/>
          <w:sz w:val="28"/>
          <w:lang w:val="ru-RU"/>
        </w:rPr>
        <w:t>рок до 2035 года) выполнен с учетом объективно происходящих изменений в естественном и миграционном движении населения по методике Бюро национальной статистики Агентства по стратегическому планированию и реформам Республики Казахстан с использованием эконо</w:t>
      </w:r>
      <w:r w:rsidRPr="00390448">
        <w:rPr>
          <w:color w:val="000000"/>
          <w:sz w:val="28"/>
          <w:lang w:val="ru-RU"/>
        </w:rPr>
        <w:t>мико-математических методов. Расчеты произведены на основе методов передвижки возрастов, статистической экстраполяции и трудового баланса. При этом учитывались сложившиеся тенденции развития экономики региона, ресурсный потенциал, формирование градообразую</w:t>
      </w:r>
      <w:r w:rsidRPr="00390448">
        <w:rPr>
          <w:color w:val="000000"/>
          <w:sz w:val="28"/>
          <w:lang w:val="ru-RU"/>
        </w:rPr>
        <w:t xml:space="preserve">щих и обслуживающих отраслей, в направлении развития приоритетных функций города как центра Северо-Казахстанской области. 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49" w:name="z54"/>
      <w:bookmarkEnd w:id="48"/>
      <w:r w:rsidRPr="003904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По наиболее вероятным вариантам прогноза, численность населения принята: 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50" w:name="z55"/>
      <w:bookmarkEnd w:id="49"/>
      <w:r w:rsidRPr="003904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на первоочередной этап развития (2025 год) – 230,0 тыс. человек; 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51" w:name="z56"/>
      <w:bookmarkEnd w:id="50"/>
      <w:r w:rsidRPr="0039044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на расчетный срок (2035 год) – 270,0 тыс. человек. 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52" w:name="z57"/>
      <w:bookmarkEnd w:id="51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Расчетные показатели структуры занятости населения предполагают повышение численности занятых в отраслях экономики горо</w:t>
      </w:r>
      <w:r w:rsidRPr="00390448">
        <w:rPr>
          <w:color w:val="000000"/>
          <w:sz w:val="28"/>
          <w:lang w:val="ru-RU"/>
        </w:rPr>
        <w:t>да с 104,4 тыс. человек в 2019 году до 134 тыс. человек к расчетному сроку Генерального плана.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53" w:name="z58"/>
      <w:bookmarkEnd w:id="52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На расчетный срок Генеральным планом предлагается количество </w:t>
      </w:r>
      <w:proofErr w:type="gramStart"/>
      <w:r w:rsidRPr="00390448">
        <w:rPr>
          <w:color w:val="000000"/>
          <w:sz w:val="28"/>
          <w:lang w:val="ru-RU"/>
        </w:rPr>
        <w:t>занятых</w:t>
      </w:r>
      <w:proofErr w:type="gramEnd"/>
      <w:r w:rsidRPr="00390448">
        <w:rPr>
          <w:color w:val="000000"/>
          <w:sz w:val="28"/>
          <w:lang w:val="ru-RU"/>
        </w:rPr>
        <w:t xml:space="preserve"> увеличить в 1,3 раза по сравнению с исходным годом.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54" w:name="z59"/>
      <w:bookmarkEnd w:id="53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В целом рост численности зан</w:t>
      </w:r>
      <w:r w:rsidRPr="00390448">
        <w:rPr>
          <w:color w:val="000000"/>
          <w:sz w:val="28"/>
          <w:lang w:val="ru-RU"/>
        </w:rPr>
        <w:t>ятых в промышленном секторе на первую очередь и расчетный срок будет обеспечен развитием предприятий обрабатывающей промышленности и энергетики, а также вводом в эксплуатацию новых предприятий, размещаемых в городе Петропавловске.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55" w:name="z60"/>
      <w:bookmarkEnd w:id="54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Основная цель социа</w:t>
      </w:r>
      <w:r w:rsidRPr="00390448">
        <w:rPr>
          <w:color w:val="000000"/>
          <w:sz w:val="28"/>
          <w:lang w:val="ru-RU"/>
        </w:rPr>
        <w:t>льного и градостроительного развития города – это создание социально-психологического комфорта и высокого уровня проживания населения на рассматриваемой территории.</w:t>
      </w:r>
    </w:p>
    <w:p w:rsidR="002F68B4" w:rsidRPr="00390448" w:rsidRDefault="00390448">
      <w:pPr>
        <w:spacing w:after="0"/>
        <w:rPr>
          <w:lang w:val="ru-RU"/>
        </w:rPr>
      </w:pPr>
      <w:bookmarkStart w:id="56" w:name="z61"/>
      <w:bookmarkEnd w:id="55"/>
      <w:r w:rsidRPr="00390448">
        <w:rPr>
          <w:b/>
          <w:color w:val="000000"/>
          <w:lang w:val="ru-RU"/>
        </w:rPr>
        <w:t xml:space="preserve"> Параграф 2. Жилищно-гражданское строительство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57" w:name="z62"/>
      <w:bookmarkEnd w:id="56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При расчете объемов нового жилищного с</w:t>
      </w:r>
      <w:r w:rsidRPr="00390448">
        <w:rPr>
          <w:color w:val="000000"/>
          <w:sz w:val="28"/>
          <w:lang w:val="ru-RU"/>
        </w:rPr>
        <w:t xml:space="preserve">троительства учитывались современная ситуация и необходимость выдержать тенденцию постепенного наращивания ежегодного ввода жилья для достижения к расчетному сроку Генерального плана благоприятных жилищных условий, приближающихся к европейскому уровню (30 </w:t>
      </w:r>
      <w:r w:rsidRPr="00390448">
        <w:rPr>
          <w:color w:val="000000"/>
          <w:sz w:val="28"/>
          <w:lang w:val="ru-RU"/>
        </w:rPr>
        <w:t>кв</w:t>
      </w:r>
      <w:proofErr w:type="gramStart"/>
      <w:r w:rsidRPr="00390448">
        <w:rPr>
          <w:color w:val="000000"/>
          <w:sz w:val="28"/>
          <w:lang w:val="ru-RU"/>
        </w:rPr>
        <w:t>.м</w:t>
      </w:r>
      <w:proofErr w:type="gramEnd"/>
      <w:r w:rsidRPr="00390448">
        <w:rPr>
          <w:color w:val="000000"/>
          <w:sz w:val="28"/>
          <w:lang w:val="ru-RU"/>
        </w:rPr>
        <w:t>/человек), при увеличении всего жилищного фонда города до 8100,0 тыс. кв.м.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58" w:name="z63"/>
      <w:bookmarkEnd w:id="57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За проектный период с учетом Государственной программы развития жилищного строительства предусматривается построить 3823,2 тыс. кв</w:t>
      </w:r>
      <w:proofErr w:type="gramStart"/>
      <w:r w:rsidRPr="00390448">
        <w:rPr>
          <w:color w:val="000000"/>
          <w:sz w:val="28"/>
          <w:lang w:val="ru-RU"/>
        </w:rPr>
        <w:t>.м</w:t>
      </w:r>
      <w:proofErr w:type="gramEnd"/>
      <w:r w:rsidRPr="00390448">
        <w:rPr>
          <w:color w:val="000000"/>
          <w:sz w:val="28"/>
          <w:lang w:val="ru-RU"/>
        </w:rPr>
        <w:t xml:space="preserve"> общей площади. В жилищной политике пр</w:t>
      </w:r>
      <w:r w:rsidRPr="00390448">
        <w:rPr>
          <w:color w:val="000000"/>
          <w:sz w:val="28"/>
          <w:lang w:val="ru-RU"/>
        </w:rPr>
        <w:t>иоритетное развитие получит многоэтажная застройка.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59" w:name="z64"/>
      <w:bookmarkEnd w:id="58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Строительство будет осуществляться как на свободных, так и на реконструируемых территориях.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60" w:name="z65"/>
      <w:bookmarkEnd w:id="59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Убыль существующего малоэтажного жилищного фонда предусматривается в размере 367,8 тыс. кв</w:t>
      </w:r>
      <w:proofErr w:type="gramStart"/>
      <w:r w:rsidRPr="00390448">
        <w:rPr>
          <w:color w:val="000000"/>
          <w:sz w:val="28"/>
          <w:lang w:val="ru-RU"/>
        </w:rPr>
        <w:t>.м</w:t>
      </w:r>
      <w:proofErr w:type="gramEnd"/>
      <w:r w:rsidRPr="00390448">
        <w:rPr>
          <w:color w:val="000000"/>
          <w:sz w:val="28"/>
          <w:lang w:val="ru-RU"/>
        </w:rPr>
        <w:t xml:space="preserve"> или 7,9</w:t>
      </w:r>
      <w:r w:rsidRPr="00390448">
        <w:rPr>
          <w:color w:val="000000"/>
          <w:sz w:val="28"/>
          <w:lang w:val="ru-RU"/>
        </w:rPr>
        <w:t xml:space="preserve"> % от существующего и 9,6 % от объемов нового жилищного фонда.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61" w:name="z66"/>
      <w:bookmarkEnd w:id="60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Приоритетной программой реконструкции и развития города Петропавловска является комплексность застройки жилых районов разнообразными типами жилых домов для всех социальных слоев населения</w:t>
      </w:r>
      <w:r w:rsidRPr="00390448">
        <w:rPr>
          <w:color w:val="000000"/>
          <w:sz w:val="28"/>
          <w:lang w:val="ru-RU"/>
        </w:rPr>
        <w:t>, что будет способствовать снижению затрат на строительство и обеспечивать формирование современного облика города.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62" w:name="z67"/>
      <w:bookmarkEnd w:id="61"/>
      <w:r w:rsidRPr="003904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Основными приоритетами развития социальной сферы города являются ее развитие, соответствующее статусу областного центра Северо-Казахс</w:t>
      </w:r>
      <w:r w:rsidRPr="00390448">
        <w:rPr>
          <w:color w:val="000000"/>
          <w:sz w:val="28"/>
          <w:lang w:val="ru-RU"/>
        </w:rPr>
        <w:t xml:space="preserve">танской области и центра индустрии туризма, отдыха и спортивной рекреации региона. 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63" w:name="z68"/>
      <w:bookmarkEnd w:id="62"/>
      <w:r>
        <w:rPr>
          <w:color w:val="000000"/>
          <w:sz w:val="28"/>
        </w:rPr>
        <w:lastRenderedPageBreak/>
        <w:t>     </w:t>
      </w:r>
      <w:r w:rsidRPr="00390448">
        <w:rPr>
          <w:color w:val="000000"/>
          <w:sz w:val="28"/>
          <w:lang w:val="ru-RU"/>
        </w:rPr>
        <w:t xml:space="preserve"> Планируются развитие общественных центров планировочных районов с полным комплексом обслуживающих объектов, парковыми и спортивными зонами, а также реконструкция и бл</w:t>
      </w:r>
      <w:r w:rsidRPr="00390448">
        <w:rPr>
          <w:color w:val="000000"/>
          <w:sz w:val="28"/>
          <w:lang w:val="ru-RU"/>
        </w:rPr>
        <w:t>агоустройство существующих парков, скверов и торговых зон.</w:t>
      </w:r>
    </w:p>
    <w:p w:rsidR="002F68B4" w:rsidRPr="00390448" w:rsidRDefault="00390448">
      <w:pPr>
        <w:spacing w:after="0"/>
        <w:rPr>
          <w:lang w:val="ru-RU"/>
        </w:rPr>
      </w:pPr>
      <w:bookmarkStart w:id="64" w:name="z69"/>
      <w:bookmarkEnd w:id="63"/>
      <w:r w:rsidRPr="00390448">
        <w:rPr>
          <w:b/>
          <w:color w:val="000000"/>
          <w:lang w:val="ru-RU"/>
        </w:rPr>
        <w:t xml:space="preserve"> Параграф 3. Экономическая деятельность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65" w:name="z70"/>
      <w:bookmarkEnd w:id="64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Основы экономической деятельности Петропавловска составляют обрабатывающая промышленность, производство и распределение электроэнергии, газа и воды. На</w:t>
      </w:r>
      <w:r w:rsidRPr="00390448">
        <w:rPr>
          <w:color w:val="000000"/>
          <w:sz w:val="28"/>
          <w:lang w:val="ru-RU"/>
        </w:rPr>
        <w:t xml:space="preserve"> их долю приходится значительная часть объема промышленной продукции и занятого населения в экономике.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66" w:name="z71"/>
      <w:bookmarkEnd w:id="65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Гипотеза экономического развития разработана на основе ресурсного потенциала, исторически сложившегося развития традиционных отраслей обрабатывающе</w:t>
      </w:r>
      <w:r w:rsidRPr="00390448">
        <w:rPr>
          <w:color w:val="000000"/>
          <w:sz w:val="28"/>
          <w:lang w:val="ru-RU"/>
        </w:rPr>
        <w:t>й промышленности (производство машин, транспортных средств и оборудования, пищевых продуктов и электроэнергии, газа и воды).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67" w:name="z72"/>
      <w:bookmarkEnd w:id="66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Главной целью развития промышленного комплекса города является обеспечение стабильности роста производства конкурентоспособно</w:t>
      </w:r>
      <w:r w:rsidRPr="00390448">
        <w:rPr>
          <w:color w:val="000000"/>
          <w:sz w:val="28"/>
          <w:lang w:val="ru-RU"/>
        </w:rPr>
        <w:t>й продукции для удовлетворения потребностей внутреннего и внешнего рынков.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68" w:name="z73"/>
      <w:bookmarkEnd w:id="67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Планируются дальнейшее эффективное сочетание и взаимодействие государственного и частного секторов экономики, развитие малого и среднего предпринимательства.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69" w:name="z74"/>
      <w:bookmarkEnd w:id="68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</w:t>
      </w:r>
      <w:r w:rsidRPr="00390448">
        <w:rPr>
          <w:color w:val="000000"/>
          <w:sz w:val="28"/>
          <w:lang w:val="ru-RU"/>
        </w:rPr>
        <w:t>Осуществление модернизации и реструктуризации отраслей сферы материального производства предлагается в пользу экологически чистых и высокотехнологичных.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70" w:name="z75"/>
      <w:bookmarkEnd w:id="69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В перспективе город Петропавловск рассматривается как центр международной торговли со сформирован</w:t>
      </w:r>
      <w:r w:rsidRPr="00390448">
        <w:rPr>
          <w:color w:val="000000"/>
          <w:sz w:val="28"/>
          <w:lang w:val="ru-RU"/>
        </w:rPr>
        <w:t xml:space="preserve">ной сетью центров малого бизнеса, </w:t>
      </w:r>
      <w:proofErr w:type="gramStart"/>
      <w:r w:rsidRPr="00390448">
        <w:rPr>
          <w:color w:val="000000"/>
          <w:sz w:val="28"/>
          <w:lang w:val="ru-RU"/>
        </w:rPr>
        <w:t>бизнес-инкубатора</w:t>
      </w:r>
      <w:proofErr w:type="gramEnd"/>
      <w:r w:rsidRPr="00390448">
        <w:rPr>
          <w:color w:val="000000"/>
          <w:sz w:val="28"/>
          <w:lang w:val="ru-RU"/>
        </w:rPr>
        <w:t>, технологических парков, высокоразвитыми гостиничным, ресторанным и выставочным комплексами для проведения международных выставок сельскохозяйственной, машиностроительной продукции, товаров легкой и пищев</w:t>
      </w:r>
      <w:r w:rsidRPr="00390448">
        <w:rPr>
          <w:color w:val="000000"/>
          <w:sz w:val="28"/>
          <w:lang w:val="ru-RU"/>
        </w:rPr>
        <w:t>ой промышленности.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71" w:name="z76"/>
      <w:bookmarkEnd w:id="70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Целью развития города Петропавловска является формирование устойчивой и конкурентоспособной экономики с надежной инженерно-транспортной инфраструктурой, от которой зависит решение всех социальных проблем.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72" w:name="z77"/>
      <w:bookmarkEnd w:id="71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В городе Петропавлов</w:t>
      </w:r>
      <w:r w:rsidRPr="00390448">
        <w:rPr>
          <w:color w:val="000000"/>
          <w:sz w:val="28"/>
          <w:lang w:val="ru-RU"/>
        </w:rPr>
        <w:t>ске создана новая специальная экономическая зона "</w:t>
      </w:r>
      <w:r>
        <w:rPr>
          <w:color w:val="000000"/>
          <w:sz w:val="28"/>
        </w:rPr>
        <w:t>Qyzyljar</w:t>
      </w:r>
      <w:r w:rsidRPr="00390448">
        <w:rPr>
          <w:color w:val="000000"/>
          <w:sz w:val="28"/>
          <w:lang w:val="ru-RU"/>
        </w:rPr>
        <w:t xml:space="preserve">" (далее </w:t>
      </w:r>
      <w:proofErr w:type="gramStart"/>
      <w:r w:rsidRPr="00390448">
        <w:rPr>
          <w:color w:val="000000"/>
          <w:sz w:val="28"/>
          <w:lang w:val="ru-RU"/>
        </w:rPr>
        <w:t>–С</w:t>
      </w:r>
      <w:proofErr w:type="gramEnd"/>
      <w:r w:rsidRPr="00390448">
        <w:rPr>
          <w:color w:val="000000"/>
          <w:sz w:val="28"/>
          <w:lang w:val="ru-RU"/>
        </w:rPr>
        <w:t>ЭЗ "</w:t>
      </w:r>
      <w:r>
        <w:rPr>
          <w:color w:val="000000"/>
          <w:sz w:val="28"/>
        </w:rPr>
        <w:t>Qyzyljar</w:t>
      </w:r>
      <w:r w:rsidRPr="00390448">
        <w:rPr>
          <w:color w:val="000000"/>
          <w:sz w:val="28"/>
          <w:lang w:val="ru-RU"/>
        </w:rPr>
        <w:t>").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73" w:name="z78"/>
      <w:bookmarkEnd w:id="72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СЭЗ "</w:t>
      </w:r>
      <w:r>
        <w:rPr>
          <w:color w:val="000000"/>
          <w:sz w:val="28"/>
        </w:rPr>
        <w:t>Qyzyljar</w:t>
      </w:r>
      <w:r w:rsidRPr="00390448">
        <w:rPr>
          <w:color w:val="000000"/>
          <w:sz w:val="28"/>
          <w:lang w:val="ru-RU"/>
        </w:rPr>
        <w:t xml:space="preserve">" </w:t>
      </w:r>
      <w:proofErr w:type="gramStart"/>
      <w:r w:rsidRPr="00390448">
        <w:rPr>
          <w:color w:val="000000"/>
          <w:sz w:val="28"/>
          <w:lang w:val="ru-RU"/>
        </w:rPr>
        <w:t>создана</w:t>
      </w:r>
      <w:proofErr w:type="gramEnd"/>
      <w:r w:rsidRPr="00390448">
        <w:rPr>
          <w:color w:val="000000"/>
          <w:sz w:val="28"/>
          <w:lang w:val="ru-RU"/>
        </w:rPr>
        <w:t xml:space="preserve"> в целях: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74" w:name="z79"/>
      <w:bookmarkEnd w:id="73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1) ускоренного развития города Петропавловска;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75" w:name="z80"/>
      <w:bookmarkEnd w:id="74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2) ускоренного развития всего региона для активизации вхождения экономики </w:t>
      </w:r>
      <w:r w:rsidRPr="00390448">
        <w:rPr>
          <w:color w:val="000000"/>
          <w:sz w:val="28"/>
          <w:lang w:val="ru-RU"/>
        </w:rPr>
        <w:t xml:space="preserve">республики в систему мировых хозяйственных связей, создания высокоэффективных, в том числе высокотехнологичных и </w:t>
      </w:r>
      <w:r w:rsidRPr="00390448">
        <w:rPr>
          <w:color w:val="000000"/>
          <w:sz w:val="28"/>
          <w:lang w:val="ru-RU"/>
        </w:rPr>
        <w:lastRenderedPageBreak/>
        <w:t>конкурентоспособных производств, освоения выпуска новых видов продукции, привлечения инвестиций, совершенствования правовых норм рыночных отнош</w:t>
      </w:r>
      <w:r w:rsidRPr="00390448">
        <w:rPr>
          <w:color w:val="000000"/>
          <w:sz w:val="28"/>
          <w:lang w:val="ru-RU"/>
        </w:rPr>
        <w:t>ений, внедрения современных методов управления и хозяйствования, а также решения социальных проблем.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76" w:name="z81"/>
      <w:bookmarkEnd w:id="75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Виды деятельности на территории СЭЗ "</w:t>
      </w:r>
      <w:r>
        <w:rPr>
          <w:color w:val="000000"/>
          <w:sz w:val="28"/>
        </w:rPr>
        <w:t>Qyzyljar</w:t>
      </w:r>
      <w:r w:rsidRPr="00390448">
        <w:rPr>
          <w:color w:val="000000"/>
          <w:sz w:val="28"/>
          <w:lang w:val="ru-RU"/>
        </w:rPr>
        <w:t>":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77" w:name="z82"/>
      <w:bookmarkEnd w:id="76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1) производство и переработка пищевой продукции;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78" w:name="z83"/>
      <w:bookmarkEnd w:id="77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2) производство строительных материалов </w:t>
      </w:r>
      <w:r w:rsidRPr="00390448">
        <w:rPr>
          <w:color w:val="000000"/>
          <w:sz w:val="28"/>
          <w:lang w:val="ru-RU"/>
        </w:rPr>
        <w:t>и мебели;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79" w:name="z84"/>
      <w:bookmarkEnd w:id="78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3) производство продукции электроники и электрического оборудования;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80" w:name="z85"/>
      <w:bookmarkEnd w:id="79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4) производство продукции машиностроения.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81" w:name="z86"/>
      <w:bookmarkEnd w:id="80"/>
      <w:r w:rsidRPr="003904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Рост промышленного потенциала Петропавловска в перспективе будет обусловлен увеличением продукции в приоритетных отр</w:t>
      </w:r>
      <w:r w:rsidRPr="00390448">
        <w:rPr>
          <w:color w:val="000000"/>
          <w:sz w:val="28"/>
          <w:lang w:val="ru-RU"/>
        </w:rPr>
        <w:t xml:space="preserve">аслях обрабатывающей промышленности. Таковыми в рассматриваемый период являются отрасли машиностроения, химии, промышленности стройматериалов, переработки сельскохозяйственного сырья, пищевой промышленности. 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82" w:name="z87"/>
      <w:bookmarkEnd w:id="81"/>
      <w:r w:rsidRPr="003904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Выпуск продукции на них будет обеспечива</w:t>
      </w:r>
      <w:r w:rsidRPr="00390448">
        <w:rPr>
          <w:color w:val="000000"/>
          <w:sz w:val="28"/>
          <w:lang w:val="ru-RU"/>
        </w:rPr>
        <w:t xml:space="preserve">ться за счет роста объемов производства сырья, увеличения потребительского спроса, улучшения качества и ассортимента выпускаемой продукции. 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83" w:name="z88"/>
      <w:bookmarkEnd w:id="82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</w:t>
      </w:r>
      <w:proofErr w:type="gramStart"/>
      <w:r w:rsidRPr="00390448">
        <w:rPr>
          <w:color w:val="000000"/>
          <w:sz w:val="28"/>
          <w:lang w:val="ru-RU"/>
        </w:rPr>
        <w:t>Значение промышленного комплекса города в рассматриваемый период будет определяться тем, что Стратегией терри</w:t>
      </w:r>
      <w:r w:rsidRPr="00390448">
        <w:rPr>
          <w:color w:val="000000"/>
          <w:sz w:val="28"/>
          <w:lang w:val="ru-RU"/>
        </w:rPr>
        <w:t>ториального развития Республики Казахстан Петропавловск определен как один из опорных городов Северного макрорегиона, являющийся катализатором формирования кластеров и развития предпринимательства, как центр международной торговли со сформированной сетью ц</w:t>
      </w:r>
      <w:r w:rsidRPr="00390448">
        <w:rPr>
          <w:color w:val="000000"/>
          <w:sz w:val="28"/>
          <w:lang w:val="ru-RU"/>
        </w:rPr>
        <w:t>ентров малого бизнеса, бизнес-инкубатора, технологических парков, высокоразвитыми гостиничным, ресторанным и выставочным комплексами для проведения международных выставок сельскохозяйственной, машиностроительной продукции, товаров легкой</w:t>
      </w:r>
      <w:proofErr w:type="gramEnd"/>
      <w:r w:rsidRPr="00390448">
        <w:rPr>
          <w:color w:val="000000"/>
          <w:sz w:val="28"/>
          <w:lang w:val="ru-RU"/>
        </w:rPr>
        <w:t xml:space="preserve"> и пищевой промышле</w:t>
      </w:r>
      <w:r w:rsidRPr="00390448">
        <w:rPr>
          <w:color w:val="000000"/>
          <w:sz w:val="28"/>
          <w:lang w:val="ru-RU"/>
        </w:rPr>
        <w:t>нности.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84" w:name="z89"/>
      <w:bookmarkEnd w:id="83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Расположение города в приграничном районе обуславливает развитие интеграции с предприятиями сопредельной стороны по линии инвестирования проектов, создания совместных производств, развития инноваций и других форм сотрудничества.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85" w:name="z90"/>
      <w:bookmarkEnd w:id="84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В связи</w:t>
      </w:r>
      <w:r w:rsidRPr="00390448">
        <w:rPr>
          <w:color w:val="000000"/>
          <w:sz w:val="28"/>
          <w:lang w:val="ru-RU"/>
        </w:rPr>
        <w:t xml:space="preserve"> с ростом населения города возникает необходимость создания новых рабочих мест.</w:t>
      </w:r>
    </w:p>
    <w:p w:rsidR="002F68B4" w:rsidRPr="00390448" w:rsidRDefault="00390448">
      <w:pPr>
        <w:spacing w:after="0"/>
        <w:rPr>
          <w:lang w:val="ru-RU"/>
        </w:rPr>
      </w:pPr>
      <w:bookmarkStart w:id="86" w:name="z91"/>
      <w:bookmarkEnd w:id="85"/>
      <w:r w:rsidRPr="00390448">
        <w:rPr>
          <w:b/>
          <w:color w:val="000000"/>
          <w:lang w:val="ru-RU"/>
        </w:rPr>
        <w:t xml:space="preserve"> Глава 6. Градостроительное развитие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87" w:name="z92"/>
      <w:bookmarkEnd w:id="86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При прогнозной численности населения на 2035 год – 270,0 тыс. человек потребность в новых территориях составит в целом около 2 тыс. г</w:t>
      </w:r>
      <w:r w:rsidRPr="00390448">
        <w:rPr>
          <w:color w:val="000000"/>
          <w:sz w:val="28"/>
          <w:lang w:val="ru-RU"/>
        </w:rPr>
        <w:t>а.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88" w:name="z93"/>
      <w:bookmarkEnd w:id="87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Основополагающим принципом современного градостроительства, обеспечивающим безопасность жизнедеятельности города, является четкое функциональное зонирование. Генеральным планом принимается за основу </w:t>
      </w:r>
      <w:r w:rsidRPr="00390448">
        <w:rPr>
          <w:color w:val="000000"/>
          <w:sz w:val="28"/>
          <w:lang w:val="ru-RU"/>
        </w:rPr>
        <w:lastRenderedPageBreak/>
        <w:t xml:space="preserve">сложившаяся система функционального зонирования </w:t>
      </w:r>
      <w:r w:rsidRPr="00390448">
        <w:rPr>
          <w:color w:val="000000"/>
          <w:sz w:val="28"/>
          <w:lang w:val="ru-RU"/>
        </w:rPr>
        <w:t>территории города, заложенная предыдущими генеральными планами, в частности, последним, разработанным в 2004 году.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89" w:name="z94"/>
      <w:bookmarkEnd w:id="88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Согласно этим принципам город состоит из трех основных функциональных зон, получивших продолжение своего развития настоящим генеральным</w:t>
      </w:r>
      <w:r w:rsidRPr="00390448">
        <w:rPr>
          <w:color w:val="000000"/>
          <w:sz w:val="28"/>
          <w:lang w:val="ru-RU"/>
        </w:rPr>
        <w:t xml:space="preserve"> планом.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90" w:name="z95"/>
      <w:bookmarkEnd w:id="89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Селитебная зона, сформировавшаяся преимущественно на правом берегу реки Есиль, согласно решениям генерального плана имеет продолжение своего развития преимущественно на свободных территориях северного и юго-восточного направлений.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91" w:name="z96"/>
      <w:bookmarkEnd w:id="90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Пром</w:t>
      </w:r>
      <w:r w:rsidRPr="00390448">
        <w:rPr>
          <w:color w:val="000000"/>
          <w:sz w:val="28"/>
          <w:lang w:val="ru-RU"/>
        </w:rPr>
        <w:t>ышленная зона, сформировавшаяся в восточной части в соответствии с ветровым режимом данной местности с подветренной стороны относительно селитебной территории, подлежит развитию в собственных границах.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92" w:name="z97"/>
      <w:bookmarkEnd w:id="91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Рекреационную зону составят прибрежная полоса ре</w:t>
      </w:r>
      <w:r w:rsidRPr="00390448">
        <w:rPr>
          <w:color w:val="000000"/>
          <w:sz w:val="28"/>
          <w:lang w:val="ru-RU"/>
        </w:rPr>
        <w:t xml:space="preserve">ки Есиль, подлежащая благоустройству с организацией зон кратковременного отдыха, прибрежная территория озера </w:t>
      </w:r>
      <w:proofErr w:type="gramStart"/>
      <w:r w:rsidRPr="00390448">
        <w:rPr>
          <w:color w:val="000000"/>
          <w:sz w:val="28"/>
          <w:lang w:val="ru-RU"/>
        </w:rPr>
        <w:t>Пестрое</w:t>
      </w:r>
      <w:proofErr w:type="gramEnd"/>
      <w:r w:rsidRPr="00390448">
        <w:rPr>
          <w:color w:val="000000"/>
          <w:sz w:val="28"/>
          <w:lang w:val="ru-RU"/>
        </w:rPr>
        <w:t>, а также элементы городского природного ландшафта-лога, присутствующие в рельефе подгорной и центральной частях города.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93" w:name="z98"/>
      <w:bookmarkEnd w:id="92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Дальнейшее ра</w:t>
      </w:r>
      <w:r w:rsidRPr="00390448">
        <w:rPr>
          <w:color w:val="000000"/>
          <w:sz w:val="28"/>
          <w:lang w:val="ru-RU"/>
        </w:rPr>
        <w:t xml:space="preserve">звитие основных функциональных зон (селитебной и промышленной), удобное взаимное </w:t>
      </w:r>
      <w:proofErr w:type="gramStart"/>
      <w:r w:rsidRPr="00390448">
        <w:rPr>
          <w:color w:val="000000"/>
          <w:sz w:val="28"/>
          <w:lang w:val="ru-RU"/>
        </w:rPr>
        <w:t>размещение</w:t>
      </w:r>
      <w:proofErr w:type="gramEnd"/>
      <w:r w:rsidRPr="00390448">
        <w:rPr>
          <w:color w:val="000000"/>
          <w:sz w:val="28"/>
          <w:lang w:val="ru-RU"/>
        </w:rPr>
        <w:t xml:space="preserve"> которых создает благоприятные условия для жизнедеятельности и развития города, будет происходить в следующих направлениях: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94" w:name="z99"/>
      <w:bookmarkEnd w:id="93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</w:t>
      </w:r>
      <w:proofErr w:type="gramStart"/>
      <w:r w:rsidRPr="00390448">
        <w:rPr>
          <w:color w:val="000000"/>
          <w:sz w:val="28"/>
          <w:lang w:val="ru-RU"/>
        </w:rPr>
        <w:t>селитебная</w:t>
      </w:r>
      <w:proofErr w:type="gramEnd"/>
      <w:r w:rsidRPr="00390448">
        <w:rPr>
          <w:color w:val="000000"/>
          <w:sz w:val="28"/>
          <w:lang w:val="ru-RU"/>
        </w:rPr>
        <w:t xml:space="preserve"> – на благоприятных в эко</w:t>
      </w:r>
      <w:r w:rsidRPr="00390448">
        <w:rPr>
          <w:color w:val="000000"/>
          <w:sz w:val="28"/>
          <w:lang w:val="ru-RU"/>
        </w:rPr>
        <w:t>логическом и геологическом отношении территориях северного и юго-восточного направлений относительно центральной части города;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95" w:name="z100"/>
      <w:bookmarkEnd w:id="94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</w:t>
      </w:r>
      <w:proofErr w:type="gramStart"/>
      <w:r w:rsidRPr="00390448">
        <w:rPr>
          <w:color w:val="000000"/>
          <w:sz w:val="28"/>
          <w:lang w:val="ru-RU"/>
        </w:rPr>
        <w:t>промышленная</w:t>
      </w:r>
      <w:proofErr w:type="gramEnd"/>
      <w:r w:rsidRPr="00390448">
        <w:rPr>
          <w:color w:val="000000"/>
          <w:sz w:val="28"/>
          <w:lang w:val="ru-RU"/>
        </w:rPr>
        <w:t xml:space="preserve"> – на северо-восток, развивая сложившееся направление. Такое развитие промышленной зоны в сторону от селитебной</w:t>
      </w:r>
      <w:r w:rsidRPr="00390448">
        <w:rPr>
          <w:color w:val="000000"/>
          <w:sz w:val="28"/>
          <w:lang w:val="ru-RU"/>
        </w:rPr>
        <w:t xml:space="preserve"> предотвращает усугубление вредного воздействия деятельности предприятий на жилую застройку.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96" w:name="z101"/>
      <w:bookmarkEnd w:id="95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Для более рационального использования городских функциональных зон и соблюдения в них соответствующих градостроительных регламентов следует перевести ранее з</w:t>
      </w:r>
      <w:r w:rsidRPr="00390448">
        <w:rPr>
          <w:color w:val="000000"/>
          <w:sz w:val="28"/>
          <w:lang w:val="ru-RU"/>
        </w:rPr>
        <w:t>астроенные и отведенные под строительство участки из земель государственного лесного фонда в земли других категорий. Участки, не покрытые лесной растительностью, подлежат выводу из земель государственного лесного фонда с целью более эффективного их использ</w:t>
      </w:r>
      <w:r w:rsidRPr="00390448">
        <w:rPr>
          <w:color w:val="000000"/>
          <w:sz w:val="28"/>
          <w:lang w:val="ru-RU"/>
        </w:rPr>
        <w:t>ования в интересах города.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97" w:name="z102"/>
      <w:bookmarkEnd w:id="96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В рамках расчетного срока (2035 год) развитие городских территорий будет осуществляться в существующих границах города.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98" w:name="z103"/>
      <w:bookmarkEnd w:id="97"/>
      <w:r w:rsidRPr="0039044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Перспективная планировочная структура сохраняет основные идеи действующего генерального плана, р</w:t>
      </w:r>
      <w:r w:rsidRPr="00390448">
        <w:rPr>
          <w:color w:val="000000"/>
          <w:sz w:val="28"/>
          <w:lang w:val="ru-RU"/>
        </w:rPr>
        <w:t xml:space="preserve">ассматривая его как определенный этап развития города в пространстве и времени. Поэтому одной из основных задач настоящего генерального плана является разработка модели развития города на перспективу, выделив как этап развития города в пределах расчетного </w:t>
      </w:r>
      <w:r w:rsidRPr="00390448">
        <w:rPr>
          <w:color w:val="000000"/>
          <w:sz w:val="28"/>
          <w:lang w:val="ru-RU"/>
        </w:rPr>
        <w:t xml:space="preserve">срока. 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99" w:name="z104"/>
      <w:bookmarkEnd w:id="98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Несмотря на наличие в границах города свободных земель, весьма затруднителен выбор благоприятных территорий, пригодных для перспективного развития. В южном направлении развитие города остановится со строительством микрорайона </w:t>
      </w:r>
      <w:proofErr w:type="gramStart"/>
      <w:r w:rsidRPr="00390448">
        <w:rPr>
          <w:color w:val="000000"/>
          <w:sz w:val="28"/>
          <w:lang w:val="ru-RU"/>
        </w:rPr>
        <w:t>Южный</w:t>
      </w:r>
      <w:proofErr w:type="gramEnd"/>
      <w:r w:rsidRPr="00390448">
        <w:rPr>
          <w:color w:val="000000"/>
          <w:sz w:val="28"/>
          <w:lang w:val="ru-RU"/>
        </w:rPr>
        <w:t>. Дальнейше</w:t>
      </w:r>
      <w:r w:rsidRPr="00390448">
        <w:rPr>
          <w:color w:val="000000"/>
          <w:sz w:val="28"/>
          <w:lang w:val="ru-RU"/>
        </w:rPr>
        <w:t xml:space="preserve">е освоение в данном направлении невозможно из-за </w:t>
      </w:r>
      <w:proofErr w:type="gramStart"/>
      <w:r w:rsidRPr="00390448">
        <w:rPr>
          <w:color w:val="000000"/>
          <w:sz w:val="28"/>
          <w:lang w:val="ru-RU"/>
        </w:rPr>
        <w:t>расположенных</w:t>
      </w:r>
      <w:proofErr w:type="gramEnd"/>
      <w:r w:rsidRPr="00390448">
        <w:rPr>
          <w:color w:val="000000"/>
          <w:sz w:val="28"/>
          <w:lang w:val="ru-RU"/>
        </w:rPr>
        <w:t xml:space="preserve"> южнее значительного по площади лесного массива и зоны ограничения аэропорта. Промышленные территории, расположенные на востоке, ограничивают развитие города в этом направлении.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100" w:name="z105"/>
      <w:bookmarkEnd w:id="99"/>
      <w:r w:rsidRPr="003904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С реализа</w:t>
      </w:r>
      <w:r w:rsidRPr="00390448">
        <w:rPr>
          <w:color w:val="000000"/>
          <w:sz w:val="28"/>
          <w:lang w:val="ru-RU"/>
        </w:rPr>
        <w:t xml:space="preserve">цией проектов детальной планировки, разработанных на сегодняшний день, территории для дальнейшего развития города будут практически исчерпаны. 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101" w:name="z106"/>
      <w:bookmarkEnd w:id="100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Из-за дефицита свободных земель в селитебной зоне сегодня наблюдается процесс постепенного внедрения жилой</w:t>
      </w:r>
      <w:r w:rsidRPr="00390448">
        <w:rPr>
          <w:color w:val="000000"/>
          <w:sz w:val="28"/>
          <w:lang w:val="ru-RU"/>
        </w:rPr>
        <w:t xml:space="preserve"> застройки в промышленную зону. </w:t>
      </w:r>
      <w:proofErr w:type="gramStart"/>
      <w:r w:rsidRPr="00390448">
        <w:rPr>
          <w:color w:val="000000"/>
          <w:sz w:val="28"/>
          <w:lang w:val="ru-RU"/>
        </w:rPr>
        <w:t>Формирование новых микрорайонов "Береке-1" и "Береке-2" происходит скорее в промышленной зоне, нежели в селитебной, не в самых благоприятных для строительства условиях.</w:t>
      </w:r>
      <w:proofErr w:type="gramEnd"/>
    </w:p>
    <w:p w:rsidR="002F68B4" w:rsidRPr="00390448" w:rsidRDefault="00390448">
      <w:pPr>
        <w:spacing w:after="0"/>
        <w:jc w:val="both"/>
        <w:rPr>
          <w:lang w:val="ru-RU"/>
        </w:rPr>
      </w:pPr>
      <w:bookmarkStart w:id="102" w:name="z107"/>
      <w:bookmarkEnd w:id="101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В связи с этим одними из приоритетных направлений</w:t>
      </w:r>
      <w:r w:rsidRPr="00390448">
        <w:rPr>
          <w:color w:val="000000"/>
          <w:sz w:val="28"/>
          <w:lang w:val="ru-RU"/>
        </w:rPr>
        <w:t xml:space="preserve"> развития видятся максимальное освоение свободных на сегодняшний день территорий в границах города и реконструкция кварталов малоценного жилищного фонда.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103" w:name="z108"/>
      <w:bookmarkEnd w:id="102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Необходима политика последовательного обновления застройки центральной части города. Здесь осуще</w:t>
      </w:r>
      <w:r w:rsidRPr="00390448">
        <w:rPr>
          <w:color w:val="000000"/>
          <w:sz w:val="28"/>
          <w:lang w:val="ru-RU"/>
        </w:rPr>
        <w:t>ствляется наибольшая интеграция городских функций, которая неизбежно требует радикального обновления старой застройки, ее приспособления к новым функциям.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104" w:name="z109"/>
      <w:bookmarkEnd w:id="103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Основными задачами реконструкции районов, примыкающих к центру города, являются укрупнение слож</w:t>
      </w:r>
      <w:r w:rsidRPr="00390448">
        <w:rPr>
          <w:color w:val="000000"/>
          <w:sz w:val="28"/>
          <w:lang w:val="ru-RU"/>
        </w:rPr>
        <w:t>ившейся планировочной структуры, уплотнение городской застройки, конверсия присутствующих здесь деградирующих территорий, прежде всего промышленных.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105" w:name="z110"/>
      <w:bookmarkEnd w:id="104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Следует выделить следующие основные причины, диктующие необходимость реконструкции: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106" w:name="z111"/>
      <w:bookmarkEnd w:id="105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1) </w:t>
      </w:r>
      <w:r w:rsidRPr="00390448">
        <w:rPr>
          <w:color w:val="000000"/>
          <w:sz w:val="28"/>
          <w:lang w:val="ru-RU"/>
        </w:rPr>
        <w:t>несоответствие сложившейся планировочной структуры возрастающим требованиям, новым функциям и экологическим нагрузкам на городскую среду;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107" w:name="z112"/>
      <w:bookmarkEnd w:id="106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2) недостаточная эффективность использования городских территорий;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108" w:name="z113"/>
      <w:bookmarkEnd w:id="107"/>
      <w:r>
        <w:rPr>
          <w:color w:val="000000"/>
          <w:sz w:val="28"/>
        </w:rPr>
        <w:lastRenderedPageBreak/>
        <w:t>     </w:t>
      </w:r>
      <w:r w:rsidRPr="00390448">
        <w:rPr>
          <w:color w:val="000000"/>
          <w:sz w:val="28"/>
          <w:lang w:val="ru-RU"/>
        </w:rPr>
        <w:t xml:space="preserve"> 3) моральный и физический износ застрой</w:t>
      </w:r>
      <w:r w:rsidRPr="00390448">
        <w:rPr>
          <w:color w:val="000000"/>
          <w:sz w:val="28"/>
          <w:lang w:val="ru-RU"/>
        </w:rPr>
        <w:t>ки;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109" w:name="z114"/>
      <w:bookmarkEnd w:id="108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4) разновременность сроков службы отдельных элементов городской среды;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110" w:name="z115"/>
      <w:bookmarkEnd w:id="109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5) потеря в процессе развития ценных исторических архитектурных качеств городской среды.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111" w:name="z116"/>
      <w:bookmarkEnd w:id="110"/>
      <w:r w:rsidRPr="003904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В связи с этим в центральной части города малоэтажная, малоценная застрой</w:t>
      </w:r>
      <w:r w:rsidRPr="00390448">
        <w:rPr>
          <w:color w:val="000000"/>
          <w:sz w:val="28"/>
          <w:lang w:val="ru-RU"/>
        </w:rPr>
        <w:t xml:space="preserve">ка должна интенсивно заменяться многоэтажными (5-24 этажными) жилыми комплексами при условии создания комфортной жилой среды, повышения ее эстетического уровня. 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112" w:name="z117"/>
      <w:bookmarkEnd w:id="111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Восстановление престижа жилых кварталов центра и последовательное их обновление – единст</w:t>
      </w:r>
      <w:r w:rsidRPr="00390448">
        <w:rPr>
          <w:color w:val="000000"/>
          <w:sz w:val="28"/>
          <w:lang w:val="ru-RU"/>
        </w:rPr>
        <w:t>венно действенные средства борьбы с деградацией среды в результате вторжения мелких предприятий, складов, гаражей и т.п.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113" w:name="z118"/>
      <w:bookmarkEnd w:id="112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Для поэтапного освоения городской территории на дальнейших стадиях проектирования Генеральным планом выделены соответствующие гра</w:t>
      </w:r>
      <w:r w:rsidRPr="00390448">
        <w:rPr>
          <w:color w:val="000000"/>
          <w:sz w:val="28"/>
          <w:lang w:val="ru-RU"/>
        </w:rPr>
        <w:t>достроительные единицы – планировочные районы, каждый из которых должен включать определенный объем жилищного строительства и соответствующее этому объему строительство объектов обслуживания населения. Настоящим Генеральным планом городская территория поде</w:t>
      </w:r>
      <w:r w:rsidRPr="00390448">
        <w:rPr>
          <w:color w:val="000000"/>
          <w:sz w:val="28"/>
          <w:lang w:val="ru-RU"/>
        </w:rPr>
        <w:t xml:space="preserve">лена на 5 планировочных районов: Центральный, Северный, Западный, Восточный и Южный, приблизительно </w:t>
      </w:r>
      <w:proofErr w:type="gramStart"/>
      <w:r w:rsidRPr="00390448">
        <w:rPr>
          <w:color w:val="000000"/>
          <w:sz w:val="28"/>
          <w:lang w:val="ru-RU"/>
        </w:rPr>
        <w:t>равновеликих</w:t>
      </w:r>
      <w:proofErr w:type="gramEnd"/>
      <w:r w:rsidRPr="00390448">
        <w:rPr>
          <w:color w:val="000000"/>
          <w:sz w:val="28"/>
          <w:lang w:val="ru-RU"/>
        </w:rPr>
        <w:t xml:space="preserve"> по занимаемой площади.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114" w:name="z119"/>
      <w:bookmarkEnd w:id="113"/>
      <w:r w:rsidRPr="003904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Основу архитектурно-пространственной и транспортной структур города составляют участки автодорог международного и республиканского значения: Курган –</w:t>
      </w:r>
      <w:r>
        <w:rPr>
          <w:color w:val="000000"/>
          <w:sz w:val="28"/>
        </w:rPr>
        <w:t> </w:t>
      </w:r>
      <w:r w:rsidRPr="00390448">
        <w:rPr>
          <w:color w:val="000000"/>
          <w:sz w:val="28"/>
          <w:lang w:val="ru-RU"/>
        </w:rPr>
        <w:t>Петропавловск – Омск и Петропавловск – Кокшетау – Нур-Султан, имеющие посредством обводной автомагис</w:t>
      </w:r>
      <w:r w:rsidRPr="00390448">
        <w:rPr>
          <w:color w:val="000000"/>
          <w:sz w:val="28"/>
          <w:lang w:val="ru-RU"/>
        </w:rPr>
        <w:t>трали свое завершение в виде кольца в правобережной части города, а также железнодорожная</w:t>
      </w:r>
      <w:r>
        <w:rPr>
          <w:color w:val="000000"/>
          <w:sz w:val="28"/>
        </w:rPr>
        <w:t> </w:t>
      </w:r>
      <w:r w:rsidRPr="00390448">
        <w:rPr>
          <w:color w:val="000000"/>
          <w:sz w:val="28"/>
          <w:lang w:val="ru-RU"/>
        </w:rPr>
        <w:t xml:space="preserve">линия Петропавловск – Караганда – Шу. 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115" w:name="z120"/>
      <w:bookmarkEnd w:id="114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В качестве основных городских планировочных осей выступают магистральные улицы меридианального направления, параллельные </w:t>
      </w:r>
      <w:r w:rsidRPr="00390448">
        <w:rPr>
          <w:color w:val="000000"/>
          <w:sz w:val="28"/>
          <w:lang w:val="ru-RU"/>
        </w:rPr>
        <w:t>руслу реки Есиль: улицы Жумабаева, Нурсултана Назарбаева, Жамбыла.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116" w:name="z121"/>
      <w:bookmarkEnd w:id="115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Главными планировочными осями широтного направления являются городские магистрали, имеющие перпендикулярное направление к руслу реки Есиль: улицы Сутюшева, Интернациональная с продолж</w:t>
      </w:r>
      <w:r w:rsidRPr="00390448">
        <w:rPr>
          <w:color w:val="000000"/>
          <w:sz w:val="28"/>
          <w:lang w:val="ru-RU"/>
        </w:rPr>
        <w:t>ением по улицам Сатпаева и Крепостная, составляющие с осями широтного направления транспортно-планировочный каркас города.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117" w:name="z122"/>
      <w:bookmarkEnd w:id="116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Первоочередные мероприятия </w:t>
      </w:r>
      <w:proofErr w:type="gramStart"/>
      <w:r w:rsidRPr="00390448">
        <w:rPr>
          <w:color w:val="000000"/>
          <w:sz w:val="28"/>
          <w:lang w:val="ru-RU"/>
        </w:rPr>
        <w:t>коснутся</w:t>
      </w:r>
      <w:proofErr w:type="gramEnd"/>
      <w:r w:rsidRPr="00390448">
        <w:rPr>
          <w:color w:val="000000"/>
          <w:sz w:val="28"/>
          <w:lang w:val="ru-RU"/>
        </w:rPr>
        <w:t xml:space="preserve"> прежде всего городских территорий, в границах которых на сегодняшний день разработаны проек</w:t>
      </w:r>
      <w:r w:rsidRPr="00390448">
        <w:rPr>
          <w:color w:val="000000"/>
          <w:sz w:val="28"/>
          <w:lang w:val="ru-RU"/>
        </w:rPr>
        <w:t xml:space="preserve">ты детальных планировок (далее – ПДП). </w:t>
      </w:r>
      <w:proofErr w:type="gramStart"/>
      <w:r w:rsidRPr="00390448">
        <w:rPr>
          <w:color w:val="000000"/>
          <w:sz w:val="28"/>
          <w:lang w:val="ru-RU"/>
        </w:rPr>
        <w:t xml:space="preserve">Таковыми являются районы, непосредственно примыкающие к застроенным частям города, с севера – микрорайон </w:t>
      </w:r>
      <w:r w:rsidRPr="00390448">
        <w:rPr>
          <w:color w:val="000000"/>
          <w:sz w:val="28"/>
          <w:lang w:val="ru-RU"/>
        </w:rPr>
        <w:lastRenderedPageBreak/>
        <w:t>"Солнечный", в восточной части – микрорайоны "Береке-2" и "Копай", в южной части – микрорайон "Южный".</w:t>
      </w:r>
      <w:proofErr w:type="gramEnd"/>
      <w:r w:rsidRPr="00390448">
        <w:rPr>
          <w:color w:val="000000"/>
          <w:sz w:val="28"/>
          <w:lang w:val="ru-RU"/>
        </w:rPr>
        <w:t xml:space="preserve"> Кроме тог</w:t>
      </w:r>
      <w:r w:rsidRPr="00390448">
        <w:rPr>
          <w:color w:val="000000"/>
          <w:sz w:val="28"/>
          <w:lang w:val="ru-RU"/>
        </w:rPr>
        <w:t>о, согласно разработанным ПДП будут осуществляться реконструктивные мероприятия в застроенной части города, главным образом в центральном районе: микрорайоны "Жас-Оркен" и "Зайсан".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118" w:name="z123"/>
      <w:bookmarkEnd w:id="117"/>
      <w:r w:rsidRPr="003904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На втором этапе (расчетный срок) предполагается последовательное пр</w:t>
      </w:r>
      <w:r w:rsidRPr="00390448">
        <w:rPr>
          <w:color w:val="000000"/>
          <w:sz w:val="28"/>
          <w:lang w:val="ru-RU"/>
        </w:rPr>
        <w:t xml:space="preserve">еобразование городских районов, граничащих с городским центром преимущественно в Центральном планировочном районе, и примагистральных территорий в Южном планировочном районе посредством замены усадебной застройки на </w:t>
      </w:r>
      <w:proofErr w:type="gramStart"/>
      <w:r w:rsidRPr="00390448">
        <w:rPr>
          <w:color w:val="000000"/>
          <w:sz w:val="28"/>
          <w:lang w:val="ru-RU"/>
        </w:rPr>
        <w:t>многоквартирную</w:t>
      </w:r>
      <w:proofErr w:type="gramEnd"/>
      <w:r w:rsidRPr="00390448">
        <w:rPr>
          <w:color w:val="000000"/>
          <w:sz w:val="28"/>
          <w:lang w:val="ru-RU"/>
        </w:rPr>
        <w:t xml:space="preserve">. 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119" w:name="z124"/>
      <w:bookmarkEnd w:id="118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Местом активных </w:t>
      </w:r>
      <w:r w:rsidRPr="00390448">
        <w:rPr>
          <w:color w:val="000000"/>
          <w:sz w:val="28"/>
          <w:lang w:val="ru-RU"/>
        </w:rPr>
        <w:t>градостроительных преобразований станет Центральный планировочный район города, где уже положено начало кардинальным преобразованиям, но в котором по сей день остаются многочисленные кварталы усадебной застройки. В число предполагаемых мероприятий по Центр</w:t>
      </w:r>
      <w:r w:rsidRPr="00390448">
        <w:rPr>
          <w:color w:val="000000"/>
          <w:sz w:val="28"/>
          <w:lang w:val="ru-RU"/>
        </w:rPr>
        <w:t xml:space="preserve">альному району входят снос существующей малоценной и усадебной застройки и возведение новых жилых и общественных зданий, уплотнение, укрупнение кварталов, преобразование части территорий малоэтажной застройки в </w:t>
      </w:r>
      <w:proofErr w:type="gramStart"/>
      <w:r w:rsidRPr="00390448">
        <w:rPr>
          <w:color w:val="000000"/>
          <w:sz w:val="28"/>
          <w:lang w:val="ru-RU"/>
        </w:rPr>
        <w:t>многоэтажную</w:t>
      </w:r>
      <w:proofErr w:type="gramEnd"/>
      <w:r w:rsidRPr="00390448">
        <w:rPr>
          <w:color w:val="000000"/>
          <w:sz w:val="28"/>
          <w:lang w:val="ru-RU"/>
        </w:rPr>
        <w:t xml:space="preserve">, реконструкция примагистральных </w:t>
      </w:r>
      <w:r w:rsidRPr="00390448">
        <w:rPr>
          <w:color w:val="000000"/>
          <w:sz w:val="28"/>
          <w:lang w:val="ru-RU"/>
        </w:rPr>
        <w:t>территорий, примыкающих к основным планировочным осям – улицам: Жамбыла, Нурсултана Назарбаева, Жумабаева, Крепостной, Пушкина, Партизанской и другим. Это обеспечит и более эффективное использование инженерной инфраструктуры. Перечисленные мероприятия напр</w:t>
      </w:r>
      <w:r w:rsidRPr="00390448">
        <w:rPr>
          <w:color w:val="000000"/>
          <w:sz w:val="28"/>
          <w:lang w:val="ru-RU"/>
        </w:rPr>
        <w:t>авлены на формирование и завершение комплексов многоэтажной застройки в центре города.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120" w:name="z125"/>
      <w:bookmarkEnd w:id="119"/>
      <w:r w:rsidRPr="003904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Проходящие сегодня масштабные преобразования в микрорайоне "Жас-Оркен" в период первой очереди должны быть завершены, а зона реконструктивных мероприятий раздвину</w:t>
      </w:r>
      <w:r w:rsidRPr="00390448">
        <w:rPr>
          <w:color w:val="000000"/>
          <w:sz w:val="28"/>
          <w:lang w:val="ru-RU"/>
        </w:rPr>
        <w:t xml:space="preserve">ть свои границы и охватить периферические кварталы района. 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121" w:name="z126"/>
      <w:bookmarkEnd w:id="120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</w:t>
      </w:r>
      <w:proofErr w:type="gramStart"/>
      <w:r w:rsidRPr="00390448">
        <w:rPr>
          <w:color w:val="000000"/>
          <w:sz w:val="28"/>
          <w:lang w:val="ru-RU"/>
        </w:rPr>
        <w:t>В подгорной части Центрального планировочного района, занимающей выгодное пространственное положение по отношению к центру города и элементам природного ландшафта, а также являющейся неотъем</w:t>
      </w:r>
      <w:r w:rsidRPr="00390448">
        <w:rPr>
          <w:color w:val="000000"/>
          <w:sz w:val="28"/>
          <w:lang w:val="ru-RU"/>
        </w:rPr>
        <w:t>лемой частью городского исторического ядра, Генеральным планом предлагается формирование особой зоны, которая будет служить местом сосредоточения объектов истории и культуры, отдыха и спорта.</w:t>
      </w:r>
      <w:proofErr w:type="gramEnd"/>
      <w:r w:rsidRPr="00390448">
        <w:rPr>
          <w:color w:val="000000"/>
          <w:sz w:val="28"/>
          <w:lang w:val="ru-RU"/>
        </w:rPr>
        <w:t xml:space="preserve"> Особая роль в Генеральном плане отводится месту, откуда получил </w:t>
      </w:r>
      <w:r w:rsidRPr="00390448">
        <w:rPr>
          <w:color w:val="000000"/>
          <w:sz w:val="28"/>
          <w:lang w:val="ru-RU"/>
        </w:rPr>
        <w:t>свое историческое развитие город, где ранее находилась военная крепость, заложенная в 1752 году, и ее окружающему пространству. Генеральным планом предлагается в границах улиц Потанина, Калюжная, Тухачевского и набережной реки Есиль создание этнографическо</w:t>
      </w:r>
      <w:r w:rsidRPr="00390448">
        <w:rPr>
          <w:color w:val="000000"/>
          <w:sz w:val="28"/>
          <w:lang w:val="ru-RU"/>
        </w:rPr>
        <w:t xml:space="preserve">го парка – музея под открытым небом, где будет воспроизведена атмосфера </w:t>
      </w:r>
      <w:r w:rsidRPr="00390448">
        <w:rPr>
          <w:color w:val="000000"/>
          <w:sz w:val="28"/>
          <w:lang w:val="ru-RU"/>
        </w:rPr>
        <w:lastRenderedPageBreak/>
        <w:t>городского быта того времени. Посредством зеленых бульваров будут организованы удобные пешеходные связи между историческими объектами – экспонатами музея.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122" w:name="z127"/>
      <w:bookmarkEnd w:id="121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Любые архитектурно-план</w:t>
      </w:r>
      <w:r w:rsidRPr="00390448">
        <w:rPr>
          <w:color w:val="000000"/>
          <w:sz w:val="28"/>
          <w:lang w:val="ru-RU"/>
        </w:rPr>
        <w:t>ировочные мероприятия должны осуществляться с учетом бережного отношения к сложившейся городской среде.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123" w:name="z128"/>
      <w:bookmarkEnd w:id="122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Важной составляющей нового облика подгорья с благоустроенными общественными пространствами является их дизайн-код. Создание дизайн-кода – документ</w:t>
      </w:r>
      <w:r w:rsidRPr="00390448">
        <w:rPr>
          <w:color w:val="000000"/>
          <w:sz w:val="28"/>
          <w:lang w:val="ru-RU"/>
        </w:rPr>
        <w:t>а, который регламентирует детали оформления и застройки городских пространств, – часть большой программы.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124" w:name="z129"/>
      <w:bookmarkEnd w:id="123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Местом больших преобразований в границах Центрального планировочного района являются районы "Зайсан", "Копай" и "Бензострой", где уже положено н</w:t>
      </w:r>
      <w:r w:rsidRPr="00390448">
        <w:rPr>
          <w:color w:val="000000"/>
          <w:sz w:val="28"/>
          <w:lang w:val="ru-RU"/>
        </w:rPr>
        <w:t xml:space="preserve">ачало формированию новых микрорайонов в соответствии </w:t>
      </w:r>
      <w:proofErr w:type="gramStart"/>
      <w:r w:rsidRPr="00390448">
        <w:rPr>
          <w:color w:val="000000"/>
          <w:sz w:val="28"/>
          <w:lang w:val="ru-RU"/>
        </w:rPr>
        <w:t>с</w:t>
      </w:r>
      <w:proofErr w:type="gramEnd"/>
      <w:r w:rsidRPr="00390448">
        <w:rPr>
          <w:color w:val="000000"/>
          <w:sz w:val="28"/>
          <w:lang w:val="ru-RU"/>
        </w:rPr>
        <w:t xml:space="preserve"> разработанными ПДП. Замене малоэтажной застройки на </w:t>
      </w:r>
      <w:proofErr w:type="gramStart"/>
      <w:r w:rsidRPr="00390448">
        <w:rPr>
          <w:color w:val="000000"/>
          <w:sz w:val="28"/>
          <w:lang w:val="ru-RU"/>
        </w:rPr>
        <w:t>многоквартирную</w:t>
      </w:r>
      <w:proofErr w:type="gramEnd"/>
      <w:r w:rsidRPr="00390448">
        <w:rPr>
          <w:color w:val="000000"/>
          <w:sz w:val="28"/>
          <w:lang w:val="ru-RU"/>
        </w:rPr>
        <w:t xml:space="preserve"> подлежат кварталы в районе железнодорожного вокзала. Вместо маловыразительной и малоценной застройки вырастут комплексы, отвечающие т</w:t>
      </w:r>
      <w:r w:rsidRPr="00390448">
        <w:rPr>
          <w:color w:val="000000"/>
          <w:sz w:val="28"/>
          <w:lang w:val="ru-RU"/>
        </w:rPr>
        <w:t>ребованиям современной городской застройки, с развитой инфраструктурой.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125" w:name="z130"/>
      <w:bookmarkEnd w:id="124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Вышеперечисленные мероприятия будут способствовать завершению формирования городской среды в Центральном планировочном районе.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126" w:name="z131"/>
      <w:bookmarkEnd w:id="125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В Северном планировочном районе активно ведут</w:t>
      </w:r>
      <w:r w:rsidRPr="00390448">
        <w:rPr>
          <w:color w:val="000000"/>
          <w:sz w:val="28"/>
          <w:lang w:val="ru-RU"/>
        </w:rPr>
        <w:t xml:space="preserve">ся работы по строительству жилья преимущественно усадебного типа, согласно </w:t>
      </w:r>
      <w:proofErr w:type="gramStart"/>
      <w:r w:rsidRPr="00390448">
        <w:rPr>
          <w:color w:val="000000"/>
          <w:sz w:val="28"/>
          <w:lang w:val="ru-RU"/>
        </w:rPr>
        <w:t>разработанным</w:t>
      </w:r>
      <w:proofErr w:type="gramEnd"/>
      <w:r w:rsidRPr="00390448">
        <w:rPr>
          <w:color w:val="000000"/>
          <w:sz w:val="28"/>
          <w:lang w:val="ru-RU"/>
        </w:rPr>
        <w:t xml:space="preserve"> ПДП.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127" w:name="z132"/>
      <w:bookmarkEnd w:id="126"/>
      <w:r w:rsidRPr="003904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Площадками нового строительства в этом планировочном районе являются микрорайоны "Шыгыс", "Борки" и "Солнечный". </w:t>
      </w:r>
    </w:p>
    <w:p w:rsidR="002F68B4" w:rsidRDefault="00390448">
      <w:pPr>
        <w:spacing w:after="0"/>
        <w:jc w:val="both"/>
      </w:pPr>
      <w:bookmarkStart w:id="128" w:name="z133"/>
      <w:bookmarkEnd w:id="127"/>
      <w:r w:rsidRPr="003904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В юго-восточной части Северного пл</w:t>
      </w:r>
      <w:r w:rsidRPr="00390448">
        <w:rPr>
          <w:color w:val="000000"/>
          <w:sz w:val="28"/>
          <w:lang w:val="ru-RU"/>
        </w:rPr>
        <w:t xml:space="preserve">анировочного района, на территории микрорайона "Шыгыс", согласно ПДП будет строиться многопрофильная больница в рамках программы по формированию </w:t>
      </w:r>
      <w:r>
        <w:rPr>
          <w:color w:val="000000"/>
          <w:sz w:val="28"/>
        </w:rPr>
        <w:t xml:space="preserve">СЭЗ "Qyzyljar". 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129" w:name="z134"/>
      <w:bookmarkEnd w:id="128"/>
      <w:r>
        <w:rPr>
          <w:color w:val="000000"/>
          <w:sz w:val="28"/>
        </w:rPr>
        <w:t xml:space="preserve">      </w:t>
      </w:r>
      <w:r w:rsidRPr="00390448">
        <w:rPr>
          <w:color w:val="000000"/>
          <w:sz w:val="28"/>
          <w:lang w:val="ru-RU"/>
        </w:rPr>
        <w:t>Западные окраины этого района, расположенные на побережье реки Есиль, и восточные, распо</w:t>
      </w:r>
      <w:r w:rsidRPr="00390448">
        <w:rPr>
          <w:color w:val="000000"/>
          <w:sz w:val="28"/>
          <w:lang w:val="ru-RU"/>
        </w:rPr>
        <w:t>ложенные на территории массива "Мещанский лес", обладают большим потенциалом для организации здесь рекреационной зоны.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130" w:name="z135"/>
      <w:bookmarkEnd w:id="129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Южный планировочный район, расположенный южнее железнодорожных путей, является вторым после Центрального по площади жилой застройки</w:t>
      </w:r>
      <w:r w:rsidRPr="00390448">
        <w:rPr>
          <w:color w:val="000000"/>
          <w:sz w:val="28"/>
          <w:lang w:val="ru-RU"/>
        </w:rPr>
        <w:t>. Основу этого крупного жилого образования составляет застройка усадебного типа. Район на сегодняшний день обладает значительным территориальным потенциалом. В его границах будет происходить территориальное развитие города в южном направлении.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131" w:name="z136"/>
      <w:bookmarkEnd w:id="130"/>
      <w:r>
        <w:rPr>
          <w:color w:val="000000"/>
          <w:sz w:val="28"/>
        </w:rPr>
        <w:lastRenderedPageBreak/>
        <w:t>     </w:t>
      </w:r>
      <w:r w:rsidRPr="00390448">
        <w:rPr>
          <w:color w:val="000000"/>
          <w:sz w:val="28"/>
          <w:lang w:val="ru-RU"/>
        </w:rPr>
        <w:t xml:space="preserve"> По Ген</w:t>
      </w:r>
      <w:r w:rsidRPr="00390448">
        <w:rPr>
          <w:color w:val="000000"/>
          <w:sz w:val="28"/>
          <w:lang w:val="ru-RU"/>
        </w:rPr>
        <w:t>еральному плану 2004 года в соответствии с утвержденным ПДП "Южный" рассматриваемый планировочный район продолжит свое развитие юго-восточнее Рабочего поселка.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132" w:name="z137"/>
      <w:bookmarkEnd w:id="131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С учетом благоприятности под строительство по совокупности всех показателей комплексной оц</w:t>
      </w:r>
      <w:r w:rsidRPr="00390448">
        <w:rPr>
          <w:color w:val="000000"/>
          <w:sz w:val="28"/>
          <w:lang w:val="ru-RU"/>
        </w:rPr>
        <w:t xml:space="preserve">енки территории Рабочего поселка, а также его территориальной близости к центральной части города настоящим Генеральным планом предлагается поэтапное преобразование этого района из малоперспективного, депрессивного жилого района в современный жилой массив </w:t>
      </w:r>
      <w:r w:rsidRPr="00390448">
        <w:rPr>
          <w:color w:val="000000"/>
          <w:sz w:val="28"/>
          <w:lang w:val="ru-RU"/>
        </w:rPr>
        <w:t>многоэтажной застройки. Преобразование предполагает высвободившиеся после сноса территории пустить под высокорентабельные проекты.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133" w:name="z138"/>
      <w:bookmarkEnd w:id="132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Настоящим Генеральным планом предлагается посредством строительства автомобильной дороги, трасса которой пройдет в </w:t>
      </w:r>
      <w:r w:rsidRPr="00390448">
        <w:rPr>
          <w:color w:val="000000"/>
          <w:sz w:val="28"/>
          <w:lang w:val="ru-RU"/>
        </w:rPr>
        <w:t>меридиональном направлении от аэропорта до Рабочего поселка, обеспечить непосредственную связь этой части города с аэропортом. Продолжением этой дороги на территории Рабочего поселка станет улица Союзная, которая, в свою очередь, свяжет с железнодорожным в</w:t>
      </w:r>
      <w:r w:rsidRPr="00390448">
        <w:rPr>
          <w:color w:val="000000"/>
          <w:sz w:val="28"/>
          <w:lang w:val="ru-RU"/>
        </w:rPr>
        <w:t>окзалом. Таким образом, в сложившейся транспортно-планировочной структуре города появится дополнительная ось: аэропорт – вокзал - центр.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134" w:name="z139"/>
      <w:bookmarkEnd w:id="133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Вдоль улицы Караванной, на ее примагистральных территориях предлагается формировать фронт современной застройки, </w:t>
      </w:r>
      <w:r w:rsidRPr="00390448">
        <w:rPr>
          <w:color w:val="000000"/>
          <w:sz w:val="28"/>
          <w:lang w:val="ru-RU"/>
        </w:rPr>
        <w:t>которая будет оформлять въезд в город с южного направления.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135" w:name="z140"/>
      <w:bookmarkEnd w:id="134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Западный городской планировочный район в отличие от действующего (2004 года) Генерального плана не рассматривается настоящим как район перспективного развития селитебной зоны. Такое решение </w:t>
      </w:r>
      <w:r w:rsidRPr="00390448">
        <w:rPr>
          <w:color w:val="000000"/>
          <w:sz w:val="28"/>
          <w:lang w:val="ru-RU"/>
        </w:rPr>
        <w:t>оправдано тем, что инженерная подготовка территорий зоны затопления, укрепительные работы левого берега требуют значительных финансовых затрат и времени. Лишь в районе Кожзавода со строительством дополнительной автодороги предполагается размещение резервны</w:t>
      </w:r>
      <w:r w:rsidRPr="00390448">
        <w:rPr>
          <w:color w:val="000000"/>
          <w:sz w:val="28"/>
          <w:lang w:val="ru-RU"/>
        </w:rPr>
        <w:t>х участков под строительство.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136" w:name="z141"/>
      <w:bookmarkEnd w:id="135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Жилые территории поселков </w:t>
      </w:r>
      <w:proofErr w:type="gramStart"/>
      <w:r w:rsidRPr="00390448">
        <w:rPr>
          <w:color w:val="000000"/>
          <w:sz w:val="28"/>
          <w:lang w:val="ru-RU"/>
        </w:rPr>
        <w:t>Заречный</w:t>
      </w:r>
      <w:proofErr w:type="gramEnd"/>
      <w:r w:rsidRPr="00390448">
        <w:rPr>
          <w:color w:val="000000"/>
          <w:sz w:val="28"/>
          <w:lang w:val="ru-RU"/>
        </w:rPr>
        <w:t xml:space="preserve"> и Кожзавод, расположенных на левобережье, подлежат благоустройству, инженерному обеспечению, обеспечению необходимыми объектами социального и культурно-бытового назначения.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137" w:name="z142"/>
      <w:bookmarkEnd w:id="136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В Вост</w:t>
      </w:r>
      <w:r w:rsidRPr="00390448">
        <w:rPr>
          <w:color w:val="000000"/>
          <w:sz w:val="28"/>
          <w:lang w:val="ru-RU"/>
        </w:rPr>
        <w:t>очном планировочном районе сосредоточены в основном предприятия, составляющие промышленную и коммунально-складскую зоны, главным образом за пределами селитебной территории и занимают значительную часть городских земель.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138" w:name="z143"/>
      <w:bookmarkEnd w:id="137"/>
      <w:r>
        <w:rPr>
          <w:color w:val="000000"/>
          <w:sz w:val="28"/>
        </w:rPr>
        <w:lastRenderedPageBreak/>
        <w:t>     </w:t>
      </w:r>
      <w:r w:rsidRPr="00390448">
        <w:rPr>
          <w:color w:val="000000"/>
          <w:sz w:val="28"/>
          <w:lang w:val="ru-RU"/>
        </w:rPr>
        <w:t xml:space="preserve"> Основным принципом пространств</w:t>
      </w:r>
      <w:r w:rsidRPr="00390448">
        <w:rPr>
          <w:color w:val="000000"/>
          <w:sz w:val="28"/>
          <w:lang w:val="ru-RU"/>
        </w:rPr>
        <w:t>енной организации промышленных и коммунально-складских территорий является рациональное использование территории в условиях сложившейся планировочной структуры с учетом градостроительных и технологических требований.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139" w:name="z144"/>
      <w:bookmarkEnd w:id="138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Рациональное использование террит</w:t>
      </w:r>
      <w:r w:rsidRPr="00390448">
        <w:rPr>
          <w:color w:val="000000"/>
          <w:sz w:val="28"/>
          <w:lang w:val="ru-RU"/>
        </w:rPr>
        <w:t>ории, в свою очередь, выражается в размещении новых предприятий в сложившейся структуре с максимальным использованием имеющихся территориальных резервов (как отдельного предприятия, так и производственных зон города), существующих транспортных и инженерных</w:t>
      </w:r>
      <w:r w:rsidRPr="00390448">
        <w:rPr>
          <w:color w:val="000000"/>
          <w:sz w:val="28"/>
          <w:lang w:val="ru-RU"/>
        </w:rPr>
        <w:t xml:space="preserve"> коммуникаций.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140" w:name="z145"/>
      <w:bookmarkEnd w:id="139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В соответствии с "Санитарно-эпидемиологическими требованиями по установлению санитарно-защитной зоны производственных объектов" Генеральным планом предлагается дифференцированный подход к вопросу организации существующей промышленной з</w:t>
      </w:r>
      <w:r w:rsidRPr="00390448">
        <w:rPr>
          <w:color w:val="000000"/>
          <w:sz w:val="28"/>
          <w:lang w:val="ru-RU"/>
        </w:rPr>
        <w:t>оны и размещения новых производственных предприятий по отношению к селитебной территории города.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141" w:name="z146"/>
      <w:bookmarkEnd w:id="140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Для уменьшения суммарного влияния производственных вредностей при размещении промышленности и формировании промышленных районов с групповым размещением в</w:t>
      </w:r>
      <w:r w:rsidRPr="00390448">
        <w:rPr>
          <w:color w:val="000000"/>
          <w:sz w:val="28"/>
          <w:lang w:val="ru-RU"/>
        </w:rPr>
        <w:t>заимосвязанных предприятий рекомендуются следующие планировочные приемы: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142" w:name="z147"/>
      <w:bookmarkEnd w:id="141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1) раздельное размещение групп предприятий или целых промышленных районов, предприятия которых имеют значительные производственные вредности;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143" w:name="z148"/>
      <w:bookmarkEnd w:id="142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2) последовательное многорядн</w:t>
      </w:r>
      <w:r w:rsidRPr="00390448">
        <w:rPr>
          <w:color w:val="000000"/>
          <w:sz w:val="28"/>
          <w:lang w:val="ru-RU"/>
        </w:rPr>
        <w:t>ое (в виде панелей) размещение, как правило, параллельно селитебной территории по принципу уменьшения производственной вредности предприятия по мере приближения к ней.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144" w:name="z149"/>
      <w:bookmarkEnd w:id="143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Промышленные зоны Центрального и Южного планировочных районов становятся полигоном</w:t>
      </w:r>
      <w:r w:rsidRPr="00390448">
        <w:rPr>
          <w:color w:val="000000"/>
          <w:sz w:val="28"/>
          <w:lang w:val="ru-RU"/>
        </w:rPr>
        <w:t xml:space="preserve"> для развития малого и среднего бизнеса. Обеспеченность транспортными магистралями и железнодорожными вводами, инженерными сетями, значительные территориальные резервы, а также близость к селитебной застройке создают району привлекательность для развития м</w:t>
      </w:r>
      <w:r w:rsidRPr="00390448">
        <w:rPr>
          <w:color w:val="000000"/>
          <w:sz w:val="28"/>
          <w:lang w:val="ru-RU"/>
        </w:rPr>
        <w:t>алого и среднего бизнеса.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145" w:name="z150"/>
      <w:bookmarkEnd w:id="144"/>
      <w:r w:rsidRPr="003904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Расположенное на территории Центрального планировочного района предприятие 1-го класса опасности – Петропавловский мельничный комбинат по причине недопустимой близости к жилой застройке строящегося микрорайона "Жас-Оркен" в</w:t>
      </w:r>
      <w:r w:rsidRPr="00390448">
        <w:rPr>
          <w:color w:val="000000"/>
          <w:sz w:val="28"/>
          <w:lang w:val="ru-RU"/>
        </w:rPr>
        <w:t xml:space="preserve"> перспективе подлежит перепрофилированию и реновации. 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146" w:name="z151"/>
      <w:bookmarkEnd w:id="145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Еще один практичный подход к реновации городских промзон: использование их непосредственно по прямому назначению. Производства внутри города остаются, но они должны преобразиться, стать </w:t>
      </w:r>
      <w:r w:rsidRPr="00390448">
        <w:rPr>
          <w:color w:val="000000"/>
          <w:sz w:val="28"/>
          <w:lang w:val="ru-RU"/>
        </w:rPr>
        <w:lastRenderedPageBreak/>
        <w:t>высокотех</w:t>
      </w:r>
      <w:r w:rsidRPr="00390448">
        <w:rPr>
          <w:color w:val="000000"/>
          <w:sz w:val="28"/>
          <w:lang w:val="ru-RU"/>
        </w:rPr>
        <w:t>нологичными. В этом случае решается проблема трудоустройства и занятости жителей прилегающих жилых районов высокопроизводительным трудом.</w:t>
      </w:r>
    </w:p>
    <w:p w:rsidR="002F68B4" w:rsidRPr="00390448" w:rsidRDefault="00390448">
      <w:pPr>
        <w:spacing w:after="0"/>
        <w:rPr>
          <w:lang w:val="ru-RU"/>
        </w:rPr>
      </w:pPr>
      <w:bookmarkStart w:id="147" w:name="z152"/>
      <w:bookmarkEnd w:id="146"/>
      <w:r w:rsidRPr="00390448">
        <w:rPr>
          <w:b/>
          <w:color w:val="000000"/>
          <w:lang w:val="ru-RU"/>
        </w:rPr>
        <w:t xml:space="preserve"> Глава 7. Транспортная инфраструктура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148" w:name="z153"/>
      <w:bookmarkEnd w:id="147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Предложения по развитию городской улично-дорожной сети (далее – УДС) и гор</w:t>
      </w:r>
      <w:r w:rsidRPr="00390448">
        <w:rPr>
          <w:color w:val="000000"/>
          <w:sz w:val="28"/>
          <w:lang w:val="ru-RU"/>
        </w:rPr>
        <w:t>одского транспорта базируются на решениях, заложенных действующим Генеральным планом, и основываются на соблюдении следующих концептуальных положений: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149" w:name="z154"/>
      <w:bookmarkEnd w:id="148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1) повышение связности существующих и новых районов города за счет формирования сети дублирующих и </w:t>
      </w:r>
      <w:r w:rsidRPr="00390448">
        <w:rPr>
          <w:color w:val="000000"/>
          <w:sz w:val="28"/>
          <w:lang w:val="ru-RU"/>
        </w:rPr>
        <w:t xml:space="preserve">обходных направлений, </w:t>
      </w:r>
      <w:proofErr w:type="gramStart"/>
      <w:r w:rsidRPr="00390448">
        <w:rPr>
          <w:color w:val="000000"/>
          <w:sz w:val="28"/>
          <w:lang w:val="ru-RU"/>
        </w:rPr>
        <w:t>позволяющих</w:t>
      </w:r>
      <w:proofErr w:type="gramEnd"/>
      <w:r w:rsidRPr="00390448">
        <w:rPr>
          <w:color w:val="000000"/>
          <w:sz w:val="28"/>
          <w:lang w:val="ru-RU"/>
        </w:rPr>
        <w:t xml:space="preserve"> в том числе перераспределить транспортные потоки по улично-дорожной сети и вывести транзитный грузовой транспорт за пределы селитебных территорий.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150" w:name="z155"/>
      <w:bookmarkEnd w:id="149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2) оснащение пересечений и примыканий основных магистральных улиц и д</w:t>
      </w:r>
      <w:r w:rsidRPr="00390448">
        <w:rPr>
          <w:color w:val="000000"/>
          <w:sz w:val="28"/>
          <w:lang w:val="ru-RU"/>
        </w:rPr>
        <w:t>орог необходимым количеством искусственных дорожных сооружений, призванных увеличить пропускную способность УДС и скорость движения транспорта, ликвидировать заторы на конфликтных участках УДС и повысить безопасность движения.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151" w:name="z156"/>
      <w:bookmarkEnd w:id="150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Развитие линий обществе</w:t>
      </w:r>
      <w:r w:rsidRPr="00390448">
        <w:rPr>
          <w:color w:val="000000"/>
          <w:sz w:val="28"/>
          <w:lang w:val="ru-RU"/>
        </w:rPr>
        <w:t xml:space="preserve">нного транспорта для максимальной </w:t>
      </w:r>
      <w:proofErr w:type="gramStart"/>
      <w:r w:rsidRPr="00390448">
        <w:rPr>
          <w:color w:val="000000"/>
          <w:sz w:val="28"/>
          <w:lang w:val="ru-RU"/>
        </w:rPr>
        <w:t>доступности</w:t>
      </w:r>
      <w:proofErr w:type="gramEnd"/>
      <w:r w:rsidRPr="00390448">
        <w:rPr>
          <w:color w:val="000000"/>
          <w:sz w:val="28"/>
          <w:lang w:val="ru-RU"/>
        </w:rPr>
        <w:t xml:space="preserve"> существующих и проектируемых районов города, авто-и железнодорожных вокзалов, туристических объектов.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152" w:name="z157"/>
      <w:bookmarkEnd w:id="151"/>
      <w:r w:rsidRPr="003904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Формирование комфортной городской среды путем организации системы 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153" w:name="z158"/>
      <w:bookmarkEnd w:id="152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озелененных пешеходных и вел</w:t>
      </w:r>
      <w:r w:rsidRPr="00390448">
        <w:rPr>
          <w:color w:val="000000"/>
          <w:sz w:val="28"/>
          <w:lang w:val="ru-RU"/>
        </w:rPr>
        <w:t>осипедных направлений. Современное решение проблемы организации постоянного и временного хранения и обслуживания транспортных средств.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154" w:name="z159"/>
      <w:bookmarkEnd w:id="153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Воздушный транспорт. Генеральным планом предусмотрено развитие аэропорта в части увеличения его производственных мо</w:t>
      </w:r>
      <w:r w:rsidRPr="00390448">
        <w:rPr>
          <w:color w:val="000000"/>
          <w:sz w:val="28"/>
          <w:lang w:val="ru-RU"/>
        </w:rPr>
        <w:t>щностей, качества обслуживания пассажиров и безопасности полетов в соответствии с международными стандартами.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155" w:name="z160"/>
      <w:bookmarkEnd w:id="154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Железнодорожный транспорт. Для осуществления пассажирских перевозок на железнодорожном транспорте к расчетному сроку необходим железнодорожн</w:t>
      </w:r>
      <w:r w:rsidRPr="00390448">
        <w:rPr>
          <w:color w:val="000000"/>
          <w:sz w:val="28"/>
          <w:lang w:val="ru-RU"/>
        </w:rPr>
        <w:t xml:space="preserve">ый вокзал вместимостью </w:t>
      </w:r>
      <w:r>
        <w:rPr>
          <w:color w:val="000000"/>
          <w:sz w:val="28"/>
        </w:rPr>
        <w:t xml:space="preserve">1300 пассажиров/час. </w:t>
      </w:r>
      <w:r w:rsidRPr="00390448">
        <w:rPr>
          <w:color w:val="000000"/>
          <w:sz w:val="28"/>
          <w:lang w:val="ru-RU"/>
        </w:rPr>
        <w:t>В связи с увеличением грузовых перевозок в целом по Республике Казахстан Генеральным планом рекомендуется на перспективу строительство вторых путей на участке станции Астана – Петропавловск с электрификацией учас</w:t>
      </w:r>
      <w:r w:rsidRPr="00390448">
        <w:rPr>
          <w:color w:val="000000"/>
          <w:sz w:val="28"/>
          <w:lang w:val="ru-RU"/>
        </w:rPr>
        <w:t>тка. Это позволит повысить пропускную и провозную способность железной дороги в данном направлении и окажет благоприятное влияние на экологию окружающей среды.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156" w:name="z161"/>
      <w:bookmarkEnd w:id="155"/>
      <w:r>
        <w:rPr>
          <w:color w:val="000000"/>
          <w:sz w:val="28"/>
        </w:rPr>
        <w:lastRenderedPageBreak/>
        <w:t>     </w:t>
      </w:r>
      <w:r w:rsidRPr="00390448">
        <w:rPr>
          <w:color w:val="000000"/>
          <w:sz w:val="28"/>
          <w:lang w:val="ru-RU"/>
        </w:rPr>
        <w:t xml:space="preserve"> В связи с формированием крупного общественно-транспортного центра на базе существующего тр</w:t>
      </w:r>
      <w:r w:rsidRPr="00390448">
        <w:rPr>
          <w:color w:val="000000"/>
          <w:sz w:val="28"/>
          <w:lang w:val="ru-RU"/>
        </w:rPr>
        <w:t>анспортно-пересадочного узла в районе железнодорожного вокзала предлагается удлинение существующего крытого пешеходного перехода (конкорс) через железнодорожные пути с выходом в Рабочий поселок.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157" w:name="z162"/>
      <w:bookmarkEnd w:id="156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Речной транспорт. Генеральным планом предлагаются строи</w:t>
      </w:r>
      <w:r w:rsidRPr="00390448">
        <w:rPr>
          <w:color w:val="000000"/>
          <w:sz w:val="28"/>
          <w:lang w:val="ru-RU"/>
        </w:rPr>
        <w:t>тельство сети причалов и организация туристического и экскурсионного судоходства с использованием судов: речных трамваев "трамваи-кабриолеты", пассажирских теплоходов-катамаранов. Речной маршрут свяжет жилые районы города с рекреационными зонами, дачными м</w:t>
      </w:r>
      <w:r w:rsidRPr="00390448">
        <w:rPr>
          <w:color w:val="000000"/>
          <w:sz w:val="28"/>
          <w:lang w:val="ru-RU"/>
        </w:rPr>
        <w:t>ассивами и местами туристических стоянок.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158" w:name="z163"/>
      <w:bookmarkEnd w:id="157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Автомобильный транспорт. Генеральным планом предлагаются завершение строительства и реконструкция участков </w:t>
      </w:r>
      <w:proofErr w:type="gramStart"/>
      <w:r w:rsidRPr="00390448">
        <w:rPr>
          <w:color w:val="000000"/>
          <w:sz w:val="28"/>
          <w:lang w:val="ru-RU"/>
        </w:rPr>
        <w:t>обводной</w:t>
      </w:r>
      <w:proofErr w:type="gramEnd"/>
      <w:r w:rsidRPr="00390448">
        <w:rPr>
          <w:color w:val="000000"/>
          <w:sz w:val="28"/>
          <w:lang w:val="ru-RU"/>
        </w:rPr>
        <w:t xml:space="preserve"> дороги города в соответствии с 1-технической категорией, строительство и реконструкция ряда </w:t>
      </w:r>
      <w:r w:rsidRPr="00390448">
        <w:rPr>
          <w:color w:val="000000"/>
          <w:sz w:val="28"/>
          <w:lang w:val="ru-RU"/>
        </w:rPr>
        <w:t xml:space="preserve">магистральных улиц общегородского и районного значения, искусственных сооружений в узлах сети, а также мостовых переходов. Предусмотрено сооружение развязок на разных уровнях для </w:t>
      </w:r>
      <w:proofErr w:type="gramStart"/>
      <w:r w:rsidRPr="00390448">
        <w:rPr>
          <w:color w:val="000000"/>
          <w:sz w:val="28"/>
          <w:lang w:val="ru-RU"/>
        </w:rPr>
        <w:t>обеспечения</w:t>
      </w:r>
      <w:proofErr w:type="gramEnd"/>
      <w:r w:rsidRPr="00390448">
        <w:rPr>
          <w:color w:val="000000"/>
          <w:sz w:val="28"/>
          <w:lang w:val="ru-RU"/>
        </w:rPr>
        <w:t xml:space="preserve"> как безопасности движения, так и непрерывности движения по обходу</w:t>
      </w:r>
      <w:r w:rsidRPr="00390448">
        <w:rPr>
          <w:color w:val="000000"/>
          <w:sz w:val="28"/>
          <w:lang w:val="ru-RU"/>
        </w:rPr>
        <w:t>.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159" w:name="z164"/>
      <w:bookmarkEnd w:id="158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Генеральным планом предлагаются дальнейшее развитие прямоугольной сетки уличной сети, дополненной участками новых магистралей, пробивка и расширение существующих улиц для увеличения их пропускной способности, строительство новых мостов и развязок, </w:t>
      </w:r>
      <w:r w:rsidRPr="00390448">
        <w:rPr>
          <w:color w:val="000000"/>
          <w:sz w:val="28"/>
          <w:lang w:val="ru-RU"/>
        </w:rPr>
        <w:t>расширение проезжей части дорог общегородского и районного значения, повышение категорий дорог.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160" w:name="z165"/>
      <w:bookmarkEnd w:id="159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Пассажирский транспорт. Для перевозки пассажиров на </w:t>
      </w:r>
      <w:r>
        <w:rPr>
          <w:color w:val="000000"/>
          <w:sz w:val="28"/>
        </w:rPr>
        <w:t>I</w:t>
      </w:r>
      <w:r w:rsidRPr="00390448">
        <w:rPr>
          <w:color w:val="000000"/>
          <w:sz w:val="28"/>
          <w:lang w:val="ru-RU"/>
        </w:rPr>
        <w:t xml:space="preserve"> очередь – 4,6 </w:t>
      </w:r>
      <w:proofErr w:type="gramStart"/>
      <w:r w:rsidRPr="00390448">
        <w:rPr>
          <w:color w:val="000000"/>
          <w:sz w:val="28"/>
          <w:lang w:val="ru-RU"/>
        </w:rPr>
        <w:t>млн</w:t>
      </w:r>
      <w:proofErr w:type="gramEnd"/>
      <w:r w:rsidRPr="00390448">
        <w:rPr>
          <w:color w:val="000000"/>
          <w:sz w:val="28"/>
          <w:lang w:val="ru-RU"/>
        </w:rPr>
        <w:t xml:space="preserve"> пассажиров необходим парк в количестве 356 единиц, на расчетный срок объем перевоз</w:t>
      </w:r>
      <w:r w:rsidRPr="00390448">
        <w:rPr>
          <w:color w:val="000000"/>
          <w:sz w:val="28"/>
          <w:lang w:val="ru-RU"/>
        </w:rPr>
        <w:t>ок составит 8,1 млн пассажиров, парк автобусов – 458 единиц.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161" w:name="z166"/>
      <w:bookmarkEnd w:id="160"/>
      <w:r w:rsidRPr="003904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Генеральным планом рекомендуются замена существующего подвижного состава на </w:t>
      </w:r>
      <w:proofErr w:type="gramStart"/>
      <w:r w:rsidRPr="00390448">
        <w:rPr>
          <w:color w:val="000000"/>
          <w:sz w:val="28"/>
          <w:lang w:val="ru-RU"/>
        </w:rPr>
        <w:t>новый</w:t>
      </w:r>
      <w:proofErr w:type="gramEnd"/>
      <w:r w:rsidRPr="00390448">
        <w:rPr>
          <w:color w:val="000000"/>
          <w:sz w:val="28"/>
          <w:lang w:val="ru-RU"/>
        </w:rPr>
        <w:t xml:space="preserve">, модернизация ремонтно-эксплуатационной базы предприятий. 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162" w:name="z167"/>
      <w:bookmarkEnd w:id="161"/>
      <w:r w:rsidRPr="003904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Легковой транспорт. Существующий парк индивидуальных автомобилей составляет 127563 единицы и обеспечен местами хранения лишь на 9,5 %. 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163" w:name="z168"/>
      <w:bookmarkEnd w:id="162"/>
      <w:r w:rsidRPr="003904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Генеральным планом в кварталах жилой многоквартирной застройки предусмотрены открытые площадки (гостевые ст</w:t>
      </w:r>
      <w:r w:rsidRPr="00390448">
        <w:rPr>
          <w:color w:val="000000"/>
          <w:sz w:val="28"/>
          <w:lang w:val="ru-RU"/>
        </w:rPr>
        <w:t xml:space="preserve">оянки) для парковки автомобилей из расчета 40 машино-мест на 1000 жителей. 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164" w:name="z169"/>
      <w:bookmarkEnd w:id="163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На 1 очередь – 1 288 м/мест, в том числе: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165" w:name="z170"/>
      <w:bookmarkEnd w:id="164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Северный планировочный район – 88 м/мест;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166" w:name="z171"/>
      <w:bookmarkEnd w:id="165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Центральный планировочный район – 1200 м/мест.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167" w:name="z172"/>
      <w:bookmarkEnd w:id="166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На расчетный срок строите</w:t>
      </w:r>
      <w:r w:rsidRPr="00390448">
        <w:rPr>
          <w:color w:val="000000"/>
          <w:sz w:val="28"/>
          <w:lang w:val="ru-RU"/>
        </w:rPr>
        <w:t>льства – 3140 м/мест; в том числе: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168" w:name="z173"/>
      <w:bookmarkEnd w:id="167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Северный планировочный район – 276 м/мест;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169" w:name="z174"/>
      <w:bookmarkEnd w:id="168"/>
      <w:r>
        <w:rPr>
          <w:color w:val="000000"/>
          <w:sz w:val="28"/>
        </w:rPr>
        <w:lastRenderedPageBreak/>
        <w:t>     </w:t>
      </w:r>
      <w:r w:rsidRPr="00390448">
        <w:rPr>
          <w:color w:val="000000"/>
          <w:sz w:val="28"/>
          <w:lang w:val="ru-RU"/>
        </w:rPr>
        <w:t xml:space="preserve"> Центральный планировочный район – 2564 м/места;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170" w:name="z175"/>
      <w:bookmarkEnd w:id="169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Южный планировочный район – 300 м/мест.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171" w:name="z176"/>
      <w:bookmarkEnd w:id="170"/>
      <w:r w:rsidRPr="003904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Снос гаражей боксового типа и строительство многоярусных надземны</w:t>
      </w:r>
      <w:r w:rsidRPr="00390448">
        <w:rPr>
          <w:color w:val="000000"/>
          <w:sz w:val="28"/>
          <w:lang w:val="ru-RU"/>
        </w:rPr>
        <w:t xml:space="preserve">х паркингов решат вопрос длительного хранения личного автотранспорта. 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172" w:name="z177"/>
      <w:bookmarkEnd w:id="171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Для улучшения состояния воздушного бассейна города Генеральным планом предлагается рассмотреть вопрос о переводе части автотранспорта организаций и предприятий с заправки бензинов</w:t>
      </w:r>
      <w:r w:rsidRPr="00390448">
        <w:rPr>
          <w:color w:val="000000"/>
          <w:sz w:val="28"/>
          <w:lang w:val="ru-RU"/>
        </w:rPr>
        <w:t xml:space="preserve">ым топливом на </w:t>
      </w:r>
      <w:proofErr w:type="gramStart"/>
      <w:r w:rsidRPr="00390448">
        <w:rPr>
          <w:color w:val="000000"/>
          <w:sz w:val="28"/>
          <w:lang w:val="ru-RU"/>
        </w:rPr>
        <w:t>газовое</w:t>
      </w:r>
      <w:proofErr w:type="gramEnd"/>
      <w:r w:rsidRPr="00390448">
        <w:rPr>
          <w:color w:val="000000"/>
          <w:sz w:val="28"/>
          <w:lang w:val="ru-RU"/>
        </w:rPr>
        <w:t>.</w:t>
      </w:r>
    </w:p>
    <w:p w:rsidR="002F68B4" w:rsidRPr="00390448" w:rsidRDefault="00390448">
      <w:pPr>
        <w:spacing w:after="0"/>
        <w:rPr>
          <w:lang w:val="ru-RU"/>
        </w:rPr>
      </w:pPr>
      <w:bookmarkStart w:id="173" w:name="z178"/>
      <w:bookmarkEnd w:id="172"/>
      <w:r w:rsidRPr="00390448">
        <w:rPr>
          <w:b/>
          <w:color w:val="000000"/>
          <w:lang w:val="ru-RU"/>
        </w:rPr>
        <w:t xml:space="preserve"> Глава 8. Инженерная инфраструктура</w:t>
      </w:r>
    </w:p>
    <w:p w:rsidR="002F68B4" w:rsidRPr="00390448" w:rsidRDefault="00390448">
      <w:pPr>
        <w:spacing w:after="0"/>
        <w:rPr>
          <w:lang w:val="ru-RU"/>
        </w:rPr>
      </w:pPr>
      <w:bookmarkStart w:id="174" w:name="z179"/>
      <w:bookmarkEnd w:id="173"/>
      <w:r w:rsidRPr="00390448">
        <w:rPr>
          <w:b/>
          <w:color w:val="000000"/>
          <w:lang w:val="ru-RU"/>
        </w:rPr>
        <w:t xml:space="preserve"> Параграф 1. Водоснабжение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175" w:name="z180"/>
      <w:bookmarkEnd w:id="174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На конец расчетного срока Генерального плана предполагается 100</w:t>
      </w:r>
      <w:r>
        <w:rPr>
          <w:color w:val="000000"/>
          <w:sz w:val="28"/>
        </w:rPr>
        <w:t> </w:t>
      </w:r>
      <w:r w:rsidRPr="00390448">
        <w:rPr>
          <w:color w:val="000000"/>
          <w:sz w:val="28"/>
          <w:lang w:val="ru-RU"/>
        </w:rPr>
        <w:t>% охват потребителей города системой централизованного водоснабжения.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176" w:name="z181"/>
      <w:bookmarkEnd w:id="175"/>
      <w:r w:rsidRPr="003904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Обеспечение хозяйствен</w:t>
      </w:r>
      <w:r w:rsidRPr="00390448">
        <w:rPr>
          <w:color w:val="000000"/>
          <w:sz w:val="28"/>
          <w:lang w:val="ru-RU"/>
        </w:rPr>
        <w:t>но-бытовых и других потребностей города в воде питьевого качества будет осуществляться централизованной системой водоснабжения по существующей принципиальной схеме. В связи с неблагоприятными гидрологическими условиями местности покрытие расчетных потребно</w:t>
      </w:r>
      <w:r w:rsidRPr="00390448">
        <w:rPr>
          <w:color w:val="000000"/>
          <w:sz w:val="28"/>
          <w:lang w:val="ru-RU"/>
        </w:rPr>
        <w:t>стей города в воде питьевого качества предполагается по существующей схеме с использованием поверхностных вод реки</w:t>
      </w:r>
      <w:r>
        <w:rPr>
          <w:color w:val="000000"/>
          <w:sz w:val="28"/>
        </w:rPr>
        <w:t> </w:t>
      </w:r>
      <w:r w:rsidRPr="00390448">
        <w:rPr>
          <w:color w:val="000000"/>
          <w:sz w:val="28"/>
          <w:lang w:val="ru-RU"/>
        </w:rPr>
        <w:t xml:space="preserve">Есиль. 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177" w:name="z182"/>
      <w:bookmarkEnd w:id="176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Имеющаяся производительность городского водопровода, мощности существующих водозаборных и водоочистных сооружений соответствуют</w:t>
      </w:r>
      <w:r w:rsidRPr="00390448">
        <w:rPr>
          <w:color w:val="000000"/>
          <w:sz w:val="28"/>
          <w:lang w:val="ru-RU"/>
        </w:rPr>
        <w:t xml:space="preserve"> расчетной потребности в воде питьевого качества, с обеспечением резерва продуктивности.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178" w:name="z183"/>
      <w:bookmarkEnd w:id="177"/>
      <w:r w:rsidRPr="003904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К приоритетным направлениям обеспечения стабильной работы системы водоснабжения города, бесперебойного водоснабжения абонентов доброкачественной питьевой водой </w:t>
      </w:r>
      <w:r w:rsidRPr="00390448">
        <w:rPr>
          <w:color w:val="000000"/>
          <w:sz w:val="28"/>
          <w:lang w:val="ru-RU"/>
        </w:rPr>
        <w:t xml:space="preserve">относятся: 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179" w:name="z184"/>
      <w:bookmarkEnd w:id="178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1) совершенствование системы подачи и распределения воды по территории города;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180" w:name="z185"/>
      <w:bookmarkEnd w:id="179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2) завершение реконструкции насосной станции </w:t>
      </w:r>
      <w:r>
        <w:rPr>
          <w:color w:val="000000"/>
          <w:sz w:val="28"/>
        </w:rPr>
        <w:t>I </w:t>
      </w:r>
      <w:r w:rsidRPr="00390448">
        <w:rPr>
          <w:color w:val="000000"/>
          <w:sz w:val="28"/>
          <w:lang w:val="ru-RU"/>
        </w:rPr>
        <w:t>подъема;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181" w:name="z186"/>
      <w:bookmarkEnd w:id="180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3) проведение реконструкции фильтровальной станции водопроводных очистных сооружений;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182" w:name="z187"/>
      <w:bookmarkEnd w:id="181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4) создание современной автоматизированной системы управления водохозяйственным комплексом;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183" w:name="z188"/>
      <w:bookmarkEnd w:id="182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5) полное оборудование жилищного фонда централизованной системой водоснабжения;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184" w:name="z189"/>
      <w:bookmarkEnd w:id="183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6) первоочередное обеспечение сетями централизованного водоснабжения об</w:t>
      </w:r>
      <w:r w:rsidRPr="00390448">
        <w:rPr>
          <w:color w:val="000000"/>
          <w:sz w:val="28"/>
          <w:lang w:val="ru-RU"/>
        </w:rPr>
        <w:t>ъектов социальной сферы;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185" w:name="z190"/>
      <w:bookmarkEnd w:id="184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7) внедрение использования индивидуальных и коллективных установок (устройств) доочистки воды для питьевых нужд в местах ее непосредственного потребления;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186" w:name="z191"/>
      <w:bookmarkEnd w:id="185"/>
      <w:r>
        <w:rPr>
          <w:color w:val="000000"/>
          <w:sz w:val="28"/>
        </w:rPr>
        <w:lastRenderedPageBreak/>
        <w:t>     </w:t>
      </w:r>
      <w:r w:rsidRPr="00390448">
        <w:rPr>
          <w:color w:val="000000"/>
          <w:sz w:val="28"/>
          <w:lang w:val="ru-RU"/>
        </w:rPr>
        <w:t xml:space="preserve"> 8) разработка и внедрение комплекса мероприятий, направленных на</w:t>
      </w:r>
      <w:r w:rsidRPr="00390448">
        <w:rPr>
          <w:color w:val="000000"/>
          <w:sz w:val="28"/>
          <w:lang w:val="ru-RU"/>
        </w:rPr>
        <w:t xml:space="preserve"> уменьшение себестоимости подачи и реализации воды;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187" w:name="z192"/>
      <w:bookmarkEnd w:id="186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9) определение мероприятий по экологизации водохозяйственного комплекса и их выполнение;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188" w:name="z193"/>
      <w:bookmarkEnd w:id="187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10) усиление государственного контроля и надзора за соблюдением водоохранного режима в санитарно-защитн</w:t>
      </w:r>
      <w:r w:rsidRPr="00390448">
        <w:rPr>
          <w:color w:val="000000"/>
          <w:sz w:val="28"/>
          <w:lang w:val="ru-RU"/>
        </w:rPr>
        <w:t>ых зонах водозабора, режима хозяйствования в прибрежных защитных полосах и водоохранных зонах;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189" w:name="z194"/>
      <w:bookmarkEnd w:id="188"/>
      <w:r w:rsidRPr="003904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11) обеспечение своевременного государственного финансирования в полном объеме; 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190" w:name="z195"/>
      <w:bookmarkEnd w:id="189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12) выполнение мероприятий по устранению первоочередных (текущих) </w:t>
      </w:r>
      <w:r w:rsidRPr="00390448">
        <w:rPr>
          <w:color w:val="000000"/>
          <w:sz w:val="28"/>
          <w:lang w:val="ru-RU"/>
        </w:rPr>
        <w:t>проблем, поддержанию стабильной работы системы водоснабжения города;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191" w:name="z196"/>
      <w:bookmarkEnd w:id="190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13) разработка отраслевой схемы водоснабжения города Петропавловска, определение состава первоочередных и перспективных мероприятий, а также механизма их реализации.</w:t>
      </w:r>
    </w:p>
    <w:p w:rsidR="002F68B4" w:rsidRPr="00390448" w:rsidRDefault="00390448">
      <w:pPr>
        <w:spacing w:after="0"/>
        <w:rPr>
          <w:lang w:val="ru-RU"/>
        </w:rPr>
      </w:pPr>
      <w:bookmarkStart w:id="192" w:name="z197"/>
      <w:bookmarkEnd w:id="191"/>
      <w:r w:rsidRPr="00390448">
        <w:rPr>
          <w:b/>
          <w:color w:val="000000"/>
          <w:lang w:val="ru-RU"/>
        </w:rPr>
        <w:t xml:space="preserve"> Параграф 2. Во</w:t>
      </w:r>
      <w:r w:rsidRPr="00390448">
        <w:rPr>
          <w:b/>
          <w:color w:val="000000"/>
          <w:lang w:val="ru-RU"/>
        </w:rPr>
        <w:t>доотведение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193" w:name="z198"/>
      <w:bookmarkEnd w:id="192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Расчетный объем образования сточных вод будет отводиться централизованной системой канализации на общегородские канализационные очистные сооружения (далее – КОС) по существующей схеме. Проектная мощность КОС обеспечивает возможность прием</w:t>
      </w:r>
      <w:r w:rsidRPr="00390448">
        <w:rPr>
          <w:color w:val="000000"/>
          <w:sz w:val="28"/>
          <w:lang w:val="ru-RU"/>
        </w:rPr>
        <w:t>а и очистки расчетного объема сточных вод.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194" w:name="z199"/>
      <w:bookmarkEnd w:id="193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Стабильное отведение расчетного объема сточных вод намечается за счет проведения поэтапной реконструкции существующих сооружений и сетей (канализационных насосных станций, самотечных коллекторов, напорных тр</w:t>
      </w:r>
      <w:r w:rsidRPr="00390448">
        <w:rPr>
          <w:color w:val="000000"/>
          <w:sz w:val="28"/>
          <w:lang w:val="ru-RU"/>
        </w:rPr>
        <w:t>убопроводов), строительства новых насосных, прокладки самотечных и напорных канализационных сетей в районах новой и существующей не канализированной застройки, постепенного охвата всех водопользователей города системой централизованной канализации.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195" w:name="z200"/>
      <w:bookmarkEnd w:id="194"/>
      <w:r w:rsidRPr="003904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</w:t>
      </w:r>
      <w:r w:rsidRPr="00390448">
        <w:rPr>
          <w:color w:val="000000"/>
          <w:sz w:val="28"/>
          <w:lang w:val="ru-RU"/>
        </w:rPr>
        <w:t xml:space="preserve">К приоритетным направлениям надежного функционирования и развития централизованной системы канализации относятся: 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196" w:name="z201"/>
      <w:bookmarkEnd w:id="195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1) завершение работ по реконструкции общегородских КОС;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197" w:name="z202"/>
      <w:bookmarkEnd w:id="196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2) очистка и реабилитация пруда-накопителя сточных вод "Биопруд";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198" w:name="z203"/>
      <w:bookmarkEnd w:id="197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3</w:t>
      </w:r>
      <w:r w:rsidRPr="00390448">
        <w:rPr>
          <w:color w:val="000000"/>
          <w:sz w:val="28"/>
          <w:lang w:val="ru-RU"/>
        </w:rPr>
        <w:t>) автоматизация технологических процессов;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199" w:name="z204"/>
      <w:bookmarkEnd w:id="198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4) модернизация оборудования с использованием прогрессивных технических решений, основанных на современных научно-технических разработках;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200" w:name="z205"/>
      <w:bookmarkEnd w:id="199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5) использование вторичных энергоресурсов сточных вод для нужд</w:t>
      </w:r>
      <w:r w:rsidRPr="00390448">
        <w:rPr>
          <w:color w:val="000000"/>
          <w:sz w:val="28"/>
          <w:lang w:val="ru-RU"/>
        </w:rPr>
        <w:t xml:space="preserve"> процесса их очистки, а обработанных осадков – в качестве органоминеральных удобрений;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201" w:name="z206"/>
      <w:bookmarkEnd w:id="200"/>
      <w:r>
        <w:rPr>
          <w:color w:val="000000"/>
          <w:sz w:val="28"/>
        </w:rPr>
        <w:lastRenderedPageBreak/>
        <w:t>     </w:t>
      </w:r>
      <w:r w:rsidRPr="00390448">
        <w:rPr>
          <w:color w:val="000000"/>
          <w:sz w:val="28"/>
          <w:lang w:val="ru-RU"/>
        </w:rPr>
        <w:t xml:space="preserve"> 6) модернизации действующих и строительство новых систем повторного использования очищенных сточных вод;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202" w:name="z207"/>
      <w:bookmarkEnd w:id="201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7) разработка и внедрение системы мониторинга сбросо</w:t>
      </w:r>
      <w:r w:rsidRPr="00390448">
        <w:rPr>
          <w:color w:val="000000"/>
          <w:sz w:val="28"/>
          <w:lang w:val="ru-RU"/>
        </w:rPr>
        <w:t>в производственных сточных вод в городскую канализацию для обеспечения нормального функционирования технологических процессов биохимической очистки и доочистки;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203" w:name="z208"/>
      <w:bookmarkEnd w:id="202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8) разработка специализированной проектной документации с учетом решений данного проекта </w:t>
      </w:r>
      <w:r w:rsidRPr="00390448">
        <w:rPr>
          <w:color w:val="000000"/>
          <w:sz w:val="28"/>
          <w:lang w:val="ru-RU"/>
        </w:rPr>
        <w:t xml:space="preserve">по количеству и размещению водопользователей с целью определения полного состава первоочередных и перспективных мероприятий по расширению и оптимизации работы централизованной системы канализации и </w:t>
      </w:r>
      <w:proofErr w:type="gramStart"/>
      <w:r w:rsidRPr="00390448">
        <w:rPr>
          <w:color w:val="000000"/>
          <w:sz w:val="28"/>
          <w:lang w:val="ru-RU"/>
        </w:rPr>
        <w:t>экономического механизма</w:t>
      </w:r>
      <w:proofErr w:type="gramEnd"/>
      <w:r w:rsidRPr="00390448">
        <w:rPr>
          <w:color w:val="000000"/>
          <w:sz w:val="28"/>
          <w:lang w:val="ru-RU"/>
        </w:rPr>
        <w:t xml:space="preserve"> реализации этих мероприятий.</w:t>
      </w:r>
    </w:p>
    <w:p w:rsidR="002F68B4" w:rsidRPr="00390448" w:rsidRDefault="00390448">
      <w:pPr>
        <w:spacing w:after="0"/>
        <w:rPr>
          <w:lang w:val="ru-RU"/>
        </w:rPr>
      </w:pPr>
      <w:bookmarkStart w:id="204" w:name="z209"/>
      <w:bookmarkEnd w:id="203"/>
      <w:r w:rsidRPr="00390448">
        <w:rPr>
          <w:b/>
          <w:color w:val="000000"/>
          <w:lang w:val="ru-RU"/>
        </w:rPr>
        <w:t xml:space="preserve"> Параграф 3. Теплоснабжение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205" w:name="z210"/>
      <w:bookmarkEnd w:id="204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На перспективу развития сохраняется существующая принципиальная схема передачи и распределения тепловой энергии. Генеральным планом предусматривается централизованное теплоснабжение всей жилой застройки (за исключением уса</w:t>
      </w:r>
      <w:r w:rsidRPr="00390448">
        <w:rPr>
          <w:color w:val="000000"/>
          <w:sz w:val="28"/>
          <w:lang w:val="ru-RU"/>
        </w:rPr>
        <w:t>дебной) и основных общественных объектов города.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206" w:name="z211"/>
      <w:bookmarkEnd w:id="205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В качестве основного источника централизованного теплоснабжения на расчетный срок сохраняется Петропавловская тепловая электроцентраль (далее - ПТЭЦ-2) при условии ее технического перевооружения и моде</w:t>
      </w:r>
      <w:r w:rsidRPr="00390448">
        <w:rPr>
          <w:color w:val="000000"/>
          <w:sz w:val="28"/>
          <w:lang w:val="ru-RU"/>
        </w:rPr>
        <w:t>рнизации с использованием котлоагрегатов и турбоагрегатов современного типа, дальнейшего расширения с приведением показателей установленной и располагаемой тепловой мощности в соответствии с расчетными тепловыми нагрузками.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207" w:name="z212"/>
      <w:bookmarkEnd w:id="206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Размещение нового жилищног</w:t>
      </w:r>
      <w:r w:rsidRPr="00390448">
        <w:rPr>
          <w:color w:val="000000"/>
          <w:sz w:val="28"/>
          <w:lang w:val="ru-RU"/>
        </w:rPr>
        <w:t>о фонда на реконструируемых и свободных территориях города расширяет зону теплофикации от ПТЭЦ-2, что требует сооружения (по мере необходимости) новых тепловых сетей, резервирующих трубопроводов, спецустановок (насосных станций, узлов рассечки и т.п.), уст</w:t>
      </w:r>
      <w:r w:rsidRPr="00390448">
        <w:rPr>
          <w:color w:val="000000"/>
          <w:sz w:val="28"/>
          <w:lang w:val="ru-RU"/>
        </w:rPr>
        <w:t>ройства перемычек между тепловыми сетями смежных районов.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208" w:name="z213"/>
      <w:bookmarkEnd w:id="207"/>
      <w:r w:rsidRPr="003904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К приоритетным направлениям развития централизованной системы теплоснабжения относятся: 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209" w:name="z214"/>
      <w:bookmarkEnd w:id="208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1) дальнейшее развитие теплофикации как наиболее масштабной энергосберегающей системы;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210" w:name="z215"/>
      <w:bookmarkEnd w:id="209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2) </w:t>
      </w:r>
      <w:r w:rsidRPr="00390448">
        <w:rPr>
          <w:color w:val="000000"/>
          <w:sz w:val="28"/>
          <w:lang w:val="ru-RU"/>
        </w:rPr>
        <w:t>внедрение комплексных систем автоматизации теплоснабжения с использованием средств телемеханики и автоматизированных систем управления (далее – АСУ);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211" w:name="z216"/>
      <w:bookmarkEnd w:id="210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3) организация центральных тепловых пунктов с установкой приборов учета и регулирования потребления </w:t>
      </w:r>
      <w:r w:rsidRPr="00390448">
        <w:rPr>
          <w:color w:val="000000"/>
          <w:sz w:val="28"/>
          <w:lang w:val="ru-RU"/>
        </w:rPr>
        <w:t>тепловой энергии, а также совершенствование теплопотребляющих устройств;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212" w:name="z217"/>
      <w:bookmarkEnd w:id="211"/>
      <w:r>
        <w:rPr>
          <w:color w:val="000000"/>
          <w:sz w:val="28"/>
        </w:rPr>
        <w:lastRenderedPageBreak/>
        <w:t>     </w:t>
      </w:r>
      <w:r w:rsidRPr="00390448">
        <w:rPr>
          <w:color w:val="000000"/>
          <w:sz w:val="28"/>
          <w:lang w:val="ru-RU"/>
        </w:rPr>
        <w:t xml:space="preserve"> 4) внедрение системы непрерывного мониторинга и управления тепловыми и ресурсными потоками в полном объеме;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213" w:name="z218"/>
      <w:bookmarkEnd w:id="212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5) проведение комплексной модернизации тепловых сетей с целью в</w:t>
      </w:r>
      <w:r w:rsidRPr="00390448">
        <w:rPr>
          <w:color w:val="000000"/>
          <w:sz w:val="28"/>
          <w:lang w:val="ru-RU"/>
        </w:rPr>
        <w:t>недрения энергосберегающих технологий;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214" w:name="z219"/>
      <w:bookmarkEnd w:id="213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6) применение предизолированных труб при строительстве новых и перекладке амортизированных участков тепловых сетей в селитебной зоне;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215" w:name="z220"/>
      <w:bookmarkEnd w:id="214"/>
      <w:r w:rsidRPr="003904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7) использование пенополиуретановой изоляции (скорлуп) для восстановле</w:t>
      </w:r>
      <w:r w:rsidRPr="00390448">
        <w:rPr>
          <w:color w:val="000000"/>
          <w:sz w:val="28"/>
          <w:lang w:val="ru-RU"/>
        </w:rPr>
        <w:t xml:space="preserve">ния ветхой и частично разрушенной изоляции; 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216" w:name="z221"/>
      <w:bookmarkEnd w:id="215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8) дальнейший рост инвестиционной составляющей тарифной сметы для увеличения объемов реконструкции и модернизации тепловых сетей;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217" w:name="z222"/>
      <w:bookmarkEnd w:id="216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9) разработка специализированной проектной документации в </w:t>
      </w:r>
      <w:r w:rsidRPr="00390448">
        <w:rPr>
          <w:color w:val="000000"/>
          <w:sz w:val="28"/>
          <w:lang w:val="ru-RU"/>
        </w:rPr>
        <w:t xml:space="preserve">соответствии с решениями данного проекта по количеству и размещению конечных потребителей с целью определения полного состава первоочередных и перспективных мероприятий по расширению и оптимизации работы системы централизованного теплоснабжения и </w:t>
      </w:r>
      <w:proofErr w:type="gramStart"/>
      <w:r w:rsidRPr="00390448">
        <w:rPr>
          <w:color w:val="000000"/>
          <w:sz w:val="28"/>
          <w:lang w:val="ru-RU"/>
        </w:rPr>
        <w:t>экономиче</w:t>
      </w:r>
      <w:r w:rsidRPr="00390448">
        <w:rPr>
          <w:color w:val="000000"/>
          <w:sz w:val="28"/>
          <w:lang w:val="ru-RU"/>
        </w:rPr>
        <w:t>ского механизма</w:t>
      </w:r>
      <w:proofErr w:type="gramEnd"/>
      <w:r w:rsidRPr="00390448">
        <w:rPr>
          <w:color w:val="000000"/>
          <w:sz w:val="28"/>
          <w:lang w:val="ru-RU"/>
        </w:rPr>
        <w:t xml:space="preserve"> реализации этих мероприятий.</w:t>
      </w:r>
    </w:p>
    <w:p w:rsidR="002F68B4" w:rsidRPr="00390448" w:rsidRDefault="00390448">
      <w:pPr>
        <w:spacing w:after="0"/>
        <w:rPr>
          <w:lang w:val="ru-RU"/>
        </w:rPr>
      </w:pPr>
      <w:bookmarkStart w:id="218" w:name="z223"/>
      <w:bookmarkEnd w:id="217"/>
      <w:r w:rsidRPr="00390448">
        <w:rPr>
          <w:b/>
          <w:color w:val="000000"/>
          <w:lang w:val="ru-RU"/>
        </w:rPr>
        <w:t xml:space="preserve"> Параграф 4. Электроснабжение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219" w:name="z224"/>
      <w:bookmarkEnd w:id="218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На перспективу развития в городе сохраняется существующая принципиальная схема электроснабжения. В качестве основного источника покрытия электрических нагрузок потребителей на</w:t>
      </w:r>
      <w:r w:rsidRPr="00390448">
        <w:rPr>
          <w:color w:val="000000"/>
          <w:sz w:val="28"/>
          <w:lang w:val="ru-RU"/>
        </w:rPr>
        <w:t xml:space="preserve"> расчетный срок принимается ПТЭЦ-2, с учетом ее технического перевооружения и модернизации с использованием котлоагрегатов и турбоагрегатов современного типа.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220" w:name="z225"/>
      <w:bookmarkEnd w:id="219"/>
      <w:r w:rsidRPr="003904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Распределение электроэнергии между потребителями города предусмотрено по сетям напряжением</w:t>
      </w:r>
      <w:r w:rsidRPr="00390448">
        <w:rPr>
          <w:color w:val="000000"/>
          <w:sz w:val="28"/>
          <w:lang w:val="ru-RU"/>
        </w:rPr>
        <w:t xml:space="preserve"> 10-0,4</w:t>
      </w:r>
      <w:r>
        <w:rPr>
          <w:color w:val="000000"/>
          <w:sz w:val="28"/>
        </w:rPr>
        <w:t> </w:t>
      </w:r>
      <w:r w:rsidRPr="00390448">
        <w:rPr>
          <w:color w:val="000000"/>
          <w:sz w:val="28"/>
          <w:lang w:val="ru-RU"/>
        </w:rPr>
        <w:t xml:space="preserve">кВ. 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221" w:name="z226"/>
      <w:bookmarkEnd w:id="220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Электроснабжение существующих потребителей города предполагается осуществлять по существующим электрическим сетям напряжением 10 и 0,4 кВ от существующих трансформаторных подстанций 10/0,4 кВ, с учетом проведения реконструкции или замены</w:t>
      </w:r>
      <w:r w:rsidRPr="00390448">
        <w:rPr>
          <w:color w:val="000000"/>
          <w:sz w:val="28"/>
          <w:lang w:val="ru-RU"/>
        </w:rPr>
        <w:t xml:space="preserve"> (при необходимости) трансформаторов на большую мощность.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222" w:name="z227"/>
      <w:bookmarkEnd w:id="221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Для электроснабжения проектной застройки в городе требуется строительство дополнительных распределительных пунктов 10 кВ (РП-10 кВ), трансформаторных подстанций 10/0,4 кВ (ТП-10/0,4 кВ), сетей</w:t>
      </w:r>
      <w:r w:rsidRPr="00390448">
        <w:rPr>
          <w:color w:val="000000"/>
          <w:sz w:val="28"/>
          <w:lang w:val="ru-RU"/>
        </w:rPr>
        <w:t xml:space="preserve"> 10 кВ и 0,4 кВ, а также сетей наружного освещения.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223" w:name="z228"/>
      <w:bookmarkEnd w:id="222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С целью </w:t>
      </w:r>
      <w:proofErr w:type="gramStart"/>
      <w:r w:rsidRPr="00390448">
        <w:rPr>
          <w:color w:val="000000"/>
          <w:sz w:val="28"/>
          <w:lang w:val="ru-RU"/>
        </w:rPr>
        <w:t>повышения надежности электроснабжения потребителей Рабочего поселка</w:t>
      </w:r>
      <w:proofErr w:type="gramEnd"/>
      <w:r w:rsidRPr="00390448">
        <w:rPr>
          <w:color w:val="000000"/>
          <w:sz w:val="28"/>
          <w:lang w:val="ru-RU"/>
        </w:rPr>
        <w:t xml:space="preserve"> предлагается строительство новой закрытой подстанции 110/35/10</w:t>
      </w:r>
      <w:r>
        <w:rPr>
          <w:color w:val="000000"/>
          <w:sz w:val="28"/>
        </w:rPr>
        <w:t> </w:t>
      </w:r>
      <w:r w:rsidRPr="00390448">
        <w:rPr>
          <w:color w:val="000000"/>
          <w:sz w:val="28"/>
          <w:lang w:val="ru-RU"/>
        </w:rPr>
        <w:t>кВ</w:t>
      </w:r>
      <w:r>
        <w:rPr>
          <w:color w:val="000000"/>
          <w:sz w:val="28"/>
        </w:rPr>
        <w:t> </w:t>
      </w:r>
      <w:r w:rsidRPr="00390448">
        <w:rPr>
          <w:color w:val="000000"/>
          <w:sz w:val="28"/>
          <w:lang w:val="ru-RU"/>
        </w:rPr>
        <w:t>"Южная". Питание подстанции будет осуществляться ответвл</w:t>
      </w:r>
      <w:r w:rsidRPr="00390448">
        <w:rPr>
          <w:color w:val="000000"/>
          <w:sz w:val="28"/>
          <w:lang w:val="ru-RU"/>
        </w:rPr>
        <w:t>ением от существующих ВЛ-110</w:t>
      </w:r>
      <w:r>
        <w:rPr>
          <w:color w:val="000000"/>
          <w:sz w:val="28"/>
        </w:rPr>
        <w:t> </w:t>
      </w:r>
      <w:r w:rsidRPr="00390448">
        <w:rPr>
          <w:color w:val="000000"/>
          <w:sz w:val="28"/>
          <w:lang w:val="ru-RU"/>
        </w:rPr>
        <w:t>кВ "ПТЭЦ-2 - Сибирь".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224" w:name="z229"/>
      <w:bookmarkEnd w:id="223"/>
      <w:r>
        <w:rPr>
          <w:color w:val="000000"/>
          <w:sz w:val="28"/>
        </w:rPr>
        <w:lastRenderedPageBreak/>
        <w:t>     </w:t>
      </w:r>
      <w:r w:rsidRPr="00390448">
        <w:rPr>
          <w:color w:val="000000"/>
          <w:sz w:val="28"/>
          <w:lang w:val="ru-RU"/>
        </w:rPr>
        <w:t xml:space="preserve"> Электроснабжение проектной застройки юго-восточной части города предусмотрено от существующей трансформаторной подстанции "Жас Оркен" и запроектированной ПС "Южная".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225" w:name="z230"/>
      <w:bookmarkEnd w:id="224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Обеспечение электроснабжени</w:t>
      </w:r>
      <w:r w:rsidRPr="00390448">
        <w:rPr>
          <w:color w:val="000000"/>
          <w:sz w:val="28"/>
          <w:lang w:val="ru-RU"/>
        </w:rPr>
        <w:t>я проектной застройки северного планировочного района предполагается за счет строительства закрытой подстанции 110/10 кВ, питание которой возможно ответвлением (кабельные линии электропередачи) от существующих ВЛ-110 кВ трансформаторной подстанции 110/10 к</w:t>
      </w:r>
      <w:r w:rsidRPr="00390448">
        <w:rPr>
          <w:color w:val="000000"/>
          <w:sz w:val="28"/>
          <w:lang w:val="ru-RU"/>
        </w:rPr>
        <w:t>В "Северная", расположенной в районе поселка Борки.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226" w:name="z231"/>
      <w:bookmarkEnd w:id="225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Для обеспечения надежного электроснабжения, создания пропускного резерва для выдачи требуемой мощности ПТЭЦ-2 необходимо выполнить реконструкцию амортизированных элементов </w:t>
      </w:r>
      <w:proofErr w:type="gramStart"/>
      <w:r w:rsidRPr="00390448">
        <w:rPr>
          <w:color w:val="000000"/>
          <w:sz w:val="28"/>
          <w:lang w:val="ru-RU"/>
        </w:rPr>
        <w:t>ВЛ</w:t>
      </w:r>
      <w:proofErr w:type="gramEnd"/>
      <w:r>
        <w:rPr>
          <w:color w:val="000000"/>
          <w:sz w:val="28"/>
        </w:rPr>
        <w:t> </w:t>
      </w:r>
      <w:r w:rsidRPr="00390448">
        <w:rPr>
          <w:color w:val="000000"/>
          <w:sz w:val="28"/>
          <w:lang w:val="ru-RU"/>
        </w:rPr>
        <w:t>110</w:t>
      </w:r>
      <w:r>
        <w:rPr>
          <w:color w:val="000000"/>
          <w:sz w:val="28"/>
        </w:rPr>
        <w:t> </w:t>
      </w:r>
      <w:r w:rsidRPr="00390448">
        <w:rPr>
          <w:color w:val="000000"/>
          <w:sz w:val="28"/>
          <w:lang w:val="ru-RU"/>
        </w:rPr>
        <w:t>кВ, в первую очеред</w:t>
      </w:r>
      <w:r w:rsidRPr="00390448">
        <w:rPr>
          <w:color w:val="000000"/>
          <w:sz w:val="28"/>
          <w:lang w:val="ru-RU"/>
        </w:rPr>
        <w:t>ь по трассе "городского кольца", а также усиление головных участков ВЛ</w:t>
      </w:r>
      <w:r>
        <w:rPr>
          <w:color w:val="000000"/>
          <w:sz w:val="28"/>
        </w:rPr>
        <w:t> </w:t>
      </w:r>
      <w:r w:rsidRPr="00390448">
        <w:rPr>
          <w:color w:val="000000"/>
          <w:sz w:val="28"/>
          <w:lang w:val="ru-RU"/>
        </w:rPr>
        <w:t>110</w:t>
      </w:r>
      <w:r>
        <w:rPr>
          <w:color w:val="000000"/>
          <w:sz w:val="28"/>
        </w:rPr>
        <w:t> </w:t>
      </w:r>
      <w:r w:rsidRPr="00390448">
        <w:rPr>
          <w:color w:val="000000"/>
          <w:sz w:val="28"/>
          <w:lang w:val="ru-RU"/>
        </w:rPr>
        <w:t>кВ</w:t>
      </w:r>
      <w:r>
        <w:rPr>
          <w:color w:val="000000"/>
          <w:sz w:val="28"/>
        </w:rPr>
        <w:t> </w:t>
      </w:r>
      <w:r w:rsidRPr="00390448">
        <w:rPr>
          <w:color w:val="000000"/>
          <w:sz w:val="28"/>
          <w:lang w:val="ru-RU"/>
        </w:rPr>
        <w:t>от ПТЭЦ-2 путем замены их на большее сечение.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227" w:name="z232"/>
      <w:bookmarkEnd w:id="226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На протяжении всего периода развития города предлагаются проведение поэтапной реконструкции и расширения электрических сетей 1</w:t>
      </w:r>
      <w:r w:rsidRPr="00390448">
        <w:rPr>
          <w:color w:val="000000"/>
          <w:sz w:val="28"/>
          <w:lang w:val="ru-RU"/>
        </w:rPr>
        <w:t>0 кВ и 0,4 кВ, замена изношенного и морально устаревшего оборудования, внедрение энергосберегающего оборудования и технологий.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228" w:name="z233"/>
      <w:bookmarkEnd w:id="227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На расчетный срок предлагается проведение поэтапной модернизации системы коммерческого учета электроэнергии с внедрением те</w:t>
      </w:r>
      <w:r w:rsidRPr="00390448">
        <w:rPr>
          <w:color w:val="000000"/>
          <w:sz w:val="28"/>
          <w:lang w:val="ru-RU"/>
        </w:rPr>
        <w:t xml:space="preserve">хнологии </w:t>
      </w:r>
      <w:r>
        <w:rPr>
          <w:color w:val="000000"/>
          <w:sz w:val="28"/>
        </w:rPr>
        <w:t>Smart</w:t>
      </w:r>
      <w:r w:rsidRPr="003904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Metering</w:t>
      </w:r>
      <w:r w:rsidRPr="00390448">
        <w:rPr>
          <w:color w:val="000000"/>
          <w:sz w:val="28"/>
          <w:lang w:val="ru-RU"/>
        </w:rPr>
        <w:t xml:space="preserve"> (система интеллектуального учета электроэнергии), позволяющей удаленно снимать показания счетчиков, управлять нагрузкой потребителей, использовать функции многотарифности, производить анализ и планирование энергопотребления.</w:t>
      </w:r>
    </w:p>
    <w:p w:rsidR="002F68B4" w:rsidRPr="00390448" w:rsidRDefault="00390448">
      <w:pPr>
        <w:spacing w:after="0"/>
        <w:rPr>
          <w:lang w:val="ru-RU"/>
        </w:rPr>
      </w:pPr>
      <w:bookmarkStart w:id="229" w:name="z234"/>
      <w:bookmarkEnd w:id="228"/>
      <w:r w:rsidRPr="00390448">
        <w:rPr>
          <w:b/>
          <w:color w:val="000000"/>
          <w:lang w:val="ru-RU"/>
        </w:rPr>
        <w:t xml:space="preserve"> Парагр</w:t>
      </w:r>
      <w:r w:rsidRPr="00390448">
        <w:rPr>
          <w:b/>
          <w:color w:val="000000"/>
          <w:lang w:val="ru-RU"/>
        </w:rPr>
        <w:t>аф 5. Газоснабжение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230" w:name="z235"/>
      <w:bookmarkEnd w:id="229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На перспективу в городе сохраняется существующая схема обеспечения города сжиженным газом с доведением объемов потребления до расчетных нормативных показателей.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231" w:name="z236"/>
      <w:bookmarkEnd w:id="230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Согласно Генеральному плану предполагаются значительное увеличе</w:t>
      </w:r>
      <w:r w:rsidRPr="00390448">
        <w:rPr>
          <w:color w:val="000000"/>
          <w:sz w:val="28"/>
          <w:lang w:val="ru-RU"/>
        </w:rPr>
        <w:t>ние числа бытовых потребителей, использующих газ через газорегуляторные установки, и соответствующий рост потребления сжиженного нефтяного газа.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232" w:name="z237"/>
      <w:bookmarkEnd w:id="231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Предусматривается 100 % охват расчетных потребителей газоснабжением, за исключением населения, обеспеченн</w:t>
      </w:r>
      <w:r w:rsidRPr="00390448">
        <w:rPr>
          <w:color w:val="000000"/>
          <w:sz w:val="28"/>
          <w:lang w:val="ru-RU"/>
        </w:rPr>
        <w:t>ого электроплитами.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233" w:name="z238"/>
      <w:bookmarkEnd w:id="232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Для обеспечения стабильного приема, хранения и отпуска расчетного объема сжиженного углеводородного газа, бесперебойного газоснабжения 100 % потребителей города требуется выполнить: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234" w:name="z239"/>
      <w:bookmarkEnd w:id="233"/>
      <w:r w:rsidRPr="003904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1) расширение городской газонаполнительно</w:t>
      </w:r>
      <w:r w:rsidRPr="00390448">
        <w:rPr>
          <w:color w:val="000000"/>
          <w:sz w:val="28"/>
          <w:lang w:val="ru-RU"/>
        </w:rPr>
        <w:t xml:space="preserve">й станции (далее – ГНС), в первую очередь – увеличение парка хранения газа; 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235" w:name="z240"/>
      <w:bookmarkEnd w:id="234"/>
      <w:r>
        <w:rPr>
          <w:color w:val="000000"/>
          <w:sz w:val="28"/>
        </w:rPr>
        <w:lastRenderedPageBreak/>
        <w:t>     </w:t>
      </w:r>
      <w:r w:rsidRPr="00390448">
        <w:rPr>
          <w:color w:val="000000"/>
          <w:sz w:val="28"/>
          <w:lang w:val="ru-RU"/>
        </w:rPr>
        <w:t xml:space="preserve"> 2) комплексную реконструкцию, модернизацию, замену (при</w:t>
      </w:r>
      <w:r>
        <w:rPr>
          <w:color w:val="000000"/>
          <w:sz w:val="28"/>
        </w:rPr>
        <w:t> </w:t>
      </w:r>
      <w:r w:rsidRPr="00390448">
        <w:rPr>
          <w:color w:val="000000"/>
          <w:sz w:val="28"/>
          <w:lang w:val="ru-RU"/>
        </w:rPr>
        <w:t>необходимости) оборудования ГНС, обеспечение резерва продуктивности станции на первую очередь и на расчетный срок;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236" w:name="z241"/>
      <w:bookmarkEnd w:id="235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390448">
        <w:rPr>
          <w:color w:val="000000"/>
          <w:sz w:val="28"/>
          <w:lang w:val="ru-RU"/>
        </w:rPr>
        <w:t xml:space="preserve"> 3) разработку специализированной проектной документации с учетом решений данного проекта по количеству и размещению потребителей, других проектов – по расширению и модернизации ГНС;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237" w:name="z242"/>
      <w:bookmarkEnd w:id="236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4) определение полного состава первоочередных и перспективных ме</w:t>
      </w:r>
      <w:r w:rsidRPr="00390448">
        <w:rPr>
          <w:color w:val="000000"/>
          <w:sz w:val="28"/>
          <w:lang w:val="ru-RU"/>
        </w:rPr>
        <w:t xml:space="preserve">роприятий по оптимизации работы системы газоснабжения города, установление </w:t>
      </w:r>
      <w:proofErr w:type="gramStart"/>
      <w:r w:rsidRPr="00390448">
        <w:rPr>
          <w:color w:val="000000"/>
          <w:sz w:val="28"/>
          <w:lang w:val="ru-RU"/>
        </w:rPr>
        <w:t>экономического механизма</w:t>
      </w:r>
      <w:proofErr w:type="gramEnd"/>
      <w:r w:rsidRPr="00390448">
        <w:rPr>
          <w:color w:val="000000"/>
          <w:sz w:val="28"/>
          <w:lang w:val="ru-RU"/>
        </w:rPr>
        <w:t xml:space="preserve"> реализации этих мероприятий.</w:t>
      </w:r>
    </w:p>
    <w:p w:rsidR="002F68B4" w:rsidRPr="00390448" w:rsidRDefault="00390448">
      <w:pPr>
        <w:spacing w:after="0"/>
        <w:rPr>
          <w:lang w:val="ru-RU"/>
        </w:rPr>
      </w:pPr>
      <w:bookmarkStart w:id="238" w:name="z243"/>
      <w:bookmarkEnd w:id="237"/>
      <w:r w:rsidRPr="00390448">
        <w:rPr>
          <w:b/>
          <w:color w:val="000000"/>
          <w:lang w:val="ru-RU"/>
        </w:rPr>
        <w:t xml:space="preserve"> Параграф 6. Телекоммуникации и связь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239" w:name="z244"/>
      <w:bookmarkEnd w:id="238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Обеспечение расчетной абонентской емкостью сети предлагается путем расширения и мод</w:t>
      </w:r>
      <w:r w:rsidRPr="00390448">
        <w:rPr>
          <w:color w:val="000000"/>
          <w:sz w:val="28"/>
          <w:lang w:val="ru-RU"/>
        </w:rPr>
        <w:t xml:space="preserve">ернизации телекоммуникационных сетей города с посегментной интеграцией и последующим полным переходом на использование технологии </w:t>
      </w:r>
      <w:r>
        <w:rPr>
          <w:color w:val="000000"/>
          <w:sz w:val="28"/>
        </w:rPr>
        <w:t>NGN</w:t>
      </w:r>
      <w:r w:rsidRPr="00390448">
        <w:rPr>
          <w:color w:val="000000"/>
          <w:sz w:val="28"/>
          <w:lang w:val="ru-RU"/>
        </w:rPr>
        <w:t xml:space="preserve"> (</w:t>
      </w:r>
      <w:r>
        <w:rPr>
          <w:color w:val="000000"/>
          <w:sz w:val="28"/>
        </w:rPr>
        <w:t>Next</w:t>
      </w:r>
      <w:r w:rsidRPr="003904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Generation</w:t>
      </w:r>
      <w:r w:rsidRPr="003904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Network</w:t>
      </w:r>
      <w:r w:rsidRPr="00390448">
        <w:rPr>
          <w:color w:val="000000"/>
          <w:sz w:val="28"/>
          <w:lang w:val="ru-RU"/>
        </w:rPr>
        <w:t>).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240" w:name="z245"/>
      <w:bookmarkEnd w:id="239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При развитии сетей </w:t>
      </w:r>
      <w:r>
        <w:rPr>
          <w:color w:val="000000"/>
          <w:sz w:val="28"/>
        </w:rPr>
        <w:t>NGN</w:t>
      </w:r>
      <w:r w:rsidRPr="00390448">
        <w:rPr>
          <w:color w:val="000000"/>
          <w:sz w:val="28"/>
          <w:lang w:val="ru-RU"/>
        </w:rPr>
        <w:t xml:space="preserve"> существующие подключения и абонентская сеть сохраняются. Обеспечен</w:t>
      </w:r>
      <w:r w:rsidRPr="00390448">
        <w:rPr>
          <w:color w:val="000000"/>
          <w:sz w:val="28"/>
          <w:lang w:val="ru-RU"/>
        </w:rPr>
        <w:t xml:space="preserve">ие связи сетей старой системы с сетями системы следующего поколения будет осуществляться за счет использования программного коммутатора </w:t>
      </w:r>
      <w:r>
        <w:rPr>
          <w:color w:val="000000"/>
          <w:sz w:val="28"/>
        </w:rPr>
        <w:t>Softswitch</w:t>
      </w:r>
      <w:r w:rsidRPr="00390448">
        <w:rPr>
          <w:color w:val="000000"/>
          <w:sz w:val="28"/>
          <w:lang w:val="ru-RU"/>
        </w:rPr>
        <w:t>.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241" w:name="z246"/>
      <w:bookmarkEnd w:id="240"/>
      <w:r w:rsidRPr="003904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Предусматривается внедрение технологий широкополосного мультисервисного множественного доступа, интер</w:t>
      </w:r>
      <w:r w:rsidRPr="00390448">
        <w:rPr>
          <w:color w:val="000000"/>
          <w:sz w:val="28"/>
          <w:lang w:val="ru-RU"/>
        </w:rPr>
        <w:t xml:space="preserve">активного телевидения и </w:t>
      </w:r>
      <w:r>
        <w:rPr>
          <w:color w:val="000000"/>
          <w:sz w:val="28"/>
        </w:rPr>
        <w:t>SIP</w:t>
      </w:r>
      <w:r w:rsidRPr="00390448">
        <w:rPr>
          <w:color w:val="000000"/>
          <w:sz w:val="28"/>
          <w:lang w:val="ru-RU"/>
        </w:rPr>
        <w:t xml:space="preserve"> (</w:t>
      </w:r>
      <w:r>
        <w:rPr>
          <w:color w:val="000000"/>
          <w:sz w:val="28"/>
        </w:rPr>
        <w:t>Session</w:t>
      </w:r>
      <w:r w:rsidRPr="003904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Initiation</w:t>
      </w:r>
      <w:r w:rsidRPr="003904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Protocol</w:t>
      </w:r>
      <w:r w:rsidRPr="00390448">
        <w:rPr>
          <w:color w:val="000000"/>
          <w:sz w:val="28"/>
          <w:lang w:val="ru-RU"/>
        </w:rPr>
        <w:t xml:space="preserve">) телефонии, создание новых пакетов услуг и сервисов, развитие сетей </w:t>
      </w:r>
      <w:r>
        <w:rPr>
          <w:color w:val="000000"/>
          <w:sz w:val="28"/>
        </w:rPr>
        <w:t>FTTH</w:t>
      </w:r>
      <w:r w:rsidRPr="00390448">
        <w:rPr>
          <w:color w:val="000000"/>
          <w:sz w:val="28"/>
          <w:lang w:val="ru-RU"/>
        </w:rPr>
        <w:t xml:space="preserve"> (</w:t>
      </w:r>
      <w:r>
        <w:rPr>
          <w:color w:val="000000"/>
          <w:sz w:val="28"/>
        </w:rPr>
        <w:t>Fiber</w:t>
      </w:r>
      <w:r w:rsidRPr="003904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To</w:t>
      </w:r>
      <w:r w:rsidRPr="003904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The</w:t>
      </w:r>
      <w:r w:rsidRPr="003904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Home</w:t>
      </w:r>
      <w:r w:rsidRPr="00390448">
        <w:rPr>
          <w:color w:val="000000"/>
          <w:sz w:val="28"/>
          <w:lang w:val="ru-RU"/>
        </w:rPr>
        <w:t xml:space="preserve">) "оптика – до абонента" по технологии </w:t>
      </w:r>
      <w:r>
        <w:rPr>
          <w:color w:val="000000"/>
          <w:sz w:val="28"/>
        </w:rPr>
        <w:t>G</w:t>
      </w:r>
      <w:r w:rsidRPr="00390448">
        <w:rPr>
          <w:color w:val="000000"/>
          <w:sz w:val="28"/>
          <w:lang w:val="ru-RU"/>
        </w:rPr>
        <w:t>-</w:t>
      </w:r>
      <w:r>
        <w:rPr>
          <w:color w:val="000000"/>
          <w:sz w:val="28"/>
        </w:rPr>
        <w:t>PON</w:t>
      </w:r>
      <w:r w:rsidRPr="00390448">
        <w:rPr>
          <w:color w:val="000000"/>
          <w:sz w:val="28"/>
          <w:lang w:val="ru-RU"/>
        </w:rPr>
        <w:t xml:space="preserve"> (</w:t>
      </w:r>
      <w:r>
        <w:rPr>
          <w:color w:val="000000"/>
          <w:sz w:val="28"/>
        </w:rPr>
        <w:t>Gigabit</w:t>
      </w:r>
      <w:r w:rsidRPr="003904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Passive</w:t>
      </w:r>
      <w:r w:rsidRPr="003904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Optical</w:t>
      </w:r>
      <w:r w:rsidRPr="003904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Network</w:t>
      </w:r>
      <w:r w:rsidRPr="00390448">
        <w:rPr>
          <w:color w:val="000000"/>
          <w:sz w:val="28"/>
          <w:lang w:val="ru-RU"/>
        </w:rPr>
        <w:t xml:space="preserve">). 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242" w:name="z247"/>
      <w:bookmarkEnd w:id="241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В процессе перехода г</w:t>
      </w:r>
      <w:r w:rsidRPr="00390448">
        <w:rPr>
          <w:color w:val="000000"/>
          <w:sz w:val="28"/>
          <w:lang w:val="ru-RU"/>
        </w:rPr>
        <w:t xml:space="preserve">ородской сети телекоммуникации на использование технологии </w:t>
      </w:r>
      <w:r>
        <w:rPr>
          <w:color w:val="000000"/>
          <w:sz w:val="28"/>
        </w:rPr>
        <w:t>NGN</w:t>
      </w:r>
      <w:r w:rsidRPr="00390448">
        <w:rPr>
          <w:color w:val="000000"/>
          <w:sz w:val="28"/>
          <w:lang w:val="ru-RU"/>
        </w:rPr>
        <w:t xml:space="preserve"> предполагается поступательный вывод из эксплуатации существующих цифровых коммутационных автоматических телефонных станций (далее – АТС) АТС-46, АТС-33 и АТС-47. Размещение новых узловых коммут</w:t>
      </w:r>
      <w:r w:rsidRPr="00390448">
        <w:rPr>
          <w:color w:val="000000"/>
          <w:sz w:val="28"/>
          <w:lang w:val="ru-RU"/>
        </w:rPr>
        <w:t>ационных пунктов не предусматривается.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243" w:name="z248"/>
      <w:bookmarkEnd w:id="242"/>
      <w:r w:rsidRPr="003904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К приоритетным направлениям надежного функционирования и развития сети телекоммуникации города</w:t>
      </w:r>
      <w:r>
        <w:rPr>
          <w:color w:val="000000"/>
          <w:sz w:val="28"/>
        </w:rPr>
        <w:t> </w:t>
      </w:r>
      <w:r w:rsidRPr="00390448">
        <w:rPr>
          <w:color w:val="000000"/>
          <w:sz w:val="28"/>
          <w:lang w:val="ru-RU"/>
        </w:rPr>
        <w:t xml:space="preserve">Петропавловска относятся: 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244" w:name="z249"/>
      <w:bookmarkEnd w:id="243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1) интегрированное внедрение технологии </w:t>
      </w:r>
      <w:r>
        <w:rPr>
          <w:color w:val="000000"/>
          <w:sz w:val="28"/>
        </w:rPr>
        <w:t>NGN</w:t>
      </w:r>
      <w:r w:rsidRPr="00390448">
        <w:rPr>
          <w:color w:val="000000"/>
          <w:sz w:val="28"/>
          <w:lang w:val="ru-RU"/>
        </w:rPr>
        <w:t xml:space="preserve"> с постепенным полным переходом на ее и</w:t>
      </w:r>
      <w:r w:rsidRPr="00390448">
        <w:rPr>
          <w:color w:val="000000"/>
          <w:sz w:val="28"/>
          <w:lang w:val="ru-RU"/>
        </w:rPr>
        <w:t>спользование;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245" w:name="z250"/>
      <w:bookmarkEnd w:id="244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2) внедрение и применение </w:t>
      </w:r>
      <w:r>
        <w:rPr>
          <w:color w:val="000000"/>
          <w:sz w:val="28"/>
        </w:rPr>
        <w:t>FTTH</w:t>
      </w:r>
      <w:r w:rsidRPr="00390448">
        <w:rPr>
          <w:color w:val="000000"/>
          <w:sz w:val="28"/>
          <w:lang w:val="ru-RU"/>
        </w:rPr>
        <w:t xml:space="preserve"> и </w:t>
      </w:r>
      <w:r>
        <w:rPr>
          <w:color w:val="000000"/>
          <w:sz w:val="28"/>
        </w:rPr>
        <w:t>G</w:t>
      </w:r>
      <w:r w:rsidRPr="00390448">
        <w:rPr>
          <w:color w:val="000000"/>
          <w:sz w:val="28"/>
          <w:lang w:val="ru-RU"/>
        </w:rPr>
        <w:t>-</w:t>
      </w:r>
      <w:r>
        <w:rPr>
          <w:color w:val="000000"/>
          <w:sz w:val="28"/>
        </w:rPr>
        <w:t>PON</w:t>
      </w:r>
      <w:r w:rsidRPr="00390448">
        <w:rPr>
          <w:color w:val="000000"/>
          <w:sz w:val="28"/>
          <w:lang w:val="ru-RU"/>
        </w:rPr>
        <w:t xml:space="preserve"> технологий сетей доступа;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246" w:name="z251"/>
      <w:bookmarkEnd w:id="245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3) расширение абонентской емкости сети с приведением показателей в соответствие с расчетными потребностями (на первую очередь – 80500 номеров, на расчетный срок – </w:t>
      </w:r>
      <w:r w:rsidRPr="00390448">
        <w:rPr>
          <w:color w:val="000000"/>
          <w:sz w:val="28"/>
          <w:lang w:val="ru-RU"/>
        </w:rPr>
        <w:t>94500 номеров);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247" w:name="z252"/>
      <w:bookmarkEnd w:id="246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4) поэтапное строительство линейных сооружений на основе технологии </w:t>
      </w:r>
      <w:r>
        <w:rPr>
          <w:color w:val="000000"/>
          <w:sz w:val="28"/>
        </w:rPr>
        <w:t>G</w:t>
      </w:r>
      <w:r w:rsidRPr="00390448">
        <w:rPr>
          <w:color w:val="000000"/>
          <w:sz w:val="28"/>
          <w:lang w:val="ru-RU"/>
        </w:rPr>
        <w:t>-</w:t>
      </w:r>
      <w:r>
        <w:rPr>
          <w:color w:val="000000"/>
          <w:sz w:val="28"/>
        </w:rPr>
        <w:t>PON</w:t>
      </w:r>
      <w:r w:rsidRPr="00390448">
        <w:rPr>
          <w:color w:val="000000"/>
          <w:sz w:val="28"/>
          <w:lang w:val="ru-RU"/>
        </w:rPr>
        <w:t xml:space="preserve">, прокладка телефонной канализации, расширение перечня </w:t>
      </w:r>
      <w:r w:rsidRPr="00390448">
        <w:rPr>
          <w:color w:val="000000"/>
          <w:sz w:val="28"/>
          <w:lang w:val="ru-RU"/>
        </w:rPr>
        <w:lastRenderedPageBreak/>
        <w:t>телекоммуникационных услуг, предоставление качественных телекоммуникационных услуг во всех районах города;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248" w:name="z253"/>
      <w:bookmarkEnd w:id="247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5) подключение услуг телефонии и широкополосного доступа по технологии ЕХЗ/ЕТТН;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249" w:name="z254"/>
      <w:bookmarkEnd w:id="248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6) полное выведение из эксплуатации </w:t>
      </w:r>
      <w:r>
        <w:rPr>
          <w:color w:val="000000"/>
          <w:sz w:val="28"/>
        </w:rPr>
        <w:t>WLL CDMA</w:t>
      </w:r>
      <w:r w:rsidRPr="00390448">
        <w:rPr>
          <w:color w:val="000000"/>
          <w:sz w:val="28"/>
          <w:lang w:val="ru-RU"/>
        </w:rPr>
        <w:t xml:space="preserve"> системы абонентского радиодоступа (беспроводной абонентский доступ);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250" w:name="z255"/>
      <w:bookmarkEnd w:id="249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7) систематическое и своевременное </w:t>
      </w:r>
      <w:r w:rsidRPr="00390448">
        <w:rPr>
          <w:color w:val="000000"/>
          <w:sz w:val="28"/>
          <w:lang w:val="ru-RU"/>
        </w:rPr>
        <w:t>проведение комплексной реконструкции и технического перевооружения физически и морально устаревших элементов сети телекоммуникации, замена амортизированных участков телефонной канализации.</w:t>
      </w:r>
    </w:p>
    <w:p w:rsidR="002F68B4" w:rsidRPr="00390448" w:rsidRDefault="00390448">
      <w:pPr>
        <w:spacing w:after="0"/>
        <w:rPr>
          <w:lang w:val="ru-RU"/>
        </w:rPr>
      </w:pPr>
      <w:bookmarkStart w:id="251" w:name="z256"/>
      <w:bookmarkEnd w:id="250"/>
      <w:r w:rsidRPr="00390448">
        <w:rPr>
          <w:b/>
          <w:color w:val="000000"/>
          <w:lang w:val="ru-RU"/>
        </w:rPr>
        <w:t xml:space="preserve"> Глава 9. Инженерная подготовка и инженерная защита территорий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252" w:name="z257"/>
      <w:bookmarkEnd w:id="251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390448">
        <w:rPr>
          <w:color w:val="000000"/>
          <w:sz w:val="28"/>
          <w:lang w:val="ru-RU"/>
        </w:rPr>
        <w:t xml:space="preserve"> Генеральным планом рекомендуется осуществить комплекс предупреждающих мероприятий по понижению уровня грунтовых вод, в том числе: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253" w:name="z258"/>
      <w:bookmarkEnd w:id="252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1) строительство дренажной системы на участках, подверженных подтоплению;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254" w:name="z259"/>
      <w:bookmarkEnd w:id="253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2) организация отвода максимального об</w:t>
      </w:r>
      <w:r w:rsidRPr="00390448">
        <w:rPr>
          <w:color w:val="000000"/>
          <w:sz w:val="28"/>
          <w:lang w:val="ru-RU"/>
        </w:rPr>
        <w:t>ъема поверхностных вод с городской территории;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255" w:name="z260"/>
      <w:bookmarkEnd w:id="254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3) гидроизоляция подвальных помещений зданий;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256" w:name="z261"/>
      <w:bookmarkEnd w:id="255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4) устройство режимной сети наблюдательных скважин;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257" w:name="z262"/>
      <w:bookmarkEnd w:id="256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5) сохранение естественных дрен (тальвегов, русел водотоков, врагов), поддержание необходимых</w:t>
      </w:r>
      <w:r w:rsidRPr="00390448">
        <w:rPr>
          <w:color w:val="000000"/>
          <w:sz w:val="28"/>
          <w:lang w:val="ru-RU"/>
        </w:rPr>
        <w:t xml:space="preserve"> уклонов, создание трубчатых водовыпусков, водоотводов во избежание заболачивания;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258" w:name="z263"/>
      <w:bookmarkEnd w:id="257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6) контроль, регулирование поливов зеленых насаждений;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259" w:name="z264"/>
      <w:bookmarkEnd w:id="258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7) снижение утечек из водонесущих коммуникаций;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260" w:name="z265"/>
      <w:bookmarkEnd w:id="259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8) охрана открытых каналов и закрытой сети сооружени</w:t>
      </w:r>
      <w:r w:rsidRPr="00390448">
        <w:rPr>
          <w:color w:val="000000"/>
          <w:sz w:val="28"/>
          <w:lang w:val="ru-RU"/>
        </w:rPr>
        <w:t>й;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261" w:name="z266"/>
      <w:bookmarkEnd w:id="260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9) очистка водопропускных отверстий мостов и смотровых колодцев канализации.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262" w:name="z267"/>
      <w:bookmarkEnd w:id="261"/>
      <w:r w:rsidRPr="003904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Для осушения обводненных участков и поддержания уровня грунтовых вод на проектной глубине (2-3</w:t>
      </w:r>
      <w:r>
        <w:rPr>
          <w:color w:val="000000"/>
          <w:sz w:val="28"/>
        </w:rPr>
        <w:t> </w:t>
      </w:r>
      <w:r w:rsidRPr="00390448">
        <w:rPr>
          <w:color w:val="000000"/>
          <w:sz w:val="28"/>
          <w:lang w:val="ru-RU"/>
        </w:rPr>
        <w:t xml:space="preserve">м) предлагается строительство горизонтального закрытого дренажа. 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263" w:name="z268"/>
      <w:bookmarkEnd w:id="262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390448">
        <w:rPr>
          <w:color w:val="000000"/>
          <w:sz w:val="28"/>
          <w:lang w:val="ru-RU"/>
        </w:rPr>
        <w:t xml:space="preserve"> Для предотвращения дальнейшего разрушения береговых откосов, защиты левобережной территории от затопления предусматриваются следующие виды работ: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264" w:name="z269"/>
      <w:bookmarkEnd w:id="263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1) строительство водозащитных дамб;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265" w:name="z270"/>
      <w:bookmarkEnd w:id="264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2) откосное крепление берега современными способами: габио</w:t>
      </w:r>
      <w:r w:rsidRPr="00390448">
        <w:rPr>
          <w:color w:val="000000"/>
          <w:sz w:val="28"/>
          <w:lang w:val="ru-RU"/>
        </w:rPr>
        <w:t>нное укрепление, армирование геоматом, крепление металлической подпорной стенкой, крепление георешеткой.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266" w:name="z271"/>
      <w:bookmarkEnd w:id="265"/>
      <w:r>
        <w:rPr>
          <w:color w:val="000000"/>
          <w:sz w:val="28"/>
        </w:rPr>
        <w:lastRenderedPageBreak/>
        <w:t>     </w:t>
      </w:r>
      <w:r w:rsidRPr="00390448">
        <w:rPr>
          <w:color w:val="000000"/>
          <w:sz w:val="28"/>
          <w:lang w:val="ru-RU"/>
        </w:rPr>
        <w:t xml:space="preserve"> Участки склонов высотой свыше 6 метров (от 6 до 12,0 м) рекомендуется укреплять с помощью промежуточной бермы шириной 6-7 метров с парапетом.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267" w:name="z272"/>
      <w:bookmarkEnd w:id="266"/>
      <w:r w:rsidRPr="003904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390448">
        <w:rPr>
          <w:color w:val="000000"/>
          <w:sz w:val="28"/>
          <w:lang w:val="ru-RU"/>
        </w:rPr>
        <w:t xml:space="preserve"> Общая длина берегоукрепления составит 13420 метров. </w:t>
      </w:r>
    </w:p>
    <w:p w:rsidR="002F68B4" w:rsidRPr="00390448" w:rsidRDefault="00390448">
      <w:pPr>
        <w:spacing w:after="0"/>
        <w:rPr>
          <w:lang w:val="ru-RU"/>
        </w:rPr>
      </w:pPr>
      <w:bookmarkStart w:id="268" w:name="z273"/>
      <w:bookmarkEnd w:id="267"/>
      <w:r w:rsidRPr="00390448">
        <w:rPr>
          <w:b/>
          <w:color w:val="000000"/>
          <w:lang w:val="ru-RU"/>
        </w:rPr>
        <w:t xml:space="preserve"> Глава 10. Оценка воздействия на окружающую среду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269" w:name="z274"/>
      <w:bookmarkEnd w:id="268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К экологическим требованиям градостроительного развития города Петропавловска относятся: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270" w:name="z275"/>
      <w:bookmarkEnd w:id="269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1) радикальное оздоровление среды жизнедеятельно</w:t>
      </w:r>
      <w:r w:rsidRPr="00390448">
        <w:rPr>
          <w:color w:val="000000"/>
          <w:sz w:val="28"/>
          <w:lang w:val="ru-RU"/>
        </w:rPr>
        <w:t>сти в зонах ее устойчивого экологического дискомфорта;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271" w:name="z276"/>
      <w:bookmarkEnd w:id="270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2) защита существующих территорий природного комплекса от неблагоприятных антропогенных воздействий, реализация мер по реабилитации и воссозданию утраченных в результате хозяйственной деятельност</w:t>
      </w:r>
      <w:r w:rsidRPr="00390448">
        <w:rPr>
          <w:color w:val="000000"/>
          <w:sz w:val="28"/>
          <w:lang w:val="ru-RU"/>
        </w:rPr>
        <w:t>и свойств окружающей среды, а также формированию новых зеленых массивов на резервных территориях;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272" w:name="z277"/>
      <w:bookmarkEnd w:id="271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3) повышение комфортности среды жизнедеятельности, в том числе путем озеленения территории и улучшения мезоклиматических и микроклиматических условий в </w:t>
      </w:r>
      <w:r w:rsidRPr="00390448">
        <w:rPr>
          <w:color w:val="000000"/>
          <w:sz w:val="28"/>
          <w:lang w:val="ru-RU"/>
        </w:rPr>
        <w:t>жилых и общественных зонах города.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273" w:name="z278"/>
      <w:bookmarkEnd w:id="272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Условиями выполнения перечисленных экологических требований являются: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274" w:name="z279"/>
      <w:bookmarkEnd w:id="273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1) ликвидация зон экологического риска, создающих существенную угрозу безопасности здоровья населения;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275" w:name="z280"/>
      <w:bookmarkEnd w:id="274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2) осуществление мер по </w:t>
      </w:r>
      <w:r w:rsidRPr="00390448">
        <w:rPr>
          <w:color w:val="000000"/>
          <w:sz w:val="28"/>
          <w:lang w:val="ru-RU"/>
        </w:rPr>
        <w:t>санации, реабилитации, реорганизации территорий, подвергшихся сильной техногенной нагрузке (территории несанкционированных свалок, зон загазованности и шумового дискомфорта в примагистральных территориях и т. п.);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276" w:name="z281"/>
      <w:bookmarkEnd w:id="275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3) ликвидация производств, являющихс</w:t>
      </w:r>
      <w:r w:rsidRPr="00390448">
        <w:rPr>
          <w:color w:val="000000"/>
          <w:sz w:val="28"/>
          <w:lang w:val="ru-RU"/>
        </w:rPr>
        <w:t>я источниками высокой экологической опасности;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277" w:name="z282"/>
      <w:bookmarkEnd w:id="276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4) внедрение экологически чистых малоотходных и безотходных технологий, бессточных циклов производств, доведение оснащенности объектов промышленности, энергетики, городского хозяйства современным газоочи</w:t>
      </w:r>
      <w:r w:rsidRPr="00390448">
        <w:rPr>
          <w:color w:val="000000"/>
          <w:sz w:val="28"/>
          <w:lang w:val="ru-RU"/>
        </w:rPr>
        <w:t>стным, пылеулавливающим и водоочистным оборудованием до 100 %;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278" w:name="z283"/>
      <w:bookmarkEnd w:id="277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5) обеспечение соблюдения стандартов качества питьевой воды и очистки производственных и коммунально-бытовых сточных вод и поверхностного стока;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279" w:name="z284"/>
      <w:bookmarkEnd w:id="278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6) строительство автомагистралей с н</w:t>
      </w:r>
      <w:r w:rsidRPr="00390448">
        <w:rPr>
          <w:color w:val="000000"/>
          <w:sz w:val="28"/>
          <w:lang w:val="ru-RU"/>
        </w:rPr>
        <w:t>епрерывным движением;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280" w:name="z285"/>
      <w:bookmarkEnd w:id="279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7) полная переработка и обезвреживание производственных и твердых бытовых отходов.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281" w:name="z286"/>
      <w:bookmarkEnd w:id="280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Городская система озеленения играет важную роль в защите населения от негативных антропогенных воздействий (загрязнение атмосферы, шумовое </w:t>
      </w:r>
      <w:r w:rsidRPr="00390448">
        <w:rPr>
          <w:color w:val="000000"/>
          <w:sz w:val="28"/>
          <w:lang w:val="ru-RU"/>
        </w:rPr>
        <w:t xml:space="preserve">воздействие) и неблагоприятных природных явлений (перегрев воздушной </w:t>
      </w:r>
      <w:r w:rsidRPr="00390448">
        <w:rPr>
          <w:color w:val="000000"/>
          <w:sz w:val="28"/>
          <w:lang w:val="ru-RU"/>
        </w:rPr>
        <w:lastRenderedPageBreak/>
        <w:t>среды, дискомфортные ветровые воздействия, пыльные бури). Зеленые насаждения должны проектироваться: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282" w:name="z287"/>
      <w:bookmarkEnd w:id="281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1) в виде целостной взаимосвязанной системы с учетом местных природных условий;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283" w:name="z288"/>
      <w:bookmarkEnd w:id="282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2) в соответствии с архитектурно-планировочной структурой города и организацией обслуживания населения.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284" w:name="z289"/>
      <w:bookmarkEnd w:id="283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Зеленые насаждения должны являться составной частью пространственной композиции архитектурных ансамблей городских центров жилых и промышленн</w:t>
      </w:r>
      <w:r w:rsidRPr="00390448">
        <w:rPr>
          <w:color w:val="000000"/>
          <w:sz w:val="28"/>
          <w:lang w:val="ru-RU"/>
        </w:rPr>
        <w:t>ых районов.</w:t>
      </w:r>
    </w:p>
    <w:p w:rsidR="002F68B4" w:rsidRPr="00390448" w:rsidRDefault="00390448">
      <w:pPr>
        <w:spacing w:after="0"/>
        <w:jc w:val="both"/>
        <w:rPr>
          <w:lang w:val="ru-RU"/>
        </w:rPr>
      </w:pPr>
      <w:bookmarkStart w:id="285" w:name="z290"/>
      <w:bookmarkEnd w:id="284"/>
      <w:r>
        <w:rPr>
          <w:color w:val="000000"/>
          <w:sz w:val="28"/>
        </w:rPr>
        <w:t>     </w:t>
      </w:r>
      <w:r w:rsidRPr="00390448">
        <w:rPr>
          <w:color w:val="000000"/>
          <w:sz w:val="28"/>
          <w:lang w:val="ru-RU"/>
        </w:rPr>
        <w:t xml:space="preserve"> Успешное осуществление этих принципов позволит создавать средствами озеленения благоприятные условия для жизни населения.</w:t>
      </w:r>
    </w:p>
    <w:p w:rsidR="002F68B4" w:rsidRPr="00390448" w:rsidRDefault="00390448">
      <w:pPr>
        <w:spacing w:after="0"/>
        <w:rPr>
          <w:lang w:val="ru-RU"/>
        </w:rPr>
      </w:pPr>
      <w:bookmarkStart w:id="286" w:name="z291"/>
      <w:bookmarkEnd w:id="285"/>
      <w:r w:rsidRPr="00390448">
        <w:rPr>
          <w:b/>
          <w:color w:val="000000"/>
          <w:lang w:val="ru-RU"/>
        </w:rPr>
        <w:t xml:space="preserve"> Основные технико-экономические показатели генерального плана города Петропавловска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2050"/>
        <w:gridCol w:w="2050"/>
        <w:gridCol w:w="2050"/>
        <w:gridCol w:w="2050"/>
        <w:gridCol w:w="2050"/>
        <w:gridCol w:w="2050"/>
      </w:tblGrid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86"/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Показатели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Единица измерен</w:t>
            </w:r>
            <w:r>
              <w:rPr>
                <w:color w:val="000000"/>
                <w:sz w:val="20"/>
              </w:rPr>
              <w:t>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Современное состояние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Первый этап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Расчетный срок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Территория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Pr="00390448" w:rsidRDefault="00390448">
            <w:pPr>
              <w:spacing w:after="20"/>
              <w:ind w:left="20"/>
              <w:jc w:val="both"/>
              <w:rPr>
                <w:lang w:val="ru-RU"/>
              </w:rPr>
            </w:pPr>
            <w:r w:rsidRPr="00390448">
              <w:rPr>
                <w:color w:val="000000"/>
                <w:sz w:val="20"/>
                <w:lang w:val="ru-RU"/>
              </w:rPr>
              <w:t>Площадь земель населенного пункта в пределах городской, поселковой черты и черты сельского населенного пункта, всего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proofErr w:type="gramStart"/>
            <w:r>
              <w:rPr>
                <w:color w:val="000000"/>
                <w:sz w:val="20"/>
              </w:rPr>
              <w:t>тыс</w:t>
            </w:r>
            <w:proofErr w:type="gramEnd"/>
            <w:r>
              <w:rPr>
                <w:color w:val="000000"/>
                <w:sz w:val="20"/>
              </w:rPr>
              <w:t>. га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22,49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22,49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22,49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том числе: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1.1.1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жилой и общественной застройки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-//-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2,394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2,603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3,05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 них: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1.1.1.1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Pr="00390448" w:rsidRDefault="00390448">
            <w:pPr>
              <w:spacing w:after="20"/>
              <w:ind w:left="20"/>
              <w:jc w:val="both"/>
              <w:rPr>
                <w:lang w:val="ru-RU"/>
              </w:rPr>
            </w:pPr>
            <w:r w:rsidRPr="00390448">
              <w:rPr>
                <w:color w:val="000000"/>
                <w:sz w:val="20"/>
                <w:lang w:val="ru-RU"/>
              </w:rPr>
              <w:t>усадебной и блокированной застройки с земельным участком при доме (квартире)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-//-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1,313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1,49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1,661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1.1.1.2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Pr="00390448" w:rsidRDefault="00390448">
            <w:pPr>
              <w:spacing w:after="20"/>
              <w:ind w:left="20"/>
              <w:jc w:val="both"/>
              <w:rPr>
                <w:lang w:val="ru-RU"/>
              </w:rPr>
            </w:pPr>
            <w:r w:rsidRPr="00390448">
              <w:rPr>
                <w:color w:val="000000"/>
                <w:sz w:val="20"/>
                <w:lang w:val="ru-RU"/>
              </w:rPr>
              <w:t>застройки малоэтажными многоквартирными жилыми домами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-//-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0,096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0,103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1.1.1.3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Pr="00390448" w:rsidRDefault="00390448">
            <w:pPr>
              <w:spacing w:after="20"/>
              <w:ind w:left="20"/>
              <w:jc w:val="both"/>
              <w:rPr>
                <w:lang w:val="ru-RU"/>
              </w:rPr>
            </w:pPr>
            <w:r w:rsidRPr="00390448">
              <w:rPr>
                <w:color w:val="000000"/>
                <w:sz w:val="20"/>
                <w:lang w:val="ru-RU"/>
              </w:rPr>
              <w:t>застройки многоэтажными многоквартирными жилыми домами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-//-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0,394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0,468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0,607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1.1.1.4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общественной </w:t>
            </w:r>
            <w:r>
              <w:rPr>
                <w:color w:val="000000"/>
                <w:sz w:val="20"/>
              </w:rPr>
              <w:lastRenderedPageBreak/>
              <w:t>застройки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-//-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0,591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0,645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0,679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1.1.2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Pr="00390448" w:rsidRDefault="00390448">
            <w:pPr>
              <w:spacing w:after="20"/>
              <w:ind w:left="20"/>
              <w:jc w:val="both"/>
              <w:rPr>
                <w:lang w:val="ru-RU"/>
              </w:rPr>
            </w:pPr>
            <w:r w:rsidRPr="00390448">
              <w:rPr>
                <w:color w:val="000000"/>
                <w:sz w:val="20"/>
                <w:lang w:val="ru-RU"/>
              </w:rPr>
              <w:t>промышленной и коммунально-складской застройки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-//-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2,691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2,746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2,81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 них: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1.1.2.1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промышленной застройки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-//-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1,356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1,386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1,43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1.1.2.2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коммунальной и складской застройки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-//-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1,335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1,36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1,38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1.1.3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Pr="00390448" w:rsidRDefault="00390448">
            <w:pPr>
              <w:spacing w:after="20"/>
              <w:ind w:left="20"/>
              <w:jc w:val="both"/>
              <w:rPr>
                <w:lang w:val="ru-RU"/>
              </w:rPr>
            </w:pPr>
            <w:r w:rsidRPr="00390448">
              <w:rPr>
                <w:color w:val="000000"/>
                <w:sz w:val="20"/>
                <w:lang w:val="ru-RU"/>
              </w:rPr>
              <w:t xml:space="preserve"> транспорта, связи, инженерных коммуникаций, из них: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-//-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2,233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1.1.3.1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Pr="00390448" w:rsidRDefault="00390448">
            <w:pPr>
              <w:spacing w:after="20"/>
              <w:ind w:left="20"/>
              <w:jc w:val="both"/>
              <w:rPr>
                <w:lang w:val="ru-RU"/>
              </w:rPr>
            </w:pPr>
            <w:r w:rsidRPr="00390448">
              <w:rPr>
                <w:color w:val="000000"/>
                <w:sz w:val="20"/>
                <w:lang w:val="ru-RU"/>
              </w:rPr>
              <w:t xml:space="preserve">внешнего транспорта (железнодорожного, </w:t>
            </w:r>
            <w:r w:rsidRPr="00390448">
              <w:rPr>
                <w:color w:val="000000"/>
                <w:sz w:val="20"/>
                <w:lang w:val="ru-RU"/>
              </w:rPr>
              <w:t>автомобильного, речного, морского, воздушного и трубопроводного)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-//-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1,943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2,014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2,031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1.1.3.2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Pr="00390448" w:rsidRDefault="00390448">
            <w:pPr>
              <w:spacing w:after="20"/>
              <w:ind w:left="20"/>
              <w:jc w:val="both"/>
              <w:rPr>
                <w:lang w:val="ru-RU"/>
              </w:rPr>
            </w:pPr>
            <w:r w:rsidRPr="00390448">
              <w:rPr>
                <w:color w:val="000000"/>
                <w:sz w:val="20"/>
                <w:lang w:val="ru-RU"/>
              </w:rPr>
              <w:t>магистральных инженерных сетей и сооружений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proofErr w:type="gramStart"/>
            <w:r>
              <w:rPr>
                <w:color w:val="000000"/>
                <w:sz w:val="20"/>
              </w:rPr>
              <w:t>тыс</w:t>
            </w:r>
            <w:proofErr w:type="gramEnd"/>
            <w:r>
              <w:rPr>
                <w:color w:val="000000"/>
                <w:sz w:val="20"/>
              </w:rPr>
              <w:t>. га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0,29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0,35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1.1.3.3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сооружений связи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-//-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1.1.4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особо охраняемых природных территорий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-//-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4,261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4,261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4,261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 них: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1.1.4.1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заповедников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-//-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1.1.4.2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заказников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-//-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1.1.4.3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памятников природы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-//-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1.1.4.4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лесов и лесопарков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-//-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4,261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4,261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4,261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1.1.5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водоемов и акваторий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-//-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2,8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 них: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1.1.5.1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Pr="00390448" w:rsidRDefault="00390448">
            <w:pPr>
              <w:spacing w:after="20"/>
              <w:ind w:left="20"/>
              <w:jc w:val="both"/>
              <w:rPr>
                <w:lang w:val="ru-RU"/>
              </w:rPr>
            </w:pPr>
            <w:r w:rsidRPr="00390448">
              <w:rPr>
                <w:color w:val="000000"/>
                <w:sz w:val="20"/>
                <w:lang w:val="ru-RU"/>
              </w:rPr>
              <w:t>рек, естественных и искусственных водоемов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-//-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1,89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1,89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1,89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1.1.5.2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водоохранных зон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-//-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0,91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0,91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0,91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1.1.5.3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гидротехнических сооружений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-//-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1.1.5.4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водохозяйственных сооружений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-//-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1.1.6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сельскохозяйственного использования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-//-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3,512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3,512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3,512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 них: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1.1.6.1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пахотных земель, сенокосов, пастбищ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-//-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1,663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1,663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1,663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1.1.6.2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дач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-//-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1,849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1,849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1,849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1.1.7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общего пользования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-//-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1,865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2,115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2,342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 них: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1.1.7.1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улиц, дорог, проездов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-//-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0,302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0,379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0,503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1.1.7.2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пляжей, набережных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-//-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0,007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0,009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0,025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1.1.7.3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парков, скверов, бульваров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-//-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0,147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0,173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0,21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1.1.7.4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Pr="00390448" w:rsidRDefault="00390448">
            <w:pPr>
              <w:spacing w:after="20"/>
              <w:ind w:left="20"/>
              <w:jc w:val="both"/>
              <w:rPr>
                <w:lang w:val="ru-RU"/>
              </w:rPr>
            </w:pPr>
            <w:r w:rsidRPr="00390448">
              <w:rPr>
                <w:color w:val="000000"/>
                <w:sz w:val="20"/>
                <w:lang w:val="ru-RU"/>
              </w:rPr>
              <w:t>другие территориальные объекты общего пользования: санитарно-защитного и специального назначения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-//-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1,409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1,554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1,604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1.1.8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резервные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-//-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2,737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2,139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1,336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 них: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1.1.8.1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для развития селитебных территорий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-//-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0,762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0,478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0,162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1.1.8.2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Pr="00390448" w:rsidRDefault="00390448">
            <w:pPr>
              <w:spacing w:after="20"/>
              <w:ind w:left="20"/>
              <w:jc w:val="both"/>
              <w:rPr>
                <w:lang w:val="ru-RU"/>
              </w:rPr>
            </w:pPr>
            <w:r w:rsidRPr="00390448">
              <w:rPr>
                <w:color w:val="000000"/>
                <w:sz w:val="20"/>
                <w:lang w:val="ru-RU"/>
              </w:rPr>
              <w:t>для развития промышленно-производственных и коммунальных территорий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-//-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1,611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1,357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1,01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1.1.8.3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Pr="00390448" w:rsidRDefault="00390448">
            <w:pPr>
              <w:spacing w:after="20"/>
              <w:ind w:left="20"/>
              <w:jc w:val="both"/>
              <w:rPr>
                <w:lang w:val="ru-RU"/>
              </w:rPr>
            </w:pPr>
            <w:r w:rsidRPr="00390448">
              <w:rPr>
                <w:color w:val="000000"/>
                <w:sz w:val="20"/>
                <w:lang w:val="ru-RU"/>
              </w:rPr>
              <w:t xml:space="preserve">для организации </w:t>
            </w:r>
            <w:r w:rsidRPr="00390448">
              <w:rPr>
                <w:color w:val="000000"/>
                <w:sz w:val="20"/>
                <w:lang w:val="ru-RU"/>
              </w:rPr>
              <w:t>рекреационных и иных зон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proofErr w:type="gramStart"/>
            <w:r>
              <w:rPr>
                <w:color w:val="000000"/>
                <w:sz w:val="20"/>
              </w:rPr>
              <w:t>тыс</w:t>
            </w:r>
            <w:proofErr w:type="gramEnd"/>
            <w:r>
              <w:rPr>
                <w:color w:val="000000"/>
                <w:sz w:val="20"/>
              </w:rPr>
              <w:t>. га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0,364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0,304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0,164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1.2.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 общего количества земель: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1.2.1*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земли государственной собственности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-//-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1.2.2*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земли коммунальной собственности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-//-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1.2.3*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земли частной собственности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-//-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Население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2.1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Pr="00390448" w:rsidRDefault="00390448">
            <w:pPr>
              <w:spacing w:after="20"/>
              <w:ind w:left="20"/>
              <w:jc w:val="both"/>
              <w:rPr>
                <w:lang w:val="ru-RU"/>
              </w:rPr>
            </w:pPr>
            <w:r w:rsidRPr="00390448">
              <w:rPr>
                <w:color w:val="000000"/>
                <w:sz w:val="20"/>
                <w:lang w:val="ru-RU"/>
              </w:rPr>
              <w:t>Численность населения с учетом подчиненных населенных пунктов, всего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тыс./человек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219,0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230,0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270,0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том числе: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2.1.1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Pr="00390448" w:rsidRDefault="00390448">
            <w:pPr>
              <w:spacing w:after="20"/>
              <w:ind w:left="20"/>
              <w:jc w:val="both"/>
              <w:rPr>
                <w:lang w:val="ru-RU"/>
              </w:rPr>
            </w:pPr>
            <w:r w:rsidRPr="00390448">
              <w:rPr>
                <w:color w:val="000000"/>
                <w:sz w:val="20"/>
                <w:lang w:val="ru-RU"/>
              </w:rPr>
              <w:t>собственно города (поселок, сельский населенный пункт)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-//-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219,0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230,0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270,0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2.1.2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населенные</w:t>
            </w:r>
            <w:r>
              <w:rPr>
                <w:color w:val="000000"/>
                <w:sz w:val="20"/>
              </w:rPr>
              <w:t xml:space="preserve"> пункты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-//-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Показатели естественного движения населения: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9,2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2.2.1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прирост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-//-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22,7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45,8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2.2.2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убыль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-//-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18,5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36,6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Показатели миграции населения: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6,8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30,8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2.3.1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прирост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-//-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30,0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65,0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2.3.2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убыль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-//-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23,2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34,2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Плотность населения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2.4.1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пределах селитебной территории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человек/га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15,0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15,7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18,5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2.4.2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Pr="00390448" w:rsidRDefault="00390448">
            <w:pPr>
              <w:spacing w:after="20"/>
              <w:ind w:left="20"/>
              <w:jc w:val="both"/>
              <w:rPr>
                <w:lang w:val="ru-RU"/>
              </w:rPr>
            </w:pPr>
            <w:r w:rsidRPr="00390448">
              <w:rPr>
                <w:color w:val="000000"/>
                <w:sz w:val="20"/>
                <w:lang w:val="ru-RU"/>
              </w:rPr>
              <w:t>в пределах территории городской, поселковой и сельской застройки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-//-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9,7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10,2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12,0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Возрастная структура населения: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2.5.1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дети до 15 лет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тыс.человек/%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45,1/20,6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52,4/22,8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58,3/21,6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2.5.2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Pr="00390448" w:rsidRDefault="00390448">
            <w:pPr>
              <w:spacing w:after="20"/>
              <w:ind w:left="20"/>
              <w:jc w:val="both"/>
              <w:rPr>
                <w:lang w:val="ru-RU"/>
              </w:rPr>
            </w:pPr>
            <w:r w:rsidRPr="00390448">
              <w:rPr>
                <w:color w:val="000000"/>
                <w:sz w:val="20"/>
                <w:lang w:val="ru-RU"/>
              </w:rPr>
              <w:t>население в трудоспособном возрасте (мужчины 16-62 года, женщины 16-57 лет)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-//-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134,2/61,3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137,5/59,8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167,7/62,1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2.5.3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население старше трудоспособного возраста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-//-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39,7/18,1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40,0/17,4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44,0/16,3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Pr="00390448" w:rsidRDefault="00390448">
            <w:pPr>
              <w:spacing w:after="20"/>
              <w:ind w:left="20"/>
              <w:jc w:val="both"/>
              <w:rPr>
                <w:lang w:val="ru-RU"/>
              </w:rPr>
            </w:pPr>
            <w:r w:rsidRPr="00390448">
              <w:rPr>
                <w:color w:val="000000"/>
                <w:sz w:val="20"/>
                <w:lang w:val="ru-RU"/>
              </w:rPr>
              <w:t>Число семей и одиноких жителей, всего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единица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87 600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92 000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108 000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том числе: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2.6.1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число семей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-//-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65 000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69 000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81 000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2.6.2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число одиноких жителей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-//-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22 600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23 000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27 000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Трудовые ресурсы, всего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proofErr w:type="gramStart"/>
            <w:r>
              <w:rPr>
                <w:color w:val="000000"/>
                <w:sz w:val="20"/>
              </w:rPr>
              <w:t>тыс</w:t>
            </w:r>
            <w:proofErr w:type="gramEnd"/>
            <w:r>
              <w:rPr>
                <w:color w:val="000000"/>
                <w:sz w:val="20"/>
              </w:rPr>
              <w:t>. человек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174,9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178,8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212,9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 них: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2.7.1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Экономически активное население, всего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proofErr w:type="gramStart"/>
            <w:r>
              <w:rPr>
                <w:color w:val="000000"/>
                <w:sz w:val="20"/>
              </w:rPr>
              <w:t>тыс</w:t>
            </w:r>
            <w:proofErr w:type="gramEnd"/>
            <w:r>
              <w:rPr>
                <w:color w:val="000000"/>
                <w:sz w:val="20"/>
              </w:rPr>
              <w:t>. человек/%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109,2/62,4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115,0/64,3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139,3/65,4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том числе: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2.7.1.1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Занятые в отраслях экономики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-//-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104,4/95,6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110,0/95,7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134,0/96,2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градообразующей группе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-//-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43,6/41,8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45,8/41,6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53,5/39,9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обслуживающей группе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-//-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60,8/58,2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64,2/58,4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80,5/60,1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2.7.1.2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Безработные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-//-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4,8/4,4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5,0/4,3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5,3/3,8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2.7.2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Экономически неактивное население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-//-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65,7/37,6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63,8/35,7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73,6/34,6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том числе: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2.7.2.1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Pr="00390448" w:rsidRDefault="00390448">
            <w:pPr>
              <w:spacing w:after="20"/>
              <w:ind w:left="20"/>
              <w:jc w:val="both"/>
              <w:rPr>
                <w:lang w:val="ru-RU"/>
              </w:rPr>
            </w:pPr>
            <w:r w:rsidRPr="00390448">
              <w:rPr>
                <w:color w:val="000000"/>
                <w:sz w:val="20"/>
                <w:lang w:val="ru-RU"/>
              </w:rPr>
              <w:t xml:space="preserve">Учащихся в </w:t>
            </w:r>
            <w:r w:rsidRPr="00390448">
              <w:rPr>
                <w:color w:val="000000"/>
                <w:sz w:val="20"/>
                <w:lang w:val="ru-RU"/>
              </w:rPr>
              <w:t>трудоспособном возрасте, обучающихся с отрывом от производства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-//-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11,8/17,9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11,2/17,6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13,2/18,0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2.7.2.2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Pr="00390448" w:rsidRDefault="00390448">
            <w:pPr>
              <w:spacing w:after="20"/>
              <w:ind w:left="20"/>
              <w:jc w:val="both"/>
              <w:rPr>
                <w:lang w:val="ru-RU"/>
              </w:rPr>
            </w:pPr>
            <w:r w:rsidRPr="00390448">
              <w:rPr>
                <w:color w:val="000000"/>
                <w:sz w:val="20"/>
                <w:lang w:val="ru-RU"/>
              </w:rPr>
              <w:t xml:space="preserve">Трудоспособное население в трудоспособном возрасте, не </w:t>
            </w:r>
            <w:proofErr w:type="gramStart"/>
            <w:r w:rsidRPr="00390448">
              <w:rPr>
                <w:color w:val="000000"/>
                <w:sz w:val="20"/>
                <w:lang w:val="ru-RU"/>
              </w:rPr>
              <w:t>занятые</w:t>
            </w:r>
            <w:proofErr w:type="gramEnd"/>
            <w:r w:rsidRPr="00390448">
              <w:rPr>
                <w:color w:val="000000"/>
                <w:sz w:val="20"/>
                <w:lang w:val="ru-RU"/>
              </w:rPr>
              <w:t xml:space="preserve"> экономической деятельностью и учебой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-//-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53,9/82,1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52,6/82,4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60,4/82,0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Жилищное </w:t>
            </w:r>
            <w:r>
              <w:rPr>
                <w:color w:val="000000"/>
                <w:sz w:val="20"/>
              </w:rPr>
              <w:t>строительство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Жилищный фонд, всего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Pr="00390448" w:rsidRDefault="00390448">
            <w:pPr>
              <w:spacing w:after="20"/>
              <w:ind w:left="20"/>
              <w:jc w:val="both"/>
              <w:rPr>
                <w:lang w:val="ru-RU"/>
              </w:rPr>
            </w:pPr>
            <w:r w:rsidRPr="00390448">
              <w:rPr>
                <w:color w:val="000000"/>
                <w:sz w:val="20"/>
                <w:lang w:val="ru-RU"/>
              </w:rPr>
              <w:t>тыс. кв</w:t>
            </w:r>
            <w:proofErr w:type="gramStart"/>
            <w:r w:rsidRPr="00390448">
              <w:rPr>
                <w:color w:val="000000"/>
                <w:sz w:val="20"/>
                <w:lang w:val="ru-RU"/>
              </w:rPr>
              <w:t>.м</w:t>
            </w:r>
            <w:proofErr w:type="gramEnd"/>
            <w:r w:rsidRPr="00390448">
              <w:rPr>
                <w:color w:val="000000"/>
                <w:sz w:val="20"/>
                <w:lang w:val="ru-RU"/>
              </w:rPr>
              <w:t xml:space="preserve"> общей площади / %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4 644,6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5 750,0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8 100,0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том числе: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3.1.1*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государственный фонд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-//-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140,8/3,0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140,8/2,4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140,8/1,7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3.1.2*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 частной </w:t>
            </w:r>
            <w:r>
              <w:rPr>
                <w:color w:val="000000"/>
                <w:sz w:val="20"/>
              </w:rPr>
              <w:lastRenderedPageBreak/>
              <w:t>собственности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-//-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4 503,8/97,0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5 609,2/97,6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7959,2/98,3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3.2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 общего фонда: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-//-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3.2.1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многоквартирных домах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-//-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3 651,1/78,6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4 487,6/78,0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6793,0/83,9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3.2.2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домах усадебного типа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-//-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993,5/21,4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1262,4/22,0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1307,0/16,1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Pr="00390448" w:rsidRDefault="00390448">
            <w:pPr>
              <w:spacing w:after="20"/>
              <w:ind w:left="20"/>
              <w:jc w:val="both"/>
              <w:rPr>
                <w:lang w:val="ru-RU"/>
              </w:rPr>
            </w:pPr>
            <w:r w:rsidRPr="00390448">
              <w:rPr>
                <w:color w:val="000000"/>
                <w:sz w:val="20"/>
                <w:lang w:val="ru-RU"/>
              </w:rPr>
              <w:t xml:space="preserve"> Жилищный фонд с износом более </w:t>
            </w:r>
          </w:p>
          <w:p w:rsidR="002F68B4" w:rsidRPr="00390448" w:rsidRDefault="00390448">
            <w:pPr>
              <w:spacing w:after="20"/>
              <w:ind w:left="20"/>
              <w:jc w:val="both"/>
              <w:rPr>
                <w:lang w:val="ru-RU"/>
              </w:rPr>
            </w:pPr>
            <w:r w:rsidRPr="00390448">
              <w:rPr>
                <w:color w:val="000000"/>
                <w:sz w:val="20"/>
                <w:lang w:val="ru-RU"/>
              </w:rPr>
              <w:t>70 %, всего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-//-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129,4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404,5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918,7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том числе: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3.3.1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государственный фонд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-//-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н/д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Сохраняемый жилищный фонд, всего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Pr="00390448" w:rsidRDefault="00390448">
            <w:pPr>
              <w:spacing w:after="20"/>
              <w:ind w:left="20"/>
              <w:jc w:val="both"/>
              <w:rPr>
                <w:lang w:val="ru-RU"/>
              </w:rPr>
            </w:pPr>
            <w:r w:rsidRPr="00390448">
              <w:rPr>
                <w:color w:val="000000"/>
                <w:sz w:val="20"/>
                <w:lang w:val="ru-RU"/>
              </w:rPr>
              <w:t>тыс. кв</w:t>
            </w:r>
            <w:proofErr w:type="gramStart"/>
            <w:r w:rsidRPr="00390448">
              <w:rPr>
                <w:color w:val="000000"/>
                <w:sz w:val="20"/>
                <w:lang w:val="ru-RU"/>
              </w:rPr>
              <w:t>.м</w:t>
            </w:r>
            <w:proofErr w:type="gramEnd"/>
            <w:r w:rsidRPr="00390448">
              <w:rPr>
                <w:color w:val="000000"/>
                <w:sz w:val="20"/>
                <w:lang w:val="ru-RU"/>
              </w:rPr>
              <w:t xml:space="preserve"> общей площади / %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4 644,6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4 570,1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5 456,8</w:t>
            </w:r>
          </w:p>
        </w:tc>
      </w:tr>
      <w:tr w:rsidR="002F68B4" w:rsidRPr="00390448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Pr="00390448" w:rsidRDefault="00390448">
            <w:pPr>
              <w:spacing w:after="20"/>
              <w:ind w:left="20"/>
              <w:jc w:val="both"/>
              <w:rPr>
                <w:lang w:val="ru-RU"/>
              </w:rPr>
            </w:pPr>
            <w:r w:rsidRPr="00390448">
              <w:rPr>
                <w:color w:val="000000"/>
                <w:sz w:val="20"/>
                <w:lang w:val="ru-RU"/>
              </w:rPr>
              <w:t>Распределение жилищного фонда по этажности: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Pr="00390448" w:rsidRDefault="002F68B4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2F68B4" w:rsidRPr="00390448" w:rsidRDefault="002F68B4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Pr="00390448" w:rsidRDefault="002F68B4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2F68B4" w:rsidRPr="00390448" w:rsidRDefault="002F68B4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Pr="00390448" w:rsidRDefault="002F68B4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2F68B4" w:rsidRPr="00390448" w:rsidRDefault="002F68B4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Pr="00390448" w:rsidRDefault="002F68B4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2F68B4" w:rsidRPr="00390448" w:rsidRDefault="002F68B4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Pr="00390448" w:rsidRDefault="002F68B4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2F68B4" w:rsidRPr="00390448" w:rsidRDefault="002F68B4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том числе: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3.6.1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малоэтажный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-//-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1304,4/28,1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1623,0/28,2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1605,8/19,8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 них в застройке: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3.6.1.1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Pr="00390448" w:rsidRDefault="00390448">
            <w:pPr>
              <w:spacing w:after="20"/>
              <w:ind w:left="20"/>
              <w:jc w:val="both"/>
              <w:rPr>
                <w:lang w:val="ru-RU"/>
              </w:rPr>
            </w:pPr>
            <w:r w:rsidRPr="00390448">
              <w:rPr>
                <w:color w:val="000000"/>
                <w:sz w:val="20"/>
                <w:lang w:val="ru-RU"/>
              </w:rPr>
              <w:t>усадебной (коттеджного типа) с земельным участком при доме (квартире)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-//-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993,5/76,2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1262,4/77,8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1307,0/81,4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3.6.1.2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Pr="00390448" w:rsidRDefault="00390448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390448">
              <w:rPr>
                <w:color w:val="000000"/>
                <w:sz w:val="20"/>
                <w:lang w:val="ru-RU"/>
              </w:rPr>
              <w:t xml:space="preserve">блокированной с земельным участком при </w:t>
            </w:r>
            <w:r w:rsidRPr="00390448">
              <w:rPr>
                <w:color w:val="000000"/>
                <w:sz w:val="20"/>
                <w:lang w:val="ru-RU"/>
              </w:rPr>
              <w:t>квартире</w:t>
            </w:r>
            <w:proofErr w:type="gram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-//-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28,8/2,2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85,0/5,2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83,1/5,2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3.6.1.3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1-3 этажный без земельного участка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-//-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282,1/21,6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275,6/17,0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215,7/13,4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3.6.2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среднеэтажный (4-5 этажный) многоквартирный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-//-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2 458,6/52,9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2 577,8/44,8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3584,9/44,3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3.6.3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многоэтажный многоквартирный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-//-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881,6/19,0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1 549,1/26,9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2909,4/35,9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Убыль жилищного фонда, всего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-//-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74,6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293,2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том числе: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3.7.1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 техническому состоянию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-//-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6,5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59,9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3.7.2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 реконструкции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-//-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68,1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233,3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3.7.3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Pr="00390448" w:rsidRDefault="00390448">
            <w:pPr>
              <w:spacing w:after="20"/>
              <w:ind w:left="20"/>
              <w:jc w:val="both"/>
              <w:rPr>
                <w:lang w:val="ru-RU"/>
              </w:rPr>
            </w:pPr>
            <w:r w:rsidRPr="00390448">
              <w:rPr>
                <w:color w:val="000000"/>
                <w:sz w:val="20"/>
                <w:lang w:val="ru-RU"/>
              </w:rPr>
              <w:t xml:space="preserve">по другим причинам (переоборудование </w:t>
            </w:r>
            <w:r w:rsidRPr="00390448">
              <w:rPr>
                <w:color w:val="000000"/>
                <w:sz w:val="20"/>
                <w:lang w:val="ru-RU"/>
              </w:rPr>
              <w:t>помещений)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-//-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2F68B4" w:rsidRPr="00390448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3.7.4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Pr="00390448" w:rsidRDefault="00390448">
            <w:pPr>
              <w:spacing w:after="20"/>
              <w:ind w:left="20"/>
              <w:jc w:val="both"/>
              <w:rPr>
                <w:lang w:val="ru-RU"/>
              </w:rPr>
            </w:pPr>
            <w:r w:rsidRPr="00390448">
              <w:rPr>
                <w:color w:val="000000"/>
                <w:sz w:val="20"/>
                <w:lang w:val="ru-RU"/>
              </w:rPr>
              <w:t>Убыль жилищного фонда по отношению: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Pr="00390448" w:rsidRDefault="002F68B4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2F68B4" w:rsidRPr="00390448" w:rsidRDefault="002F68B4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Pr="00390448" w:rsidRDefault="002F68B4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2F68B4" w:rsidRPr="00390448" w:rsidRDefault="002F68B4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Pr="00390448" w:rsidRDefault="002F68B4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2F68B4" w:rsidRPr="00390448" w:rsidRDefault="002F68B4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Pr="00390448" w:rsidRDefault="002F68B4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2F68B4" w:rsidRPr="00390448" w:rsidRDefault="002F68B4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3.7.4.1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 существующему жилому фонду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5,1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3.7.4.2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 новому строительству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-//-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6,3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11,1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Pr="00390448" w:rsidRDefault="00390448">
            <w:pPr>
              <w:spacing w:after="20"/>
              <w:ind w:left="20"/>
              <w:jc w:val="both"/>
              <w:rPr>
                <w:lang w:val="ru-RU"/>
              </w:rPr>
            </w:pPr>
            <w:r w:rsidRPr="00390448">
              <w:rPr>
                <w:color w:val="000000"/>
                <w:sz w:val="20"/>
                <w:lang w:val="ru-RU"/>
              </w:rPr>
              <w:t>Новое жилищное строительство, всего, в том числе за счет: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Pr="00390448" w:rsidRDefault="00390448">
            <w:pPr>
              <w:spacing w:after="20"/>
              <w:ind w:left="20"/>
              <w:jc w:val="both"/>
              <w:rPr>
                <w:lang w:val="ru-RU"/>
              </w:rPr>
            </w:pPr>
            <w:r w:rsidRPr="00390448">
              <w:rPr>
                <w:color w:val="000000"/>
                <w:sz w:val="20"/>
                <w:lang w:val="ru-RU"/>
              </w:rPr>
              <w:t>тыс. кв</w:t>
            </w:r>
            <w:proofErr w:type="gramStart"/>
            <w:r w:rsidRPr="00390448">
              <w:rPr>
                <w:color w:val="000000"/>
                <w:sz w:val="20"/>
                <w:lang w:val="ru-RU"/>
              </w:rPr>
              <w:t>.м</w:t>
            </w:r>
            <w:proofErr w:type="gramEnd"/>
            <w:r w:rsidRPr="00390448">
              <w:rPr>
                <w:color w:val="000000"/>
                <w:sz w:val="20"/>
                <w:lang w:val="ru-RU"/>
              </w:rPr>
              <w:t xml:space="preserve"> общей </w:t>
            </w:r>
            <w:r w:rsidRPr="00390448">
              <w:rPr>
                <w:color w:val="000000"/>
                <w:sz w:val="20"/>
                <w:lang w:val="ru-RU"/>
              </w:rPr>
              <w:t>площади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Pr="00390448" w:rsidRDefault="002F68B4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2F68B4" w:rsidRPr="00390448" w:rsidRDefault="002F68B4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1179,9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2643,2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3.8.1*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государственных средств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-//-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252,5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672,9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3.8.2*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предприятий и организаций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-//-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589,2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1570,1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3.8.3*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собственных средств населения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-//-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338,2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400,2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Pr="00390448" w:rsidRDefault="00390448">
            <w:pPr>
              <w:spacing w:after="20"/>
              <w:ind w:left="20"/>
              <w:jc w:val="both"/>
              <w:rPr>
                <w:lang w:val="ru-RU"/>
              </w:rPr>
            </w:pPr>
            <w:r w:rsidRPr="00390448">
              <w:rPr>
                <w:color w:val="000000"/>
                <w:sz w:val="20"/>
                <w:lang w:val="ru-RU"/>
              </w:rPr>
              <w:t>Структура нового жилищного строительства по этажности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-//-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1179,9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2615,6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том числе: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3.9.1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малоэтажный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-//-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393,2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276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 них: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3.9.1.1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Pr="00390448" w:rsidRDefault="00390448">
            <w:pPr>
              <w:spacing w:after="20"/>
              <w:ind w:left="20"/>
              <w:jc w:val="both"/>
              <w:rPr>
                <w:lang w:val="ru-RU"/>
              </w:rPr>
            </w:pPr>
            <w:r w:rsidRPr="00390448">
              <w:rPr>
                <w:color w:val="000000"/>
                <w:sz w:val="20"/>
                <w:lang w:val="ru-RU"/>
              </w:rPr>
              <w:t>усадебной (коттеджного типа) с земельным участком при доме (квартире)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-//-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337,0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276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3.9.1.2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Pr="00390448" w:rsidRDefault="00390448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390448">
              <w:rPr>
                <w:color w:val="000000"/>
                <w:sz w:val="20"/>
                <w:lang w:val="ru-RU"/>
              </w:rPr>
              <w:t>блокированной с земельным участком при квартире</w:t>
            </w:r>
            <w:proofErr w:type="gram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-//-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56,2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3.9.1.3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1-3 этажный без земельного участка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-//-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3.9.2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среднеэтажный (4-5 этажный) многоквартирный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-//-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119,2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1 007,0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3.9.3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многоэтажный многоквартирный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-//-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667,6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1 360,2</w:t>
            </w:r>
          </w:p>
        </w:tc>
      </w:tr>
      <w:tr w:rsidR="002F68B4" w:rsidRPr="00390448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Pr="00390448" w:rsidRDefault="00390448">
            <w:pPr>
              <w:spacing w:after="20"/>
              <w:ind w:left="20"/>
              <w:jc w:val="both"/>
              <w:rPr>
                <w:lang w:val="ru-RU"/>
              </w:rPr>
            </w:pPr>
            <w:r w:rsidRPr="00390448">
              <w:rPr>
                <w:color w:val="000000"/>
                <w:sz w:val="20"/>
                <w:lang w:val="ru-RU"/>
              </w:rPr>
              <w:t xml:space="preserve">Из общего объема нового жилищного строительства </w:t>
            </w:r>
            <w:r w:rsidRPr="00390448">
              <w:rPr>
                <w:color w:val="000000"/>
                <w:sz w:val="20"/>
                <w:lang w:val="ru-RU"/>
              </w:rPr>
              <w:lastRenderedPageBreak/>
              <w:t>размещается: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Pr="00390448" w:rsidRDefault="002F68B4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2F68B4" w:rsidRPr="00390448" w:rsidRDefault="002F68B4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Pr="00390448" w:rsidRDefault="002F68B4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2F68B4" w:rsidRPr="00390448" w:rsidRDefault="002F68B4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Pr="00390448" w:rsidRDefault="002F68B4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2F68B4" w:rsidRPr="00390448" w:rsidRDefault="002F68B4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Pr="00390448" w:rsidRDefault="002F68B4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2F68B4" w:rsidRPr="00390448" w:rsidRDefault="002F68B4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3.10.1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 свободных территориях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-//-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512,4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498,2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3.10.2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Pr="00390448" w:rsidRDefault="00390448">
            <w:pPr>
              <w:spacing w:after="20"/>
              <w:ind w:left="20"/>
              <w:jc w:val="both"/>
              <w:rPr>
                <w:lang w:val="ru-RU"/>
              </w:rPr>
            </w:pPr>
            <w:r w:rsidRPr="00390448">
              <w:rPr>
                <w:color w:val="000000"/>
                <w:sz w:val="20"/>
                <w:lang w:val="ru-RU"/>
              </w:rPr>
              <w:t>за счет реконструкции существующей застройки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-//-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667,5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2145,0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Pr="00390448" w:rsidRDefault="00390448">
            <w:pPr>
              <w:spacing w:after="20"/>
              <w:ind w:left="20"/>
              <w:jc w:val="both"/>
              <w:rPr>
                <w:lang w:val="ru-RU"/>
              </w:rPr>
            </w:pPr>
            <w:r w:rsidRPr="00390448">
              <w:rPr>
                <w:color w:val="000000"/>
                <w:sz w:val="20"/>
                <w:lang w:val="ru-RU"/>
              </w:rPr>
              <w:t>Ввод общей площади нового жилищного фонда в среднем за год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proofErr w:type="gramStart"/>
            <w:r>
              <w:rPr>
                <w:color w:val="000000"/>
                <w:sz w:val="20"/>
              </w:rPr>
              <w:t>тыс</w:t>
            </w:r>
            <w:proofErr w:type="gramEnd"/>
            <w:r>
              <w:rPr>
                <w:color w:val="000000"/>
                <w:sz w:val="20"/>
              </w:rPr>
              <w:t>. кв.м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236,0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264,3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3.12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Обеспеченность </w:t>
            </w:r>
            <w:r>
              <w:rPr>
                <w:color w:val="000000"/>
                <w:sz w:val="20"/>
              </w:rPr>
              <w:t>жилищного фонда: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3.12.1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водопроводом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 общего жилищного фонда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3.12.2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канализацией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-//-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98,2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99,0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3.12.3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электроплитами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-//-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3,0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3.12.4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газовыми плитами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-//-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97,0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97,0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97,0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3.12.5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теплом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-//-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3.12.6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горячей </w:t>
            </w:r>
            <w:r>
              <w:rPr>
                <w:color w:val="000000"/>
                <w:sz w:val="20"/>
              </w:rPr>
              <w:t>водой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-//-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97,8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98,2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3.13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Pr="00390448" w:rsidRDefault="00390448">
            <w:pPr>
              <w:spacing w:after="20"/>
              <w:ind w:left="20"/>
              <w:jc w:val="both"/>
              <w:rPr>
                <w:lang w:val="ru-RU"/>
              </w:rPr>
            </w:pPr>
            <w:r w:rsidRPr="00390448">
              <w:rPr>
                <w:color w:val="000000"/>
                <w:sz w:val="20"/>
                <w:lang w:val="ru-RU"/>
              </w:rPr>
              <w:t>Средняя обеспеченность населения общей площадью квартир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кв.м /человек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21,2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25,0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30,0</w:t>
            </w:r>
          </w:p>
        </w:tc>
      </w:tr>
      <w:tr w:rsidR="002F68B4" w:rsidRPr="00390448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Pr="00390448" w:rsidRDefault="00390448">
            <w:pPr>
              <w:spacing w:after="20"/>
              <w:ind w:left="20"/>
              <w:jc w:val="both"/>
              <w:rPr>
                <w:lang w:val="ru-RU"/>
              </w:rPr>
            </w:pPr>
            <w:r w:rsidRPr="00390448">
              <w:rPr>
                <w:color w:val="000000"/>
                <w:sz w:val="20"/>
                <w:lang w:val="ru-RU"/>
              </w:rPr>
              <w:t>Объекты социального и культурно-бытового обслуживания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Pr="00390448" w:rsidRDefault="002F68B4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2F68B4" w:rsidRPr="00390448" w:rsidRDefault="002F68B4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Pr="00390448" w:rsidRDefault="002F68B4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2F68B4" w:rsidRPr="00390448" w:rsidRDefault="002F68B4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Pr="00390448" w:rsidRDefault="002F68B4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2F68B4" w:rsidRPr="00390448" w:rsidRDefault="002F68B4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Pr="00390448" w:rsidRDefault="002F68B4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2F68B4" w:rsidRPr="00390448" w:rsidRDefault="002F68B4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Pr="00390448" w:rsidRDefault="00390448">
            <w:pPr>
              <w:spacing w:after="20"/>
              <w:ind w:left="20"/>
              <w:jc w:val="both"/>
              <w:rPr>
                <w:lang w:val="ru-RU"/>
              </w:rPr>
            </w:pPr>
            <w:r w:rsidRPr="00390448">
              <w:rPr>
                <w:color w:val="000000"/>
                <w:sz w:val="20"/>
                <w:lang w:val="ru-RU"/>
              </w:rPr>
              <w:t>Детские дошкольные учреждения, всего/на 1000 человек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место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8776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10176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13201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4.1.1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обеспеченности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56,8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90,0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4.1.2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 1000 жителей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место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40,0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44,2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49,0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4.1.3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новое строительство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-//-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1400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3025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Pr="00390448" w:rsidRDefault="00390448">
            <w:pPr>
              <w:spacing w:after="20"/>
              <w:ind w:left="20"/>
              <w:jc w:val="both"/>
              <w:rPr>
                <w:lang w:val="ru-RU"/>
              </w:rPr>
            </w:pPr>
            <w:r w:rsidRPr="00390448">
              <w:rPr>
                <w:color w:val="000000"/>
                <w:sz w:val="20"/>
                <w:lang w:val="ru-RU"/>
              </w:rPr>
              <w:t>Общеобразовательные учреждения, всего/на 1000 человек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-//-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14578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18178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27778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4.2.1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обеспеченности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44,7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48,6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67,9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4.2.2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 1000 человек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место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66,5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79,0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102,9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4.2.3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новое строительство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-//-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3 600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9 600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Больницы, всего/на 1000 человек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коек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2 354/10,7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2 864/12,4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2 864/10,6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Поликлиники, всего/на 1000 человек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посеще</w:t>
            </w:r>
          </w:p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ний в смену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2 852/13,0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 </w:t>
            </w:r>
            <w:r>
              <w:rPr>
                <w:color w:val="000000"/>
                <w:sz w:val="20"/>
              </w:rPr>
              <w:t>352/14,6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4 102/15,2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4.5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Pr="00390448" w:rsidRDefault="00390448">
            <w:pPr>
              <w:spacing w:after="20"/>
              <w:ind w:left="20"/>
              <w:jc w:val="both"/>
              <w:rPr>
                <w:lang w:val="ru-RU"/>
              </w:rPr>
            </w:pPr>
            <w:r w:rsidRPr="00390448">
              <w:rPr>
                <w:color w:val="000000"/>
                <w:sz w:val="20"/>
                <w:lang w:val="ru-RU"/>
              </w:rPr>
              <w:t>Учреждения социального обеспечения (дома интернаты), всего/на 1000 человек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место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405/1,8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405/1,8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705/2,6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Pr="00390448" w:rsidRDefault="00390448">
            <w:pPr>
              <w:spacing w:after="20"/>
              <w:ind w:left="20"/>
              <w:jc w:val="both"/>
              <w:rPr>
                <w:lang w:val="ru-RU"/>
              </w:rPr>
            </w:pPr>
            <w:r w:rsidRPr="00390448">
              <w:rPr>
                <w:color w:val="000000"/>
                <w:sz w:val="20"/>
                <w:lang w:val="ru-RU"/>
              </w:rPr>
              <w:t>Учреждения длительного отдыха (дома отдыха, пансионаты, лагеря для школьников и т.п.), всего/на 1000 человек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-//-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Pr="00390448" w:rsidRDefault="00390448">
            <w:pPr>
              <w:spacing w:after="20"/>
              <w:ind w:left="20"/>
              <w:jc w:val="both"/>
              <w:rPr>
                <w:lang w:val="ru-RU"/>
              </w:rPr>
            </w:pPr>
            <w:r w:rsidRPr="00390448">
              <w:rPr>
                <w:color w:val="000000"/>
                <w:sz w:val="20"/>
                <w:lang w:val="ru-RU"/>
              </w:rPr>
              <w:t>Физкультурно-спортивные сооружения, всего/на 1000 человек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кв.м площади пола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10 646/48,6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13 646/59,3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22 046/81,6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Pr="00390448" w:rsidRDefault="00390448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390448">
              <w:rPr>
                <w:color w:val="000000"/>
                <w:sz w:val="20"/>
                <w:lang w:val="ru-RU"/>
              </w:rPr>
              <w:t>Зрелищно-культурные учреждения (театры, клубы, кинотеатры, музеи, выставочные залы и т.п.), всего/на 1000 человек</w:t>
            </w:r>
            <w:proofErr w:type="gram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место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13 613/62,1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15 </w:t>
            </w:r>
            <w:r>
              <w:rPr>
                <w:color w:val="000000"/>
                <w:sz w:val="20"/>
              </w:rPr>
              <w:t>113/65,7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18 113/67,0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Pr="00390448" w:rsidRDefault="00390448">
            <w:pPr>
              <w:spacing w:after="20"/>
              <w:ind w:left="20"/>
              <w:jc w:val="both"/>
              <w:rPr>
                <w:lang w:val="ru-RU"/>
              </w:rPr>
            </w:pPr>
            <w:r w:rsidRPr="00390448">
              <w:rPr>
                <w:color w:val="000000"/>
                <w:sz w:val="20"/>
                <w:lang w:val="ru-RU"/>
              </w:rPr>
              <w:t>Предприятия торговли всего/на 1000 человек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кв.м торговой площади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173010/790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178810/777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193910/718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Pr="00390448" w:rsidRDefault="00390448">
            <w:pPr>
              <w:spacing w:after="20"/>
              <w:ind w:left="20"/>
              <w:jc w:val="both"/>
              <w:rPr>
                <w:lang w:val="ru-RU"/>
              </w:rPr>
            </w:pPr>
            <w:r w:rsidRPr="00390448">
              <w:rPr>
                <w:color w:val="000000"/>
                <w:sz w:val="20"/>
                <w:lang w:val="ru-RU"/>
              </w:rPr>
              <w:t>Предприятия общественного питания, всего/на 1000 человек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посадочное место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11 225/51,2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11 975/52,0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14 125/52,3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Pr="00390448" w:rsidRDefault="00390448">
            <w:pPr>
              <w:spacing w:after="20"/>
              <w:ind w:left="20"/>
              <w:jc w:val="both"/>
              <w:rPr>
                <w:lang w:val="ru-RU"/>
              </w:rPr>
            </w:pPr>
            <w:r w:rsidRPr="00390448">
              <w:rPr>
                <w:color w:val="000000"/>
                <w:sz w:val="20"/>
                <w:lang w:val="ru-RU"/>
              </w:rPr>
              <w:t>Предприятия бытового обслуживания, всего/на 1000 человек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рабочих мест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2 100/9,5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2 180/9,5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2 630/9,7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4.12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Пожарное депо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автомобилей/ постов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23/5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27/6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31/7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4.13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Прачечные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кг белья в смену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8 600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14 600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29 700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4.14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Химчистки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кг вещей в смену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1 300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3 080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4.15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Бани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мест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1 222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1 617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4.16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Отделения и филиалы банка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proofErr w:type="gramStart"/>
            <w:r>
              <w:rPr>
                <w:color w:val="000000"/>
                <w:sz w:val="20"/>
              </w:rPr>
              <w:t>операц</w:t>
            </w:r>
            <w:proofErr w:type="gramEnd"/>
            <w:r>
              <w:rPr>
                <w:color w:val="000000"/>
                <w:sz w:val="20"/>
              </w:rPr>
              <w:t>. место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4.17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Отделения и филиалы банка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proofErr w:type="gramStart"/>
            <w:r>
              <w:rPr>
                <w:color w:val="000000"/>
                <w:sz w:val="20"/>
              </w:rPr>
              <w:t>операц</w:t>
            </w:r>
            <w:proofErr w:type="gramEnd"/>
            <w:r>
              <w:rPr>
                <w:color w:val="000000"/>
                <w:sz w:val="20"/>
              </w:rPr>
              <w:t>. касса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4.18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Районные (городские народные суды)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рабочих мест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4.19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Гостиницы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мест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1 613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Транспортное обеспечение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Pr="00390448" w:rsidRDefault="00390448">
            <w:pPr>
              <w:spacing w:after="20"/>
              <w:ind w:left="20"/>
              <w:jc w:val="both"/>
              <w:rPr>
                <w:lang w:val="ru-RU"/>
              </w:rPr>
            </w:pPr>
            <w:r w:rsidRPr="00390448">
              <w:rPr>
                <w:color w:val="000000"/>
                <w:sz w:val="20"/>
                <w:lang w:val="ru-RU"/>
              </w:rPr>
              <w:t xml:space="preserve">Протяженность линий пассажирского общественного </w:t>
            </w:r>
            <w:r w:rsidRPr="00390448">
              <w:rPr>
                <w:color w:val="000000"/>
                <w:sz w:val="20"/>
                <w:lang w:val="ru-RU"/>
              </w:rPr>
              <w:lastRenderedPageBreak/>
              <w:t>транспорта, всего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км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631,62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631,62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631,62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том числе: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5.1.1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электрифицированная железная дорога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км двойного пути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31,32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31,32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31,32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5.1.2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метрополитен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-//-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5.1.3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трамвай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-//-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5.1.4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троллейбус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-//-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5.1.5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автобус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-//-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600,3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600,3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600,3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Pr="00390448" w:rsidRDefault="00390448">
            <w:pPr>
              <w:spacing w:after="20"/>
              <w:ind w:left="20"/>
              <w:jc w:val="both"/>
              <w:rPr>
                <w:lang w:val="ru-RU"/>
              </w:rPr>
            </w:pPr>
            <w:r w:rsidRPr="00390448">
              <w:rPr>
                <w:color w:val="000000"/>
                <w:sz w:val="20"/>
                <w:lang w:val="ru-RU"/>
              </w:rPr>
              <w:t>Протяженность магистральных улиц и дорог, всего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388,686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403,17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513,1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том числе: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5.2.1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дорог скоростного движения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-//-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96,05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5.2.2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магистралей общегородского значения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-//-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25,87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112,4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5.2.3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магистралей районного значения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-//-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190,19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213,1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257,85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5.2.4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жилые улицы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-//-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5.2.5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поселковые дороги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-//-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22,3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22,3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5.2.6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промышленные дороги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-//-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14,2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14,2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23,2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Внешний транспорт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том числе: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5.3.1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железнодорожный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том числе: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пассажиров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тыс.пасс./год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844,7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897,0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1 134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грузов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proofErr w:type="gramStart"/>
            <w:r>
              <w:rPr>
                <w:color w:val="000000"/>
                <w:sz w:val="20"/>
              </w:rPr>
              <w:t>тыс</w:t>
            </w:r>
            <w:proofErr w:type="gramEnd"/>
            <w:r>
              <w:rPr>
                <w:color w:val="000000"/>
                <w:sz w:val="20"/>
              </w:rPr>
              <w:t>. тонн/год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4 166,0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4 600,0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6 210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5.3.2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воздушный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том числе: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пассажиров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тыс.пасс./год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19,969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42,5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76,0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грузов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proofErr w:type="gramStart"/>
            <w:r>
              <w:rPr>
                <w:color w:val="000000"/>
                <w:sz w:val="20"/>
              </w:rPr>
              <w:t>тыс</w:t>
            </w:r>
            <w:proofErr w:type="gramEnd"/>
            <w:r>
              <w:rPr>
                <w:color w:val="000000"/>
                <w:sz w:val="20"/>
              </w:rPr>
              <w:t>. тонн/год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18,7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35,0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55,0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5.3.3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автомобильный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том числе: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пассажиров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тыс.пасс./год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грузов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proofErr w:type="gramStart"/>
            <w:r>
              <w:rPr>
                <w:color w:val="000000"/>
                <w:sz w:val="20"/>
              </w:rPr>
              <w:t>тыс</w:t>
            </w:r>
            <w:proofErr w:type="gramEnd"/>
            <w:r>
              <w:rPr>
                <w:color w:val="000000"/>
                <w:sz w:val="20"/>
              </w:rPr>
              <w:t>. тонн/год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12,2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12,5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14,8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5.3.4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речной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том числе: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пассажиров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тыс.пасс./год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грузов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proofErr w:type="gramStart"/>
            <w:r>
              <w:rPr>
                <w:color w:val="000000"/>
                <w:sz w:val="20"/>
              </w:rPr>
              <w:t>тыс</w:t>
            </w:r>
            <w:proofErr w:type="gramEnd"/>
            <w:r>
              <w:rPr>
                <w:color w:val="000000"/>
                <w:sz w:val="20"/>
              </w:rPr>
              <w:t>. тонн/год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105,0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120,8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162,0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5.3.5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морской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том числе: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пассажиров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proofErr w:type="gramStart"/>
            <w:r>
              <w:rPr>
                <w:color w:val="000000"/>
                <w:sz w:val="20"/>
              </w:rPr>
              <w:t>тыс</w:t>
            </w:r>
            <w:proofErr w:type="gramEnd"/>
            <w:r>
              <w:rPr>
                <w:color w:val="000000"/>
                <w:sz w:val="20"/>
              </w:rPr>
              <w:t>. пасс./год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грузов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proofErr w:type="gramStart"/>
            <w:r>
              <w:rPr>
                <w:color w:val="000000"/>
                <w:sz w:val="20"/>
              </w:rPr>
              <w:t>тыс</w:t>
            </w:r>
            <w:proofErr w:type="gramEnd"/>
            <w:r>
              <w:rPr>
                <w:color w:val="000000"/>
                <w:sz w:val="20"/>
              </w:rPr>
              <w:t>. тонн/год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5.3.6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трубопроводный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proofErr w:type="gramStart"/>
            <w:r>
              <w:rPr>
                <w:color w:val="000000"/>
                <w:sz w:val="20"/>
              </w:rPr>
              <w:t>тыс</w:t>
            </w:r>
            <w:proofErr w:type="gramEnd"/>
            <w:r>
              <w:rPr>
                <w:color w:val="000000"/>
                <w:sz w:val="20"/>
              </w:rPr>
              <w:t>. м куб./год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24,0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24,0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24,0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Плотность </w:t>
            </w:r>
            <w:r>
              <w:rPr>
                <w:color w:val="000000"/>
                <w:sz w:val="20"/>
              </w:rPr>
              <w:t>улично-дорожной сети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1,74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2,29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5.4.1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Pr="00390448" w:rsidRDefault="00390448">
            <w:pPr>
              <w:spacing w:after="20"/>
              <w:ind w:left="20"/>
              <w:jc w:val="both"/>
              <w:rPr>
                <w:lang w:val="ru-RU"/>
              </w:rPr>
            </w:pPr>
            <w:r w:rsidRPr="00390448">
              <w:rPr>
                <w:color w:val="000000"/>
                <w:sz w:val="20"/>
                <w:lang w:val="ru-RU"/>
              </w:rPr>
              <w:t>в пределах городской, поселковой застройки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proofErr w:type="gramStart"/>
            <w:r>
              <w:rPr>
                <w:color w:val="000000"/>
                <w:sz w:val="20"/>
              </w:rPr>
              <w:t>км/кв</w:t>
            </w:r>
            <w:proofErr w:type="gramEnd"/>
            <w:r>
              <w:rPr>
                <w:color w:val="000000"/>
                <w:sz w:val="20"/>
              </w:rPr>
              <w:t>. км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5.4.2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Pr="00390448" w:rsidRDefault="00390448">
            <w:pPr>
              <w:spacing w:after="20"/>
              <w:ind w:left="20"/>
              <w:jc w:val="both"/>
              <w:rPr>
                <w:lang w:val="ru-RU"/>
              </w:rPr>
            </w:pPr>
            <w:r w:rsidRPr="00390448">
              <w:rPr>
                <w:color w:val="000000"/>
                <w:sz w:val="20"/>
                <w:lang w:val="ru-RU"/>
              </w:rPr>
              <w:t>в пределах границ пригородной зоны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Инженерное оборудование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Водоснабжение: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6.1.1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Суммарное потребление, всего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тыс.м куб./ сутки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34,55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59,17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72,42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том числе: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6.1.1.1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 хозяйственно-питьевые нужды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-//-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53,37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66,17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6.1.1.2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 производственные нужды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-//-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5,80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6,25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6.1.2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Мощность головных сооружений водопровода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-//-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100,00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100,00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100,00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6.1.3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Используемые источники водоснабжения: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6.1.3.1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подземные водозаборы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-//-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6.1.3.2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водозабор из поверхностных источников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proofErr w:type="gramStart"/>
            <w:r>
              <w:rPr>
                <w:color w:val="000000"/>
                <w:sz w:val="20"/>
              </w:rPr>
              <w:t>тыс</w:t>
            </w:r>
            <w:proofErr w:type="gramEnd"/>
            <w:r>
              <w:rPr>
                <w:color w:val="000000"/>
                <w:sz w:val="20"/>
              </w:rPr>
              <w:t>. м куб./сутки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120,0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120,0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120,0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6.1.3.3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децентрализованные водоисточники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-//-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6.1.4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Pr="00390448" w:rsidRDefault="00390448">
            <w:pPr>
              <w:spacing w:after="20"/>
              <w:ind w:left="20"/>
              <w:jc w:val="both"/>
              <w:rPr>
                <w:lang w:val="ru-RU"/>
              </w:rPr>
            </w:pPr>
            <w:bookmarkStart w:id="287" w:name="z292"/>
            <w:r w:rsidRPr="00390448">
              <w:rPr>
                <w:color w:val="000000"/>
                <w:sz w:val="20"/>
                <w:lang w:val="ru-RU"/>
              </w:rPr>
              <w:t xml:space="preserve">Утвержденные запасы </w:t>
            </w:r>
            <w:r w:rsidRPr="00390448">
              <w:rPr>
                <w:color w:val="000000"/>
                <w:sz w:val="20"/>
                <w:lang w:val="ru-RU"/>
              </w:rPr>
              <w:t>подземных вод ГКЗ</w:t>
            </w:r>
          </w:p>
          <w:bookmarkEnd w:id="287"/>
          <w:p w:rsidR="002F68B4" w:rsidRPr="00390448" w:rsidRDefault="00390448">
            <w:pPr>
              <w:spacing w:after="20"/>
              <w:ind w:left="20"/>
              <w:jc w:val="both"/>
              <w:rPr>
                <w:lang w:val="ru-RU"/>
              </w:rPr>
            </w:pPr>
            <w:r w:rsidRPr="00390448">
              <w:rPr>
                <w:color w:val="000000"/>
                <w:sz w:val="20"/>
                <w:lang w:val="ru-RU"/>
              </w:rPr>
              <w:t>(дата утверждения, расчетный срок)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proofErr w:type="gramStart"/>
            <w:r>
              <w:rPr>
                <w:color w:val="000000"/>
                <w:sz w:val="20"/>
              </w:rPr>
              <w:t>тыс</w:t>
            </w:r>
            <w:proofErr w:type="gramEnd"/>
            <w:r>
              <w:rPr>
                <w:color w:val="000000"/>
                <w:sz w:val="20"/>
              </w:rPr>
              <w:t xml:space="preserve">. </w:t>
            </w:r>
            <w:proofErr w:type="gramStart"/>
            <w:r>
              <w:rPr>
                <w:color w:val="000000"/>
                <w:sz w:val="20"/>
              </w:rPr>
              <w:t>м</w:t>
            </w:r>
            <w:proofErr w:type="gramEnd"/>
            <w:r>
              <w:rPr>
                <w:color w:val="000000"/>
                <w:sz w:val="20"/>
              </w:rPr>
              <w:t xml:space="preserve"> куб.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bookmarkStart w:id="288" w:name="z293"/>
            <w:r>
              <w:rPr>
                <w:color w:val="000000"/>
                <w:sz w:val="20"/>
              </w:rPr>
              <w:t>-</w:t>
            </w:r>
          </w:p>
          <w:bookmarkEnd w:id="288"/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bookmarkStart w:id="289" w:name="z294"/>
            <w:r>
              <w:rPr>
                <w:color w:val="000000"/>
                <w:sz w:val="20"/>
              </w:rPr>
              <w:t>-</w:t>
            </w:r>
          </w:p>
          <w:bookmarkEnd w:id="289"/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bookmarkStart w:id="290" w:name="z295"/>
            <w:r>
              <w:rPr>
                <w:color w:val="000000"/>
                <w:sz w:val="20"/>
              </w:rPr>
              <w:t>-</w:t>
            </w:r>
          </w:p>
          <w:bookmarkEnd w:id="290"/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6.1.5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Pr="00390448" w:rsidRDefault="00390448">
            <w:pPr>
              <w:spacing w:after="20"/>
              <w:ind w:left="20"/>
              <w:jc w:val="both"/>
              <w:rPr>
                <w:lang w:val="ru-RU"/>
              </w:rPr>
            </w:pPr>
            <w:r w:rsidRPr="00390448">
              <w:rPr>
                <w:color w:val="000000"/>
                <w:sz w:val="20"/>
                <w:lang w:val="ru-RU"/>
              </w:rPr>
              <w:t>Водопотребление в среднем на 1 человека в сутки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л/сутки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Layout w:type="fixed"/>
              <w:tblLook w:val="04A0"/>
            </w:tblPr>
            <w:tblGrid>
              <w:gridCol w:w="4100"/>
              <w:gridCol w:w="4100"/>
              <w:gridCol w:w="4100"/>
            </w:tblGrid>
            <w:tr w:rsidR="002F68B4">
              <w:trPr>
                <w:trHeight w:val="30"/>
                <w:tblCellSpacing w:w="0" w:type="auto"/>
              </w:trPr>
              <w:tc>
                <w:tcPr>
                  <w:tcW w:w="41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F68B4" w:rsidRDefault="00390448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158</w:t>
                  </w:r>
                </w:p>
              </w:tc>
              <w:tc>
                <w:tcPr>
                  <w:tcW w:w="41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F68B4" w:rsidRDefault="00390448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258</w:t>
                  </w:r>
                </w:p>
              </w:tc>
              <w:tc>
                <w:tcPr>
                  <w:tcW w:w="41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F68B4" w:rsidRDefault="00390448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268</w:t>
                  </w:r>
                </w:p>
              </w:tc>
            </w:tr>
          </w:tbl>
          <w:p w:rsidR="002F68B4" w:rsidRDefault="002F68B4"/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268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том числе: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6.1.5.1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 хозяйственно-питьевые нужды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-//-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6.1.6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Вторичное использование воды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6.1.7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Протяженность сетей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343,5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366,17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455,98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Канализация: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6.2.1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Pr="00390448" w:rsidRDefault="00390448">
            <w:pPr>
              <w:spacing w:after="20"/>
              <w:ind w:left="20"/>
              <w:jc w:val="both"/>
              <w:rPr>
                <w:lang w:val="ru-RU"/>
              </w:rPr>
            </w:pPr>
            <w:r w:rsidRPr="00390448">
              <w:rPr>
                <w:color w:val="000000"/>
                <w:sz w:val="20"/>
                <w:lang w:val="ru-RU"/>
              </w:rPr>
              <w:t>Общее поступление сточных вод, всего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proofErr w:type="gramStart"/>
            <w:r>
              <w:rPr>
                <w:color w:val="000000"/>
                <w:sz w:val="20"/>
              </w:rPr>
              <w:t>тыс</w:t>
            </w:r>
            <w:proofErr w:type="gramEnd"/>
            <w:r>
              <w:rPr>
                <w:color w:val="000000"/>
                <w:sz w:val="20"/>
              </w:rPr>
              <w:t>. м куб./сутки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30,00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50,1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59,25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том числе: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6.2.1.1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бытовая канализация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-//-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45,46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54,25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6.2.1.2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производственная канализация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-//-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4,64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5,00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6.2.2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Производительность канализационных очистных сооружений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-//-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82,00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82,00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82,00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6.2.3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Протяженность сетей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257,00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304,46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378,33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Электроснабжение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6.3.1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Суммарное </w:t>
            </w:r>
            <w:r>
              <w:rPr>
                <w:color w:val="000000"/>
                <w:sz w:val="20"/>
              </w:rPr>
              <w:lastRenderedPageBreak/>
              <w:t>потребление электроэнергии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proofErr w:type="gramStart"/>
            <w:r>
              <w:rPr>
                <w:color w:val="000000"/>
                <w:sz w:val="20"/>
              </w:rPr>
              <w:lastRenderedPageBreak/>
              <w:t>млн</w:t>
            </w:r>
            <w:proofErr w:type="gramEnd"/>
            <w:r>
              <w:rPr>
                <w:color w:val="000000"/>
                <w:sz w:val="20"/>
              </w:rPr>
              <w:t xml:space="preserve"> кВт. час/год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1 013,63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1 315,93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том числе: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6.3.1.1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 коммунально-бытовые нужды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-//-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473,48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569,80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6.3.1.2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 производственные нужды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-//-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448,00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626,50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6.3.2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Pr="00390448" w:rsidRDefault="00390448">
            <w:pPr>
              <w:spacing w:after="20"/>
              <w:ind w:left="20"/>
              <w:jc w:val="both"/>
              <w:rPr>
                <w:lang w:val="ru-RU"/>
              </w:rPr>
            </w:pPr>
            <w:r w:rsidRPr="00390448">
              <w:rPr>
                <w:color w:val="000000"/>
                <w:sz w:val="20"/>
                <w:lang w:val="ru-RU"/>
              </w:rPr>
              <w:t xml:space="preserve">Электропотребление в среднем на 1 человека в </w:t>
            </w:r>
            <w:r w:rsidRPr="00390448">
              <w:rPr>
                <w:color w:val="000000"/>
                <w:sz w:val="20"/>
                <w:lang w:val="ru-RU"/>
              </w:rPr>
              <w:t>год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proofErr w:type="gramStart"/>
            <w:r>
              <w:rPr>
                <w:color w:val="000000"/>
                <w:sz w:val="20"/>
              </w:rPr>
              <w:t>кВт</w:t>
            </w:r>
            <w:proofErr w:type="gramEnd"/>
            <w:r>
              <w:rPr>
                <w:color w:val="000000"/>
                <w:sz w:val="20"/>
              </w:rPr>
              <w:t>. час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4 407 078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4 873 815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6.3.2.1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Pr="00390448" w:rsidRDefault="00390448">
            <w:pPr>
              <w:spacing w:after="20"/>
              <w:ind w:left="20"/>
              <w:jc w:val="both"/>
              <w:rPr>
                <w:lang w:val="ru-RU"/>
              </w:rPr>
            </w:pPr>
            <w:r w:rsidRPr="00390448">
              <w:rPr>
                <w:color w:val="000000"/>
                <w:sz w:val="20"/>
                <w:lang w:val="ru-RU"/>
              </w:rPr>
              <w:t>в том числе на коммунально-бытовые нужды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-//-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2 058 609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2 110 370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6.3.3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Источники покрытия нагрузок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МВт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6.3.3.1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Pr="00390448" w:rsidRDefault="00390448">
            <w:pPr>
              <w:spacing w:after="20"/>
              <w:ind w:left="20"/>
              <w:jc w:val="both"/>
              <w:rPr>
                <w:lang w:val="ru-RU"/>
              </w:rPr>
            </w:pPr>
            <w:r w:rsidRPr="00390448">
              <w:rPr>
                <w:color w:val="000000"/>
                <w:sz w:val="20"/>
                <w:lang w:val="ru-RU"/>
              </w:rPr>
              <w:t>в том числе: ТЭЦ, ГРЭС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-//-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541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6.3.3.2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гидроэлектростанция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-//-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6.3.3.3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объединенная энергосеть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-//-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6.3.4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Pr="00390448" w:rsidRDefault="00390448">
            <w:pPr>
              <w:spacing w:after="20"/>
              <w:ind w:left="20"/>
              <w:jc w:val="both"/>
              <w:rPr>
                <w:lang w:val="ru-RU"/>
              </w:rPr>
            </w:pPr>
            <w:bookmarkStart w:id="291" w:name="z296"/>
            <w:r w:rsidRPr="00390448">
              <w:rPr>
                <w:color w:val="000000"/>
                <w:sz w:val="20"/>
                <w:lang w:val="ru-RU"/>
              </w:rPr>
              <w:t xml:space="preserve"> Протяженность сетей </w:t>
            </w:r>
          </w:p>
          <w:bookmarkEnd w:id="291"/>
          <w:p w:rsidR="002F68B4" w:rsidRPr="00390448" w:rsidRDefault="00390448">
            <w:pPr>
              <w:spacing w:after="20"/>
              <w:ind w:left="20"/>
              <w:jc w:val="both"/>
              <w:rPr>
                <w:lang w:val="ru-RU"/>
              </w:rPr>
            </w:pPr>
            <w:r w:rsidRPr="00390448">
              <w:rPr>
                <w:color w:val="000000"/>
                <w:sz w:val="20"/>
                <w:lang w:val="ru-RU"/>
              </w:rPr>
              <w:t>(</w:t>
            </w:r>
            <w:proofErr w:type="gramStart"/>
            <w:r w:rsidRPr="00390448">
              <w:rPr>
                <w:color w:val="000000"/>
                <w:sz w:val="20"/>
                <w:lang w:val="ru-RU"/>
              </w:rPr>
              <w:t>ВЛ</w:t>
            </w:r>
            <w:proofErr w:type="gramEnd"/>
            <w:r w:rsidRPr="00390448">
              <w:rPr>
                <w:color w:val="000000"/>
                <w:sz w:val="20"/>
                <w:lang w:val="ru-RU"/>
              </w:rPr>
              <w:t xml:space="preserve"> 110 кВ "городское кольцо")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24,78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24,78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24,78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Теплоснабжение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6.4.1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Мощность централизованных источников, всего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МВт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6.4.1.1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том числе: ТЭЦ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-//-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830,00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1 321,34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r>
              <w:rPr>
                <w:color w:val="000000"/>
                <w:sz w:val="20"/>
              </w:rPr>
              <w:t>839,98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6.4.1.2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районные котельные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-//-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6.4.1.3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квартальные котельные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-//-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6.4.1.4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суммарная мощность локальных источников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-//-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470,19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475,03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6.4.2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Потребление на отопление, всего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-//-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1 238,49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1 627,07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6.4.2.1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Pr="00390448" w:rsidRDefault="00390448">
            <w:pPr>
              <w:spacing w:after="20"/>
              <w:ind w:left="20"/>
              <w:jc w:val="both"/>
              <w:rPr>
                <w:lang w:val="ru-RU"/>
              </w:rPr>
            </w:pPr>
            <w:r w:rsidRPr="00390448">
              <w:rPr>
                <w:color w:val="000000"/>
                <w:sz w:val="20"/>
                <w:lang w:val="ru-RU"/>
              </w:rPr>
              <w:t xml:space="preserve">в том числе: на </w:t>
            </w:r>
            <w:r w:rsidRPr="00390448">
              <w:rPr>
                <w:color w:val="000000"/>
                <w:sz w:val="20"/>
                <w:lang w:val="ru-RU"/>
              </w:rPr>
              <w:t>коммунально-бытовые нужды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-//-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1 040,78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1 371,21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6.4.2.2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 производственные нужды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-//-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197,71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255,86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6.4.3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Потребление горячего водоснабжения, всего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-//-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251,26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294,96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6.4.3.1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Pr="00390448" w:rsidRDefault="00390448">
            <w:pPr>
              <w:spacing w:after="20"/>
              <w:ind w:left="20"/>
              <w:jc w:val="both"/>
              <w:rPr>
                <w:lang w:val="ru-RU"/>
              </w:rPr>
            </w:pPr>
            <w:r w:rsidRPr="00390448">
              <w:rPr>
                <w:color w:val="000000"/>
                <w:sz w:val="20"/>
                <w:lang w:val="ru-RU"/>
              </w:rPr>
              <w:t xml:space="preserve">в том числе: на коммунально-бытовые </w:t>
            </w:r>
            <w:r w:rsidRPr="00390448">
              <w:rPr>
                <w:color w:val="000000"/>
                <w:sz w:val="20"/>
                <w:lang w:val="ru-RU"/>
              </w:rPr>
              <w:lastRenderedPageBreak/>
              <w:t>нужды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-//-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6.4.3.2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 </w:t>
            </w:r>
            <w:r>
              <w:rPr>
                <w:color w:val="000000"/>
                <w:sz w:val="20"/>
              </w:rPr>
              <w:t>производственные нужды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-//-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6.4.3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Производительность локальных источников теплоснабжения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-//-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470,19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475,03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6.4.4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Протяженность сетей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285,20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292,33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317,17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Газоснабжение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6.5.1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Потребление природного газа, всего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proofErr w:type="gramStart"/>
            <w:r>
              <w:rPr>
                <w:color w:val="000000"/>
                <w:sz w:val="20"/>
              </w:rPr>
              <w:t>млн</w:t>
            </w:r>
            <w:proofErr w:type="gramEnd"/>
            <w:r>
              <w:rPr>
                <w:color w:val="000000"/>
                <w:sz w:val="20"/>
              </w:rPr>
              <w:t>. м куб./год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6.5.1.1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Pr="00390448" w:rsidRDefault="00390448">
            <w:pPr>
              <w:spacing w:after="20"/>
              <w:ind w:left="20"/>
              <w:jc w:val="both"/>
              <w:rPr>
                <w:lang w:val="ru-RU"/>
              </w:rPr>
            </w:pPr>
            <w:r w:rsidRPr="00390448">
              <w:rPr>
                <w:color w:val="000000"/>
                <w:sz w:val="20"/>
                <w:lang w:val="ru-RU"/>
              </w:rPr>
              <w:t>в том числе: на коммунально-бытовые нужды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-//-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6.5.1.2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 производственные нужды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-//-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6.5.2.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Потребление сжиженного газа, всего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тонн/год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15 694,20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16 667,93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6.5.2.1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Pr="00390448" w:rsidRDefault="00390448">
            <w:pPr>
              <w:spacing w:after="20"/>
              <w:ind w:left="20"/>
              <w:jc w:val="both"/>
              <w:rPr>
                <w:lang w:val="ru-RU"/>
              </w:rPr>
            </w:pPr>
            <w:r w:rsidRPr="00390448">
              <w:rPr>
                <w:color w:val="000000"/>
                <w:sz w:val="20"/>
                <w:lang w:val="ru-RU"/>
              </w:rPr>
              <w:t>в том числе: на коммунально-бытовые нужды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-//-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13 804,00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14 </w:t>
            </w:r>
            <w:r>
              <w:rPr>
                <w:color w:val="000000"/>
                <w:sz w:val="20"/>
              </w:rPr>
              <w:t>588,50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6.5.2.2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 производственные нужды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-//-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1 200,00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1 350,00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6.5.3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Источники подачи природного газа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proofErr w:type="gramStart"/>
            <w:r>
              <w:rPr>
                <w:color w:val="000000"/>
                <w:sz w:val="20"/>
              </w:rPr>
              <w:t>млн</w:t>
            </w:r>
            <w:proofErr w:type="gramEnd"/>
            <w:r>
              <w:rPr>
                <w:color w:val="000000"/>
                <w:sz w:val="20"/>
              </w:rPr>
              <w:t>. м куб./год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6.5.4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Pr="00390448" w:rsidRDefault="00390448">
            <w:pPr>
              <w:spacing w:after="20"/>
              <w:ind w:left="20"/>
              <w:jc w:val="both"/>
              <w:rPr>
                <w:lang w:val="ru-RU"/>
              </w:rPr>
            </w:pPr>
            <w:r w:rsidRPr="00390448">
              <w:rPr>
                <w:color w:val="000000"/>
                <w:sz w:val="20"/>
                <w:lang w:val="ru-RU"/>
              </w:rPr>
              <w:t>Удельный вес газа в топливном балансе города, другого населенного пункта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6.5.5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Протяженность сетей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98,93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104,00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110,00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Связь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6.6.1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Охват населения телевизионным вещанием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 населения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6.6.2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Pr="00390448" w:rsidRDefault="00390448">
            <w:pPr>
              <w:spacing w:after="20"/>
              <w:ind w:left="20"/>
              <w:jc w:val="both"/>
              <w:rPr>
                <w:lang w:val="ru-RU"/>
              </w:rPr>
            </w:pPr>
            <w:r w:rsidRPr="00390448">
              <w:rPr>
                <w:color w:val="000000"/>
                <w:sz w:val="20"/>
                <w:lang w:val="ru-RU"/>
              </w:rPr>
              <w:t>Обеспеченность населения телефонной сетью общего пользования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номеров на 100 семей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Инженерная подготовка территории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Общая </w:t>
            </w:r>
            <w:r>
              <w:rPr>
                <w:color w:val="000000"/>
                <w:sz w:val="20"/>
              </w:rPr>
              <w:t>протяженность ливневой канализации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119,71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215,38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Защита территории от затопления: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7.2.1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площадь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7.2.2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протяженность защитных сооружений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5,41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14,35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27,21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Pr="00390448" w:rsidRDefault="00390448">
            <w:pPr>
              <w:spacing w:after="20"/>
              <w:ind w:left="20"/>
              <w:jc w:val="both"/>
              <w:rPr>
                <w:lang w:val="ru-RU"/>
              </w:rPr>
            </w:pPr>
            <w:r w:rsidRPr="00390448">
              <w:rPr>
                <w:color w:val="000000"/>
                <w:sz w:val="20"/>
                <w:lang w:val="ru-RU"/>
              </w:rPr>
              <w:t>Намыв и подсыпка, всего объем и площадь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proofErr w:type="gramStart"/>
            <w:r>
              <w:rPr>
                <w:color w:val="000000"/>
                <w:sz w:val="20"/>
              </w:rPr>
              <w:t>млн</w:t>
            </w:r>
            <w:proofErr w:type="gramEnd"/>
            <w:r>
              <w:rPr>
                <w:color w:val="000000"/>
                <w:sz w:val="20"/>
              </w:rPr>
              <w:t xml:space="preserve">. </w:t>
            </w:r>
            <w:proofErr w:type="gramStart"/>
            <w:r>
              <w:rPr>
                <w:color w:val="000000"/>
                <w:sz w:val="20"/>
              </w:rPr>
              <w:t>м</w:t>
            </w:r>
            <w:proofErr w:type="gramEnd"/>
            <w:r>
              <w:rPr>
                <w:color w:val="000000"/>
                <w:sz w:val="20"/>
              </w:rPr>
              <w:t xml:space="preserve"> куб.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107,17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107,17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Берегоукрепление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4,46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21,06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Понижение уровня грунтовых вод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95,0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95,0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Pr="00390448" w:rsidRDefault="00390448">
            <w:pPr>
              <w:spacing w:after="20"/>
              <w:ind w:left="20"/>
              <w:jc w:val="both"/>
              <w:rPr>
                <w:lang w:val="ru-RU"/>
              </w:rPr>
            </w:pPr>
            <w:r w:rsidRPr="00390448">
              <w:rPr>
                <w:color w:val="000000"/>
                <w:sz w:val="20"/>
                <w:lang w:val="ru-RU"/>
              </w:rPr>
              <w:t>Другие специальные мероприятия по инженерной подготовке территории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соответствующие единицы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Ритуальное обслуживание населения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Общее </w:t>
            </w:r>
            <w:r>
              <w:rPr>
                <w:color w:val="000000"/>
                <w:sz w:val="20"/>
              </w:rPr>
              <w:t>количество кладбищ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Общее количество крематориев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единиц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Pr="00390448" w:rsidRDefault="00390448">
            <w:pPr>
              <w:spacing w:after="20"/>
              <w:ind w:left="20"/>
              <w:jc w:val="both"/>
              <w:rPr>
                <w:lang w:val="ru-RU"/>
              </w:rPr>
            </w:pPr>
            <w:r w:rsidRPr="00390448">
              <w:rPr>
                <w:color w:val="000000"/>
                <w:sz w:val="20"/>
                <w:lang w:val="ru-RU"/>
              </w:rPr>
              <w:t>Объем выбросов вредных веществ в атмосферный воздух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proofErr w:type="gramStart"/>
            <w:r>
              <w:rPr>
                <w:color w:val="000000"/>
                <w:sz w:val="20"/>
              </w:rPr>
              <w:t>тыс</w:t>
            </w:r>
            <w:proofErr w:type="gramEnd"/>
            <w:r>
              <w:rPr>
                <w:color w:val="000000"/>
                <w:sz w:val="20"/>
              </w:rPr>
              <w:t>. т/год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50,03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50,30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50,30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Pr="00390448" w:rsidRDefault="00390448">
            <w:pPr>
              <w:spacing w:after="20"/>
              <w:ind w:left="20"/>
              <w:jc w:val="both"/>
              <w:rPr>
                <w:lang w:val="ru-RU"/>
              </w:rPr>
            </w:pPr>
            <w:r w:rsidRPr="00390448">
              <w:rPr>
                <w:color w:val="000000"/>
                <w:sz w:val="20"/>
                <w:lang w:val="ru-RU"/>
              </w:rPr>
              <w:t>Общий объем сброса загрязненных вод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млн м/год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Рекультивация нарушенных территорий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--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Pr="00390448" w:rsidRDefault="00390448">
            <w:pPr>
              <w:spacing w:after="20"/>
              <w:ind w:left="20"/>
              <w:jc w:val="both"/>
              <w:rPr>
                <w:lang w:val="ru-RU"/>
              </w:rPr>
            </w:pPr>
            <w:r w:rsidRPr="00390448">
              <w:rPr>
                <w:color w:val="000000"/>
                <w:sz w:val="20"/>
                <w:lang w:val="ru-RU"/>
              </w:rPr>
              <w:t>Территории с уровнем шума свыше 65 Дб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Pr="00390448" w:rsidRDefault="00390448">
            <w:pPr>
              <w:spacing w:after="20"/>
              <w:ind w:left="20"/>
              <w:jc w:val="both"/>
              <w:rPr>
                <w:lang w:val="ru-RU"/>
              </w:rPr>
            </w:pPr>
            <w:r w:rsidRPr="00390448">
              <w:rPr>
                <w:color w:val="000000"/>
                <w:sz w:val="20"/>
                <w:lang w:val="ru-RU"/>
              </w:rPr>
              <w:t xml:space="preserve">Территории, неблагополучные в экологическом отношении (территории, загрязненные химическими и биологическими веществами, вредными микроорганизмами </w:t>
            </w:r>
            <w:r w:rsidRPr="00390448">
              <w:rPr>
                <w:color w:val="000000"/>
                <w:sz w:val="20"/>
                <w:lang w:val="ru-RU"/>
              </w:rPr>
              <w:t xml:space="preserve">свыше предельно допустимых концентраций, радиоактивными веществами, в количествах свыше </w:t>
            </w:r>
            <w:r w:rsidRPr="00390448">
              <w:rPr>
                <w:color w:val="000000"/>
                <w:sz w:val="20"/>
                <w:lang w:val="ru-RU"/>
              </w:rPr>
              <w:lastRenderedPageBreak/>
              <w:t>предельно допустимых уровней)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-//-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9.6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Pr="00390448" w:rsidRDefault="00390448">
            <w:pPr>
              <w:spacing w:after="20"/>
              <w:ind w:left="20"/>
              <w:jc w:val="both"/>
              <w:rPr>
                <w:lang w:val="ru-RU"/>
              </w:rPr>
            </w:pPr>
            <w:r w:rsidRPr="00390448">
              <w:rPr>
                <w:color w:val="000000"/>
                <w:sz w:val="20"/>
                <w:lang w:val="ru-RU"/>
              </w:rPr>
              <w:t>Население, проживающее в санитарно-защитных зонах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-//-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Pr="00390448" w:rsidRDefault="00390448">
            <w:pPr>
              <w:spacing w:after="20"/>
              <w:ind w:left="20"/>
              <w:jc w:val="both"/>
              <w:rPr>
                <w:lang w:val="ru-RU"/>
              </w:rPr>
            </w:pPr>
            <w:r w:rsidRPr="00390448">
              <w:rPr>
                <w:color w:val="000000"/>
                <w:sz w:val="20"/>
                <w:lang w:val="ru-RU"/>
              </w:rPr>
              <w:t>Озеленение санитарно-защитных и водоохранных зон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-//-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Защита почв и недр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-//-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Санитарная очистка территорий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-//-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9.9.1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Объем бытовых отходов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proofErr w:type="gramStart"/>
            <w:r>
              <w:rPr>
                <w:color w:val="000000"/>
                <w:sz w:val="20"/>
              </w:rPr>
              <w:t>тыс</w:t>
            </w:r>
            <w:proofErr w:type="gramEnd"/>
            <w:r>
              <w:rPr>
                <w:color w:val="000000"/>
                <w:sz w:val="20"/>
              </w:rPr>
              <w:t>. т/год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53,00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75,21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88,29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Pr="00390448" w:rsidRDefault="00390448">
            <w:pPr>
              <w:spacing w:after="20"/>
              <w:ind w:left="20"/>
              <w:jc w:val="both"/>
              <w:rPr>
                <w:lang w:val="ru-RU"/>
              </w:rPr>
            </w:pPr>
            <w:r w:rsidRPr="00390448">
              <w:rPr>
                <w:color w:val="000000"/>
                <w:sz w:val="20"/>
                <w:lang w:val="ru-RU"/>
              </w:rPr>
              <w:t>в том числе дифференцированного сбора отходов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9,5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9.9.2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Мусороперерабатывающие заводы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proofErr w:type="gramStart"/>
            <w:r>
              <w:rPr>
                <w:color w:val="000000"/>
                <w:sz w:val="20"/>
              </w:rPr>
              <w:t>единиц</w:t>
            </w:r>
            <w:proofErr w:type="gramEnd"/>
            <w:r>
              <w:rPr>
                <w:color w:val="000000"/>
                <w:sz w:val="20"/>
              </w:rPr>
              <w:t>/ тыс. т.</w:t>
            </w:r>
            <w:r>
              <w:rPr>
                <w:color w:val="000000"/>
                <w:sz w:val="20"/>
              </w:rPr>
              <w:t xml:space="preserve"> год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9.9.3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Мусоросжигательные заводы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-//-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9.9.4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Мусороперегрузочные станции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-//-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bookmarkStart w:id="292" w:name="z297"/>
            <w:r>
              <w:rPr>
                <w:color w:val="000000"/>
                <w:sz w:val="20"/>
              </w:rPr>
              <w:t>75,21</w:t>
            </w:r>
          </w:p>
          <w:bookmarkEnd w:id="292"/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(мусоросортировочный комплекс)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bookmarkStart w:id="293" w:name="z298"/>
            <w:r>
              <w:rPr>
                <w:color w:val="000000"/>
                <w:sz w:val="20"/>
              </w:rPr>
              <w:t>88,29</w:t>
            </w:r>
          </w:p>
          <w:bookmarkEnd w:id="293"/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(мусоросортировочный комплекс)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9.9.5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Усовершенствованные свалки (полигоны)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единиц/га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7,00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7,00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9.9.6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Общая </w:t>
            </w:r>
            <w:r>
              <w:rPr>
                <w:color w:val="000000"/>
                <w:sz w:val="20"/>
              </w:rPr>
              <w:t>площадь свалок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28,06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7,00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7,00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9.9.7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том числе стихийных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-//-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2F68B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Pr="00390448" w:rsidRDefault="00390448">
            <w:pPr>
              <w:spacing w:after="20"/>
              <w:ind w:left="20"/>
              <w:jc w:val="both"/>
              <w:rPr>
                <w:lang w:val="ru-RU"/>
              </w:rPr>
            </w:pPr>
            <w:r w:rsidRPr="00390448">
              <w:rPr>
                <w:color w:val="000000"/>
                <w:sz w:val="20"/>
                <w:lang w:val="ru-RU"/>
              </w:rPr>
              <w:t>Иные мероприятия по охране природы и рациональному природопользованию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3904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соответствующие единицы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Default="002F68B4">
            <w:pPr>
              <w:spacing w:after="20"/>
              <w:ind w:left="20"/>
              <w:jc w:val="both"/>
            </w:pPr>
          </w:p>
          <w:p w:rsidR="002F68B4" w:rsidRDefault="002F68B4">
            <w:pPr>
              <w:spacing w:after="20"/>
              <w:ind w:left="20"/>
              <w:jc w:val="both"/>
            </w:pPr>
          </w:p>
        </w:tc>
      </w:tr>
      <w:tr w:rsidR="002F68B4" w:rsidRPr="00390448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Pr="00390448" w:rsidRDefault="00390448">
            <w:pPr>
              <w:spacing w:after="20"/>
              <w:ind w:left="20"/>
              <w:jc w:val="both"/>
              <w:rPr>
                <w:lang w:val="ru-RU"/>
              </w:rPr>
            </w:pPr>
            <w:bookmarkStart w:id="294" w:name="z299"/>
            <w:r w:rsidRPr="00390448">
              <w:rPr>
                <w:color w:val="000000"/>
                <w:sz w:val="20"/>
                <w:lang w:val="ru-RU"/>
              </w:rPr>
              <w:t>* Показатели рекомендательного характера</w:t>
            </w:r>
          </w:p>
          <w:bookmarkEnd w:id="294"/>
          <w:p w:rsidR="002F68B4" w:rsidRPr="00390448" w:rsidRDefault="00390448">
            <w:pPr>
              <w:spacing w:after="20"/>
              <w:ind w:left="20"/>
              <w:jc w:val="both"/>
              <w:rPr>
                <w:lang w:val="ru-RU"/>
              </w:rPr>
            </w:pPr>
            <w:r w:rsidRPr="00390448">
              <w:rPr>
                <w:color w:val="000000"/>
                <w:sz w:val="20"/>
                <w:lang w:val="ru-RU"/>
              </w:rPr>
              <w:t>Примечания</w:t>
            </w:r>
          </w:p>
          <w:p w:rsidR="002F68B4" w:rsidRPr="00390448" w:rsidRDefault="00390448">
            <w:pPr>
              <w:spacing w:after="20"/>
              <w:ind w:left="20"/>
              <w:jc w:val="both"/>
              <w:rPr>
                <w:lang w:val="ru-RU"/>
              </w:rPr>
            </w:pPr>
            <w:r w:rsidRPr="00390448">
              <w:rPr>
                <w:color w:val="000000"/>
                <w:sz w:val="20"/>
                <w:lang w:val="ru-RU"/>
              </w:rPr>
              <w:t xml:space="preserve">1. </w:t>
            </w:r>
            <w:r w:rsidRPr="00390448">
              <w:rPr>
                <w:color w:val="000000"/>
                <w:sz w:val="20"/>
                <w:lang w:val="ru-RU"/>
              </w:rPr>
              <w:t>Технико-экономические показатели генерального плана города, поселка и сельского населенного пункта приводятся на следующие этапы:</w:t>
            </w:r>
          </w:p>
          <w:p w:rsidR="002F68B4" w:rsidRPr="00390448" w:rsidRDefault="00390448">
            <w:pPr>
              <w:spacing w:after="20"/>
              <w:ind w:left="20"/>
              <w:jc w:val="both"/>
              <w:rPr>
                <w:lang w:val="ru-RU"/>
              </w:rPr>
            </w:pPr>
            <w:r w:rsidRPr="00390448">
              <w:rPr>
                <w:color w:val="000000"/>
                <w:sz w:val="20"/>
                <w:lang w:val="ru-RU"/>
              </w:rPr>
              <w:t>исходный год нового генерального плана;</w:t>
            </w:r>
          </w:p>
          <w:p w:rsidR="002F68B4" w:rsidRPr="00390448" w:rsidRDefault="00390448">
            <w:pPr>
              <w:spacing w:after="20"/>
              <w:ind w:left="20"/>
              <w:jc w:val="both"/>
              <w:rPr>
                <w:lang w:val="ru-RU"/>
              </w:rPr>
            </w:pPr>
            <w:r w:rsidRPr="00390448">
              <w:rPr>
                <w:color w:val="000000"/>
                <w:sz w:val="20"/>
                <w:lang w:val="ru-RU"/>
              </w:rPr>
              <w:t>первый этап;</w:t>
            </w:r>
          </w:p>
          <w:p w:rsidR="002F68B4" w:rsidRPr="00390448" w:rsidRDefault="00390448">
            <w:pPr>
              <w:spacing w:after="20"/>
              <w:ind w:left="20"/>
              <w:jc w:val="both"/>
              <w:rPr>
                <w:lang w:val="ru-RU"/>
              </w:rPr>
            </w:pPr>
            <w:r w:rsidRPr="00390448">
              <w:rPr>
                <w:color w:val="000000"/>
                <w:sz w:val="20"/>
                <w:lang w:val="ru-RU"/>
              </w:rPr>
              <w:t>расчетный этап.</w:t>
            </w:r>
          </w:p>
          <w:p w:rsidR="002F68B4" w:rsidRPr="00390448" w:rsidRDefault="00390448">
            <w:pPr>
              <w:spacing w:after="20"/>
              <w:ind w:left="20"/>
              <w:jc w:val="both"/>
              <w:rPr>
                <w:lang w:val="ru-RU"/>
              </w:rPr>
            </w:pPr>
            <w:r w:rsidRPr="00390448">
              <w:rPr>
                <w:color w:val="000000"/>
                <w:sz w:val="20"/>
                <w:lang w:val="ru-RU"/>
              </w:rPr>
              <w:t xml:space="preserve">2. Показатели по потребности в электроэнергии, тепловой </w:t>
            </w:r>
            <w:r w:rsidRPr="00390448">
              <w:rPr>
                <w:color w:val="000000"/>
                <w:sz w:val="20"/>
                <w:lang w:val="ru-RU"/>
              </w:rPr>
              <w:t>энергии, воде, газе на коммунально-бытовые и производственные нужды и объему сброса сточных вод принимаются по данным соответствующих областных и районных служб.</w:t>
            </w:r>
          </w:p>
          <w:p w:rsidR="002F68B4" w:rsidRPr="00390448" w:rsidRDefault="00390448">
            <w:pPr>
              <w:spacing w:after="20"/>
              <w:ind w:left="20"/>
              <w:jc w:val="both"/>
              <w:rPr>
                <w:lang w:val="ru-RU"/>
              </w:rPr>
            </w:pPr>
            <w:r w:rsidRPr="00390448">
              <w:rPr>
                <w:color w:val="000000"/>
                <w:sz w:val="20"/>
                <w:lang w:val="ru-RU"/>
              </w:rPr>
              <w:t>3. Оценка воздействия на окружающую среду в соответствии с требованиями уполномоченного органа</w:t>
            </w:r>
            <w:r w:rsidRPr="00390448">
              <w:rPr>
                <w:color w:val="000000"/>
                <w:sz w:val="20"/>
                <w:lang w:val="ru-RU"/>
              </w:rPr>
              <w:t xml:space="preserve"> в области охраны окружающей среды.</w:t>
            </w:r>
          </w:p>
        </w:tc>
      </w:tr>
    </w:tbl>
    <w:p w:rsidR="002F68B4" w:rsidRPr="00390448" w:rsidRDefault="00390448">
      <w:pPr>
        <w:spacing w:after="0"/>
        <w:rPr>
          <w:lang w:val="ru-RU"/>
        </w:rPr>
      </w:pPr>
      <w:r w:rsidRPr="00390448">
        <w:rPr>
          <w:lang w:val="ru-RU"/>
        </w:rPr>
        <w:br/>
      </w:r>
    </w:p>
    <w:tbl>
      <w:tblPr>
        <w:tblW w:w="0" w:type="auto"/>
        <w:tblCellSpacing w:w="0" w:type="auto"/>
        <w:tblLook w:val="04A0"/>
      </w:tblPr>
      <w:tblGrid>
        <w:gridCol w:w="5939"/>
        <w:gridCol w:w="3838"/>
      </w:tblGrid>
      <w:tr w:rsidR="002F68B4" w:rsidRPr="0039044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Pr="00390448" w:rsidRDefault="0039044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8B4" w:rsidRPr="00390448" w:rsidRDefault="00390448">
            <w:pPr>
              <w:spacing w:after="0"/>
              <w:jc w:val="center"/>
              <w:rPr>
                <w:lang w:val="ru-RU"/>
              </w:rPr>
            </w:pPr>
            <w:r w:rsidRPr="00390448">
              <w:rPr>
                <w:color w:val="000000"/>
                <w:sz w:val="20"/>
                <w:lang w:val="ru-RU"/>
              </w:rPr>
              <w:t>Приложение</w:t>
            </w:r>
            <w:r w:rsidRPr="00390448">
              <w:rPr>
                <w:lang w:val="ru-RU"/>
              </w:rPr>
              <w:br/>
            </w:r>
            <w:r w:rsidRPr="00390448">
              <w:rPr>
                <w:color w:val="000000"/>
                <w:sz w:val="20"/>
                <w:lang w:val="ru-RU"/>
              </w:rPr>
              <w:t xml:space="preserve">к Генеральному плану города </w:t>
            </w:r>
            <w:r w:rsidRPr="00390448">
              <w:rPr>
                <w:lang w:val="ru-RU"/>
              </w:rPr>
              <w:br/>
            </w:r>
            <w:r w:rsidRPr="00390448">
              <w:rPr>
                <w:color w:val="000000"/>
                <w:sz w:val="20"/>
                <w:lang w:val="ru-RU"/>
              </w:rPr>
              <w:t xml:space="preserve">Петропавловска </w:t>
            </w:r>
            <w:proofErr w:type="gramStart"/>
            <w:r w:rsidRPr="00390448">
              <w:rPr>
                <w:color w:val="000000"/>
                <w:sz w:val="20"/>
                <w:lang w:val="ru-RU"/>
              </w:rPr>
              <w:t>Северо-</w:t>
            </w:r>
            <w:r w:rsidRPr="00390448">
              <w:rPr>
                <w:lang w:val="ru-RU"/>
              </w:rPr>
              <w:br/>
            </w:r>
            <w:r w:rsidRPr="00390448">
              <w:rPr>
                <w:color w:val="000000"/>
                <w:sz w:val="20"/>
                <w:lang w:val="ru-RU"/>
              </w:rPr>
              <w:lastRenderedPageBreak/>
              <w:t>Казахстанской</w:t>
            </w:r>
            <w:proofErr w:type="gramEnd"/>
            <w:r w:rsidRPr="00390448">
              <w:rPr>
                <w:color w:val="000000"/>
                <w:sz w:val="20"/>
                <w:lang w:val="ru-RU"/>
              </w:rPr>
              <w:t xml:space="preserve"> области (включая </w:t>
            </w:r>
            <w:r w:rsidRPr="00390448">
              <w:rPr>
                <w:lang w:val="ru-RU"/>
              </w:rPr>
              <w:br/>
            </w:r>
            <w:r w:rsidRPr="00390448">
              <w:rPr>
                <w:color w:val="000000"/>
                <w:sz w:val="20"/>
                <w:lang w:val="ru-RU"/>
              </w:rPr>
              <w:t>основные положения)</w:t>
            </w:r>
          </w:p>
        </w:tc>
      </w:tr>
    </w:tbl>
    <w:p w:rsidR="002F68B4" w:rsidRDefault="00390448">
      <w:pPr>
        <w:spacing w:after="0"/>
      </w:pPr>
      <w:bookmarkStart w:id="295" w:name="z307"/>
      <w:r w:rsidRPr="00390448">
        <w:rPr>
          <w:b/>
          <w:color w:val="000000"/>
          <w:lang w:val="ru-RU"/>
        </w:rPr>
        <w:lastRenderedPageBreak/>
        <w:t xml:space="preserve"> </w:t>
      </w:r>
      <w:r>
        <w:rPr>
          <w:b/>
          <w:color w:val="000000"/>
        </w:rPr>
        <w:t>Генеральный план (основной чертеж)</w:t>
      </w:r>
    </w:p>
    <w:p w:rsidR="002F68B4" w:rsidRDefault="00390448">
      <w:pPr>
        <w:spacing w:after="0"/>
        <w:jc w:val="both"/>
      </w:pPr>
      <w:bookmarkStart w:id="296" w:name="z308"/>
      <w:bookmarkEnd w:id="295"/>
      <w:r>
        <w:rPr>
          <w:color w:val="000000"/>
          <w:sz w:val="28"/>
        </w:rPr>
        <w:t xml:space="preserve">       </w:t>
      </w:r>
    </w:p>
    <w:bookmarkEnd w:id="296"/>
    <w:p w:rsidR="002F68B4" w:rsidRDefault="00390448">
      <w:pPr>
        <w:spacing w:after="0"/>
        <w:jc w:val="both"/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7810500" cy="8724900"/>
            <wp:effectExtent l="0" t="0" r="0" b="0"/>
            <wp:docPr id="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72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68B4" w:rsidRDefault="00390448">
      <w:pPr>
        <w:spacing w:after="0"/>
      </w:pPr>
      <w:r>
        <w:lastRenderedPageBreak/>
        <w:br/>
      </w:r>
    </w:p>
    <w:p w:rsidR="002F68B4" w:rsidRDefault="00390448">
      <w:pPr>
        <w:spacing w:after="0"/>
      </w:pPr>
      <w:r>
        <w:br/>
      </w:r>
      <w:r>
        <w:br/>
      </w:r>
    </w:p>
    <w:p w:rsidR="002F68B4" w:rsidRPr="00390448" w:rsidRDefault="00390448">
      <w:pPr>
        <w:pStyle w:val="disclaimer"/>
        <w:rPr>
          <w:lang w:val="ru-RU"/>
        </w:rPr>
      </w:pPr>
      <w:r w:rsidRPr="00390448">
        <w:rPr>
          <w:color w:val="000000"/>
          <w:lang w:val="ru-RU"/>
        </w:rPr>
        <w:t xml:space="preserve">© 2012. РГП на ПХВ «Институт законодательства и </w:t>
      </w:r>
      <w:r w:rsidRPr="00390448">
        <w:rPr>
          <w:color w:val="000000"/>
          <w:lang w:val="ru-RU"/>
        </w:rPr>
        <w:t>правовой информации Республики Казахстан» Министерства юстиции Республики Казахстан</w:t>
      </w:r>
    </w:p>
    <w:sectPr w:rsidR="002F68B4" w:rsidRPr="00390448" w:rsidSect="002F68B4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defaultTabStop w:val="708"/>
  <w:characterSpacingControl w:val="doNotCompress"/>
  <w:compat/>
  <w:rsids>
    <w:rsidRoot w:val="002F68B4"/>
    <w:rsid w:val="002F68B4"/>
    <w:rsid w:val="00390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2F68B4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2F68B4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2F68B4"/>
    <w:pPr>
      <w:jc w:val="center"/>
    </w:pPr>
    <w:rPr>
      <w:sz w:val="18"/>
      <w:szCs w:val="18"/>
    </w:rPr>
  </w:style>
  <w:style w:type="paragraph" w:customStyle="1" w:styleId="DocDefaults">
    <w:name w:val="DocDefaults"/>
    <w:rsid w:val="002F68B4"/>
  </w:style>
  <w:style w:type="paragraph" w:styleId="ae">
    <w:name w:val="Balloon Text"/>
    <w:basedOn w:val="a"/>
    <w:link w:val="af"/>
    <w:uiPriority w:val="99"/>
    <w:semiHidden/>
    <w:unhideWhenUsed/>
    <w:rsid w:val="00390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9044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43</Pages>
  <Words>10938</Words>
  <Characters>62351</Characters>
  <Application>Microsoft Office Word</Application>
  <DocSecurity>0</DocSecurity>
  <Lines>519</Lines>
  <Paragraphs>146</Paragraphs>
  <ScaleCrop>false</ScaleCrop>
  <Company/>
  <LinksUpToDate>false</LinksUpToDate>
  <CharactersWithSpaces>73143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2025-12-19T12:00:00Z</dcterms:created>
  <dcterms:modified xsi:type="dcterms:W3CDTF">2025-12-19T12:08:00Z</dcterms:modified>
</cp:coreProperties>
</file>