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2F57B4" w:rsidRDefault="002F57B4">
      <w:pPr>
        <w:rPr>
          <w:lang w:val="ru-RU"/>
        </w:rPr>
      </w:pPr>
    </w:p>
    <w:p w:rsidR="00A52C3A" w:rsidRPr="001E089A" w:rsidRDefault="00A52C3A" w:rsidP="00A52C3A">
      <w:pPr>
        <w:pStyle w:val="ad"/>
        <w:tabs>
          <w:tab w:val="center" w:pos="4818"/>
        </w:tabs>
        <w:spacing w:before="64"/>
        <w:ind w:left="190" w:right="191" w:firstLine="0"/>
        <w:jc w:val="center"/>
      </w:pPr>
      <w:r>
        <w:t>Министерство промышленности и строительства РК</w:t>
      </w:r>
    </w:p>
    <w:p w:rsidR="00A52C3A" w:rsidRDefault="00A52C3A" w:rsidP="00A52C3A">
      <w:pPr>
        <w:pStyle w:val="ad"/>
        <w:spacing w:before="64"/>
        <w:ind w:left="190" w:right="191" w:firstLine="0"/>
        <w:jc w:val="center"/>
      </w:pPr>
      <w:r>
        <w:t>Межрегиональный департамент «</w:t>
      </w:r>
      <w:proofErr w:type="spellStart"/>
      <w:r>
        <w:t>Запказнедра</w:t>
      </w:r>
      <w:proofErr w:type="spellEnd"/>
      <w:r>
        <w:t>»</w:t>
      </w:r>
    </w:p>
    <w:p w:rsidR="00A52C3A"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Pr="00766A71" w:rsidRDefault="00A52C3A" w:rsidP="00A52C3A">
      <w:pPr>
        <w:pStyle w:val="ad"/>
        <w:ind w:left="0" w:firstLine="0"/>
        <w:jc w:val="right"/>
        <w:rPr>
          <w:b/>
          <w:bCs/>
        </w:rPr>
      </w:pPr>
      <w:r w:rsidRPr="00766A71">
        <w:rPr>
          <w:b/>
          <w:bCs/>
        </w:rPr>
        <w:t>«</w:t>
      </w:r>
      <w:r w:rsidRPr="009C7925">
        <w:rPr>
          <w:b/>
          <w:bCs/>
        </w:rPr>
        <w:t>Утверждаю</w:t>
      </w:r>
      <w:r w:rsidRPr="00766A71">
        <w:rPr>
          <w:b/>
          <w:bCs/>
        </w:rPr>
        <w:t>»</w:t>
      </w:r>
    </w:p>
    <w:p w:rsidR="00A52C3A" w:rsidRPr="00766A71" w:rsidRDefault="00B97F00" w:rsidP="00A52C3A">
      <w:pPr>
        <w:pStyle w:val="ad"/>
        <w:ind w:left="0" w:firstLine="0"/>
        <w:jc w:val="right"/>
        <w:rPr>
          <w:b/>
          <w:bCs/>
        </w:rPr>
      </w:pPr>
      <w:r>
        <w:rPr>
          <w:b/>
          <w:bCs/>
        </w:rPr>
        <w:t>Генеральный</w:t>
      </w:r>
      <w:r w:rsidR="00A52C3A">
        <w:rPr>
          <w:b/>
          <w:bCs/>
        </w:rPr>
        <w:t xml:space="preserve"> директор</w:t>
      </w:r>
      <w:r w:rsidR="00A52C3A" w:rsidRPr="00766A71">
        <w:rPr>
          <w:b/>
          <w:bCs/>
        </w:rPr>
        <w:t xml:space="preserve"> </w:t>
      </w:r>
    </w:p>
    <w:p w:rsidR="00A52C3A" w:rsidRPr="00B97F00" w:rsidRDefault="00B97F00" w:rsidP="00A52C3A">
      <w:pPr>
        <w:pStyle w:val="ad"/>
        <w:ind w:left="0" w:firstLine="0"/>
        <w:jc w:val="right"/>
        <w:rPr>
          <w:b/>
          <w:bCs/>
        </w:rPr>
      </w:pPr>
      <w:r>
        <w:rPr>
          <w:b/>
          <w:bCs/>
        </w:rPr>
        <w:t>ТОО</w:t>
      </w:r>
      <w:r w:rsidR="00A52C3A" w:rsidRPr="00B97F00">
        <w:rPr>
          <w:b/>
          <w:bCs/>
        </w:rPr>
        <w:t xml:space="preserve"> «</w:t>
      </w:r>
      <w:proofErr w:type="spellStart"/>
      <w:r>
        <w:rPr>
          <w:b/>
          <w:bCs/>
        </w:rPr>
        <w:t>Таскор</w:t>
      </w:r>
      <w:proofErr w:type="spellEnd"/>
      <w:r>
        <w:rPr>
          <w:b/>
          <w:bCs/>
        </w:rPr>
        <w:t xml:space="preserve"> </w:t>
      </w:r>
      <w:r>
        <w:rPr>
          <w:b/>
          <w:bCs/>
          <w:lang w:val="en-US"/>
        </w:rPr>
        <w:t>Inter</w:t>
      </w:r>
      <w:r w:rsidR="00A52C3A" w:rsidRPr="00B97F00">
        <w:rPr>
          <w:b/>
          <w:bCs/>
        </w:rPr>
        <w:t>»</w:t>
      </w:r>
    </w:p>
    <w:p w:rsidR="00A52C3A" w:rsidRPr="008934A1" w:rsidRDefault="00A52C3A" w:rsidP="00A52C3A">
      <w:pPr>
        <w:pStyle w:val="ad"/>
        <w:spacing w:before="64"/>
        <w:ind w:left="190" w:right="191" w:firstLine="0"/>
        <w:jc w:val="right"/>
        <w:rPr>
          <w:b/>
          <w:bCs/>
        </w:rPr>
      </w:pPr>
      <w:r w:rsidRPr="008934A1">
        <w:rPr>
          <w:b/>
          <w:bCs/>
        </w:rPr>
        <w:t>_________________</w:t>
      </w:r>
      <w:r w:rsidR="00B97F00">
        <w:rPr>
          <w:b/>
          <w:bCs/>
        </w:rPr>
        <w:t xml:space="preserve">Е.Л. </w:t>
      </w:r>
      <w:proofErr w:type="spellStart"/>
      <w:r w:rsidR="00B97F00">
        <w:rPr>
          <w:b/>
          <w:bCs/>
        </w:rPr>
        <w:t>Калиаскаров</w:t>
      </w:r>
      <w:proofErr w:type="spellEnd"/>
    </w:p>
    <w:p w:rsidR="00A52C3A" w:rsidRPr="008934A1" w:rsidRDefault="00A52C3A" w:rsidP="00A52C3A">
      <w:pPr>
        <w:pStyle w:val="ad"/>
        <w:tabs>
          <w:tab w:val="left" w:pos="3560"/>
        </w:tabs>
        <w:spacing w:before="64"/>
        <w:ind w:left="190" w:right="191" w:firstLine="0"/>
        <w:jc w:val="left"/>
      </w:pPr>
      <w:r>
        <w:tab/>
      </w:r>
    </w:p>
    <w:p w:rsidR="00A52C3A" w:rsidRPr="009C7925" w:rsidRDefault="00A52C3A" w:rsidP="00A52C3A">
      <w:pPr>
        <w:pStyle w:val="ad"/>
        <w:spacing w:before="64"/>
        <w:ind w:left="190" w:right="191" w:firstLine="0"/>
        <w:jc w:val="right"/>
        <w:rPr>
          <w:b/>
          <w:bCs/>
        </w:rPr>
      </w:pPr>
      <w:r w:rsidRPr="009C7925">
        <w:rPr>
          <w:b/>
          <w:bCs/>
        </w:rPr>
        <w:t>«_____</w:t>
      </w:r>
      <w:proofErr w:type="gramStart"/>
      <w:r w:rsidRPr="009C7925">
        <w:rPr>
          <w:b/>
          <w:bCs/>
        </w:rPr>
        <w:t>_»_</w:t>
      </w:r>
      <w:proofErr w:type="gramEnd"/>
      <w:r w:rsidRPr="009C7925">
        <w:rPr>
          <w:b/>
          <w:bCs/>
        </w:rPr>
        <w:t>____________2025г</w:t>
      </w:r>
    </w:p>
    <w:p w:rsidR="00A52C3A" w:rsidRDefault="00A52C3A" w:rsidP="00A52C3A">
      <w:pPr>
        <w:pStyle w:val="ad"/>
        <w:spacing w:before="64"/>
        <w:ind w:left="190" w:right="191" w:firstLine="0"/>
        <w:jc w:val="right"/>
      </w:pPr>
    </w:p>
    <w:p w:rsidR="00A52C3A" w:rsidRDefault="00A52C3A" w:rsidP="00A52C3A">
      <w:pPr>
        <w:pStyle w:val="ad"/>
        <w:spacing w:before="64"/>
        <w:ind w:left="190" w:right="191" w:firstLine="0"/>
        <w:jc w:val="right"/>
      </w:pPr>
    </w:p>
    <w:p w:rsidR="00A52C3A" w:rsidRDefault="00A52C3A" w:rsidP="00A52C3A">
      <w:pPr>
        <w:pStyle w:val="ad"/>
        <w:spacing w:before="64"/>
        <w:ind w:left="190" w:right="191" w:firstLine="0"/>
        <w:jc w:val="right"/>
      </w:pPr>
    </w:p>
    <w:p w:rsidR="00A52C3A" w:rsidRPr="009C7925" w:rsidRDefault="00A52C3A" w:rsidP="00A52C3A">
      <w:pPr>
        <w:pStyle w:val="ad"/>
        <w:tabs>
          <w:tab w:val="left" w:pos="1217"/>
        </w:tabs>
        <w:spacing w:before="64"/>
        <w:ind w:left="190" w:right="191" w:firstLine="0"/>
        <w:jc w:val="left"/>
      </w:pPr>
      <w:r>
        <w:tab/>
      </w:r>
    </w:p>
    <w:p w:rsidR="00A52C3A" w:rsidRPr="008934A1" w:rsidRDefault="00A52C3A" w:rsidP="00A52C3A">
      <w:pPr>
        <w:pStyle w:val="ad"/>
        <w:spacing w:before="64"/>
        <w:ind w:left="190" w:right="191" w:firstLine="0"/>
        <w:jc w:val="center"/>
      </w:pPr>
    </w:p>
    <w:p w:rsidR="00A52C3A" w:rsidRPr="008934A1" w:rsidRDefault="00A52C3A" w:rsidP="00A52C3A">
      <w:pPr>
        <w:pStyle w:val="ad"/>
        <w:spacing w:before="64"/>
        <w:ind w:left="190" w:right="191" w:firstLine="0"/>
        <w:jc w:val="center"/>
      </w:pPr>
    </w:p>
    <w:p w:rsidR="00A52C3A" w:rsidRPr="008934A1"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rPr>
          <w:b/>
          <w:bCs/>
        </w:rPr>
      </w:pPr>
      <w:r w:rsidRPr="009C7925">
        <w:rPr>
          <w:b/>
          <w:bCs/>
        </w:rPr>
        <w:t>ПЛАН РАЗВЕДКИ</w:t>
      </w:r>
    </w:p>
    <w:p w:rsidR="00A52C3A" w:rsidRDefault="00A52C3A" w:rsidP="00A52C3A">
      <w:pPr>
        <w:pStyle w:val="af"/>
        <w:spacing w:before="0" w:beforeAutospacing="0" w:after="0" w:afterAutospacing="0"/>
        <w:jc w:val="center"/>
        <w:rPr>
          <w:rFonts w:ascii="CIDFont+F1" w:eastAsia="CIDFont+F1" w:hAnsi="CIDFont+F1"/>
          <w:lang w:val="ru-RU"/>
        </w:rPr>
      </w:pPr>
    </w:p>
    <w:p w:rsidR="00A52C3A" w:rsidRPr="008934A1" w:rsidRDefault="00A52C3A" w:rsidP="00A52C3A">
      <w:pPr>
        <w:pStyle w:val="af"/>
        <w:spacing w:before="0" w:beforeAutospacing="0" w:after="0" w:afterAutospacing="0"/>
        <w:jc w:val="center"/>
        <w:rPr>
          <w:rFonts w:eastAsia="CIDFont+F1"/>
          <w:lang w:val="ru-RU"/>
        </w:rPr>
      </w:pPr>
      <w:r w:rsidRPr="008934A1">
        <w:rPr>
          <w:rFonts w:eastAsia="CIDFont+F1"/>
          <w:lang w:val="ru-RU"/>
        </w:rPr>
        <w:t xml:space="preserve">калийных солей и попутных компонентов на </w:t>
      </w:r>
      <w:r>
        <w:rPr>
          <w:rFonts w:eastAsia="CIDFont+F1"/>
          <w:lang w:val="ru-RU"/>
        </w:rPr>
        <w:t xml:space="preserve">Индерском поднятии (Индер-5) </w:t>
      </w:r>
      <w:r w:rsidRPr="008934A1">
        <w:rPr>
          <w:rFonts w:eastAsia="CIDFont+F1"/>
          <w:lang w:val="ru-RU"/>
        </w:rPr>
        <w:t>в</w:t>
      </w:r>
    </w:p>
    <w:p w:rsidR="00A52C3A" w:rsidRPr="008934A1" w:rsidRDefault="00A52C3A" w:rsidP="00A52C3A">
      <w:pPr>
        <w:pStyle w:val="af"/>
        <w:spacing w:before="0" w:beforeAutospacing="0" w:after="0" w:afterAutospacing="0"/>
        <w:jc w:val="center"/>
        <w:rPr>
          <w:rFonts w:eastAsia="CIDFont+F1"/>
          <w:lang w:val="ru-RU"/>
        </w:rPr>
      </w:pPr>
      <w:r>
        <w:rPr>
          <w:rFonts w:eastAsia="CIDFont+F1"/>
          <w:lang w:val="ru-RU"/>
        </w:rPr>
        <w:t xml:space="preserve">Индерском   </w:t>
      </w:r>
      <w:proofErr w:type="gramStart"/>
      <w:r>
        <w:rPr>
          <w:rFonts w:eastAsia="CIDFont+F1"/>
          <w:lang w:val="ru-RU"/>
        </w:rPr>
        <w:t>районе  Атырауской</w:t>
      </w:r>
      <w:proofErr w:type="gramEnd"/>
      <w:r w:rsidRPr="008934A1">
        <w:rPr>
          <w:rFonts w:eastAsia="CIDFont+F1"/>
          <w:lang w:val="ru-RU"/>
        </w:rPr>
        <w:t xml:space="preserve"> </w:t>
      </w:r>
      <w:r>
        <w:rPr>
          <w:rFonts w:eastAsia="CIDFont+F1"/>
          <w:lang w:val="ru-RU"/>
        </w:rPr>
        <w:t xml:space="preserve">и </w:t>
      </w:r>
      <w:proofErr w:type="spellStart"/>
      <w:r>
        <w:rPr>
          <w:rFonts w:eastAsia="CIDFont+F1"/>
          <w:lang w:val="ru-RU"/>
        </w:rPr>
        <w:t>Акжайыкском</w:t>
      </w:r>
      <w:proofErr w:type="spellEnd"/>
      <w:r>
        <w:rPr>
          <w:rFonts w:eastAsia="CIDFont+F1"/>
          <w:lang w:val="ru-RU"/>
        </w:rPr>
        <w:t xml:space="preserve"> районе Западно-Казахстанской </w:t>
      </w:r>
      <w:r w:rsidRPr="008934A1">
        <w:rPr>
          <w:rFonts w:eastAsia="CIDFont+F1"/>
          <w:lang w:val="ru-RU"/>
        </w:rPr>
        <w:t>област</w:t>
      </w:r>
      <w:r>
        <w:rPr>
          <w:rFonts w:eastAsia="CIDFont+F1"/>
          <w:lang w:val="ru-RU"/>
        </w:rPr>
        <w:t>ях</w:t>
      </w:r>
      <w:r w:rsidRPr="008934A1">
        <w:rPr>
          <w:rFonts w:eastAsia="CIDFont+F1"/>
          <w:lang w:val="ru-RU"/>
        </w:rPr>
        <w:t xml:space="preserve"> Республики Казахстан</w:t>
      </w:r>
    </w:p>
    <w:p w:rsidR="00A52C3A" w:rsidRPr="00B13F17" w:rsidRDefault="00A52C3A" w:rsidP="00A52C3A">
      <w:pPr>
        <w:pStyle w:val="ad"/>
        <w:spacing w:before="64"/>
        <w:ind w:left="190" w:right="191" w:firstLine="0"/>
        <w:jc w:val="center"/>
        <w:rPr>
          <w:lang w:val="ru-KZ"/>
        </w:rPr>
      </w:pPr>
      <w:r>
        <w:rPr>
          <w:lang w:val="ru-KZ"/>
        </w:rPr>
        <w:t xml:space="preserve">(лицензия на разведку ТПИ № </w:t>
      </w:r>
      <w:r>
        <w:rPr>
          <w:color w:val="000000"/>
        </w:rPr>
        <w:t xml:space="preserve">3531-EL </w:t>
      </w:r>
      <w:r>
        <w:rPr>
          <w:lang w:val="ru-KZ"/>
        </w:rPr>
        <w:t xml:space="preserve">от 12.08.2025г., </w:t>
      </w:r>
      <w:r>
        <w:rPr>
          <w:color w:val="2C2D2E"/>
          <w:shd w:val="clear" w:color="auto" w:fill="FFFFFF"/>
        </w:rPr>
        <w:t>5</w:t>
      </w:r>
      <w:r w:rsidRPr="00B13F17">
        <w:rPr>
          <w:color w:val="2C2D2E"/>
          <w:shd w:val="clear" w:color="auto" w:fill="FFFFFF"/>
        </w:rPr>
        <w:t xml:space="preserve"> блок</w:t>
      </w:r>
      <w:r>
        <w:rPr>
          <w:color w:val="2C2D2E"/>
          <w:shd w:val="clear" w:color="auto" w:fill="FFFFFF"/>
        </w:rPr>
        <w:t>ов</w:t>
      </w:r>
      <w:r w:rsidRPr="00B13F17">
        <w:rPr>
          <w:lang w:val="ru-KZ"/>
        </w:rPr>
        <w:t>)</w:t>
      </w:r>
    </w:p>
    <w:p w:rsidR="00A52C3A" w:rsidRPr="00B13F17" w:rsidRDefault="00A52C3A" w:rsidP="00A52C3A">
      <w:pPr>
        <w:pStyle w:val="ad"/>
        <w:spacing w:before="64"/>
        <w:ind w:left="190" w:right="191" w:firstLine="0"/>
        <w:jc w:val="center"/>
        <w:rPr>
          <w:lang w:val="ru-KZ"/>
        </w:rP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6872EF" w:rsidRDefault="006872EF" w:rsidP="00A52C3A">
      <w:pPr>
        <w:pStyle w:val="ad"/>
        <w:spacing w:before="64"/>
        <w:ind w:left="190" w:right="191" w:firstLine="0"/>
        <w:jc w:val="center"/>
      </w:pPr>
    </w:p>
    <w:p w:rsidR="006872EF" w:rsidRPr="009C7925" w:rsidRDefault="006872EF" w:rsidP="00A52C3A">
      <w:pPr>
        <w:pStyle w:val="ad"/>
        <w:spacing w:before="64"/>
        <w:ind w:left="190" w:right="191" w:firstLine="0"/>
        <w:jc w:val="center"/>
      </w:pPr>
    </w:p>
    <w:p w:rsidR="00A52C3A" w:rsidRDefault="00A52C3A" w:rsidP="00A52C3A">
      <w:pPr>
        <w:pStyle w:val="ad"/>
        <w:spacing w:before="64"/>
        <w:ind w:left="0" w:right="191" w:firstLine="0"/>
      </w:pPr>
    </w:p>
    <w:p w:rsidR="00A52C3A" w:rsidRDefault="00A52C3A" w:rsidP="00A52C3A">
      <w:pPr>
        <w:pStyle w:val="ad"/>
        <w:spacing w:before="64"/>
        <w:ind w:left="190" w:right="191" w:firstLine="0"/>
        <w:jc w:val="center"/>
      </w:pPr>
    </w:p>
    <w:p w:rsidR="00A52C3A" w:rsidRPr="003D0B5C" w:rsidRDefault="00A52C3A" w:rsidP="00A52C3A">
      <w:pPr>
        <w:pStyle w:val="ad"/>
        <w:spacing w:before="64"/>
        <w:ind w:left="190" w:right="191" w:firstLine="0"/>
        <w:jc w:val="center"/>
        <w:rPr>
          <w:b/>
          <w:bCs/>
        </w:rPr>
      </w:pPr>
      <w:r w:rsidRPr="003D0B5C">
        <w:rPr>
          <w:b/>
          <w:bCs/>
        </w:rPr>
        <w:t>г. Астана – 2025год</w:t>
      </w:r>
    </w:p>
    <w:p w:rsidR="00A52C3A" w:rsidRPr="009C7925" w:rsidRDefault="00A52C3A" w:rsidP="00A52C3A">
      <w:pPr>
        <w:pStyle w:val="ad"/>
        <w:spacing w:before="64"/>
        <w:ind w:left="190" w:right="191" w:firstLine="0"/>
        <w:jc w:val="center"/>
      </w:pPr>
    </w:p>
    <w:p w:rsidR="00A52C3A" w:rsidRPr="00E601EA"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0" w:right="191" w:firstLine="0"/>
      </w:pPr>
    </w:p>
    <w:p w:rsidR="00A52C3A" w:rsidRDefault="00A52C3A" w:rsidP="00A52C3A">
      <w:pPr>
        <w:spacing w:before="100" w:beforeAutospacing="1" w:after="100" w:afterAutospacing="1"/>
        <w:jc w:val="center"/>
        <w:rPr>
          <w:rFonts w:ascii="CIDFont+F1" w:hAnsi="CIDFont+F1"/>
        </w:rPr>
      </w:pPr>
      <w:r w:rsidRPr="00985C60">
        <w:rPr>
          <w:b/>
          <w:bCs/>
        </w:rPr>
        <w:t>Список исполнителей</w:t>
      </w:r>
    </w:p>
    <w:tbl>
      <w:tblPr>
        <w:tblStyle w:val="af0"/>
        <w:tblW w:w="10065" w:type="dxa"/>
        <w:tblInd w:w="-431" w:type="dxa"/>
        <w:tblLook w:val="04A0" w:firstRow="1" w:lastRow="0" w:firstColumn="1" w:lastColumn="0" w:noHBand="0" w:noVBand="1"/>
      </w:tblPr>
      <w:tblGrid>
        <w:gridCol w:w="5813"/>
        <w:gridCol w:w="4252"/>
      </w:tblGrid>
      <w:tr w:rsidR="00A52C3A" w:rsidRPr="00985C60" w:rsidTr="007C324A">
        <w:tc>
          <w:tcPr>
            <w:tcW w:w="5813" w:type="dxa"/>
          </w:tcPr>
          <w:p w:rsidR="00A52C3A" w:rsidRPr="00766A71" w:rsidRDefault="00A52C3A" w:rsidP="007C324A">
            <w:pPr>
              <w:spacing w:before="100" w:beforeAutospacing="1" w:after="100" w:afterAutospacing="1"/>
              <w:rPr>
                <w:b/>
                <w:bCs/>
                <w:lang w:val="ru-RU"/>
              </w:rPr>
            </w:pPr>
            <w:r>
              <w:rPr>
                <w:lang w:val="ru-RU"/>
              </w:rPr>
              <w:t>Жанбатыров А.</w:t>
            </w:r>
            <w:r w:rsidRPr="00766A71">
              <w:rPr>
                <w:lang w:val="ru-RU"/>
              </w:rPr>
              <w:t xml:space="preserve"> – </w:t>
            </w:r>
            <w:r>
              <w:rPr>
                <w:lang w:val="ru-RU"/>
              </w:rPr>
              <w:t>менеджер по недропользованию</w:t>
            </w:r>
            <w:r w:rsidRPr="00766A71">
              <w:rPr>
                <w:lang w:val="ru-RU"/>
              </w:rPr>
              <w:t>, ответственный исполнитель</w:t>
            </w:r>
            <w:r>
              <w:rPr>
                <w:lang w:val="ru-RU"/>
              </w:rPr>
              <w:t>, кандидат технических наук</w:t>
            </w:r>
          </w:p>
        </w:tc>
        <w:tc>
          <w:tcPr>
            <w:tcW w:w="4252" w:type="dxa"/>
          </w:tcPr>
          <w:p w:rsidR="00A52C3A" w:rsidRPr="00766A71" w:rsidRDefault="00A52C3A" w:rsidP="007C324A">
            <w:pPr>
              <w:jc w:val="both"/>
              <w:rPr>
                <w:lang w:val="ru-RU"/>
              </w:rPr>
            </w:pPr>
            <w:r w:rsidRPr="00766A71">
              <w:rPr>
                <w:lang w:val="ru-RU"/>
              </w:rPr>
              <w:t>Геолого-методическая</w:t>
            </w:r>
            <w:r>
              <w:rPr>
                <w:lang w:val="ru-RU"/>
              </w:rPr>
              <w:t xml:space="preserve">, </w:t>
            </w:r>
            <w:proofErr w:type="gramStart"/>
            <w:r>
              <w:rPr>
                <w:lang w:val="ru-RU"/>
              </w:rPr>
              <w:t xml:space="preserve">недропользование </w:t>
            </w:r>
            <w:r w:rsidRPr="00766A71">
              <w:rPr>
                <w:lang w:val="ru-RU"/>
              </w:rPr>
              <w:t xml:space="preserve"> </w:t>
            </w:r>
            <w:r>
              <w:rPr>
                <w:lang w:val="ru-RU"/>
              </w:rPr>
              <w:t>и</w:t>
            </w:r>
            <w:proofErr w:type="gramEnd"/>
            <w:r>
              <w:rPr>
                <w:lang w:val="ru-RU"/>
              </w:rPr>
              <w:t xml:space="preserve"> экологическая </w:t>
            </w:r>
            <w:r w:rsidRPr="00766A71">
              <w:rPr>
                <w:lang w:val="ru-RU"/>
              </w:rPr>
              <w:t>часть, текст отчета</w:t>
            </w:r>
          </w:p>
        </w:tc>
      </w:tr>
      <w:tr w:rsidR="00A52C3A" w:rsidRPr="00985C60" w:rsidTr="007C324A">
        <w:tc>
          <w:tcPr>
            <w:tcW w:w="5813" w:type="dxa"/>
          </w:tcPr>
          <w:p w:rsidR="00A52C3A" w:rsidRPr="00766A71" w:rsidRDefault="00A52C3A" w:rsidP="007C324A">
            <w:pPr>
              <w:spacing w:before="100" w:beforeAutospacing="1" w:after="100" w:afterAutospacing="1"/>
              <w:jc w:val="both"/>
              <w:rPr>
                <w:lang w:val="ru-RU"/>
              </w:rPr>
            </w:pPr>
            <w:proofErr w:type="spellStart"/>
            <w:r w:rsidRPr="00766A71">
              <w:rPr>
                <w:lang w:val="ru-RU"/>
              </w:rPr>
              <w:t>Рахметкалиев</w:t>
            </w:r>
            <w:proofErr w:type="spellEnd"/>
            <w:r w:rsidRPr="00766A71">
              <w:rPr>
                <w:lang w:val="ru-RU"/>
              </w:rPr>
              <w:t xml:space="preserve"> Н. -менеджер производственно-технического департамента</w:t>
            </w:r>
          </w:p>
        </w:tc>
        <w:tc>
          <w:tcPr>
            <w:tcW w:w="4252" w:type="dxa"/>
          </w:tcPr>
          <w:p w:rsidR="00A52C3A" w:rsidRPr="00985C60" w:rsidRDefault="00A52C3A" w:rsidP="007C324A">
            <w:pPr>
              <w:spacing w:before="100" w:beforeAutospacing="1" w:after="100" w:afterAutospacing="1"/>
              <w:jc w:val="both"/>
            </w:pPr>
            <w:proofErr w:type="spellStart"/>
            <w:r>
              <w:t>Организация</w:t>
            </w:r>
            <w:proofErr w:type="spellEnd"/>
            <w:r>
              <w:t xml:space="preserve"> </w:t>
            </w:r>
            <w:proofErr w:type="spellStart"/>
            <w:r>
              <w:t>геологических</w:t>
            </w:r>
            <w:proofErr w:type="spellEnd"/>
            <w:r>
              <w:t xml:space="preserve"> </w:t>
            </w:r>
            <w:proofErr w:type="spellStart"/>
            <w:r>
              <w:t>работ</w:t>
            </w:r>
            <w:proofErr w:type="spellEnd"/>
          </w:p>
        </w:tc>
      </w:tr>
      <w:tr w:rsidR="00A52C3A" w:rsidRPr="00985C60" w:rsidTr="007C324A">
        <w:tc>
          <w:tcPr>
            <w:tcW w:w="5813" w:type="dxa"/>
          </w:tcPr>
          <w:p w:rsidR="00A52C3A" w:rsidRPr="00766A71" w:rsidRDefault="00A52C3A" w:rsidP="007C324A">
            <w:pPr>
              <w:spacing w:before="100" w:beforeAutospacing="1" w:after="100" w:afterAutospacing="1"/>
              <w:jc w:val="both"/>
              <w:rPr>
                <w:lang w:val="ru-RU"/>
              </w:rPr>
            </w:pPr>
            <w:proofErr w:type="spellStart"/>
            <w:r w:rsidRPr="00766A71">
              <w:rPr>
                <w:lang w:val="ru-RU"/>
              </w:rPr>
              <w:t>Сейтмуканов</w:t>
            </w:r>
            <w:proofErr w:type="spellEnd"/>
            <w:r w:rsidRPr="00766A71">
              <w:rPr>
                <w:lang w:val="ru-RU"/>
              </w:rPr>
              <w:t xml:space="preserve"> М.-специалист по недропользованию</w:t>
            </w:r>
          </w:p>
        </w:tc>
        <w:tc>
          <w:tcPr>
            <w:tcW w:w="4252" w:type="dxa"/>
          </w:tcPr>
          <w:p w:rsidR="00A52C3A" w:rsidRPr="00936C5B" w:rsidRDefault="00A52C3A" w:rsidP="007C324A">
            <w:pPr>
              <w:spacing w:before="100" w:beforeAutospacing="1" w:after="100" w:afterAutospacing="1"/>
              <w:jc w:val="both"/>
              <w:rPr>
                <w:lang w:val="ru-RU"/>
              </w:rPr>
            </w:pPr>
            <w:r w:rsidRPr="00766A71">
              <w:rPr>
                <w:lang w:val="ru-RU"/>
              </w:rPr>
              <w:t>Производственная безопасность</w:t>
            </w:r>
            <w:r>
              <w:rPr>
                <w:lang w:val="ru-RU"/>
              </w:rPr>
              <w:t xml:space="preserve"> и охрана труда</w:t>
            </w:r>
          </w:p>
        </w:tc>
      </w:tr>
      <w:tr w:rsidR="00A52C3A" w:rsidRPr="00985C60" w:rsidTr="007C324A">
        <w:tc>
          <w:tcPr>
            <w:tcW w:w="5813" w:type="dxa"/>
          </w:tcPr>
          <w:p w:rsidR="00A52C3A" w:rsidRPr="00766A71" w:rsidRDefault="00A52C3A" w:rsidP="007C324A">
            <w:pPr>
              <w:spacing w:before="100" w:beforeAutospacing="1" w:after="100" w:afterAutospacing="1"/>
              <w:jc w:val="both"/>
              <w:rPr>
                <w:lang w:val="ru-RU"/>
              </w:rPr>
            </w:pPr>
            <w:r w:rsidRPr="00766A71">
              <w:rPr>
                <w:lang w:val="ru-RU"/>
              </w:rPr>
              <w:t>Габдуллин Т.-специалист по экономике</w:t>
            </w:r>
            <w:r>
              <w:rPr>
                <w:lang w:val="ru-RU"/>
              </w:rPr>
              <w:t>, кандидат экономических наук</w:t>
            </w:r>
          </w:p>
        </w:tc>
        <w:tc>
          <w:tcPr>
            <w:tcW w:w="4252" w:type="dxa"/>
          </w:tcPr>
          <w:p w:rsidR="00A52C3A" w:rsidRDefault="00A52C3A" w:rsidP="007C324A">
            <w:pPr>
              <w:tabs>
                <w:tab w:val="left" w:pos="570"/>
                <w:tab w:val="center" w:pos="1851"/>
              </w:tabs>
              <w:spacing w:before="100" w:beforeAutospacing="1" w:after="100" w:afterAutospacing="1"/>
              <w:jc w:val="both"/>
            </w:pPr>
            <w:proofErr w:type="spellStart"/>
            <w:r>
              <w:t>Экономическая</w:t>
            </w:r>
            <w:proofErr w:type="spellEnd"/>
            <w:r>
              <w:t xml:space="preserve"> </w:t>
            </w:r>
            <w:proofErr w:type="spellStart"/>
            <w:r>
              <w:t>часть</w:t>
            </w:r>
            <w:proofErr w:type="spellEnd"/>
          </w:p>
        </w:tc>
      </w:tr>
      <w:tr w:rsidR="00A52C3A" w:rsidRPr="00985C60" w:rsidTr="007C324A">
        <w:tc>
          <w:tcPr>
            <w:tcW w:w="5813" w:type="dxa"/>
          </w:tcPr>
          <w:p w:rsidR="00A52C3A" w:rsidRPr="00766A71" w:rsidRDefault="00A52C3A" w:rsidP="007C324A">
            <w:pPr>
              <w:spacing w:before="100" w:beforeAutospacing="1" w:after="100" w:afterAutospacing="1"/>
              <w:jc w:val="both"/>
              <w:rPr>
                <w:lang w:val="ru-RU"/>
              </w:rPr>
            </w:pPr>
            <w:proofErr w:type="spellStart"/>
            <w:r w:rsidRPr="00766A71">
              <w:rPr>
                <w:lang w:val="ru-RU"/>
              </w:rPr>
              <w:t>Телибаев</w:t>
            </w:r>
            <w:proofErr w:type="spellEnd"/>
            <w:r w:rsidRPr="00766A71">
              <w:rPr>
                <w:lang w:val="ru-RU"/>
              </w:rPr>
              <w:t xml:space="preserve"> Б.-специалист по программному обеспечению</w:t>
            </w:r>
          </w:p>
        </w:tc>
        <w:tc>
          <w:tcPr>
            <w:tcW w:w="4252" w:type="dxa"/>
          </w:tcPr>
          <w:p w:rsidR="00A52C3A" w:rsidRDefault="00A52C3A" w:rsidP="007C324A">
            <w:pPr>
              <w:tabs>
                <w:tab w:val="left" w:pos="570"/>
                <w:tab w:val="center" w:pos="1851"/>
              </w:tabs>
              <w:spacing w:before="100" w:beforeAutospacing="1" w:after="100" w:afterAutospacing="1"/>
              <w:jc w:val="both"/>
            </w:pPr>
            <w:proofErr w:type="spellStart"/>
            <w:r>
              <w:t>Графическая</w:t>
            </w:r>
            <w:proofErr w:type="spellEnd"/>
            <w:r>
              <w:t xml:space="preserve"> </w:t>
            </w:r>
            <w:proofErr w:type="spellStart"/>
            <w:r>
              <w:t>часть</w:t>
            </w:r>
            <w:proofErr w:type="spellEnd"/>
          </w:p>
        </w:tc>
      </w:tr>
      <w:tr w:rsidR="00A52C3A" w:rsidRPr="00985C60" w:rsidTr="007C324A">
        <w:tc>
          <w:tcPr>
            <w:tcW w:w="5813" w:type="dxa"/>
          </w:tcPr>
          <w:p w:rsidR="00A52C3A" w:rsidRPr="00766A71" w:rsidRDefault="00A52C3A" w:rsidP="007C324A">
            <w:pPr>
              <w:spacing w:before="100" w:beforeAutospacing="1" w:after="100" w:afterAutospacing="1"/>
              <w:jc w:val="both"/>
              <w:rPr>
                <w:lang w:val="ru-RU"/>
              </w:rPr>
            </w:pPr>
            <w:r w:rsidRPr="00766A71">
              <w:rPr>
                <w:lang w:val="ru-RU"/>
              </w:rPr>
              <w:t>Нуртасов Е. – специалист по планированию</w:t>
            </w:r>
          </w:p>
        </w:tc>
        <w:tc>
          <w:tcPr>
            <w:tcW w:w="4252" w:type="dxa"/>
          </w:tcPr>
          <w:p w:rsidR="00A52C3A" w:rsidRPr="00936C5B" w:rsidRDefault="00A52C3A" w:rsidP="007C324A">
            <w:pPr>
              <w:tabs>
                <w:tab w:val="left" w:pos="570"/>
                <w:tab w:val="center" w:pos="1851"/>
              </w:tabs>
              <w:spacing w:before="100" w:beforeAutospacing="1" w:after="100" w:afterAutospacing="1"/>
              <w:jc w:val="both"/>
              <w:rPr>
                <w:lang w:val="ru-RU"/>
              </w:rPr>
            </w:pPr>
            <w:r>
              <w:rPr>
                <w:lang w:val="ru-RU"/>
              </w:rPr>
              <w:t>Управление проектом</w:t>
            </w:r>
          </w:p>
        </w:tc>
      </w:tr>
      <w:tr w:rsidR="00A52C3A" w:rsidRPr="00985C60" w:rsidTr="007C324A">
        <w:tc>
          <w:tcPr>
            <w:tcW w:w="5813" w:type="dxa"/>
          </w:tcPr>
          <w:p w:rsidR="00A52C3A" w:rsidRPr="00766A71" w:rsidRDefault="00A52C3A" w:rsidP="007C324A">
            <w:pPr>
              <w:spacing w:before="100" w:beforeAutospacing="1" w:after="100" w:afterAutospacing="1"/>
              <w:jc w:val="both"/>
              <w:rPr>
                <w:lang w:val="ru-RU"/>
              </w:rPr>
            </w:pPr>
            <w:proofErr w:type="spellStart"/>
            <w:r w:rsidRPr="00766A71">
              <w:rPr>
                <w:lang w:val="ru-RU"/>
              </w:rPr>
              <w:t>Баядилова</w:t>
            </w:r>
            <w:proofErr w:type="spellEnd"/>
            <w:r w:rsidRPr="00766A71">
              <w:rPr>
                <w:lang w:val="ru-RU"/>
              </w:rPr>
              <w:t xml:space="preserve"> А.-специалист по геологической информации</w:t>
            </w:r>
          </w:p>
        </w:tc>
        <w:tc>
          <w:tcPr>
            <w:tcW w:w="4252" w:type="dxa"/>
          </w:tcPr>
          <w:p w:rsidR="00A52C3A" w:rsidRPr="00766A71" w:rsidRDefault="00A52C3A" w:rsidP="007C324A">
            <w:pPr>
              <w:tabs>
                <w:tab w:val="left" w:pos="570"/>
                <w:tab w:val="center" w:pos="1851"/>
              </w:tabs>
              <w:jc w:val="both"/>
              <w:rPr>
                <w:lang w:val="ru-RU"/>
              </w:rPr>
            </w:pPr>
            <w:r w:rsidRPr="00766A71">
              <w:rPr>
                <w:lang w:val="ru-RU"/>
              </w:rPr>
              <w:t>Систематизация и первичная обработка геологической информации,</w:t>
            </w:r>
          </w:p>
          <w:p w:rsidR="00A52C3A" w:rsidRDefault="00A52C3A" w:rsidP="007C324A">
            <w:pPr>
              <w:tabs>
                <w:tab w:val="left" w:pos="570"/>
                <w:tab w:val="center" w:pos="1851"/>
              </w:tabs>
              <w:jc w:val="both"/>
            </w:pPr>
            <w:proofErr w:type="spellStart"/>
            <w:r>
              <w:t>Нормоконтроллер</w:t>
            </w:r>
            <w:proofErr w:type="spellEnd"/>
          </w:p>
        </w:tc>
      </w:tr>
    </w:tbl>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Default="00A52C3A" w:rsidP="00A52C3A">
      <w:pPr>
        <w:pStyle w:val="ad"/>
        <w:spacing w:before="64"/>
        <w:ind w:left="190" w:right="191" w:firstLine="0"/>
        <w:jc w:val="center"/>
      </w:pPr>
    </w:p>
    <w:p w:rsidR="00A52C3A" w:rsidRPr="009C7925" w:rsidRDefault="00A52C3A" w:rsidP="00A52C3A">
      <w:pPr>
        <w:pStyle w:val="ad"/>
        <w:spacing w:before="64"/>
        <w:ind w:left="190" w:right="191" w:firstLine="0"/>
        <w:jc w:val="center"/>
      </w:pPr>
    </w:p>
    <w:p w:rsidR="00A52C3A" w:rsidRDefault="00A52C3A" w:rsidP="00A52C3A">
      <w:pPr>
        <w:pStyle w:val="ad"/>
        <w:ind w:left="0" w:firstLine="0"/>
        <w:jc w:val="left"/>
      </w:pPr>
    </w:p>
    <w:p w:rsidR="00A52C3A" w:rsidRDefault="00A52C3A" w:rsidP="00A52C3A">
      <w:pPr>
        <w:pStyle w:val="ad"/>
        <w:ind w:left="0" w:firstLine="0"/>
      </w:pPr>
    </w:p>
    <w:p w:rsidR="00A52C3A" w:rsidRDefault="00A52C3A" w:rsidP="00A52C3A">
      <w:pPr>
        <w:pStyle w:val="ad"/>
        <w:ind w:left="0" w:firstLine="0"/>
      </w:pPr>
    </w:p>
    <w:p w:rsidR="00A52C3A" w:rsidRDefault="00A52C3A" w:rsidP="00A52C3A">
      <w:pPr>
        <w:pStyle w:val="ad"/>
        <w:ind w:left="0" w:firstLine="0"/>
      </w:pPr>
    </w:p>
    <w:p w:rsidR="00A52C3A" w:rsidRPr="003D431F" w:rsidRDefault="00A52C3A" w:rsidP="00A52C3A">
      <w:pPr>
        <w:pStyle w:val="ad"/>
        <w:ind w:left="0" w:firstLine="0"/>
      </w:pPr>
    </w:p>
    <w:p w:rsidR="00A52C3A" w:rsidRDefault="00A52C3A" w:rsidP="00A52C3A">
      <w:pPr>
        <w:rPr>
          <w:b/>
          <w:bCs/>
          <w:lang w:val="ru-RU"/>
        </w:rPr>
      </w:pPr>
    </w:p>
    <w:p w:rsidR="00A52C3A" w:rsidRPr="00562017" w:rsidRDefault="00A52C3A" w:rsidP="00A52C3A">
      <w:pPr>
        <w:rPr>
          <w:b/>
          <w:bCs/>
          <w:lang w:val="ru-RU"/>
        </w:rPr>
      </w:pPr>
      <w:r w:rsidRPr="003D0B5C">
        <w:rPr>
          <w:b/>
          <w:bCs/>
        </w:rPr>
        <w:lastRenderedPageBreak/>
        <w:t>Оглавление</w:t>
      </w:r>
    </w:p>
    <w:tbl>
      <w:tblPr>
        <w:tblW w:w="1017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8193"/>
        <w:gridCol w:w="850"/>
      </w:tblGrid>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w:t>
            </w:r>
            <w:r>
              <w:t>№</w:t>
            </w:r>
            <w:r w:rsidRPr="003D0B5C">
              <w:t xml:space="preserve"> </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Наименование</w:t>
            </w:r>
          </w:p>
        </w:tc>
        <w:tc>
          <w:tcPr>
            <w:tcW w:w="850"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Стр</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257641" w:rsidRDefault="00A52C3A" w:rsidP="007C324A">
            <w:pPr>
              <w:rPr>
                <w:b/>
                <w:bCs/>
                <w:lang w:val="ru-RU"/>
              </w:rPr>
            </w:pPr>
          </w:p>
        </w:tc>
        <w:tc>
          <w:tcPr>
            <w:tcW w:w="8193" w:type="dxa"/>
            <w:tcBorders>
              <w:top w:val="single" w:sz="4" w:space="0" w:color="auto"/>
              <w:left w:val="single" w:sz="4" w:space="0" w:color="auto"/>
              <w:bottom w:val="single" w:sz="4" w:space="0" w:color="auto"/>
              <w:right w:val="single" w:sz="4" w:space="0" w:color="auto"/>
            </w:tcBorders>
          </w:tcPr>
          <w:p w:rsidR="00A52C3A" w:rsidRPr="00231DDD" w:rsidRDefault="00A52C3A" w:rsidP="007C324A">
            <w:pPr>
              <w:rPr>
                <w:b/>
                <w:bCs/>
              </w:rPr>
            </w:pPr>
            <w:r w:rsidRPr="00231DDD">
              <w:rPr>
                <w:b/>
                <w:bCs/>
              </w:rPr>
              <w:t>Введение</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E30DCC" w:rsidRDefault="00A52C3A" w:rsidP="007C324A">
            <w:pPr>
              <w:rPr>
                <w:b/>
                <w:bCs/>
                <w:lang w:val="ru-RU"/>
              </w:rPr>
            </w:pPr>
            <w:r>
              <w:rPr>
                <w:b/>
                <w:bCs/>
                <w:lang w:val="ru-RU"/>
              </w:rPr>
              <w:t>1</w:t>
            </w:r>
          </w:p>
        </w:tc>
        <w:tc>
          <w:tcPr>
            <w:tcW w:w="8193" w:type="dxa"/>
            <w:tcBorders>
              <w:top w:val="single" w:sz="4" w:space="0" w:color="auto"/>
              <w:left w:val="single" w:sz="4" w:space="0" w:color="auto"/>
              <w:bottom w:val="single" w:sz="4" w:space="0" w:color="auto"/>
              <w:right w:val="single" w:sz="4" w:space="0" w:color="auto"/>
            </w:tcBorders>
          </w:tcPr>
          <w:p w:rsidR="00A52C3A" w:rsidRPr="00E30DCC" w:rsidRDefault="00A52C3A" w:rsidP="007C324A">
            <w:pPr>
              <w:tabs>
                <w:tab w:val="left" w:pos="1899"/>
              </w:tabs>
              <w:rPr>
                <w:b/>
                <w:bCs/>
                <w:lang w:val="ru-RU"/>
              </w:rPr>
            </w:pPr>
            <w:r>
              <w:rPr>
                <w:b/>
                <w:bCs/>
                <w:lang w:val="ru-RU"/>
              </w:rPr>
              <w:t>Геологическая характеристика Индерского поднятия</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B3692C" w:rsidRDefault="00A52C3A" w:rsidP="007C324A">
            <w:pPr>
              <w:rPr>
                <w:lang w:val="ru-RU"/>
              </w:rPr>
            </w:pPr>
            <w:r w:rsidRPr="00B3692C">
              <w:rPr>
                <w:lang w:val="ru-RU"/>
              </w:rPr>
              <w:t>1.1</w:t>
            </w:r>
          </w:p>
        </w:tc>
        <w:tc>
          <w:tcPr>
            <w:tcW w:w="8193" w:type="dxa"/>
            <w:tcBorders>
              <w:top w:val="single" w:sz="4" w:space="0" w:color="auto"/>
              <w:left w:val="single" w:sz="4" w:space="0" w:color="auto"/>
              <w:bottom w:val="single" w:sz="4" w:space="0" w:color="auto"/>
              <w:right w:val="single" w:sz="4" w:space="0" w:color="auto"/>
            </w:tcBorders>
          </w:tcPr>
          <w:p w:rsidR="00A52C3A" w:rsidRPr="00B3692C" w:rsidRDefault="00A52C3A" w:rsidP="007C324A">
            <w:pPr>
              <w:tabs>
                <w:tab w:val="left" w:pos="1899"/>
              </w:tabs>
              <w:rPr>
                <w:lang w:val="ru-RU"/>
              </w:rPr>
            </w:pPr>
            <w:r w:rsidRPr="00B3692C">
              <w:rPr>
                <w:lang w:val="ru-RU"/>
              </w:rPr>
              <w:t>Геологическое строение</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B3692C" w:rsidRDefault="00A52C3A" w:rsidP="007C324A">
            <w:pPr>
              <w:rPr>
                <w:lang w:val="ru-RU"/>
              </w:rPr>
            </w:pPr>
            <w:r>
              <w:rPr>
                <w:lang w:val="ru-RU"/>
              </w:rPr>
              <w:t>1.2</w:t>
            </w:r>
          </w:p>
        </w:tc>
        <w:tc>
          <w:tcPr>
            <w:tcW w:w="8193" w:type="dxa"/>
            <w:tcBorders>
              <w:top w:val="single" w:sz="4" w:space="0" w:color="auto"/>
              <w:left w:val="single" w:sz="4" w:space="0" w:color="auto"/>
              <w:bottom w:val="single" w:sz="4" w:space="0" w:color="auto"/>
              <w:right w:val="single" w:sz="4" w:space="0" w:color="auto"/>
            </w:tcBorders>
          </w:tcPr>
          <w:p w:rsidR="00A52C3A" w:rsidRPr="00B3692C" w:rsidRDefault="00A52C3A" w:rsidP="007C324A">
            <w:pPr>
              <w:tabs>
                <w:tab w:val="left" w:pos="1899"/>
              </w:tabs>
              <w:rPr>
                <w:lang w:val="ru-RU"/>
              </w:rPr>
            </w:pPr>
            <w:r>
              <w:rPr>
                <w:lang w:val="ru-RU"/>
              </w:rPr>
              <w:t>Стратиграфия</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10</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1.3</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tabs>
                <w:tab w:val="left" w:pos="1899"/>
              </w:tabs>
              <w:rPr>
                <w:lang w:val="ru-RU"/>
              </w:rPr>
            </w:pPr>
            <w:r>
              <w:rPr>
                <w:lang w:val="ru-RU"/>
              </w:rPr>
              <w:t>Минералы структуры Индера</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20</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1.4</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tabs>
                <w:tab w:val="left" w:pos="1899"/>
              </w:tabs>
              <w:rPr>
                <w:lang w:val="ru-RU"/>
              </w:rPr>
            </w:pPr>
            <w:r>
              <w:rPr>
                <w:lang w:val="ru-RU"/>
              </w:rPr>
              <w:t>Гидрогеология</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21</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1.5</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tabs>
                <w:tab w:val="left" w:pos="1899"/>
              </w:tabs>
              <w:rPr>
                <w:lang w:val="ru-RU"/>
              </w:rPr>
            </w:pPr>
            <w:r>
              <w:rPr>
                <w:lang w:val="ru-RU"/>
              </w:rPr>
              <w:t>Основные этапы истории геологического развития Индера</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23</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1.6</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tabs>
                <w:tab w:val="left" w:pos="1899"/>
              </w:tabs>
              <w:rPr>
                <w:lang w:val="ru-RU"/>
              </w:rPr>
            </w:pPr>
            <w:r>
              <w:rPr>
                <w:lang w:val="ru-RU"/>
              </w:rPr>
              <w:t>Тектоника</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25</w:t>
            </w:r>
          </w:p>
        </w:tc>
      </w:tr>
      <w:tr w:rsidR="00A52C3A" w:rsidRPr="00E04376" w:rsidTr="007C324A">
        <w:tc>
          <w:tcPr>
            <w:tcW w:w="1135" w:type="dxa"/>
            <w:tcBorders>
              <w:top w:val="single" w:sz="4" w:space="0" w:color="auto"/>
              <w:left w:val="single" w:sz="4" w:space="0" w:color="auto"/>
              <w:bottom w:val="single" w:sz="4" w:space="0" w:color="auto"/>
              <w:right w:val="single" w:sz="4" w:space="0" w:color="auto"/>
            </w:tcBorders>
          </w:tcPr>
          <w:p w:rsidR="00A52C3A" w:rsidRPr="00E04376" w:rsidRDefault="00A52C3A" w:rsidP="007C324A">
            <w:pPr>
              <w:rPr>
                <w:b/>
                <w:bCs/>
                <w:lang w:val="ru-RU"/>
              </w:rPr>
            </w:pPr>
            <w:r w:rsidRPr="00E04376">
              <w:rPr>
                <w:b/>
                <w:bCs/>
                <w:lang w:val="ru-RU"/>
              </w:rPr>
              <w:t>2</w:t>
            </w:r>
          </w:p>
        </w:tc>
        <w:tc>
          <w:tcPr>
            <w:tcW w:w="8193" w:type="dxa"/>
            <w:tcBorders>
              <w:top w:val="single" w:sz="4" w:space="0" w:color="auto"/>
              <w:left w:val="single" w:sz="4" w:space="0" w:color="auto"/>
              <w:bottom w:val="single" w:sz="4" w:space="0" w:color="auto"/>
              <w:right w:val="single" w:sz="4" w:space="0" w:color="auto"/>
            </w:tcBorders>
          </w:tcPr>
          <w:p w:rsidR="00A52C3A" w:rsidRPr="00E04376" w:rsidRDefault="00A52C3A" w:rsidP="007C324A">
            <w:pPr>
              <w:tabs>
                <w:tab w:val="left" w:pos="1899"/>
              </w:tabs>
              <w:rPr>
                <w:b/>
                <w:bCs/>
                <w:lang w:val="ru-RU"/>
              </w:rPr>
            </w:pPr>
            <w:r w:rsidRPr="00E04376">
              <w:rPr>
                <w:b/>
                <w:bCs/>
                <w:lang w:val="ru-RU"/>
              </w:rPr>
              <w:t>Геоморфологическая особенность</w:t>
            </w:r>
          </w:p>
        </w:tc>
        <w:tc>
          <w:tcPr>
            <w:tcW w:w="850" w:type="dxa"/>
            <w:tcBorders>
              <w:top w:val="single" w:sz="4" w:space="0" w:color="auto"/>
              <w:left w:val="single" w:sz="4" w:space="0" w:color="auto"/>
              <w:bottom w:val="single" w:sz="4" w:space="0" w:color="auto"/>
              <w:right w:val="single" w:sz="4" w:space="0" w:color="auto"/>
            </w:tcBorders>
          </w:tcPr>
          <w:p w:rsidR="00A52C3A" w:rsidRPr="00E04376" w:rsidRDefault="00A52C3A" w:rsidP="007C324A">
            <w:pPr>
              <w:rPr>
                <w:b/>
                <w:bCs/>
                <w:lang w:val="ru-RU"/>
              </w:rPr>
            </w:pPr>
            <w:r>
              <w:rPr>
                <w:b/>
                <w:bCs/>
                <w:lang w:val="ru-RU"/>
              </w:rPr>
              <w:t>39</w:t>
            </w:r>
          </w:p>
        </w:tc>
      </w:tr>
      <w:tr w:rsidR="00A52C3A" w:rsidRPr="00E04376" w:rsidTr="007C324A">
        <w:tc>
          <w:tcPr>
            <w:tcW w:w="1135" w:type="dxa"/>
            <w:tcBorders>
              <w:top w:val="single" w:sz="4" w:space="0" w:color="auto"/>
              <w:left w:val="single" w:sz="4" w:space="0" w:color="auto"/>
              <w:bottom w:val="single" w:sz="4" w:space="0" w:color="auto"/>
              <w:right w:val="single" w:sz="4" w:space="0" w:color="auto"/>
            </w:tcBorders>
          </w:tcPr>
          <w:p w:rsidR="00A52C3A" w:rsidRPr="00E04376" w:rsidRDefault="00A52C3A" w:rsidP="007C324A">
            <w:pPr>
              <w:rPr>
                <w:b/>
                <w:bCs/>
                <w:lang w:val="ru-RU"/>
              </w:rPr>
            </w:pPr>
            <w:r w:rsidRPr="00E04376">
              <w:rPr>
                <w:b/>
                <w:bCs/>
                <w:lang w:val="ru-RU"/>
              </w:rPr>
              <w:t>3</w:t>
            </w:r>
          </w:p>
        </w:tc>
        <w:tc>
          <w:tcPr>
            <w:tcW w:w="8193" w:type="dxa"/>
            <w:tcBorders>
              <w:top w:val="single" w:sz="4" w:space="0" w:color="auto"/>
              <w:left w:val="single" w:sz="4" w:space="0" w:color="auto"/>
              <w:bottom w:val="single" w:sz="4" w:space="0" w:color="auto"/>
              <w:right w:val="single" w:sz="4" w:space="0" w:color="auto"/>
            </w:tcBorders>
          </w:tcPr>
          <w:p w:rsidR="00A52C3A" w:rsidRPr="00E04376" w:rsidRDefault="00A52C3A" w:rsidP="007C324A">
            <w:pPr>
              <w:tabs>
                <w:tab w:val="left" w:pos="1899"/>
              </w:tabs>
              <w:rPr>
                <w:b/>
                <w:bCs/>
                <w:lang w:val="ru-RU"/>
              </w:rPr>
            </w:pPr>
            <w:r w:rsidRPr="00E04376">
              <w:rPr>
                <w:b/>
                <w:bCs/>
                <w:lang w:val="ru-RU"/>
              </w:rPr>
              <w:t>Климатические особенности</w:t>
            </w:r>
          </w:p>
        </w:tc>
        <w:tc>
          <w:tcPr>
            <w:tcW w:w="850" w:type="dxa"/>
            <w:tcBorders>
              <w:top w:val="single" w:sz="4" w:space="0" w:color="auto"/>
              <w:left w:val="single" w:sz="4" w:space="0" w:color="auto"/>
              <w:bottom w:val="single" w:sz="4" w:space="0" w:color="auto"/>
              <w:right w:val="single" w:sz="4" w:space="0" w:color="auto"/>
            </w:tcBorders>
          </w:tcPr>
          <w:p w:rsidR="00A52C3A" w:rsidRPr="00E04376" w:rsidRDefault="00A52C3A" w:rsidP="007C324A">
            <w:pPr>
              <w:rPr>
                <w:b/>
                <w:bCs/>
                <w:lang w:val="ru-RU"/>
              </w:rPr>
            </w:pPr>
            <w:r w:rsidRPr="00E04376">
              <w:rPr>
                <w:b/>
                <w:bCs/>
                <w:lang w:val="ru-RU"/>
              </w:rPr>
              <w:t>4</w:t>
            </w:r>
            <w:r>
              <w:rPr>
                <w:b/>
                <w:bCs/>
                <w:lang w:val="ru-RU"/>
              </w:rPr>
              <w:t>4</w:t>
            </w:r>
          </w:p>
        </w:tc>
      </w:tr>
      <w:tr w:rsidR="00A52C3A" w:rsidRPr="00E04376" w:rsidTr="007C324A">
        <w:tc>
          <w:tcPr>
            <w:tcW w:w="1135" w:type="dxa"/>
            <w:tcBorders>
              <w:top w:val="single" w:sz="4" w:space="0" w:color="auto"/>
              <w:left w:val="single" w:sz="4" w:space="0" w:color="auto"/>
              <w:bottom w:val="single" w:sz="4" w:space="0" w:color="auto"/>
              <w:right w:val="single" w:sz="4" w:space="0" w:color="auto"/>
            </w:tcBorders>
          </w:tcPr>
          <w:p w:rsidR="00A52C3A" w:rsidRPr="00E04376" w:rsidRDefault="00A52C3A" w:rsidP="007C324A">
            <w:pPr>
              <w:rPr>
                <w:b/>
                <w:bCs/>
                <w:lang w:val="ru-RU"/>
              </w:rPr>
            </w:pPr>
            <w:r w:rsidRPr="00E04376">
              <w:rPr>
                <w:b/>
                <w:bCs/>
                <w:lang w:val="ru-RU"/>
              </w:rPr>
              <w:t>4</w:t>
            </w:r>
          </w:p>
        </w:tc>
        <w:tc>
          <w:tcPr>
            <w:tcW w:w="8193" w:type="dxa"/>
            <w:tcBorders>
              <w:top w:val="single" w:sz="4" w:space="0" w:color="auto"/>
              <w:left w:val="single" w:sz="4" w:space="0" w:color="auto"/>
              <w:bottom w:val="single" w:sz="4" w:space="0" w:color="auto"/>
              <w:right w:val="single" w:sz="4" w:space="0" w:color="auto"/>
            </w:tcBorders>
          </w:tcPr>
          <w:p w:rsidR="00A52C3A" w:rsidRPr="00E04376" w:rsidRDefault="00A52C3A" w:rsidP="007C324A">
            <w:pPr>
              <w:tabs>
                <w:tab w:val="left" w:pos="1899"/>
              </w:tabs>
              <w:rPr>
                <w:b/>
                <w:bCs/>
                <w:lang w:val="ru-RU"/>
              </w:rPr>
            </w:pPr>
            <w:r w:rsidRPr="00E04376">
              <w:rPr>
                <w:b/>
                <w:bCs/>
                <w:lang w:val="ru-RU"/>
              </w:rPr>
              <w:t>Гидрографическая сеть. Поверхностные воды</w:t>
            </w:r>
          </w:p>
        </w:tc>
        <w:tc>
          <w:tcPr>
            <w:tcW w:w="850" w:type="dxa"/>
            <w:tcBorders>
              <w:top w:val="single" w:sz="4" w:space="0" w:color="auto"/>
              <w:left w:val="single" w:sz="4" w:space="0" w:color="auto"/>
              <w:bottom w:val="single" w:sz="4" w:space="0" w:color="auto"/>
              <w:right w:val="single" w:sz="4" w:space="0" w:color="auto"/>
            </w:tcBorders>
          </w:tcPr>
          <w:p w:rsidR="00A52C3A" w:rsidRPr="00E04376" w:rsidRDefault="00A52C3A" w:rsidP="007C324A">
            <w:pPr>
              <w:rPr>
                <w:b/>
                <w:bCs/>
                <w:lang w:val="ru-RU"/>
              </w:rPr>
            </w:pPr>
            <w:r w:rsidRPr="00E04376">
              <w:rPr>
                <w:b/>
                <w:bCs/>
                <w:lang w:val="ru-RU"/>
              </w:rPr>
              <w:t>4</w:t>
            </w:r>
            <w:r>
              <w:rPr>
                <w:b/>
                <w:bCs/>
                <w:lang w:val="ru-RU"/>
              </w:rPr>
              <w:t>5</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652D06" w:rsidRDefault="00A52C3A" w:rsidP="007C324A">
            <w:pPr>
              <w:rPr>
                <w:b/>
                <w:bCs/>
                <w:lang w:val="ru-RU"/>
              </w:rPr>
            </w:pPr>
            <w:r w:rsidRPr="00652D06">
              <w:rPr>
                <w:b/>
                <w:bCs/>
                <w:lang w:val="ru-RU"/>
              </w:rPr>
              <w:t>5</w:t>
            </w:r>
          </w:p>
        </w:tc>
        <w:tc>
          <w:tcPr>
            <w:tcW w:w="8193" w:type="dxa"/>
            <w:tcBorders>
              <w:top w:val="single" w:sz="4" w:space="0" w:color="auto"/>
              <w:left w:val="single" w:sz="4" w:space="0" w:color="auto"/>
              <w:bottom w:val="single" w:sz="4" w:space="0" w:color="auto"/>
              <w:right w:val="single" w:sz="4" w:space="0" w:color="auto"/>
            </w:tcBorders>
          </w:tcPr>
          <w:p w:rsidR="00A52C3A" w:rsidRPr="00652D06" w:rsidRDefault="00A52C3A" w:rsidP="007C324A">
            <w:pPr>
              <w:tabs>
                <w:tab w:val="left" w:pos="1899"/>
              </w:tabs>
              <w:rPr>
                <w:b/>
                <w:bCs/>
                <w:lang w:val="ru-RU"/>
              </w:rPr>
            </w:pPr>
            <w:r w:rsidRPr="00652D06">
              <w:rPr>
                <w:b/>
                <w:bCs/>
                <w:lang w:val="ru-RU"/>
              </w:rPr>
              <w:t>Рельеф</w:t>
            </w:r>
          </w:p>
        </w:tc>
        <w:tc>
          <w:tcPr>
            <w:tcW w:w="850" w:type="dxa"/>
            <w:tcBorders>
              <w:top w:val="single" w:sz="4" w:space="0" w:color="auto"/>
              <w:left w:val="single" w:sz="4" w:space="0" w:color="auto"/>
              <w:bottom w:val="single" w:sz="4" w:space="0" w:color="auto"/>
              <w:right w:val="single" w:sz="4" w:space="0" w:color="auto"/>
            </w:tcBorders>
          </w:tcPr>
          <w:p w:rsidR="00A52C3A" w:rsidRPr="00652D06" w:rsidRDefault="00A52C3A" w:rsidP="007C324A">
            <w:pPr>
              <w:rPr>
                <w:b/>
                <w:bCs/>
                <w:lang w:val="ru-RU"/>
              </w:rPr>
            </w:pPr>
            <w:r w:rsidRPr="00652D06">
              <w:rPr>
                <w:b/>
                <w:bCs/>
                <w:lang w:val="ru-RU"/>
              </w:rPr>
              <w:t>4</w:t>
            </w:r>
            <w:r>
              <w:rPr>
                <w:b/>
                <w:bCs/>
                <w:lang w:val="ru-RU"/>
              </w:rPr>
              <w:t>7</w:t>
            </w:r>
          </w:p>
        </w:tc>
      </w:tr>
      <w:tr w:rsidR="00A52C3A" w:rsidRPr="004B4750" w:rsidTr="007C324A">
        <w:tc>
          <w:tcPr>
            <w:tcW w:w="1135" w:type="dxa"/>
            <w:tcBorders>
              <w:top w:val="single" w:sz="4" w:space="0" w:color="auto"/>
              <w:left w:val="single" w:sz="4" w:space="0" w:color="auto"/>
              <w:bottom w:val="single" w:sz="4" w:space="0" w:color="auto"/>
              <w:right w:val="single" w:sz="4" w:space="0" w:color="auto"/>
            </w:tcBorders>
          </w:tcPr>
          <w:p w:rsidR="00A52C3A" w:rsidRPr="004B4750" w:rsidRDefault="00A52C3A" w:rsidP="007C324A">
            <w:pPr>
              <w:rPr>
                <w:b/>
                <w:bCs/>
                <w:lang w:val="ru-RU"/>
              </w:rPr>
            </w:pPr>
            <w:r w:rsidRPr="004B4750">
              <w:rPr>
                <w:b/>
                <w:bCs/>
                <w:lang w:val="ru-RU"/>
              </w:rPr>
              <w:t>6</w:t>
            </w:r>
          </w:p>
        </w:tc>
        <w:tc>
          <w:tcPr>
            <w:tcW w:w="8193" w:type="dxa"/>
            <w:tcBorders>
              <w:top w:val="single" w:sz="4" w:space="0" w:color="auto"/>
              <w:left w:val="single" w:sz="4" w:space="0" w:color="auto"/>
              <w:bottom w:val="single" w:sz="4" w:space="0" w:color="auto"/>
              <w:right w:val="single" w:sz="4" w:space="0" w:color="auto"/>
            </w:tcBorders>
          </w:tcPr>
          <w:p w:rsidR="00A52C3A" w:rsidRPr="004B4750" w:rsidRDefault="00A52C3A" w:rsidP="007C324A">
            <w:pPr>
              <w:tabs>
                <w:tab w:val="left" w:pos="1899"/>
              </w:tabs>
              <w:rPr>
                <w:b/>
                <w:bCs/>
                <w:lang w:val="ru-RU"/>
              </w:rPr>
            </w:pPr>
            <w:r w:rsidRPr="004B4750">
              <w:rPr>
                <w:b/>
                <w:bCs/>
                <w:lang w:val="ru-RU"/>
              </w:rPr>
              <w:t>Почвенный покров и растительность</w:t>
            </w:r>
          </w:p>
        </w:tc>
        <w:tc>
          <w:tcPr>
            <w:tcW w:w="850" w:type="dxa"/>
            <w:tcBorders>
              <w:top w:val="single" w:sz="4" w:space="0" w:color="auto"/>
              <w:left w:val="single" w:sz="4" w:space="0" w:color="auto"/>
              <w:bottom w:val="single" w:sz="4" w:space="0" w:color="auto"/>
              <w:right w:val="single" w:sz="4" w:space="0" w:color="auto"/>
            </w:tcBorders>
          </w:tcPr>
          <w:p w:rsidR="00A52C3A" w:rsidRPr="004B4750" w:rsidRDefault="00A52C3A" w:rsidP="007C324A">
            <w:pPr>
              <w:rPr>
                <w:b/>
                <w:bCs/>
                <w:lang w:val="ru-RU"/>
              </w:rPr>
            </w:pPr>
            <w:r w:rsidRPr="004B4750">
              <w:rPr>
                <w:b/>
                <w:bCs/>
                <w:lang w:val="ru-RU"/>
              </w:rPr>
              <w:t>57</w:t>
            </w:r>
          </w:p>
        </w:tc>
      </w:tr>
      <w:tr w:rsidR="00A52C3A" w:rsidRPr="004B4750" w:rsidTr="007C324A">
        <w:tc>
          <w:tcPr>
            <w:tcW w:w="1135" w:type="dxa"/>
            <w:tcBorders>
              <w:top w:val="single" w:sz="4" w:space="0" w:color="auto"/>
              <w:left w:val="single" w:sz="4" w:space="0" w:color="auto"/>
              <w:bottom w:val="single" w:sz="4" w:space="0" w:color="auto"/>
              <w:right w:val="single" w:sz="4" w:space="0" w:color="auto"/>
            </w:tcBorders>
          </w:tcPr>
          <w:p w:rsidR="00A52C3A" w:rsidRPr="004B4750" w:rsidRDefault="00A52C3A" w:rsidP="007C324A">
            <w:pPr>
              <w:rPr>
                <w:b/>
                <w:bCs/>
                <w:lang w:val="ru-RU"/>
              </w:rPr>
            </w:pPr>
            <w:r w:rsidRPr="004B4750">
              <w:rPr>
                <w:b/>
                <w:bCs/>
                <w:lang w:val="ru-RU"/>
              </w:rPr>
              <w:t>7</w:t>
            </w:r>
          </w:p>
        </w:tc>
        <w:tc>
          <w:tcPr>
            <w:tcW w:w="8193" w:type="dxa"/>
            <w:tcBorders>
              <w:top w:val="single" w:sz="4" w:space="0" w:color="auto"/>
              <w:left w:val="single" w:sz="4" w:space="0" w:color="auto"/>
              <w:bottom w:val="single" w:sz="4" w:space="0" w:color="auto"/>
              <w:right w:val="single" w:sz="4" w:space="0" w:color="auto"/>
            </w:tcBorders>
          </w:tcPr>
          <w:p w:rsidR="00A52C3A" w:rsidRPr="004B4750" w:rsidRDefault="00A52C3A" w:rsidP="007C324A">
            <w:pPr>
              <w:tabs>
                <w:tab w:val="left" w:pos="1899"/>
              </w:tabs>
              <w:rPr>
                <w:b/>
                <w:bCs/>
                <w:lang w:val="ru-RU"/>
              </w:rPr>
            </w:pPr>
            <w:r w:rsidRPr="004B4750">
              <w:rPr>
                <w:b/>
                <w:bCs/>
                <w:lang w:val="ru-RU"/>
              </w:rPr>
              <w:t>Фауна Индера</w:t>
            </w:r>
          </w:p>
        </w:tc>
        <w:tc>
          <w:tcPr>
            <w:tcW w:w="850" w:type="dxa"/>
            <w:tcBorders>
              <w:top w:val="single" w:sz="4" w:space="0" w:color="auto"/>
              <w:left w:val="single" w:sz="4" w:space="0" w:color="auto"/>
              <w:bottom w:val="single" w:sz="4" w:space="0" w:color="auto"/>
              <w:right w:val="single" w:sz="4" w:space="0" w:color="auto"/>
            </w:tcBorders>
          </w:tcPr>
          <w:p w:rsidR="00A52C3A" w:rsidRPr="004B4750" w:rsidRDefault="00A52C3A" w:rsidP="007C324A">
            <w:pPr>
              <w:rPr>
                <w:b/>
                <w:bCs/>
                <w:lang w:val="ru-RU"/>
              </w:rPr>
            </w:pPr>
            <w:r w:rsidRPr="004B4750">
              <w:rPr>
                <w:b/>
                <w:bCs/>
                <w:lang w:val="ru-RU"/>
              </w:rPr>
              <w:t>69</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11BD1" w:rsidRDefault="00A52C3A" w:rsidP="007C324A">
            <w:pPr>
              <w:rPr>
                <w:b/>
                <w:bCs/>
                <w:lang w:val="ru-RU"/>
              </w:rPr>
            </w:pPr>
            <w:r>
              <w:rPr>
                <w:b/>
                <w:bCs/>
                <w:lang w:val="ru-RU"/>
              </w:rPr>
              <w:t>8</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Pr>
                <w:b/>
              </w:rPr>
              <w:t>Состав,</w:t>
            </w:r>
            <w:r>
              <w:rPr>
                <w:b/>
                <w:spacing w:val="-1"/>
              </w:rPr>
              <w:t xml:space="preserve"> </w:t>
            </w:r>
            <w:r>
              <w:rPr>
                <w:b/>
              </w:rPr>
              <w:t>виды,</w:t>
            </w:r>
            <w:r>
              <w:rPr>
                <w:b/>
                <w:spacing w:val="-1"/>
              </w:rPr>
              <w:t xml:space="preserve"> </w:t>
            </w:r>
            <w:r>
              <w:rPr>
                <w:b/>
              </w:rPr>
              <w:t>методы</w:t>
            </w:r>
            <w:r>
              <w:rPr>
                <w:b/>
                <w:spacing w:val="2"/>
              </w:rPr>
              <w:t xml:space="preserve"> </w:t>
            </w:r>
            <w:r>
              <w:rPr>
                <w:b/>
              </w:rPr>
              <w:t>и</w:t>
            </w:r>
            <w:r>
              <w:rPr>
                <w:b/>
                <w:spacing w:val="-1"/>
              </w:rPr>
              <w:t xml:space="preserve"> </w:t>
            </w:r>
            <w:r>
              <w:rPr>
                <w:b/>
              </w:rPr>
              <w:t xml:space="preserve">способы </w:t>
            </w:r>
            <w:r>
              <w:rPr>
                <w:b/>
                <w:spacing w:val="-2"/>
              </w:rPr>
              <w:t>работ</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71</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r>
              <w:rPr>
                <w:lang w:val="ru-RU"/>
              </w:rPr>
              <w:t>8</w:t>
            </w:r>
            <w:r>
              <w:t>.1</w:t>
            </w:r>
          </w:p>
        </w:tc>
        <w:tc>
          <w:tcPr>
            <w:tcW w:w="8193"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bCs/>
                <w:lang w:val="ru-RU"/>
              </w:rPr>
            </w:pPr>
            <w:r>
              <w:rPr>
                <w:bCs/>
                <w:lang w:val="ru-RU"/>
              </w:rPr>
              <w:t>Проектирование</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72</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Pr>
                <w:lang w:val="ru-RU"/>
              </w:rPr>
              <w:t>8</w:t>
            </w:r>
            <w:r>
              <w:t>.2</w:t>
            </w:r>
          </w:p>
        </w:tc>
        <w:tc>
          <w:tcPr>
            <w:tcW w:w="8193"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Полевые</w:t>
            </w:r>
            <w:r>
              <w:t xml:space="preserve"> работ</w:t>
            </w:r>
            <w:r>
              <w:rPr>
                <w:lang w:val="ru-RU"/>
              </w:rPr>
              <w:t>ы</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72</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8.2.1</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proofErr w:type="spellStart"/>
            <w:r>
              <w:rPr>
                <w:lang w:val="ru-RU"/>
              </w:rPr>
              <w:t>Рекогностировочные</w:t>
            </w:r>
            <w:proofErr w:type="spellEnd"/>
            <w:r>
              <w:rPr>
                <w:lang w:val="ru-RU"/>
              </w:rPr>
              <w:t xml:space="preserve"> маршруты</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72</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8</w:t>
            </w:r>
            <w:r>
              <w:t>.</w:t>
            </w:r>
            <w:r>
              <w:rPr>
                <w:lang w:val="ru-RU"/>
              </w:rPr>
              <w:t>2.2</w:t>
            </w:r>
          </w:p>
        </w:tc>
        <w:tc>
          <w:tcPr>
            <w:tcW w:w="8193"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t>Буровые работы</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73</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Pr>
                <w:lang w:val="ru-RU"/>
              </w:rPr>
              <w:t>8</w:t>
            </w:r>
            <w:r w:rsidRPr="003D0B5C">
              <w:t>.</w:t>
            </w:r>
            <w:r>
              <w:rPr>
                <w:lang w:val="ru-RU"/>
              </w:rPr>
              <w:t>2</w:t>
            </w:r>
            <w:r>
              <w:t>.</w:t>
            </w:r>
            <w:r>
              <w:rPr>
                <w:lang w:val="ru-RU"/>
              </w:rPr>
              <w:t>2.</w:t>
            </w:r>
            <w:r>
              <w:t>1</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Особые требования к разведочному бурению на калийных</w:t>
            </w:r>
            <w:r>
              <w:rPr>
                <w:lang w:val="ru-RU"/>
              </w:rPr>
              <w:t xml:space="preserve"> </w:t>
            </w:r>
            <w:r w:rsidRPr="003D0B5C">
              <w:t>месторождениях</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74</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8</w:t>
            </w:r>
            <w:r w:rsidRPr="003D0B5C">
              <w:t>.</w:t>
            </w:r>
            <w:r>
              <w:rPr>
                <w:lang w:val="ru-RU"/>
              </w:rPr>
              <w:t>2</w:t>
            </w:r>
            <w:r>
              <w:t>.2</w:t>
            </w:r>
            <w:r>
              <w:rPr>
                <w:lang w:val="ru-RU"/>
              </w:rPr>
              <w:t>.2</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Буровые станки и режим бурения</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75</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8</w:t>
            </w:r>
            <w:r>
              <w:t>.</w:t>
            </w:r>
            <w:r>
              <w:rPr>
                <w:lang w:val="ru-RU"/>
              </w:rPr>
              <w:t>2</w:t>
            </w:r>
            <w:r>
              <w:t>.</w:t>
            </w:r>
            <w:r>
              <w:rPr>
                <w:lang w:val="ru-RU"/>
              </w:rPr>
              <w:t>2.3.</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Метод бурения и диаметр керна</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76</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8</w:t>
            </w:r>
            <w:r>
              <w:t>.</w:t>
            </w:r>
            <w:r>
              <w:rPr>
                <w:lang w:val="ru-RU"/>
              </w:rPr>
              <w:t>2</w:t>
            </w:r>
            <w:r>
              <w:t>.</w:t>
            </w:r>
            <w:r>
              <w:rPr>
                <w:lang w:val="ru-RU"/>
              </w:rPr>
              <w:t>2.4</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 xml:space="preserve">Крепление скважин и минимальные требования к буровой установке </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77</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8</w:t>
            </w:r>
            <w:r>
              <w:t>.</w:t>
            </w:r>
            <w:r>
              <w:rPr>
                <w:lang w:val="ru-RU"/>
              </w:rPr>
              <w:t>2</w:t>
            </w:r>
            <w:r>
              <w:t>.</w:t>
            </w:r>
            <w:r>
              <w:rPr>
                <w:lang w:val="ru-RU"/>
              </w:rPr>
              <w:t>2.5</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Состав бурового раствора</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77</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8</w:t>
            </w:r>
            <w:r>
              <w:t>.</w:t>
            </w:r>
            <w:r>
              <w:rPr>
                <w:lang w:val="ru-RU"/>
              </w:rPr>
              <w:t>2</w:t>
            </w:r>
            <w:r>
              <w:t>.</w:t>
            </w:r>
            <w:r>
              <w:rPr>
                <w:lang w:val="ru-RU"/>
              </w:rPr>
              <w:t>2.6</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Программа геофизических исследований</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78</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8</w:t>
            </w:r>
            <w:r>
              <w:t>.</w:t>
            </w:r>
            <w:r>
              <w:rPr>
                <w:lang w:val="ru-RU"/>
              </w:rPr>
              <w:t>2</w:t>
            </w:r>
            <w:r>
              <w:t>.</w:t>
            </w:r>
            <w:r>
              <w:rPr>
                <w:lang w:val="ru-RU"/>
              </w:rPr>
              <w:t>2.7</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Ликвидация скважины</w:t>
            </w:r>
          </w:p>
        </w:tc>
        <w:tc>
          <w:tcPr>
            <w:tcW w:w="850" w:type="dxa"/>
            <w:tcBorders>
              <w:top w:val="single" w:sz="4" w:space="0" w:color="auto"/>
              <w:left w:val="single" w:sz="4" w:space="0" w:color="auto"/>
              <w:bottom w:val="single" w:sz="4" w:space="0" w:color="auto"/>
              <w:right w:val="single" w:sz="4" w:space="0" w:color="auto"/>
            </w:tcBorders>
          </w:tcPr>
          <w:p w:rsidR="00A52C3A" w:rsidRPr="001F7075" w:rsidRDefault="00A52C3A" w:rsidP="007C324A">
            <w:pPr>
              <w:rPr>
                <w:lang w:val="ru-RU"/>
              </w:rPr>
            </w:pPr>
            <w:r>
              <w:rPr>
                <w:lang w:val="ru-RU"/>
              </w:rPr>
              <w:t>79</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t>8</w:t>
            </w:r>
            <w:r>
              <w:t>.</w:t>
            </w:r>
            <w:r>
              <w:rPr>
                <w:lang w:val="ru-RU"/>
              </w:rPr>
              <w:t>2</w:t>
            </w:r>
            <w:r>
              <w:t>.</w:t>
            </w:r>
            <w:r>
              <w:rPr>
                <w:lang w:val="ru-RU"/>
              </w:rPr>
              <w:t>2.8</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Концепция отбора, хранения и разделения проб</w:t>
            </w:r>
          </w:p>
        </w:tc>
        <w:tc>
          <w:tcPr>
            <w:tcW w:w="850"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t>79</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t>8.2.3</w:t>
            </w:r>
          </w:p>
        </w:tc>
        <w:tc>
          <w:tcPr>
            <w:tcW w:w="8193"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t>Геологическое сопровождение</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83</w:t>
            </w:r>
          </w:p>
        </w:tc>
      </w:tr>
      <w:tr w:rsidR="00A52C3A" w:rsidRPr="00572DD7"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8.2.4</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Отбор и обработка рядовых и технологических проб</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84</w:t>
            </w:r>
          </w:p>
        </w:tc>
      </w:tr>
      <w:tr w:rsidR="00A52C3A" w:rsidRPr="00572DD7"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8.2.5</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Обработка проб</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85</w:t>
            </w:r>
          </w:p>
        </w:tc>
      </w:tr>
      <w:tr w:rsidR="00A52C3A" w:rsidRPr="00572DD7"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8.2.6</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Гидрогеологические и инженерно-геологические изыскания</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86</w:t>
            </w:r>
          </w:p>
        </w:tc>
      </w:tr>
      <w:tr w:rsidR="00A52C3A" w:rsidRPr="00572DD7"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8.2.7.</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proofErr w:type="spellStart"/>
            <w:proofErr w:type="gramStart"/>
            <w:r>
              <w:rPr>
                <w:lang w:val="ru-RU"/>
              </w:rPr>
              <w:t>Топо</w:t>
            </w:r>
            <w:proofErr w:type="spellEnd"/>
            <w:r>
              <w:rPr>
                <w:lang w:val="ru-RU"/>
              </w:rPr>
              <w:t>-геодезические</w:t>
            </w:r>
            <w:proofErr w:type="gramEnd"/>
            <w:r>
              <w:rPr>
                <w:lang w:val="ru-RU"/>
              </w:rPr>
              <w:t xml:space="preserve"> работы</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87</w:t>
            </w:r>
          </w:p>
        </w:tc>
      </w:tr>
      <w:tr w:rsidR="00A52C3A" w:rsidRPr="00572DD7"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8.3</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Лабораторные исследования</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88</w:t>
            </w:r>
          </w:p>
        </w:tc>
      </w:tr>
      <w:tr w:rsidR="00A52C3A" w:rsidRPr="00572DD7"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8.4</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Камеральные работы</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89</w:t>
            </w:r>
          </w:p>
        </w:tc>
      </w:tr>
      <w:tr w:rsidR="00A52C3A" w:rsidRPr="00572DD7"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8.5</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Сопутствующие работы</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90</w:t>
            </w:r>
          </w:p>
        </w:tc>
      </w:tr>
      <w:tr w:rsidR="00A52C3A" w:rsidRPr="00572DD7"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8.5.1</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Организация полевого лагеря</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90</w:t>
            </w:r>
          </w:p>
        </w:tc>
      </w:tr>
      <w:tr w:rsidR="00A52C3A" w:rsidRPr="00572DD7" w:rsidTr="007C324A">
        <w:tc>
          <w:tcPr>
            <w:tcW w:w="1135"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8.5.2</w:t>
            </w:r>
          </w:p>
        </w:tc>
        <w:tc>
          <w:tcPr>
            <w:tcW w:w="8193"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Транспортировка грузов и персонала</w:t>
            </w:r>
          </w:p>
        </w:tc>
        <w:tc>
          <w:tcPr>
            <w:tcW w:w="850" w:type="dxa"/>
            <w:tcBorders>
              <w:top w:val="single" w:sz="4" w:space="0" w:color="auto"/>
              <w:left w:val="single" w:sz="4" w:space="0" w:color="auto"/>
              <w:bottom w:val="single" w:sz="4" w:space="0" w:color="auto"/>
              <w:right w:val="single" w:sz="4" w:space="0" w:color="auto"/>
            </w:tcBorders>
          </w:tcPr>
          <w:p w:rsidR="00A52C3A" w:rsidRDefault="00A52C3A" w:rsidP="007C324A">
            <w:pPr>
              <w:rPr>
                <w:lang w:val="ru-RU"/>
              </w:rPr>
            </w:pPr>
            <w:r>
              <w:rPr>
                <w:lang w:val="ru-RU"/>
              </w:rPr>
              <w:t>91</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46987" w:rsidRDefault="00A52C3A" w:rsidP="007C324A">
            <w:pPr>
              <w:rPr>
                <w:b/>
                <w:bCs/>
                <w:lang w:val="ru-RU"/>
              </w:rPr>
            </w:pPr>
            <w:r>
              <w:rPr>
                <w:b/>
                <w:bCs/>
                <w:lang w:val="ru-RU"/>
              </w:rPr>
              <w:t>9</w:t>
            </w:r>
          </w:p>
        </w:tc>
        <w:tc>
          <w:tcPr>
            <w:tcW w:w="8193" w:type="dxa"/>
            <w:tcBorders>
              <w:top w:val="single" w:sz="4" w:space="0" w:color="auto"/>
              <w:left w:val="single" w:sz="4" w:space="0" w:color="auto"/>
              <w:bottom w:val="single" w:sz="4" w:space="0" w:color="auto"/>
              <w:right w:val="single" w:sz="4" w:space="0" w:color="auto"/>
            </w:tcBorders>
          </w:tcPr>
          <w:p w:rsidR="00A52C3A" w:rsidRPr="00562017" w:rsidRDefault="00A52C3A" w:rsidP="007C324A">
            <w:pPr>
              <w:rPr>
                <w:b/>
                <w:bCs/>
              </w:rPr>
            </w:pPr>
            <w:r w:rsidRPr="00562017">
              <w:rPr>
                <w:b/>
                <w:bCs/>
              </w:rPr>
              <w:t>Охрана труда и промышленная безопасность</w:t>
            </w:r>
          </w:p>
        </w:tc>
        <w:tc>
          <w:tcPr>
            <w:tcW w:w="850" w:type="dxa"/>
            <w:tcBorders>
              <w:top w:val="single" w:sz="4" w:space="0" w:color="auto"/>
              <w:left w:val="single" w:sz="4" w:space="0" w:color="auto"/>
              <w:bottom w:val="single" w:sz="4" w:space="0" w:color="auto"/>
              <w:right w:val="single" w:sz="4" w:space="0" w:color="auto"/>
            </w:tcBorders>
          </w:tcPr>
          <w:p w:rsidR="00A52C3A" w:rsidRPr="00771A34" w:rsidRDefault="00A52C3A" w:rsidP="007C324A">
            <w:pPr>
              <w:rPr>
                <w:b/>
                <w:bCs/>
                <w:lang w:val="ru-RU"/>
              </w:rPr>
            </w:pPr>
            <w:r w:rsidRPr="00771A34">
              <w:rPr>
                <w:b/>
                <w:bCs/>
                <w:lang w:val="ru-RU"/>
              </w:rPr>
              <w:t>92</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Pr>
                <w:lang w:val="ru-RU"/>
              </w:rPr>
              <w:t>9</w:t>
            </w:r>
            <w:r w:rsidRPr="003D0B5C">
              <w:t>.1</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Общие положение</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92</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Pr>
                <w:lang w:val="ru-RU"/>
              </w:rPr>
              <w:t>9</w:t>
            </w:r>
            <w:r w:rsidRPr="003D0B5C">
              <w:t>.2</w:t>
            </w:r>
          </w:p>
        </w:tc>
        <w:tc>
          <w:tcPr>
            <w:tcW w:w="8193"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sidRPr="003D0B5C">
              <w:t xml:space="preserve">Перечень нормативных документов по промышленной безопасности и охране здоровья, принятые нормативными правовыми актами </w:t>
            </w:r>
            <w:r>
              <w:rPr>
                <w:lang w:val="ru-RU"/>
              </w:rPr>
              <w:t>РК</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92</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t>9</w:t>
            </w:r>
            <w:r w:rsidRPr="003D0B5C">
              <w:t>.</w:t>
            </w:r>
            <w:r>
              <w:rPr>
                <w:lang w:val="ru-RU"/>
              </w:rPr>
              <w:t>3</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Мероприятия по промышленной безопасности</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92</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t>9</w:t>
            </w:r>
            <w:r w:rsidRPr="003D0B5C">
              <w:t>.4</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Мероприятия в сфере санитарно-эпидемиологического благополучия</w:t>
            </w:r>
            <w:r w:rsidRPr="003D0B5C">
              <w:rPr>
                <w:rFonts w:eastAsia="CIDFont+F1"/>
              </w:rPr>
              <w:t xml:space="preserve"> </w:t>
            </w:r>
            <w:r w:rsidRPr="003D0B5C">
              <w:t>населения и в области пожарной безопасности</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94</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t>9</w:t>
            </w:r>
            <w:r w:rsidRPr="003D0B5C">
              <w:t>.4.</w:t>
            </w:r>
            <w:r>
              <w:rPr>
                <w:lang w:val="ru-RU"/>
              </w:rPr>
              <w:t>1</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Общая часть</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94</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t>9</w:t>
            </w:r>
            <w:r w:rsidRPr="003D0B5C">
              <w:t>.4.</w:t>
            </w:r>
            <w:r>
              <w:rPr>
                <w:lang w:val="ru-RU"/>
              </w:rPr>
              <w:t>2</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Пожарная безопасность</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100</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t>9</w:t>
            </w:r>
            <w:r w:rsidRPr="003D0B5C">
              <w:t>.4.</w:t>
            </w:r>
            <w:r>
              <w:rPr>
                <w:lang w:val="ru-RU"/>
              </w:rPr>
              <w:t>3</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Санитарно-гигиенические требования</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101</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46987" w:rsidRDefault="00A52C3A" w:rsidP="007C324A">
            <w:pPr>
              <w:rPr>
                <w:b/>
                <w:bCs/>
                <w:lang w:val="ru-RU"/>
              </w:rPr>
            </w:pPr>
            <w:r>
              <w:rPr>
                <w:b/>
                <w:bCs/>
                <w:lang w:val="ru-RU"/>
              </w:rPr>
              <w:t>10</w:t>
            </w:r>
          </w:p>
        </w:tc>
        <w:tc>
          <w:tcPr>
            <w:tcW w:w="8193" w:type="dxa"/>
            <w:tcBorders>
              <w:top w:val="single" w:sz="4" w:space="0" w:color="auto"/>
              <w:left w:val="single" w:sz="4" w:space="0" w:color="auto"/>
              <w:bottom w:val="single" w:sz="4" w:space="0" w:color="auto"/>
              <w:right w:val="single" w:sz="4" w:space="0" w:color="auto"/>
            </w:tcBorders>
          </w:tcPr>
          <w:p w:rsidR="00A52C3A" w:rsidRPr="00562017" w:rsidRDefault="00A52C3A" w:rsidP="007C324A">
            <w:pPr>
              <w:rPr>
                <w:b/>
                <w:bCs/>
              </w:rPr>
            </w:pPr>
            <w:r w:rsidRPr="00562017">
              <w:rPr>
                <w:b/>
                <w:bCs/>
              </w:rPr>
              <w:t>Требования в области охраны окружающей среды</w:t>
            </w:r>
          </w:p>
        </w:tc>
        <w:tc>
          <w:tcPr>
            <w:tcW w:w="850" w:type="dxa"/>
            <w:tcBorders>
              <w:top w:val="single" w:sz="4" w:space="0" w:color="auto"/>
              <w:left w:val="single" w:sz="4" w:space="0" w:color="auto"/>
              <w:bottom w:val="single" w:sz="4" w:space="0" w:color="auto"/>
              <w:right w:val="single" w:sz="4" w:space="0" w:color="auto"/>
            </w:tcBorders>
          </w:tcPr>
          <w:p w:rsidR="00A52C3A" w:rsidRPr="00771A34" w:rsidRDefault="00A52C3A" w:rsidP="007C324A">
            <w:pPr>
              <w:rPr>
                <w:b/>
                <w:bCs/>
                <w:lang w:val="ru-RU"/>
              </w:rPr>
            </w:pPr>
            <w:r w:rsidRPr="00771A34">
              <w:rPr>
                <w:b/>
                <w:bCs/>
                <w:lang w:val="ru-RU"/>
              </w:rPr>
              <w:t>101</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62017" w:rsidRDefault="00A52C3A" w:rsidP="007C324A">
            <w:r>
              <w:rPr>
                <w:lang w:val="ru-RU"/>
              </w:rPr>
              <w:t>10</w:t>
            </w:r>
            <w:r w:rsidRPr="00562017">
              <w:t>.1</w:t>
            </w:r>
          </w:p>
        </w:tc>
        <w:tc>
          <w:tcPr>
            <w:tcW w:w="8193" w:type="dxa"/>
            <w:tcBorders>
              <w:top w:val="single" w:sz="4" w:space="0" w:color="auto"/>
              <w:left w:val="single" w:sz="4" w:space="0" w:color="auto"/>
              <w:bottom w:val="single" w:sz="4" w:space="0" w:color="auto"/>
              <w:right w:val="single" w:sz="4" w:space="0" w:color="auto"/>
            </w:tcBorders>
          </w:tcPr>
          <w:p w:rsidR="00A52C3A" w:rsidRPr="00562017" w:rsidRDefault="00A52C3A" w:rsidP="007C324A">
            <w:r w:rsidRPr="00562017">
              <w:t>Описание состояния окружающей среды на  затрагиваемой территории</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101</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72DD7" w:rsidRDefault="00A52C3A" w:rsidP="007C324A">
            <w:pPr>
              <w:rPr>
                <w:lang w:val="ru-RU"/>
              </w:rPr>
            </w:pPr>
            <w:r>
              <w:rPr>
                <w:lang w:val="ru-RU"/>
              </w:rPr>
              <w:lastRenderedPageBreak/>
              <w:t>10.1.1</w:t>
            </w:r>
          </w:p>
        </w:tc>
        <w:tc>
          <w:tcPr>
            <w:tcW w:w="8193"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Характеристика климатических условий</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101</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Pr>
                <w:lang w:val="ru-RU"/>
              </w:rPr>
              <w:t>10</w:t>
            </w:r>
            <w:r w:rsidRPr="003D0B5C">
              <w:t>.2</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Оценка экологического риска реализации намечаемой деятельности</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103</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Pr>
                <w:lang w:val="ru-RU"/>
              </w:rPr>
              <w:t>10</w:t>
            </w:r>
            <w:r w:rsidRPr="003D0B5C">
              <w:t>.3</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Мероприятия, направленные на предотвращение (сокращение) воздействия на компоненты окружающей среды</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104</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Pr>
                <w:lang w:val="ru-RU"/>
              </w:rPr>
              <w:t>10</w:t>
            </w:r>
            <w:r w:rsidRPr="003D0B5C">
              <w:t>.4</w:t>
            </w:r>
          </w:p>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rsidRPr="003D0B5C">
              <w:t>Предложения по организации экологического мониторинга</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104</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546987" w:rsidRDefault="00A52C3A" w:rsidP="007C324A">
            <w:pPr>
              <w:rPr>
                <w:b/>
                <w:bCs/>
                <w:lang w:val="ru-RU"/>
              </w:rPr>
            </w:pPr>
            <w:r>
              <w:rPr>
                <w:b/>
                <w:bCs/>
                <w:lang w:val="ru-RU"/>
              </w:rPr>
              <w:t>11</w:t>
            </w:r>
          </w:p>
        </w:tc>
        <w:tc>
          <w:tcPr>
            <w:tcW w:w="8193" w:type="dxa"/>
            <w:tcBorders>
              <w:top w:val="single" w:sz="4" w:space="0" w:color="auto"/>
              <w:left w:val="single" w:sz="4" w:space="0" w:color="auto"/>
              <w:bottom w:val="single" w:sz="4" w:space="0" w:color="auto"/>
              <w:right w:val="single" w:sz="4" w:space="0" w:color="auto"/>
            </w:tcBorders>
          </w:tcPr>
          <w:p w:rsidR="00A52C3A" w:rsidRPr="00562017" w:rsidRDefault="00A52C3A" w:rsidP="007C324A">
            <w:pPr>
              <w:rPr>
                <w:b/>
                <w:bCs/>
              </w:rPr>
            </w:pPr>
            <w:r w:rsidRPr="00562017">
              <w:rPr>
                <w:b/>
                <w:bCs/>
              </w:rPr>
              <w:t>Ожидаемые результаты работ</w:t>
            </w:r>
          </w:p>
        </w:tc>
        <w:tc>
          <w:tcPr>
            <w:tcW w:w="850" w:type="dxa"/>
            <w:tcBorders>
              <w:top w:val="single" w:sz="4" w:space="0" w:color="auto"/>
              <w:left w:val="single" w:sz="4" w:space="0" w:color="auto"/>
              <w:bottom w:val="single" w:sz="4" w:space="0" w:color="auto"/>
              <w:right w:val="single" w:sz="4" w:space="0" w:color="auto"/>
            </w:tcBorders>
          </w:tcPr>
          <w:p w:rsidR="00A52C3A" w:rsidRPr="00771A34" w:rsidRDefault="00A52C3A" w:rsidP="007C324A">
            <w:pPr>
              <w:rPr>
                <w:b/>
                <w:bCs/>
                <w:lang w:val="ru-RU"/>
              </w:rPr>
            </w:pPr>
            <w:r w:rsidRPr="00771A34">
              <w:rPr>
                <w:b/>
                <w:bCs/>
                <w:lang w:val="ru-RU"/>
              </w:rPr>
              <w:t>105</w:t>
            </w:r>
          </w:p>
        </w:tc>
      </w:tr>
      <w:tr w:rsidR="00A52C3A" w:rsidRPr="003D0B5C" w:rsidTr="007C324A">
        <w:tc>
          <w:tcPr>
            <w:tcW w:w="1135" w:type="dxa"/>
            <w:tcBorders>
              <w:top w:val="single" w:sz="4" w:space="0" w:color="auto"/>
              <w:left w:val="single" w:sz="4" w:space="0" w:color="auto"/>
              <w:bottom w:val="single" w:sz="4" w:space="0" w:color="auto"/>
              <w:right w:val="single" w:sz="4" w:space="0" w:color="auto"/>
            </w:tcBorders>
          </w:tcPr>
          <w:p w:rsidR="00A52C3A" w:rsidRPr="003D0B5C" w:rsidRDefault="00A52C3A" w:rsidP="007C324A"/>
        </w:tc>
        <w:tc>
          <w:tcPr>
            <w:tcW w:w="8193" w:type="dxa"/>
            <w:tcBorders>
              <w:top w:val="single" w:sz="4" w:space="0" w:color="auto"/>
              <w:left w:val="single" w:sz="4" w:space="0" w:color="auto"/>
              <w:bottom w:val="single" w:sz="4" w:space="0" w:color="auto"/>
              <w:right w:val="single" w:sz="4" w:space="0" w:color="auto"/>
            </w:tcBorders>
          </w:tcPr>
          <w:p w:rsidR="00A52C3A" w:rsidRPr="003D0B5C" w:rsidRDefault="00A52C3A" w:rsidP="007C324A">
            <w:r>
              <w:t>Список использованной литературы</w:t>
            </w:r>
          </w:p>
        </w:tc>
        <w:tc>
          <w:tcPr>
            <w:tcW w:w="850" w:type="dxa"/>
            <w:tcBorders>
              <w:top w:val="single" w:sz="4" w:space="0" w:color="auto"/>
              <w:left w:val="single" w:sz="4" w:space="0" w:color="auto"/>
              <w:bottom w:val="single" w:sz="4" w:space="0" w:color="auto"/>
              <w:right w:val="single" w:sz="4" w:space="0" w:color="auto"/>
            </w:tcBorders>
          </w:tcPr>
          <w:p w:rsidR="00A52C3A" w:rsidRPr="00914339" w:rsidRDefault="00A52C3A" w:rsidP="007C324A">
            <w:pPr>
              <w:rPr>
                <w:lang w:val="ru-RU"/>
              </w:rPr>
            </w:pPr>
            <w:r>
              <w:rPr>
                <w:lang w:val="ru-RU"/>
              </w:rPr>
              <w:t>106</w:t>
            </w:r>
          </w:p>
        </w:tc>
      </w:tr>
    </w:tbl>
    <w:p w:rsidR="00A52C3A" w:rsidRPr="0032185A" w:rsidRDefault="00A52C3A" w:rsidP="00A52C3A">
      <w:pPr>
        <w:pStyle w:val="ad"/>
        <w:ind w:left="0" w:right="191" w:firstLine="0"/>
        <w:rPr>
          <w:b/>
          <w:bCs/>
        </w:rPr>
      </w:pPr>
      <w:r w:rsidRPr="0032185A">
        <w:rPr>
          <w:b/>
          <w:bCs/>
        </w:rPr>
        <w:t>Список таблиц</w:t>
      </w:r>
    </w:p>
    <w:tbl>
      <w:tblPr>
        <w:tblStyle w:val="TableNormal"/>
        <w:tblW w:w="1006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8222"/>
        <w:gridCol w:w="850"/>
      </w:tblGrid>
      <w:tr w:rsidR="00A52C3A" w:rsidTr="007C324A">
        <w:trPr>
          <w:trHeight w:val="249"/>
        </w:trPr>
        <w:tc>
          <w:tcPr>
            <w:tcW w:w="993" w:type="dxa"/>
          </w:tcPr>
          <w:p w:rsidR="00A52C3A" w:rsidRPr="000A2620" w:rsidRDefault="00A52C3A" w:rsidP="007C324A">
            <w:pPr>
              <w:pStyle w:val="TableParagraph"/>
              <w:spacing w:line="276" w:lineRule="exact"/>
              <w:ind w:left="172" w:right="98" w:firstLine="165"/>
              <w:jc w:val="left"/>
              <w:rPr>
                <w:spacing w:val="-2"/>
                <w:sz w:val="24"/>
              </w:rPr>
            </w:pPr>
            <w:r>
              <w:rPr>
                <w:spacing w:val="-10"/>
                <w:sz w:val="24"/>
              </w:rPr>
              <w:t>№ №</w:t>
            </w:r>
          </w:p>
        </w:tc>
        <w:tc>
          <w:tcPr>
            <w:tcW w:w="8222" w:type="dxa"/>
          </w:tcPr>
          <w:p w:rsidR="00A52C3A" w:rsidRDefault="00A52C3A" w:rsidP="007C324A">
            <w:pPr>
              <w:pStyle w:val="TableParagraph"/>
              <w:spacing w:before="138" w:line="240" w:lineRule="auto"/>
              <w:ind w:left="65"/>
              <w:rPr>
                <w:sz w:val="24"/>
              </w:rPr>
            </w:pPr>
            <w:r>
              <w:rPr>
                <w:spacing w:val="-2"/>
                <w:sz w:val="24"/>
              </w:rPr>
              <w:t>Наименование</w:t>
            </w:r>
          </w:p>
        </w:tc>
        <w:tc>
          <w:tcPr>
            <w:tcW w:w="850" w:type="dxa"/>
          </w:tcPr>
          <w:p w:rsidR="00A52C3A" w:rsidRDefault="00A52C3A" w:rsidP="007C324A">
            <w:pPr>
              <w:pStyle w:val="TableParagraph"/>
              <w:spacing w:before="138" w:line="240" w:lineRule="auto"/>
              <w:ind w:left="70"/>
              <w:rPr>
                <w:sz w:val="24"/>
              </w:rPr>
            </w:pPr>
            <w:r>
              <w:rPr>
                <w:spacing w:val="-4"/>
                <w:sz w:val="24"/>
              </w:rPr>
              <w:t>Стр.</w:t>
            </w:r>
          </w:p>
        </w:tc>
      </w:tr>
      <w:tr w:rsidR="00A52C3A" w:rsidTr="007C324A">
        <w:trPr>
          <w:trHeight w:val="275"/>
        </w:trPr>
        <w:tc>
          <w:tcPr>
            <w:tcW w:w="993" w:type="dxa"/>
          </w:tcPr>
          <w:p w:rsidR="00A52C3A" w:rsidRDefault="00A52C3A" w:rsidP="007C324A">
            <w:pPr>
              <w:pStyle w:val="TableParagraph"/>
              <w:spacing w:line="255" w:lineRule="exact"/>
              <w:ind w:right="10"/>
              <w:rPr>
                <w:spacing w:val="-10"/>
                <w:sz w:val="24"/>
              </w:rPr>
            </w:pPr>
            <w:r>
              <w:rPr>
                <w:spacing w:val="-10"/>
                <w:sz w:val="24"/>
              </w:rPr>
              <w:t>1</w:t>
            </w:r>
          </w:p>
        </w:tc>
        <w:tc>
          <w:tcPr>
            <w:tcW w:w="8222" w:type="dxa"/>
          </w:tcPr>
          <w:p w:rsidR="00A52C3A" w:rsidRPr="00BE34FF" w:rsidRDefault="00A52C3A" w:rsidP="007C324A">
            <w:pPr>
              <w:pStyle w:val="af"/>
              <w:spacing w:before="0" w:beforeAutospacing="0" w:after="0" w:afterAutospacing="0"/>
              <w:jc w:val="both"/>
              <w:rPr>
                <w:rFonts w:ascii="TimesNewRomanPS" w:hAnsi="TimesNewRomanPS"/>
                <w:lang w:val="ru-RU"/>
              </w:rPr>
            </w:pPr>
            <w:r>
              <w:rPr>
                <w:sz w:val="24"/>
                <w:szCs w:val="24"/>
                <w:lang w:val="ru-RU"/>
              </w:rPr>
              <w:t>Минералогическая характеристика природных минералов</w:t>
            </w:r>
          </w:p>
        </w:tc>
        <w:tc>
          <w:tcPr>
            <w:tcW w:w="850" w:type="dxa"/>
          </w:tcPr>
          <w:p w:rsidR="00A52C3A" w:rsidRPr="00B756B8" w:rsidRDefault="00A52C3A" w:rsidP="007C324A">
            <w:pPr>
              <w:pStyle w:val="TableParagraph"/>
              <w:spacing w:line="255" w:lineRule="exact"/>
              <w:ind w:left="70" w:right="63"/>
              <w:rPr>
                <w:sz w:val="24"/>
                <w:lang w:val="en-US"/>
              </w:rPr>
            </w:pPr>
            <w:r>
              <w:rPr>
                <w:sz w:val="24"/>
              </w:rPr>
              <w:t>2</w:t>
            </w:r>
            <w:r>
              <w:rPr>
                <w:sz w:val="24"/>
                <w:lang w:val="en-US"/>
              </w:rPr>
              <w:t>1</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2</w:t>
            </w:r>
          </w:p>
        </w:tc>
        <w:tc>
          <w:tcPr>
            <w:tcW w:w="8222" w:type="dxa"/>
          </w:tcPr>
          <w:p w:rsidR="00A52C3A" w:rsidRPr="00A52C3A" w:rsidRDefault="00A52C3A" w:rsidP="007C324A">
            <w:pPr>
              <w:pStyle w:val="af"/>
              <w:spacing w:before="0" w:beforeAutospacing="0" w:after="0" w:afterAutospacing="0"/>
              <w:jc w:val="both"/>
              <w:rPr>
                <w:rFonts w:ascii="TimesNewRomanPS" w:hAnsi="TimesNewRomanPS"/>
                <w:lang w:val="ru-RU"/>
              </w:rPr>
            </w:pPr>
            <w:r w:rsidRPr="00A52C3A">
              <w:rPr>
                <w:rFonts w:ascii="TimesNewRomanPS" w:hAnsi="TimesNewRomanPS"/>
                <w:lang w:val="ru-RU"/>
              </w:rPr>
              <w:t xml:space="preserve">Морфологическое строение </w:t>
            </w:r>
            <w:proofErr w:type="spellStart"/>
            <w:r w:rsidRPr="00A52C3A">
              <w:rPr>
                <w:rFonts w:ascii="TimesNewRomanPS" w:hAnsi="TimesNewRomanPS"/>
                <w:lang w:val="ru-RU"/>
              </w:rPr>
              <w:t>бурои</w:t>
            </w:r>
            <w:proofErr w:type="spellEnd"/>
            <w:r w:rsidRPr="00A52C3A">
              <w:rPr>
                <w:rFonts w:ascii="TimesNewRomanPS" w:hAnsi="TimesNewRomanPS"/>
                <w:lang w:val="ru-RU"/>
              </w:rPr>
              <w:t xml:space="preserve">̆ </w:t>
            </w:r>
            <w:proofErr w:type="spellStart"/>
            <w:r w:rsidRPr="00A52C3A">
              <w:rPr>
                <w:rFonts w:ascii="TimesNewRomanPS" w:hAnsi="TimesNewRomanPS"/>
                <w:lang w:val="ru-RU"/>
              </w:rPr>
              <w:t>пустыннои</w:t>
            </w:r>
            <w:proofErr w:type="spellEnd"/>
            <w:r w:rsidRPr="00A52C3A">
              <w:rPr>
                <w:rFonts w:ascii="TimesNewRomanPS" w:hAnsi="TimesNewRomanPS"/>
                <w:lang w:val="ru-RU"/>
              </w:rPr>
              <w:t xml:space="preserve">̆ </w:t>
            </w:r>
            <w:proofErr w:type="spellStart"/>
            <w:r w:rsidRPr="00A52C3A">
              <w:rPr>
                <w:rFonts w:ascii="TimesNewRomanPS" w:hAnsi="TimesNewRomanPS"/>
                <w:lang w:val="ru-RU"/>
              </w:rPr>
              <w:t>карбонатнои</w:t>
            </w:r>
            <w:proofErr w:type="spellEnd"/>
            <w:r w:rsidRPr="00A52C3A">
              <w:rPr>
                <w:rFonts w:ascii="TimesNewRomanPS" w:hAnsi="TimesNewRomanPS"/>
                <w:lang w:val="ru-RU"/>
              </w:rPr>
              <w:t xml:space="preserve">̆ </w:t>
            </w:r>
            <w:proofErr w:type="spellStart"/>
            <w:r w:rsidRPr="00A52C3A">
              <w:rPr>
                <w:rFonts w:ascii="TimesNewRomanPS" w:hAnsi="TimesNewRomanPS"/>
                <w:lang w:val="ru-RU"/>
              </w:rPr>
              <w:t>легкосуглинистои</w:t>
            </w:r>
            <w:proofErr w:type="spellEnd"/>
            <w:r w:rsidRPr="00A52C3A">
              <w:rPr>
                <w:rFonts w:ascii="TimesNewRomanPS" w:hAnsi="TimesNewRomanPS"/>
                <w:lang w:val="ru-RU"/>
              </w:rPr>
              <w:t xml:space="preserve">̆ почвы </w:t>
            </w:r>
            <w:r w:rsidRPr="00A52C3A">
              <w:rPr>
                <w:rFonts w:ascii="TimesNewRomanPSMT" w:hAnsi="TimesNewRomanPSMT"/>
                <w:lang w:val="ru-RU"/>
              </w:rPr>
              <w:t xml:space="preserve"> </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57</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3</w:t>
            </w:r>
          </w:p>
        </w:tc>
        <w:tc>
          <w:tcPr>
            <w:tcW w:w="8222" w:type="dxa"/>
          </w:tcPr>
          <w:p w:rsidR="00A52C3A" w:rsidRPr="00BE34FF" w:rsidRDefault="00A52C3A" w:rsidP="007C324A">
            <w:pPr>
              <w:pStyle w:val="af"/>
              <w:spacing w:before="0" w:beforeAutospacing="0" w:after="0" w:afterAutospacing="0"/>
              <w:rPr>
                <w:lang w:val="ru-RU"/>
              </w:rPr>
            </w:pPr>
            <w:r w:rsidRPr="003B1E63">
              <w:rPr>
                <w:rFonts w:ascii="TimesNewRomanPS" w:hAnsi="TimesNewRomanPS"/>
                <w:lang w:val="ru-RU"/>
              </w:rPr>
              <w:t xml:space="preserve">Морфологическое строение </w:t>
            </w:r>
            <w:proofErr w:type="spellStart"/>
            <w:r w:rsidRPr="003B1E63">
              <w:rPr>
                <w:rFonts w:ascii="TimesNewRomanPS" w:hAnsi="TimesNewRomanPS"/>
                <w:lang w:val="ru-RU"/>
              </w:rPr>
              <w:t>бурои</w:t>
            </w:r>
            <w:proofErr w:type="spellEnd"/>
            <w:r w:rsidRPr="003B1E63">
              <w:rPr>
                <w:rFonts w:ascii="TimesNewRomanPS" w:hAnsi="TimesNewRomanPS"/>
                <w:lang w:val="ru-RU"/>
              </w:rPr>
              <w:t xml:space="preserve">̆ </w:t>
            </w:r>
            <w:proofErr w:type="spellStart"/>
            <w:r w:rsidRPr="003B1E63">
              <w:rPr>
                <w:rFonts w:ascii="TimesNewRomanPS" w:hAnsi="TimesNewRomanPS"/>
                <w:lang w:val="ru-RU"/>
              </w:rPr>
              <w:t>пустыннои</w:t>
            </w:r>
            <w:proofErr w:type="spellEnd"/>
            <w:r w:rsidRPr="003B1E63">
              <w:rPr>
                <w:rFonts w:ascii="TimesNewRomanPS" w:hAnsi="TimesNewRomanPS"/>
                <w:lang w:val="ru-RU"/>
              </w:rPr>
              <w:t xml:space="preserve">̆ </w:t>
            </w:r>
            <w:proofErr w:type="spellStart"/>
            <w:r w:rsidRPr="003B1E63">
              <w:rPr>
                <w:rFonts w:ascii="TimesNewRomanPS" w:hAnsi="TimesNewRomanPS"/>
                <w:lang w:val="ru-RU"/>
              </w:rPr>
              <w:t>террасовои</w:t>
            </w:r>
            <w:proofErr w:type="spellEnd"/>
            <w:r w:rsidRPr="003B1E63">
              <w:rPr>
                <w:rFonts w:ascii="TimesNewRomanPS" w:hAnsi="TimesNewRomanPS"/>
                <w:lang w:val="ru-RU"/>
              </w:rPr>
              <w:t xml:space="preserve">̆ </w:t>
            </w:r>
            <w:proofErr w:type="spellStart"/>
            <w:r w:rsidRPr="003B1E63">
              <w:rPr>
                <w:rFonts w:ascii="TimesNewRomanPS" w:hAnsi="TimesNewRomanPS"/>
                <w:lang w:val="ru-RU"/>
              </w:rPr>
              <w:t>тяжелосуглинистои</w:t>
            </w:r>
            <w:proofErr w:type="spellEnd"/>
            <w:r w:rsidRPr="003B1E63">
              <w:rPr>
                <w:rFonts w:ascii="TimesNewRomanPS" w:hAnsi="TimesNewRomanPS"/>
                <w:lang w:val="ru-RU"/>
              </w:rPr>
              <w:t xml:space="preserve">̆ почвы </w:t>
            </w:r>
          </w:p>
        </w:tc>
        <w:tc>
          <w:tcPr>
            <w:tcW w:w="850" w:type="dxa"/>
          </w:tcPr>
          <w:p w:rsidR="00A52C3A" w:rsidRPr="00B756B8" w:rsidRDefault="00A52C3A" w:rsidP="007C324A">
            <w:pPr>
              <w:pStyle w:val="TableParagraph"/>
              <w:spacing w:line="255" w:lineRule="exact"/>
              <w:ind w:left="70" w:right="63"/>
              <w:rPr>
                <w:sz w:val="24"/>
                <w:lang w:val="en-US"/>
              </w:rPr>
            </w:pPr>
            <w:r>
              <w:rPr>
                <w:sz w:val="24"/>
                <w:lang w:val="en-US"/>
              </w:rPr>
              <w:t>58</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4</w:t>
            </w:r>
          </w:p>
        </w:tc>
        <w:tc>
          <w:tcPr>
            <w:tcW w:w="8222" w:type="dxa"/>
          </w:tcPr>
          <w:p w:rsidR="00A52C3A" w:rsidRPr="00463169" w:rsidRDefault="00A52C3A" w:rsidP="007C324A">
            <w:pPr>
              <w:pStyle w:val="af"/>
              <w:spacing w:before="0" w:beforeAutospacing="0" w:after="0" w:afterAutospacing="0"/>
              <w:rPr>
                <w:rFonts w:ascii="TimesNewRomanPS" w:hAnsi="TimesNewRomanPS"/>
                <w:lang w:val="ru-RU"/>
              </w:rPr>
            </w:pPr>
            <w:r w:rsidRPr="003B1E63">
              <w:rPr>
                <w:rFonts w:ascii="TimesNewRomanPS" w:hAnsi="TimesNewRomanPS"/>
                <w:lang w:val="ru-RU"/>
              </w:rPr>
              <w:t xml:space="preserve">Морфологическое строение солончака в </w:t>
            </w:r>
            <w:proofErr w:type="spellStart"/>
            <w:r w:rsidRPr="003B1E63">
              <w:rPr>
                <w:rFonts w:ascii="TimesNewRomanPS" w:hAnsi="TimesNewRomanPS"/>
                <w:lang w:val="ru-RU"/>
              </w:rPr>
              <w:t>озернои</w:t>
            </w:r>
            <w:proofErr w:type="spellEnd"/>
            <w:r w:rsidRPr="003B1E63">
              <w:rPr>
                <w:rFonts w:ascii="TimesNewRomanPS" w:hAnsi="TimesNewRomanPS"/>
                <w:lang w:val="ru-RU"/>
              </w:rPr>
              <w:t xml:space="preserve">̆ </w:t>
            </w:r>
            <w:proofErr w:type="spellStart"/>
            <w:r w:rsidRPr="003B1E63">
              <w:rPr>
                <w:rFonts w:ascii="TimesNewRomanPS" w:hAnsi="TimesNewRomanPS"/>
                <w:lang w:val="ru-RU"/>
              </w:rPr>
              <w:t>пойме</w:t>
            </w:r>
            <w:proofErr w:type="spellEnd"/>
            <w:r w:rsidRPr="003B1E63">
              <w:rPr>
                <w:rFonts w:ascii="TimesNewRomanPS" w:hAnsi="TimesNewRomanPS"/>
                <w:lang w:val="ru-RU"/>
              </w:rPr>
              <w:t xml:space="preserve"> Индера</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59</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5</w:t>
            </w:r>
          </w:p>
        </w:tc>
        <w:tc>
          <w:tcPr>
            <w:tcW w:w="8222" w:type="dxa"/>
          </w:tcPr>
          <w:p w:rsidR="00A52C3A" w:rsidRPr="00463169" w:rsidRDefault="00A52C3A" w:rsidP="007C324A">
            <w:pPr>
              <w:pStyle w:val="af"/>
              <w:spacing w:before="0" w:beforeAutospacing="0" w:after="0" w:afterAutospacing="0"/>
              <w:rPr>
                <w:lang w:val="ru-RU"/>
              </w:rPr>
            </w:pPr>
            <w:r w:rsidRPr="003B1E63">
              <w:rPr>
                <w:rFonts w:ascii="TimesNewRomanPS" w:hAnsi="TimesNewRomanPS"/>
                <w:lang w:val="ru-RU"/>
              </w:rPr>
              <w:t xml:space="preserve">Морфологическая и агрохимическая характеристика почвенного разреза 2014/1 (бурая аридная почва) </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62</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6</w:t>
            </w:r>
          </w:p>
        </w:tc>
        <w:tc>
          <w:tcPr>
            <w:tcW w:w="8222" w:type="dxa"/>
          </w:tcPr>
          <w:p w:rsidR="00A52C3A" w:rsidRPr="00463169" w:rsidRDefault="00A52C3A" w:rsidP="007C324A">
            <w:pPr>
              <w:pStyle w:val="af"/>
              <w:spacing w:before="0" w:beforeAutospacing="0" w:after="0" w:afterAutospacing="0"/>
              <w:rPr>
                <w:lang w:val="ru-RU"/>
              </w:rPr>
            </w:pPr>
            <w:r w:rsidRPr="003B1E63">
              <w:rPr>
                <w:rFonts w:ascii="TimesNewRomanPS" w:hAnsi="TimesNewRomanPS"/>
                <w:lang w:val="ru-RU"/>
              </w:rPr>
              <w:t xml:space="preserve">Морфологическая и агрохимическая характеристика почвенного разреза 2014/2 (бурая аридная слабосмытая почва) </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63</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7</w:t>
            </w:r>
          </w:p>
        </w:tc>
        <w:tc>
          <w:tcPr>
            <w:tcW w:w="8222" w:type="dxa"/>
          </w:tcPr>
          <w:p w:rsidR="00A52C3A" w:rsidRPr="00463169" w:rsidRDefault="00A52C3A" w:rsidP="007C324A">
            <w:pPr>
              <w:pStyle w:val="af"/>
              <w:spacing w:before="0" w:beforeAutospacing="0" w:after="0" w:afterAutospacing="0"/>
              <w:jc w:val="both"/>
              <w:rPr>
                <w:rFonts w:ascii="TimesNewRomanPS" w:hAnsi="TimesNewRomanPS"/>
                <w:lang w:val="ru-RU"/>
              </w:rPr>
            </w:pPr>
            <w:r w:rsidRPr="003B1E63">
              <w:rPr>
                <w:rFonts w:ascii="TimesNewRomanPS" w:hAnsi="TimesNewRomanPS"/>
                <w:lang w:val="ru-RU"/>
              </w:rPr>
              <w:t xml:space="preserve">Морфологическая и агрохимическая характеристика почвенного разреза 2014/3 (светло-каштановая среднемощная тяжелосуглинистая на слоистых отложениях (?), </w:t>
            </w:r>
            <w:proofErr w:type="spellStart"/>
            <w:r w:rsidRPr="003B1E63">
              <w:rPr>
                <w:rFonts w:ascii="TimesNewRomanPS" w:hAnsi="TimesNewRomanPS"/>
                <w:lang w:val="ru-RU"/>
              </w:rPr>
              <w:t>погребивших</w:t>
            </w:r>
            <w:proofErr w:type="spellEnd"/>
            <w:r w:rsidRPr="003B1E63">
              <w:rPr>
                <w:rFonts w:ascii="TimesNewRomanPS" w:hAnsi="TimesNewRomanPS"/>
                <w:lang w:val="ru-RU"/>
              </w:rPr>
              <w:t xml:space="preserve"> темно-каштановую почву) </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63</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8</w:t>
            </w:r>
          </w:p>
        </w:tc>
        <w:tc>
          <w:tcPr>
            <w:tcW w:w="8222" w:type="dxa"/>
          </w:tcPr>
          <w:p w:rsidR="00A52C3A" w:rsidRPr="00463169" w:rsidRDefault="00A52C3A" w:rsidP="007C324A">
            <w:pPr>
              <w:pStyle w:val="af"/>
              <w:spacing w:before="0" w:beforeAutospacing="0" w:after="0" w:afterAutospacing="0"/>
              <w:jc w:val="both"/>
              <w:rPr>
                <w:rFonts w:ascii="TimesNewRomanPS" w:hAnsi="TimesNewRomanPS"/>
                <w:lang w:val="ru-RU"/>
              </w:rPr>
            </w:pPr>
            <w:r w:rsidRPr="003B1E63">
              <w:rPr>
                <w:rFonts w:ascii="TimesNewRomanPS" w:hAnsi="TimesNewRomanPS"/>
                <w:lang w:val="ru-RU"/>
              </w:rPr>
              <w:t xml:space="preserve">Морфологическая и агрохимическая характеристика почвенного разреза 2014/4 (бурая аридная </w:t>
            </w:r>
            <w:proofErr w:type="spellStart"/>
            <w:r w:rsidRPr="003B1E63">
              <w:rPr>
                <w:rFonts w:ascii="TimesNewRomanPS" w:hAnsi="TimesNewRomanPS"/>
                <w:lang w:val="ru-RU"/>
              </w:rPr>
              <w:t>слабодифференцированная</w:t>
            </w:r>
            <w:proofErr w:type="spellEnd"/>
            <w:r w:rsidRPr="003B1E63">
              <w:rPr>
                <w:rFonts w:ascii="TimesNewRomanPS" w:hAnsi="TimesNewRomanPS"/>
                <w:lang w:val="ru-RU"/>
              </w:rPr>
              <w:t xml:space="preserve"> среднесмытая почва).</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64</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9</w:t>
            </w:r>
          </w:p>
        </w:tc>
        <w:tc>
          <w:tcPr>
            <w:tcW w:w="8222" w:type="dxa"/>
          </w:tcPr>
          <w:p w:rsidR="00A52C3A" w:rsidRPr="00463169" w:rsidRDefault="00A52C3A" w:rsidP="007C324A">
            <w:pPr>
              <w:pStyle w:val="af"/>
              <w:spacing w:before="0" w:beforeAutospacing="0" w:after="0" w:afterAutospacing="0"/>
              <w:jc w:val="both"/>
              <w:rPr>
                <w:rFonts w:ascii="TimesNewRomanPS" w:hAnsi="TimesNewRomanPS"/>
                <w:lang w:val="ru-RU"/>
              </w:rPr>
            </w:pPr>
            <w:r w:rsidRPr="003B1E63">
              <w:rPr>
                <w:rFonts w:ascii="TimesNewRomanPS" w:hAnsi="TimesNewRomanPS"/>
                <w:lang w:val="ru-RU"/>
              </w:rPr>
              <w:t>Морфологическая и агрохимическая характеристика почвенного разреза 2014/5 (</w:t>
            </w:r>
            <w:proofErr w:type="spellStart"/>
            <w:r w:rsidRPr="003B1E63">
              <w:rPr>
                <w:rFonts w:ascii="TimesNewRomanPS" w:hAnsi="TimesNewRomanPS"/>
                <w:lang w:val="ru-RU"/>
              </w:rPr>
              <w:t>бурои</w:t>
            </w:r>
            <w:proofErr w:type="spellEnd"/>
            <w:r w:rsidRPr="003B1E63">
              <w:rPr>
                <w:rFonts w:ascii="TimesNewRomanPS" w:hAnsi="TimesNewRomanPS"/>
                <w:lang w:val="ru-RU"/>
              </w:rPr>
              <w:t xml:space="preserve">̆ </w:t>
            </w:r>
            <w:proofErr w:type="spellStart"/>
            <w:r w:rsidRPr="003B1E63">
              <w:rPr>
                <w:rFonts w:ascii="TimesNewRomanPS" w:hAnsi="TimesNewRomanPS"/>
                <w:lang w:val="ru-RU"/>
              </w:rPr>
              <w:t>ариднои</w:t>
            </w:r>
            <w:proofErr w:type="spellEnd"/>
            <w:r w:rsidRPr="003B1E63">
              <w:rPr>
                <w:rFonts w:ascii="TimesNewRomanPS" w:hAnsi="TimesNewRomanPS"/>
                <w:lang w:val="ru-RU"/>
              </w:rPr>
              <w:t xml:space="preserve">̆ </w:t>
            </w:r>
            <w:proofErr w:type="spellStart"/>
            <w:r w:rsidRPr="003B1E63">
              <w:rPr>
                <w:rFonts w:ascii="TimesNewRomanPS" w:hAnsi="TimesNewRomanPS"/>
                <w:lang w:val="ru-RU"/>
              </w:rPr>
              <w:t>среднемощнои</w:t>
            </w:r>
            <w:proofErr w:type="spellEnd"/>
            <w:r w:rsidRPr="003B1E63">
              <w:rPr>
                <w:rFonts w:ascii="TimesNewRomanPS" w:hAnsi="TimesNewRomanPS"/>
                <w:lang w:val="ru-RU"/>
              </w:rPr>
              <w:t xml:space="preserve">̆ </w:t>
            </w:r>
            <w:proofErr w:type="spellStart"/>
            <w:r w:rsidRPr="003B1E63">
              <w:rPr>
                <w:rFonts w:ascii="TimesNewRomanPS" w:hAnsi="TimesNewRomanPS"/>
                <w:lang w:val="ru-RU"/>
              </w:rPr>
              <w:t>легкосуглинистои</w:t>
            </w:r>
            <w:proofErr w:type="spellEnd"/>
            <w:r w:rsidRPr="003B1E63">
              <w:rPr>
                <w:rFonts w:ascii="TimesNewRomanPS" w:hAnsi="TimesNewRomanPS"/>
                <w:lang w:val="ru-RU"/>
              </w:rPr>
              <w:t xml:space="preserve">̆ почвы) </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64</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10</w:t>
            </w:r>
          </w:p>
        </w:tc>
        <w:tc>
          <w:tcPr>
            <w:tcW w:w="8222" w:type="dxa"/>
          </w:tcPr>
          <w:p w:rsidR="00A52C3A" w:rsidRPr="00463169" w:rsidRDefault="00A52C3A" w:rsidP="007C324A">
            <w:pPr>
              <w:pStyle w:val="af"/>
              <w:spacing w:before="0" w:beforeAutospacing="0" w:after="0" w:afterAutospacing="0"/>
              <w:jc w:val="both"/>
              <w:rPr>
                <w:rFonts w:ascii="TimesNewRomanPS" w:hAnsi="TimesNewRomanPS"/>
                <w:lang w:val="ru-RU"/>
              </w:rPr>
            </w:pPr>
            <w:r w:rsidRPr="003B1E63">
              <w:rPr>
                <w:rFonts w:ascii="TimesNewRomanPS" w:hAnsi="TimesNewRomanPS"/>
                <w:lang w:val="ru-RU"/>
              </w:rPr>
              <w:t xml:space="preserve">Морфологическая и агрохимическая характеристика почвенного разреза 2014/6 </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66</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rPr>
              <w:t>1</w:t>
            </w:r>
            <w:r>
              <w:rPr>
                <w:spacing w:val="-10"/>
                <w:sz w:val="24"/>
                <w:lang w:val="en-US"/>
              </w:rPr>
              <w:t>1</w:t>
            </w:r>
          </w:p>
        </w:tc>
        <w:tc>
          <w:tcPr>
            <w:tcW w:w="8222" w:type="dxa"/>
          </w:tcPr>
          <w:p w:rsidR="00A52C3A" w:rsidRDefault="00A52C3A" w:rsidP="007C324A">
            <w:pPr>
              <w:pStyle w:val="TableParagraph"/>
              <w:spacing w:line="255" w:lineRule="exact"/>
              <w:jc w:val="left"/>
              <w:rPr>
                <w:sz w:val="24"/>
              </w:rPr>
            </w:pPr>
            <w:r>
              <w:rPr>
                <w:sz w:val="24"/>
              </w:rPr>
              <w:t>Объемы обработки проб</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84</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rPr>
              <w:t>1</w:t>
            </w:r>
            <w:r>
              <w:rPr>
                <w:spacing w:val="-10"/>
                <w:sz w:val="24"/>
                <w:lang w:val="en-US"/>
              </w:rPr>
              <w:t>2</w:t>
            </w:r>
          </w:p>
        </w:tc>
        <w:tc>
          <w:tcPr>
            <w:tcW w:w="8222" w:type="dxa"/>
          </w:tcPr>
          <w:p w:rsidR="00A52C3A" w:rsidRDefault="00A52C3A" w:rsidP="007C324A">
            <w:pPr>
              <w:pStyle w:val="TableParagraph"/>
              <w:spacing w:line="255" w:lineRule="exact"/>
              <w:jc w:val="left"/>
              <w:rPr>
                <w:sz w:val="24"/>
              </w:rPr>
            </w:pPr>
            <w:r>
              <w:rPr>
                <w:sz w:val="24"/>
              </w:rPr>
              <w:t xml:space="preserve">Виды и объемы </w:t>
            </w:r>
            <w:proofErr w:type="spellStart"/>
            <w:proofErr w:type="gramStart"/>
            <w:r>
              <w:rPr>
                <w:sz w:val="24"/>
              </w:rPr>
              <w:t>топо</w:t>
            </w:r>
            <w:proofErr w:type="spellEnd"/>
            <w:r>
              <w:rPr>
                <w:sz w:val="24"/>
              </w:rPr>
              <w:t>-геодезических</w:t>
            </w:r>
            <w:proofErr w:type="gramEnd"/>
            <w:r>
              <w:rPr>
                <w:sz w:val="24"/>
              </w:rPr>
              <w:t xml:space="preserve"> работ</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85</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rPr>
              <w:t>1</w:t>
            </w:r>
            <w:r>
              <w:rPr>
                <w:spacing w:val="-10"/>
                <w:sz w:val="24"/>
                <w:lang w:val="en-US"/>
              </w:rPr>
              <w:t>3</w:t>
            </w:r>
          </w:p>
        </w:tc>
        <w:tc>
          <w:tcPr>
            <w:tcW w:w="8222" w:type="dxa"/>
          </w:tcPr>
          <w:p w:rsidR="00A52C3A" w:rsidRDefault="00A52C3A" w:rsidP="007C324A">
            <w:pPr>
              <w:pStyle w:val="TableParagraph"/>
              <w:spacing w:line="255" w:lineRule="exact"/>
              <w:jc w:val="left"/>
              <w:rPr>
                <w:sz w:val="24"/>
              </w:rPr>
            </w:pPr>
            <w:r>
              <w:rPr>
                <w:sz w:val="24"/>
              </w:rPr>
              <w:t>Проектные работы лабораторных работ</w:t>
            </w:r>
          </w:p>
        </w:tc>
        <w:tc>
          <w:tcPr>
            <w:tcW w:w="850" w:type="dxa"/>
          </w:tcPr>
          <w:p w:rsidR="00A52C3A" w:rsidRPr="00FF77BB" w:rsidRDefault="00A52C3A" w:rsidP="007C324A">
            <w:pPr>
              <w:pStyle w:val="TableParagraph"/>
              <w:spacing w:line="255" w:lineRule="exact"/>
              <w:ind w:left="70" w:right="63"/>
              <w:rPr>
                <w:sz w:val="24"/>
                <w:lang w:val="en-US"/>
              </w:rPr>
            </w:pPr>
            <w:r>
              <w:rPr>
                <w:sz w:val="24"/>
              </w:rPr>
              <w:t>8</w:t>
            </w:r>
            <w:r>
              <w:rPr>
                <w:sz w:val="24"/>
                <w:lang w:val="en-US"/>
              </w:rPr>
              <w:t>7</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rPr>
              <w:t>1</w:t>
            </w:r>
            <w:r>
              <w:rPr>
                <w:spacing w:val="-10"/>
                <w:sz w:val="24"/>
                <w:lang w:val="en-US"/>
              </w:rPr>
              <w:t>4</w:t>
            </w:r>
          </w:p>
        </w:tc>
        <w:tc>
          <w:tcPr>
            <w:tcW w:w="8222" w:type="dxa"/>
          </w:tcPr>
          <w:p w:rsidR="00A52C3A" w:rsidRDefault="00A52C3A" w:rsidP="007C324A">
            <w:pPr>
              <w:pStyle w:val="TableParagraph"/>
              <w:spacing w:line="255" w:lineRule="exact"/>
              <w:jc w:val="left"/>
              <w:rPr>
                <w:sz w:val="24"/>
              </w:rPr>
            </w:pPr>
            <w:r>
              <w:rPr>
                <w:sz w:val="24"/>
              </w:rPr>
              <w:t>Организационно-технические мероприятия по обеспечению условий труда и безопасному ведению работ</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91</w:t>
            </w:r>
          </w:p>
        </w:tc>
      </w:tr>
      <w:tr w:rsidR="00A52C3A" w:rsidTr="007C324A">
        <w:trPr>
          <w:trHeight w:val="321"/>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rPr>
              <w:t>1</w:t>
            </w:r>
            <w:r>
              <w:rPr>
                <w:spacing w:val="-10"/>
                <w:sz w:val="24"/>
                <w:lang w:val="en-US"/>
              </w:rPr>
              <w:t>5</w:t>
            </w:r>
          </w:p>
        </w:tc>
        <w:tc>
          <w:tcPr>
            <w:tcW w:w="8222" w:type="dxa"/>
          </w:tcPr>
          <w:p w:rsidR="00A52C3A" w:rsidRDefault="00A52C3A" w:rsidP="007C324A">
            <w:pPr>
              <w:pStyle w:val="TableParagraph"/>
              <w:spacing w:line="255" w:lineRule="exact"/>
              <w:jc w:val="left"/>
              <w:rPr>
                <w:sz w:val="24"/>
              </w:rPr>
            </w:pPr>
            <w:r>
              <w:rPr>
                <w:sz w:val="24"/>
              </w:rPr>
              <w:t>Система контроля за безопасностью на объектах</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92</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rPr>
              <w:t>1</w:t>
            </w:r>
            <w:r>
              <w:rPr>
                <w:spacing w:val="-10"/>
                <w:sz w:val="24"/>
                <w:lang w:val="en-US"/>
              </w:rPr>
              <w:t>6</w:t>
            </w:r>
          </w:p>
        </w:tc>
        <w:tc>
          <w:tcPr>
            <w:tcW w:w="8222" w:type="dxa"/>
          </w:tcPr>
          <w:p w:rsidR="00A52C3A" w:rsidRDefault="00A52C3A" w:rsidP="007C324A">
            <w:pPr>
              <w:pStyle w:val="TableParagraph"/>
              <w:spacing w:line="255" w:lineRule="exact"/>
              <w:jc w:val="left"/>
              <w:rPr>
                <w:sz w:val="24"/>
              </w:rPr>
            </w:pPr>
            <w:r>
              <w:rPr>
                <w:sz w:val="24"/>
              </w:rPr>
              <w:t>Мероприятия по обучению персонала действующих при аварийных ситуациях</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92</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rPr>
              <w:t>1</w:t>
            </w:r>
            <w:r>
              <w:rPr>
                <w:spacing w:val="-10"/>
                <w:sz w:val="24"/>
                <w:lang w:val="en-US"/>
              </w:rPr>
              <w:t>7</w:t>
            </w:r>
          </w:p>
        </w:tc>
        <w:tc>
          <w:tcPr>
            <w:tcW w:w="8222" w:type="dxa"/>
          </w:tcPr>
          <w:p w:rsidR="00A52C3A" w:rsidRDefault="00A52C3A" w:rsidP="007C324A">
            <w:pPr>
              <w:pStyle w:val="TableParagraph"/>
              <w:spacing w:line="255" w:lineRule="exact"/>
              <w:jc w:val="left"/>
              <w:rPr>
                <w:sz w:val="24"/>
              </w:rPr>
            </w:pPr>
            <w:r>
              <w:rPr>
                <w:sz w:val="24"/>
              </w:rPr>
              <w:t>Сведения о профессиональной и противоаварийной подготовке персонала</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92</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18</w:t>
            </w:r>
          </w:p>
        </w:tc>
        <w:tc>
          <w:tcPr>
            <w:tcW w:w="8222" w:type="dxa"/>
          </w:tcPr>
          <w:p w:rsidR="00A52C3A" w:rsidRDefault="00A52C3A" w:rsidP="007C324A">
            <w:pPr>
              <w:pStyle w:val="TableParagraph"/>
              <w:spacing w:line="255" w:lineRule="exact"/>
              <w:jc w:val="left"/>
              <w:rPr>
                <w:sz w:val="24"/>
              </w:rPr>
            </w:pPr>
            <w:r>
              <w:rPr>
                <w:sz w:val="24"/>
              </w:rPr>
              <w:t>Данные о среднемесячных температурах</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100</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lang w:val="en-US"/>
              </w:rPr>
              <w:t>19</w:t>
            </w:r>
          </w:p>
        </w:tc>
        <w:tc>
          <w:tcPr>
            <w:tcW w:w="8222" w:type="dxa"/>
          </w:tcPr>
          <w:p w:rsidR="00A52C3A" w:rsidRDefault="00A52C3A" w:rsidP="007C324A">
            <w:pPr>
              <w:pStyle w:val="TableParagraph"/>
              <w:spacing w:line="255" w:lineRule="exact"/>
              <w:jc w:val="left"/>
              <w:rPr>
                <w:sz w:val="24"/>
              </w:rPr>
            </w:pPr>
            <w:r>
              <w:rPr>
                <w:sz w:val="24"/>
              </w:rPr>
              <w:t xml:space="preserve">Среднемесячное количество осадков по данным метеостанции </w:t>
            </w:r>
            <w:proofErr w:type="spellStart"/>
            <w:r>
              <w:rPr>
                <w:sz w:val="24"/>
              </w:rPr>
              <w:t>Индербор</w:t>
            </w:r>
            <w:proofErr w:type="spellEnd"/>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100</w:t>
            </w:r>
          </w:p>
        </w:tc>
      </w:tr>
      <w:tr w:rsidR="00A52C3A" w:rsidTr="007C324A">
        <w:trPr>
          <w:trHeight w:val="275"/>
        </w:trPr>
        <w:tc>
          <w:tcPr>
            <w:tcW w:w="993" w:type="dxa"/>
          </w:tcPr>
          <w:p w:rsidR="00A52C3A" w:rsidRPr="00FF77BB" w:rsidRDefault="00A52C3A" w:rsidP="007C324A">
            <w:pPr>
              <w:pStyle w:val="TableParagraph"/>
              <w:spacing w:line="255" w:lineRule="exact"/>
              <w:ind w:right="10"/>
              <w:rPr>
                <w:spacing w:val="-10"/>
                <w:sz w:val="24"/>
                <w:lang w:val="en-US"/>
              </w:rPr>
            </w:pPr>
            <w:r>
              <w:rPr>
                <w:spacing w:val="-10"/>
                <w:sz w:val="24"/>
              </w:rPr>
              <w:t>2</w:t>
            </w:r>
            <w:r>
              <w:rPr>
                <w:spacing w:val="-10"/>
                <w:sz w:val="24"/>
                <w:lang w:val="en-US"/>
              </w:rPr>
              <w:t>0</w:t>
            </w:r>
          </w:p>
        </w:tc>
        <w:tc>
          <w:tcPr>
            <w:tcW w:w="8222" w:type="dxa"/>
          </w:tcPr>
          <w:p w:rsidR="00A52C3A" w:rsidRDefault="00A52C3A" w:rsidP="007C324A">
            <w:pPr>
              <w:pStyle w:val="TableParagraph"/>
              <w:spacing w:line="255" w:lineRule="exact"/>
              <w:jc w:val="left"/>
              <w:rPr>
                <w:sz w:val="24"/>
              </w:rPr>
            </w:pPr>
            <w:r>
              <w:rPr>
                <w:sz w:val="24"/>
              </w:rPr>
              <w:t>Комплексная оценка и значимость воздействия на окружающую среду</w:t>
            </w:r>
          </w:p>
        </w:tc>
        <w:tc>
          <w:tcPr>
            <w:tcW w:w="850" w:type="dxa"/>
          </w:tcPr>
          <w:p w:rsidR="00A52C3A" w:rsidRPr="00FF77BB" w:rsidRDefault="00A52C3A" w:rsidP="007C324A">
            <w:pPr>
              <w:pStyle w:val="TableParagraph"/>
              <w:spacing w:line="255" w:lineRule="exact"/>
              <w:ind w:left="70" w:right="63"/>
              <w:rPr>
                <w:sz w:val="24"/>
                <w:lang w:val="en-US"/>
              </w:rPr>
            </w:pPr>
            <w:r>
              <w:rPr>
                <w:sz w:val="24"/>
                <w:lang w:val="en-US"/>
              </w:rPr>
              <w:t>101</w:t>
            </w:r>
          </w:p>
        </w:tc>
      </w:tr>
    </w:tbl>
    <w:p w:rsidR="00A52C3A" w:rsidRPr="0032185A" w:rsidRDefault="00A52C3A" w:rsidP="00A52C3A">
      <w:pPr>
        <w:pStyle w:val="ad"/>
        <w:ind w:left="0" w:firstLine="0"/>
        <w:rPr>
          <w:b/>
          <w:bCs/>
        </w:rPr>
      </w:pPr>
      <w:r w:rsidRPr="0032185A">
        <w:rPr>
          <w:b/>
          <w:bCs/>
        </w:rPr>
        <w:t xml:space="preserve">Список </w:t>
      </w:r>
      <w:r>
        <w:rPr>
          <w:b/>
          <w:bCs/>
        </w:rPr>
        <w:t>рисунков</w:t>
      </w:r>
    </w:p>
    <w:tbl>
      <w:tblPr>
        <w:tblStyle w:val="TableNormal"/>
        <w:tblW w:w="1020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8222"/>
        <w:gridCol w:w="850"/>
      </w:tblGrid>
      <w:tr w:rsidR="00A52C3A" w:rsidTr="007C324A">
        <w:trPr>
          <w:trHeight w:val="112"/>
        </w:trPr>
        <w:tc>
          <w:tcPr>
            <w:tcW w:w="1135" w:type="dxa"/>
          </w:tcPr>
          <w:p w:rsidR="00A52C3A" w:rsidRPr="000A2620" w:rsidRDefault="00A52C3A" w:rsidP="007C324A">
            <w:pPr>
              <w:pStyle w:val="TableParagraph"/>
              <w:spacing w:line="276" w:lineRule="exact"/>
              <w:ind w:left="172" w:right="98" w:firstLine="165"/>
              <w:jc w:val="left"/>
              <w:rPr>
                <w:spacing w:val="-10"/>
                <w:sz w:val="24"/>
              </w:rPr>
            </w:pPr>
            <w:r>
              <w:rPr>
                <w:spacing w:val="-10"/>
                <w:sz w:val="24"/>
              </w:rPr>
              <w:t>№№</w:t>
            </w:r>
          </w:p>
        </w:tc>
        <w:tc>
          <w:tcPr>
            <w:tcW w:w="8222" w:type="dxa"/>
          </w:tcPr>
          <w:p w:rsidR="00A52C3A" w:rsidRDefault="00A52C3A" w:rsidP="007C324A">
            <w:pPr>
              <w:pStyle w:val="TableParagraph"/>
              <w:spacing w:before="138" w:line="240" w:lineRule="auto"/>
              <w:ind w:left="0"/>
              <w:rPr>
                <w:sz w:val="24"/>
              </w:rPr>
            </w:pPr>
            <w:r>
              <w:rPr>
                <w:spacing w:val="-2"/>
                <w:sz w:val="24"/>
              </w:rPr>
              <w:t>Наименование</w:t>
            </w:r>
          </w:p>
        </w:tc>
        <w:tc>
          <w:tcPr>
            <w:tcW w:w="850" w:type="dxa"/>
          </w:tcPr>
          <w:p w:rsidR="00A52C3A" w:rsidRDefault="00A52C3A" w:rsidP="007C324A">
            <w:pPr>
              <w:pStyle w:val="TableParagraph"/>
              <w:spacing w:before="138" w:line="240" w:lineRule="auto"/>
              <w:ind w:left="70"/>
              <w:rPr>
                <w:sz w:val="24"/>
              </w:rPr>
            </w:pPr>
            <w:r>
              <w:rPr>
                <w:spacing w:val="-4"/>
                <w:sz w:val="24"/>
              </w:rPr>
              <w:t>Стр.</w:t>
            </w:r>
          </w:p>
        </w:tc>
      </w:tr>
      <w:tr w:rsidR="00A52C3A" w:rsidTr="007C324A">
        <w:trPr>
          <w:trHeight w:val="275"/>
        </w:trPr>
        <w:tc>
          <w:tcPr>
            <w:tcW w:w="1135" w:type="dxa"/>
          </w:tcPr>
          <w:p w:rsidR="00A52C3A" w:rsidRDefault="00A52C3A" w:rsidP="007C324A">
            <w:pPr>
              <w:pStyle w:val="TableParagraph"/>
              <w:spacing w:line="255" w:lineRule="exact"/>
              <w:ind w:right="10"/>
              <w:rPr>
                <w:sz w:val="24"/>
              </w:rPr>
            </w:pPr>
            <w:r>
              <w:rPr>
                <w:spacing w:val="-10"/>
                <w:sz w:val="24"/>
              </w:rPr>
              <w:t>1</w:t>
            </w:r>
          </w:p>
        </w:tc>
        <w:tc>
          <w:tcPr>
            <w:tcW w:w="8222" w:type="dxa"/>
          </w:tcPr>
          <w:p w:rsidR="00A52C3A" w:rsidRDefault="00A52C3A" w:rsidP="007C324A">
            <w:pPr>
              <w:pStyle w:val="TableParagraph"/>
              <w:spacing w:line="255" w:lineRule="exact"/>
              <w:jc w:val="left"/>
              <w:rPr>
                <w:sz w:val="24"/>
              </w:rPr>
            </w:pPr>
            <w:r>
              <w:rPr>
                <w:sz w:val="24"/>
              </w:rPr>
              <w:t>Обзорная карта района работ Индерского поднятия (Индер-</w:t>
            </w:r>
            <w:r>
              <w:rPr>
                <w:sz w:val="24"/>
                <w:lang w:val="en-US"/>
              </w:rPr>
              <w:t>IV</w:t>
            </w:r>
            <w:r>
              <w:rPr>
                <w:sz w:val="24"/>
              </w:rPr>
              <w:t xml:space="preserve">) </w:t>
            </w:r>
          </w:p>
        </w:tc>
        <w:tc>
          <w:tcPr>
            <w:tcW w:w="850" w:type="dxa"/>
          </w:tcPr>
          <w:p w:rsidR="00A52C3A" w:rsidRDefault="00A52C3A" w:rsidP="007C324A">
            <w:pPr>
              <w:pStyle w:val="TableParagraph"/>
              <w:spacing w:line="255" w:lineRule="exact"/>
              <w:ind w:left="70" w:right="63"/>
              <w:rPr>
                <w:sz w:val="24"/>
              </w:rPr>
            </w:pPr>
            <w:r>
              <w:rPr>
                <w:sz w:val="24"/>
              </w:rPr>
              <w:t>7</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2</w:t>
            </w:r>
          </w:p>
        </w:tc>
        <w:tc>
          <w:tcPr>
            <w:tcW w:w="8222" w:type="dxa"/>
          </w:tcPr>
          <w:p w:rsidR="00A52C3A" w:rsidRPr="00E04376" w:rsidRDefault="00A52C3A" w:rsidP="007C324A">
            <w:pPr>
              <w:pStyle w:val="Default"/>
              <w:rPr>
                <w:sz w:val="23"/>
                <w:szCs w:val="23"/>
                <w:lang w:val="ru-RU"/>
              </w:rPr>
            </w:pPr>
            <w:r>
              <w:rPr>
                <w:sz w:val="23"/>
                <w:szCs w:val="23"/>
                <w:lang w:val="ru-RU"/>
              </w:rPr>
              <w:t>Схема Индерской денудационно-карстовой возвышенности (по Яцкевич,1937г, с дополнениями)</w:t>
            </w:r>
          </w:p>
        </w:tc>
        <w:tc>
          <w:tcPr>
            <w:tcW w:w="850" w:type="dxa"/>
          </w:tcPr>
          <w:p w:rsidR="00A52C3A" w:rsidRDefault="00A52C3A" w:rsidP="007C324A">
            <w:pPr>
              <w:pStyle w:val="TableParagraph"/>
              <w:spacing w:line="255" w:lineRule="exact"/>
              <w:ind w:left="70" w:right="63"/>
              <w:rPr>
                <w:sz w:val="24"/>
              </w:rPr>
            </w:pPr>
            <w:r>
              <w:rPr>
                <w:sz w:val="24"/>
              </w:rPr>
              <w:t>8</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3</w:t>
            </w:r>
          </w:p>
        </w:tc>
        <w:tc>
          <w:tcPr>
            <w:tcW w:w="8222" w:type="dxa"/>
          </w:tcPr>
          <w:p w:rsidR="00A52C3A" w:rsidRDefault="00A52C3A" w:rsidP="007C324A">
            <w:pPr>
              <w:pStyle w:val="Default"/>
              <w:rPr>
                <w:sz w:val="23"/>
                <w:szCs w:val="23"/>
                <w:lang w:val="ru-RU"/>
              </w:rPr>
            </w:pPr>
            <w:r>
              <w:rPr>
                <w:sz w:val="24"/>
                <w:szCs w:val="24"/>
                <w:lang w:val="ru-RU"/>
              </w:rPr>
              <w:t>Сводный стратиграфический разрез нижнепермских отложений Индера</w:t>
            </w:r>
          </w:p>
        </w:tc>
        <w:tc>
          <w:tcPr>
            <w:tcW w:w="850" w:type="dxa"/>
          </w:tcPr>
          <w:p w:rsidR="00A52C3A" w:rsidRDefault="00A52C3A" w:rsidP="007C324A">
            <w:pPr>
              <w:pStyle w:val="TableParagraph"/>
              <w:spacing w:line="255" w:lineRule="exact"/>
              <w:ind w:left="70" w:right="63"/>
              <w:rPr>
                <w:sz w:val="24"/>
              </w:rPr>
            </w:pPr>
            <w:r>
              <w:rPr>
                <w:sz w:val="24"/>
              </w:rPr>
              <w:t>9</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4</w:t>
            </w:r>
          </w:p>
        </w:tc>
        <w:tc>
          <w:tcPr>
            <w:tcW w:w="8222" w:type="dxa"/>
          </w:tcPr>
          <w:p w:rsidR="00A52C3A" w:rsidRDefault="00A52C3A" w:rsidP="007C324A">
            <w:pPr>
              <w:pStyle w:val="Default"/>
              <w:rPr>
                <w:lang w:val="ru-RU"/>
              </w:rPr>
            </w:pPr>
            <w:r>
              <w:rPr>
                <w:sz w:val="24"/>
                <w:szCs w:val="24"/>
                <w:lang w:val="ru-RU"/>
              </w:rPr>
              <w:t xml:space="preserve">Схема строения </w:t>
            </w:r>
            <w:proofErr w:type="spellStart"/>
            <w:r>
              <w:rPr>
                <w:sz w:val="24"/>
                <w:szCs w:val="24"/>
                <w:lang w:val="ru-RU"/>
              </w:rPr>
              <w:t>сводовой</w:t>
            </w:r>
            <w:proofErr w:type="spellEnd"/>
            <w:r>
              <w:rPr>
                <w:sz w:val="24"/>
                <w:szCs w:val="24"/>
                <w:lang w:val="ru-RU"/>
              </w:rPr>
              <w:t xml:space="preserve"> части соляного массива Индер</w:t>
            </w:r>
          </w:p>
        </w:tc>
        <w:tc>
          <w:tcPr>
            <w:tcW w:w="850" w:type="dxa"/>
          </w:tcPr>
          <w:p w:rsidR="00A52C3A" w:rsidRDefault="00A52C3A" w:rsidP="007C324A">
            <w:pPr>
              <w:pStyle w:val="TableParagraph"/>
              <w:spacing w:line="255" w:lineRule="exact"/>
              <w:ind w:left="70" w:right="63"/>
              <w:rPr>
                <w:sz w:val="24"/>
              </w:rPr>
            </w:pPr>
            <w:r>
              <w:rPr>
                <w:sz w:val="24"/>
              </w:rPr>
              <w:t>27</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5</w:t>
            </w:r>
          </w:p>
        </w:tc>
        <w:tc>
          <w:tcPr>
            <w:tcW w:w="8222" w:type="dxa"/>
          </w:tcPr>
          <w:p w:rsidR="00A52C3A" w:rsidRPr="0060209E" w:rsidRDefault="00A52C3A" w:rsidP="007C324A">
            <w:pPr>
              <w:pStyle w:val="af"/>
              <w:jc w:val="both"/>
              <w:rPr>
                <w:sz w:val="24"/>
                <w:szCs w:val="24"/>
                <w:lang w:val="ru-RU"/>
              </w:rPr>
            </w:pPr>
            <w:r w:rsidRPr="0060209E">
              <w:rPr>
                <w:rFonts w:ascii="TimesNewRomanPS" w:hAnsi="TimesNewRomanPS"/>
                <w:sz w:val="24"/>
                <w:szCs w:val="24"/>
                <w:lang w:val="ru-RU"/>
              </w:rPr>
              <w:t xml:space="preserve">Топографическая карта с профилированием Индерского </w:t>
            </w:r>
            <w:proofErr w:type="spellStart"/>
            <w:r w:rsidRPr="0060209E">
              <w:rPr>
                <w:rFonts w:ascii="TimesNewRomanPS" w:hAnsi="TimesNewRomanPS"/>
                <w:sz w:val="24"/>
                <w:szCs w:val="24"/>
                <w:lang w:val="ru-RU"/>
              </w:rPr>
              <w:t>солянокупольного</w:t>
            </w:r>
            <w:proofErr w:type="spellEnd"/>
            <w:r w:rsidRPr="0060209E">
              <w:rPr>
                <w:rFonts w:ascii="TimesNewRomanPS" w:hAnsi="TimesNewRomanPS"/>
                <w:sz w:val="24"/>
                <w:szCs w:val="24"/>
                <w:lang w:val="ru-RU"/>
              </w:rPr>
              <w:t xml:space="preserve"> </w:t>
            </w:r>
            <w:proofErr w:type="spellStart"/>
            <w:r w:rsidRPr="0060209E">
              <w:rPr>
                <w:rFonts w:ascii="TimesNewRomanPS" w:hAnsi="TimesNewRomanPS"/>
                <w:sz w:val="24"/>
                <w:szCs w:val="24"/>
                <w:lang w:val="ru-RU"/>
              </w:rPr>
              <w:t>района</w:t>
            </w:r>
            <w:proofErr w:type="spellEnd"/>
            <w:r w:rsidRPr="0060209E">
              <w:rPr>
                <w:rFonts w:ascii="TimesNewRomanPS" w:hAnsi="TimesNewRomanPS"/>
                <w:sz w:val="24"/>
                <w:szCs w:val="24"/>
                <w:lang w:val="ru-RU"/>
              </w:rPr>
              <w:t xml:space="preserve">, составленная по данным </w:t>
            </w:r>
            <w:proofErr w:type="spellStart"/>
            <w:r w:rsidRPr="0060209E">
              <w:rPr>
                <w:rFonts w:ascii="TimesNewRomanPS" w:hAnsi="TimesNewRomanPS"/>
                <w:sz w:val="24"/>
                <w:szCs w:val="24"/>
                <w:lang w:val="ru-RU"/>
              </w:rPr>
              <w:t>радарнои</w:t>
            </w:r>
            <w:proofErr w:type="spellEnd"/>
            <w:r w:rsidRPr="0060209E">
              <w:rPr>
                <w:rFonts w:ascii="TimesNewRomanPS" w:hAnsi="TimesNewRomanPS"/>
                <w:sz w:val="24"/>
                <w:szCs w:val="24"/>
                <w:lang w:val="ru-RU"/>
              </w:rPr>
              <w:t xml:space="preserve">̆ съемки Земли </w:t>
            </w:r>
            <w:r w:rsidRPr="0060209E">
              <w:rPr>
                <w:rFonts w:ascii="TimesNewRomanPS" w:hAnsi="TimesNewRomanPS"/>
                <w:sz w:val="24"/>
                <w:szCs w:val="24"/>
              </w:rPr>
              <w:t>ASTER</w:t>
            </w:r>
            <w:r w:rsidRPr="0060209E">
              <w:rPr>
                <w:rFonts w:ascii="TimesNewRomanPS" w:hAnsi="TimesNewRomanPS"/>
                <w:sz w:val="24"/>
                <w:szCs w:val="24"/>
                <w:lang w:val="ru-RU"/>
              </w:rPr>
              <w:t xml:space="preserve"> </w:t>
            </w:r>
            <w:r w:rsidRPr="0060209E">
              <w:rPr>
                <w:rFonts w:ascii="TimesNewRomanPS" w:hAnsi="TimesNewRomanPS"/>
                <w:sz w:val="24"/>
                <w:szCs w:val="24"/>
              </w:rPr>
              <w:t>GDEM</w:t>
            </w:r>
            <w:r w:rsidRPr="0060209E">
              <w:rPr>
                <w:rFonts w:ascii="TimesNewRomanPS" w:hAnsi="TimesNewRomanPS"/>
                <w:sz w:val="24"/>
                <w:szCs w:val="24"/>
                <w:lang w:val="ru-RU"/>
              </w:rPr>
              <w:t xml:space="preserve"> </w:t>
            </w:r>
            <w:r w:rsidRPr="0060209E">
              <w:rPr>
                <w:rFonts w:ascii="TimesNewRomanPS" w:hAnsi="TimesNewRomanPS"/>
                <w:sz w:val="24"/>
                <w:szCs w:val="24"/>
              </w:rPr>
              <w:t>v</w:t>
            </w:r>
            <w:r w:rsidRPr="0060209E">
              <w:rPr>
                <w:rFonts w:ascii="TimesNewRomanPS" w:hAnsi="TimesNewRomanPS"/>
                <w:sz w:val="24"/>
                <w:szCs w:val="24"/>
                <w:lang w:val="ru-RU"/>
              </w:rPr>
              <w:t xml:space="preserve">.2 </w:t>
            </w:r>
          </w:p>
        </w:tc>
        <w:tc>
          <w:tcPr>
            <w:tcW w:w="850" w:type="dxa"/>
          </w:tcPr>
          <w:p w:rsidR="00A52C3A" w:rsidRDefault="00A52C3A" w:rsidP="007C324A">
            <w:pPr>
              <w:pStyle w:val="TableParagraph"/>
              <w:spacing w:line="255" w:lineRule="exact"/>
              <w:ind w:left="70" w:right="63"/>
              <w:rPr>
                <w:sz w:val="24"/>
              </w:rPr>
            </w:pPr>
            <w:r>
              <w:rPr>
                <w:sz w:val="24"/>
              </w:rPr>
              <w:t>40</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6</w:t>
            </w:r>
          </w:p>
        </w:tc>
        <w:tc>
          <w:tcPr>
            <w:tcW w:w="8222" w:type="dxa"/>
          </w:tcPr>
          <w:p w:rsidR="00A52C3A" w:rsidRPr="0060209E" w:rsidRDefault="00A52C3A" w:rsidP="007C324A">
            <w:pPr>
              <w:pStyle w:val="af"/>
              <w:spacing w:before="0" w:beforeAutospacing="0" w:after="0" w:afterAutospacing="0"/>
              <w:jc w:val="both"/>
              <w:rPr>
                <w:sz w:val="24"/>
                <w:szCs w:val="24"/>
                <w:lang w:val="ru-RU"/>
              </w:rPr>
            </w:pPr>
            <w:r w:rsidRPr="0001293A">
              <w:rPr>
                <w:sz w:val="24"/>
                <w:szCs w:val="24"/>
                <w:lang w:val="ru-RU"/>
              </w:rPr>
              <w:t xml:space="preserve">Трехмерная модель Индерского </w:t>
            </w:r>
            <w:proofErr w:type="spellStart"/>
            <w:r w:rsidRPr="0001293A">
              <w:rPr>
                <w:sz w:val="24"/>
                <w:szCs w:val="24"/>
                <w:lang w:val="ru-RU"/>
              </w:rPr>
              <w:t>солянокупольного</w:t>
            </w:r>
            <w:proofErr w:type="spellEnd"/>
            <w:r w:rsidRPr="0001293A">
              <w:rPr>
                <w:sz w:val="24"/>
                <w:szCs w:val="24"/>
                <w:lang w:val="ru-RU"/>
              </w:rPr>
              <w:t xml:space="preserve"> </w:t>
            </w:r>
            <w:proofErr w:type="spellStart"/>
            <w:r w:rsidRPr="0001293A">
              <w:rPr>
                <w:sz w:val="24"/>
                <w:szCs w:val="24"/>
                <w:lang w:val="ru-RU"/>
              </w:rPr>
              <w:t>района</w:t>
            </w:r>
            <w:proofErr w:type="spellEnd"/>
            <w:r w:rsidRPr="0001293A">
              <w:rPr>
                <w:sz w:val="24"/>
                <w:szCs w:val="24"/>
                <w:lang w:val="ru-RU"/>
              </w:rPr>
              <w:t xml:space="preserve">, составленная по данным </w:t>
            </w:r>
            <w:proofErr w:type="spellStart"/>
            <w:r w:rsidRPr="0001293A">
              <w:rPr>
                <w:sz w:val="24"/>
                <w:szCs w:val="24"/>
                <w:lang w:val="ru-RU"/>
              </w:rPr>
              <w:t>радарнои</w:t>
            </w:r>
            <w:proofErr w:type="spellEnd"/>
            <w:r w:rsidRPr="0001293A">
              <w:rPr>
                <w:sz w:val="24"/>
                <w:szCs w:val="24"/>
                <w:lang w:val="ru-RU"/>
              </w:rPr>
              <w:t xml:space="preserve">̆ съемки Земли </w:t>
            </w:r>
            <w:r w:rsidRPr="0060209E">
              <w:rPr>
                <w:sz w:val="24"/>
                <w:szCs w:val="24"/>
              </w:rPr>
              <w:t>ASTER</w:t>
            </w:r>
            <w:r w:rsidRPr="0001293A">
              <w:rPr>
                <w:sz w:val="24"/>
                <w:szCs w:val="24"/>
                <w:lang w:val="ru-RU"/>
              </w:rPr>
              <w:t xml:space="preserve"> </w:t>
            </w:r>
            <w:r w:rsidRPr="0060209E">
              <w:rPr>
                <w:sz w:val="24"/>
                <w:szCs w:val="24"/>
              </w:rPr>
              <w:t>GDEM</w:t>
            </w:r>
            <w:r w:rsidRPr="0001293A">
              <w:rPr>
                <w:sz w:val="24"/>
                <w:szCs w:val="24"/>
                <w:lang w:val="ru-RU"/>
              </w:rPr>
              <w:t xml:space="preserve"> </w:t>
            </w:r>
            <w:r w:rsidRPr="0060209E">
              <w:rPr>
                <w:sz w:val="24"/>
                <w:szCs w:val="24"/>
              </w:rPr>
              <w:t>v</w:t>
            </w:r>
            <w:r w:rsidRPr="0001293A">
              <w:rPr>
                <w:sz w:val="24"/>
                <w:szCs w:val="24"/>
                <w:lang w:val="ru-RU"/>
              </w:rPr>
              <w:t xml:space="preserve">.2 </w:t>
            </w:r>
          </w:p>
        </w:tc>
        <w:tc>
          <w:tcPr>
            <w:tcW w:w="850" w:type="dxa"/>
          </w:tcPr>
          <w:p w:rsidR="00A52C3A" w:rsidRDefault="00A52C3A" w:rsidP="007C324A">
            <w:pPr>
              <w:pStyle w:val="TableParagraph"/>
              <w:spacing w:line="255" w:lineRule="exact"/>
              <w:ind w:left="70" w:right="63"/>
              <w:rPr>
                <w:sz w:val="24"/>
              </w:rPr>
            </w:pPr>
            <w:r>
              <w:rPr>
                <w:sz w:val="24"/>
              </w:rPr>
              <w:t>42</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7</w:t>
            </w:r>
          </w:p>
        </w:tc>
        <w:tc>
          <w:tcPr>
            <w:tcW w:w="8222" w:type="dxa"/>
          </w:tcPr>
          <w:p w:rsidR="00A52C3A" w:rsidRPr="002D2608" w:rsidRDefault="00A52C3A" w:rsidP="007C324A">
            <w:pPr>
              <w:pStyle w:val="af"/>
              <w:jc w:val="both"/>
              <w:rPr>
                <w:sz w:val="24"/>
                <w:szCs w:val="24"/>
                <w:lang w:val="ru-RU"/>
              </w:rPr>
            </w:pPr>
            <w:r w:rsidRPr="0001293A">
              <w:rPr>
                <w:rFonts w:ascii="TimesNewRomanPS" w:hAnsi="TimesNewRomanPS"/>
                <w:sz w:val="24"/>
                <w:szCs w:val="24"/>
                <w:lang w:val="ru-RU"/>
              </w:rPr>
              <w:t xml:space="preserve">Трехмерная модель Индерского </w:t>
            </w:r>
            <w:proofErr w:type="gramStart"/>
            <w:r w:rsidRPr="0001293A">
              <w:rPr>
                <w:rFonts w:ascii="TimesNewRomanPS" w:hAnsi="TimesNewRomanPS"/>
                <w:sz w:val="24"/>
                <w:szCs w:val="24"/>
                <w:lang w:val="ru-RU"/>
              </w:rPr>
              <w:t>курган-тау</w:t>
            </w:r>
            <w:proofErr w:type="gramEnd"/>
            <w:r w:rsidRPr="0001293A">
              <w:rPr>
                <w:rFonts w:ascii="TimesNewRomanPS" w:hAnsi="TimesNewRomanPS"/>
                <w:sz w:val="24"/>
                <w:szCs w:val="24"/>
                <w:lang w:val="ru-RU"/>
              </w:rPr>
              <w:t xml:space="preserve"> построенная на основе данных </w:t>
            </w:r>
            <w:r w:rsidRPr="002D2608">
              <w:rPr>
                <w:rFonts w:ascii="TimesNewRomanPS" w:hAnsi="TimesNewRomanPS"/>
                <w:sz w:val="24"/>
                <w:szCs w:val="24"/>
              </w:rPr>
              <w:t>GPS</w:t>
            </w:r>
            <w:r w:rsidRPr="0001293A">
              <w:rPr>
                <w:rFonts w:ascii="TimesNewRomanPS" w:hAnsi="TimesNewRomanPS"/>
                <w:sz w:val="24"/>
                <w:szCs w:val="24"/>
                <w:lang w:val="ru-RU"/>
              </w:rPr>
              <w:t xml:space="preserve">-съемки 2015 г. </w:t>
            </w:r>
          </w:p>
        </w:tc>
        <w:tc>
          <w:tcPr>
            <w:tcW w:w="850" w:type="dxa"/>
          </w:tcPr>
          <w:p w:rsidR="00A52C3A" w:rsidRDefault="00A52C3A" w:rsidP="007C324A">
            <w:pPr>
              <w:pStyle w:val="TableParagraph"/>
              <w:spacing w:line="255" w:lineRule="exact"/>
              <w:ind w:left="70" w:right="63"/>
              <w:rPr>
                <w:sz w:val="24"/>
              </w:rPr>
            </w:pPr>
            <w:r>
              <w:rPr>
                <w:sz w:val="24"/>
              </w:rPr>
              <w:t>43</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8</w:t>
            </w:r>
          </w:p>
        </w:tc>
        <w:tc>
          <w:tcPr>
            <w:tcW w:w="8222" w:type="dxa"/>
          </w:tcPr>
          <w:p w:rsidR="00A52C3A" w:rsidRPr="002D2608" w:rsidRDefault="00A52C3A" w:rsidP="007C324A">
            <w:pPr>
              <w:pStyle w:val="af"/>
              <w:jc w:val="both"/>
              <w:rPr>
                <w:sz w:val="24"/>
                <w:szCs w:val="24"/>
                <w:lang w:val="ru-RU"/>
              </w:rPr>
            </w:pPr>
            <w:r w:rsidRPr="0001293A">
              <w:rPr>
                <w:rFonts w:ascii="TimesNewRomanPS" w:hAnsi="TimesNewRomanPS"/>
                <w:sz w:val="24"/>
                <w:szCs w:val="24"/>
                <w:lang w:val="ru-RU"/>
              </w:rPr>
              <w:t xml:space="preserve">Схема размещения ключевых точек исследования 2014 г. в Индерском </w:t>
            </w:r>
            <w:proofErr w:type="spellStart"/>
            <w:r w:rsidRPr="0001293A">
              <w:rPr>
                <w:rFonts w:ascii="TimesNewRomanPS" w:hAnsi="TimesNewRomanPS"/>
                <w:sz w:val="24"/>
                <w:szCs w:val="24"/>
                <w:lang w:val="ru-RU"/>
              </w:rPr>
              <w:t>солянокупольном</w:t>
            </w:r>
            <w:proofErr w:type="spellEnd"/>
            <w:r w:rsidRPr="0001293A">
              <w:rPr>
                <w:rFonts w:ascii="TimesNewRomanPS" w:hAnsi="TimesNewRomanPS"/>
                <w:sz w:val="24"/>
                <w:szCs w:val="24"/>
                <w:lang w:val="ru-RU"/>
              </w:rPr>
              <w:t xml:space="preserve"> ландшафтном </w:t>
            </w:r>
            <w:proofErr w:type="spellStart"/>
            <w:r w:rsidRPr="0001293A">
              <w:rPr>
                <w:rFonts w:ascii="TimesNewRomanPS" w:hAnsi="TimesNewRomanPS"/>
                <w:sz w:val="24"/>
                <w:szCs w:val="24"/>
                <w:lang w:val="ru-RU"/>
              </w:rPr>
              <w:t>районе</w:t>
            </w:r>
            <w:proofErr w:type="spellEnd"/>
            <w:r w:rsidRPr="0001293A">
              <w:rPr>
                <w:rFonts w:ascii="TimesNewRomanPS" w:hAnsi="TimesNewRomanPS"/>
                <w:sz w:val="24"/>
                <w:szCs w:val="24"/>
                <w:lang w:val="ru-RU"/>
              </w:rPr>
              <w:t xml:space="preserve"> </w:t>
            </w:r>
          </w:p>
        </w:tc>
        <w:tc>
          <w:tcPr>
            <w:tcW w:w="850" w:type="dxa"/>
          </w:tcPr>
          <w:p w:rsidR="00A52C3A" w:rsidRDefault="00A52C3A" w:rsidP="007C324A">
            <w:pPr>
              <w:pStyle w:val="TableParagraph"/>
              <w:spacing w:line="255" w:lineRule="exact"/>
              <w:ind w:left="70" w:right="63"/>
              <w:rPr>
                <w:sz w:val="24"/>
              </w:rPr>
            </w:pPr>
            <w:r>
              <w:rPr>
                <w:sz w:val="24"/>
              </w:rPr>
              <w:t>46</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lastRenderedPageBreak/>
              <w:t>9</w:t>
            </w:r>
          </w:p>
        </w:tc>
        <w:tc>
          <w:tcPr>
            <w:tcW w:w="8222" w:type="dxa"/>
          </w:tcPr>
          <w:p w:rsidR="00A52C3A" w:rsidRPr="002D2608" w:rsidRDefault="00A52C3A" w:rsidP="007C324A">
            <w:pPr>
              <w:pStyle w:val="af"/>
              <w:jc w:val="both"/>
              <w:rPr>
                <w:sz w:val="24"/>
                <w:szCs w:val="24"/>
                <w:lang w:val="ru-RU"/>
              </w:rPr>
            </w:pPr>
            <w:r w:rsidRPr="0001293A">
              <w:rPr>
                <w:rFonts w:ascii="TimesNewRomanPS" w:hAnsi="TimesNewRomanPS"/>
                <w:sz w:val="24"/>
                <w:szCs w:val="24"/>
                <w:lang w:val="ru-RU"/>
              </w:rPr>
              <w:t xml:space="preserve">Сравнение среднего химического состава, минерализации и гипсометрического положения родников, расположенных в пределах </w:t>
            </w:r>
            <w:proofErr w:type="spellStart"/>
            <w:r w:rsidRPr="0001293A">
              <w:rPr>
                <w:rFonts w:ascii="TimesNewRomanPS" w:hAnsi="TimesNewRomanPS"/>
                <w:sz w:val="24"/>
                <w:szCs w:val="24"/>
                <w:lang w:val="ru-RU"/>
              </w:rPr>
              <w:t>солянокупольных</w:t>
            </w:r>
            <w:proofErr w:type="spellEnd"/>
            <w:r w:rsidRPr="0001293A">
              <w:rPr>
                <w:rFonts w:ascii="TimesNewRomanPS" w:hAnsi="TimesNewRomanPS"/>
                <w:sz w:val="24"/>
                <w:szCs w:val="24"/>
                <w:lang w:val="ru-RU"/>
              </w:rPr>
              <w:t xml:space="preserve"> ландшафтов и прочих геосистем </w:t>
            </w:r>
          </w:p>
        </w:tc>
        <w:tc>
          <w:tcPr>
            <w:tcW w:w="850" w:type="dxa"/>
          </w:tcPr>
          <w:p w:rsidR="00A52C3A" w:rsidRDefault="00A52C3A" w:rsidP="007C324A">
            <w:pPr>
              <w:pStyle w:val="TableParagraph"/>
              <w:spacing w:line="255" w:lineRule="exact"/>
              <w:ind w:left="70" w:right="63"/>
              <w:rPr>
                <w:sz w:val="24"/>
              </w:rPr>
            </w:pPr>
            <w:r>
              <w:rPr>
                <w:sz w:val="24"/>
              </w:rPr>
              <w:t>46</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10</w:t>
            </w:r>
          </w:p>
        </w:tc>
        <w:tc>
          <w:tcPr>
            <w:tcW w:w="8222" w:type="dxa"/>
          </w:tcPr>
          <w:p w:rsidR="00A52C3A" w:rsidRPr="00CB3DB2" w:rsidRDefault="00A52C3A" w:rsidP="007C324A">
            <w:pPr>
              <w:pStyle w:val="af"/>
              <w:rPr>
                <w:sz w:val="24"/>
                <w:szCs w:val="24"/>
                <w:lang w:val="ru-RU"/>
              </w:rPr>
            </w:pPr>
            <w:r w:rsidRPr="00CB3DB2">
              <w:rPr>
                <w:sz w:val="24"/>
                <w:szCs w:val="24"/>
                <w:lang w:val="ru-RU"/>
              </w:rPr>
              <w:t xml:space="preserve">Карстовые воронки: слева – гравитационная справа – коррозионная </w:t>
            </w:r>
          </w:p>
        </w:tc>
        <w:tc>
          <w:tcPr>
            <w:tcW w:w="850" w:type="dxa"/>
          </w:tcPr>
          <w:p w:rsidR="00A52C3A" w:rsidRDefault="00A52C3A" w:rsidP="007C324A">
            <w:pPr>
              <w:pStyle w:val="TableParagraph"/>
              <w:spacing w:line="255" w:lineRule="exact"/>
              <w:ind w:left="70" w:right="63"/>
              <w:rPr>
                <w:sz w:val="24"/>
              </w:rPr>
            </w:pPr>
            <w:r>
              <w:rPr>
                <w:sz w:val="24"/>
              </w:rPr>
              <w:t>49</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11</w:t>
            </w:r>
          </w:p>
        </w:tc>
        <w:tc>
          <w:tcPr>
            <w:tcW w:w="8222" w:type="dxa"/>
          </w:tcPr>
          <w:p w:rsidR="00A52C3A" w:rsidRPr="00652D06" w:rsidRDefault="00A52C3A" w:rsidP="007C324A">
            <w:pPr>
              <w:pStyle w:val="af"/>
              <w:spacing w:before="0" w:beforeAutospacing="0" w:after="0" w:afterAutospacing="0"/>
              <w:rPr>
                <w:sz w:val="24"/>
                <w:szCs w:val="24"/>
                <w:lang w:val="ru-RU"/>
              </w:rPr>
            </w:pPr>
            <w:proofErr w:type="spellStart"/>
            <w:r w:rsidRPr="00652D06">
              <w:rPr>
                <w:rFonts w:ascii="TimesNewRomanPS" w:hAnsi="TimesNewRomanPS"/>
                <w:sz w:val="24"/>
                <w:szCs w:val="24"/>
              </w:rPr>
              <w:t>Карстовыи</w:t>
            </w:r>
            <w:proofErr w:type="spellEnd"/>
            <w:r w:rsidRPr="00652D06">
              <w:rPr>
                <w:rFonts w:ascii="TimesNewRomanPS" w:hAnsi="TimesNewRomanPS"/>
                <w:sz w:val="24"/>
                <w:szCs w:val="24"/>
              </w:rPr>
              <w:t xml:space="preserve">̆ </w:t>
            </w:r>
            <w:proofErr w:type="spellStart"/>
            <w:r w:rsidRPr="00652D06">
              <w:rPr>
                <w:rFonts w:ascii="TimesNewRomanPS" w:hAnsi="TimesNewRomanPS"/>
                <w:sz w:val="24"/>
                <w:szCs w:val="24"/>
              </w:rPr>
              <w:t>провал</w:t>
            </w:r>
            <w:proofErr w:type="spellEnd"/>
            <w:r w:rsidRPr="00652D06">
              <w:rPr>
                <w:sz w:val="24"/>
                <w:szCs w:val="24"/>
                <w:lang w:val="ru-RU"/>
              </w:rPr>
              <w:t xml:space="preserve">                      </w:t>
            </w:r>
          </w:p>
        </w:tc>
        <w:tc>
          <w:tcPr>
            <w:tcW w:w="850" w:type="dxa"/>
          </w:tcPr>
          <w:p w:rsidR="00A52C3A" w:rsidRDefault="00A52C3A" w:rsidP="007C324A">
            <w:pPr>
              <w:pStyle w:val="TableParagraph"/>
              <w:spacing w:line="255" w:lineRule="exact"/>
              <w:ind w:left="70" w:right="63"/>
              <w:rPr>
                <w:sz w:val="24"/>
              </w:rPr>
            </w:pPr>
            <w:r>
              <w:rPr>
                <w:sz w:val="24"/>
              </w:rPr>
              <w:t>50</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12</w:t>
            </w:r>
          </w:p>
        </w:tc>
        <w:tc>
          <w:tcPr>
            <w:tcW w:w="8222" w:type="dxa"/>
          </w:tcPr>
          <w:p w:rsidR="00A52C3A" w:rsidRPr="00652D06" w:rsidRDefault="00A52C3A" w:rsidP="007C324A">
            <w:pPr>
              <w:pStyle w:val="af"/>
              <w:spacing w:before="0" w:beforeAutospacing="0" w:after="0" w:afterAutospacing="0"/>
              <w:rPr>
                <w:sz w:val="24"/>
                <w:szCs w:val="24"/>
                <w:lang w:val="ru-RU"/>
              </w:rPr>
            </w:pPr>
            <w:proofErr w:type="spellStart"/>
            <w:r w:rsidRPr="00652D06">
              <w:rPr>
                <w:rFonts w:ascii="TimesNewRomanPS" w:hAnsi="TimesNewRomanPS"/>
                <w:sz w:val="24"/>
                <w:szCs w:val="24"/>
              </w:rPr>
              <w:t>Суффозионно-карстовыи</w:t>
            </w:r>
            <w:proofErr w:type="spellEnd"/>
            <w:r w:rsidRPr="00652D06">
              <w:rPr>
                <w:rFonts w:ascii="TimesNewRomanPS" w:hAnsi="TimesNewRomanPS"/>
                <w:sz w:val="24"/>
                <w:szCs w:val="24"/>
              </w:rPr>
              <w:t xml:space="preserve">̆ </w:t>
            </w:r>
            <w:proofErr w:type="spellStart"/>
            <w:r w:rsidRPr="00652D06">
              <w:rPr>
                <w:rFonts w:ascii="TimesNewRomanPS" w:hAnsi="TimesNewRomanPS"/>
                <w:sz w:val="24"/>
                <w:szCs w:val="24"/>
              </w:rPr>
              <w:t>провал</w:t>
            </w:r>
            <w:proofErr w:type="spellEnd"/>
          </w:p>
        </w:tc>
        <w:tc>
          <w:tcPr>
            <w:tcW w:w="850" w:type="dxa"/>
          </w:tcPr>
          <w:p w:rsidR="00A52C3A" w:rsidRDefault="00A52C3A" w:rsidP="007C324A">
            <w:pPr>
              <w:pStyle w:val="TableParagraph"/>
              <w:spacing w:line="255" w:lineRule="exact"/>
              <w:ind w:left="70" w:right="63"/>
              <w:rPr>
                <w:sz w:val="24"/>
              </w:rPr>
            </w:pPr>
            <w:r>
              <w:rPr>
                <w:sz w:val="24"/>
              </w:rPr>
              <w:t>50</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13</w:t>
            </w:r>
          </w:p>
        </w:tc>
        <w:tc>
          <w:tcPr>
            <w:tcW w:w="8222" w:type="dxa"/>
          </w:tcPr>
          <w:p w:rsidR="00A52C3A" w:rsidRPr="00F35A44" w:rsidRDefault="00A52C3A" w:rsidP="007C324A">
            <w:pPr>
              <w:pStyle w:val="af"/>
              <w:rPr>
                <w:sz w:val="24"/>
                <w:szCs w:val="24"/>
                <w:lang w:val="ru-RU"/>
              </w:rPr>
            </w:pPr>
            <w:proofErr w:type="spellStart"/>
            <w:r w:rsidRPr="00F35A44">
              <w:rPr>
                <w:sz w:val="24"/>
                <w:szCs w:val="24"/>
              </w:rPr>
              <w:t>Гипсовые</w:t>
            </w:r>
            <w:proofErr w:type="spellEnd"/>
            <w:r w:rsidRPr="00F35A44">
              <w:rPr>
                <w:sz w:val="24"/>
                <w:szCs w:val="24"/>
              </w:rPr>
              <w:t xml:space="preserve"> </w:t>
            </w:r>
            <w:proofErr w:type="spellStart"/>
            <w:r w:rsidRPr="00F35A44">
              <w:rPr>
                <w:sz w:val="24"/>
                <w:szCs w:val="24"/>
              </w:rPr>
              <w:t>холмы</w:t>
            </w:r>
            <w:proofErr w:type="spellEnd"/>
            <w:r w:rsidRPr="00F35A44">
              <w:rPr>
                <w:sz w:val="24"/>
                <w:szCs w:val="24"/>
              </w:rPr>
              <w:t xml:space="preserve"> </w:t>
            </w:r>
            <w:proofErr w:type="spellStart"/>
            <w:r w:rsidRPr="00F35A44">
              <w:rPr>
                <w:sz w:val="24"/>
                <w:szCs w:val="24"/>
              </w:rPr>
              <w:t>Индерского</w:t>
            </w:r>
            <w:proofErr w:type="spellEnd"/>
            <w:r w:rsidRPr="00F35A44">
              <w:rPr>
                <w:sz w:val="24"/>
                <w:szCs w:val="24"/>
              </w:rPr>
              <w:t xml:space="preserve"> </w:t>
            </w:r>
            <w:proofErr w:type="spellStart"/>
            <w:r w:rsidRPr="00F35A44">
              <w:rPr>
                <w:sz w:val="24"/>
                <w:szCs w:val="24"/>
              </w:rPr>
              <w:t>поднятия</w:t>
            </w:r>
            <w:proofErr w:type="spellEnd"/>
          </w:p>
        </w:tc>
        <w:tc>
          <w:tcPr>
            <w:tcW w:w="850" w:type="dxa"/>
          </w:tcPr>
          <w:p w:rsidR="00A52C3A" w:rsidRDefault="00A52C3A" w:rsidP="007C324A">
            <w:pPr>
              <w:pStyle w:val="TableParagraph"/>
              <w:spacing w:line="255" w:lineRule="exact"/>
              <w:ind w:left="70" w:right="63"/>
              <w:rPr>
                <w:sz w:val="24"/>
              </w:rPr>
            </w:pPr>
            <w:r>
              <w:rPr>
                <w:sz w:val="24"/>
              </w:rPr>
              <w:t>55</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14</w:t>
            </w:r>
          </w:p>
        </w:tc>
        <w:tc>
          <w:tcPr>
            <w:tcW w:w="8222" w:type="dxa"/>
          </w:tcPr>
          <w:p w:rsidR="00A52C3A" w:rsidRPr="00F35A44" w:rsidRDefault="00A52C3A" w:rsidP="007C324A">
            <w:pPr>
              <w:rPr>
                <w:sz w:val="24"/>
                <w:szCs w:val="24"/>
                <w:lang w:val="ru-RU"/>
              </w:rPr>
            </w:pPr>
            <w:proofErr w:type="spellStart"/>
            <w:r w:rsidRPr="00F35A44">
              <w:rPr>
                <w:rFonts w:ascii="TimesNewRomanPS" w:hAnsi="TimesNewRomanPS"/>
                <w:sz w:val="24"/>
                <w:szCs w:val="24"/>
                <w:lang w:val="ru-RU"/>
              </w:rPr>
              <w:t>Типичныи</w:t>
            </w:r>
            <w:proofErr w:type="spellEnd"/>
            <w:r w:rsidRPr="00F35A44">
              <w:rPr>
                <w:rFonts w:ascii="TimesNewRomanPS" w:hAnsi="TimesNewRomanPS"/>
                <w:sz w:val="24"/>
                <w:szCs w:val="24"/>
                <w:lang w:val="ru-RU"/>
              </w:rPr>
              <w:t xml:space="preserve">̆ разрез </w:t>
            </w:r>
            <w:proofErr w:type="spellStart"/>
            <w:r w:rsidRPr="00F35A44">
              <w:rPr>
                <w:rFonts w:ascii="TimesNewRomanPS" w:hAnsi="TimesNewRomanPS"/>
                <w:sz w:val="24"/>
                <w:szCs w:val="24"/>
                <w:lang w:val="ru-RU"/>
              </w:rPr>
              <w:t>гипсовои</w:t>
            </w:r>
            <w:proofErr w:type="spellEnd"/>
            <w:r w:rsidRPr="00F35A44">
              <w:rPr>
                <w:rFonts w:ascii="TimesNewRomanPS" w:hAnsi="TimesNewRomanPS"/>
                <w:sz w:val="24"/>
                <w:szCs w:val="24"/>
                <w:lang w:val="ru-RU"/>
              </w:rPr>
              <w:t>̆ шляпы (Коробов и Поленов,1964)</w:t>
            </w:r>
          </w:p>
        </w:tc>
        <w:tc>
          <w:tcPr>
            <w:tcW w:w="850" w:type="dxa"/>
          </w:tcPr>
          <w:p w:rsidR="00A52C3A" w:rsidRDefault="00A52C3A" w:rsidP="007C324A">
            <w:pPr>
              <w:pStyle w:val="TableParagraph"/>
              <w:spacing w:line="255" w:lineRule="exact"/>
              <w:ind w:left="70" w:right="63"/>
              <w:rPr>
                <w:sz w:val="24"/>
              </w:rPr>
            </w:pPr>
            <w:r>
              <w:rPr>
                <w:sz w:val="24"/>
              </w:rPr>
              <w:t>56</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15</w:t>
            </w:r>
          </w:p>
        </w:tc>
        <w:tc>
          <w:tcPr>
            <w:tcW w:w="8222" w:type="dxa"/>
          </w:tcPr>
          <w:p w:rsidR="00A52C3A" w:rsidRPr="00CB3DB2" w:rsidRDefault="00A52C3A" w:rsidP="007C324A">
            <w:pPr>
              <w:pStyle w:val="af"/>
              <w:rPr>
                <w:sz w:val="24"/>
                <w:szCs w:val="24"/>
                <w:lang w:val="ru-RU"/>
              </w:rPr>
            </w:pPr>
            <w:r w:rsidRPr="00815B0F">
              <w:rPr>
                <w:rFonts w:ascii="TimesNewRomanPS" w:hAnsi="TimesNewRomanPS"/>
                <w:sz w:val="24"/>
                <w:szCs w:val="24"/>
                <w:lang w:val="ru-RU"/>
              </w:rPr>
              <w:t xml:space="preserve">Изученность почвенного покрова на Индерском соляном куполе </w:t>
            </w:r>
          </w:p>
        </w:tc>
        <w:tc>
          <w:tcPr>
            <w:tcW w:w="850" w:type="dxa"/>
          </w:tcPr>
          <w:p w:rsidR="00A52C3A" w:rsidRDefault="00A52C3A" w:rsidP="007C324A">
            <w:pPr>
              <w:pStyle w:val="TableParagraph"/>
              <w:spacing w:line="255" w:lineRule="exact"/>
              <w:ind w:left="70" w:right="63"/>
              <w:rPr>
                <w:sz w:val="24"/>
              </w:rPr>
            </w:pPr>
            <w:r>
              <w:rPr>
                <w:sz w:val="24"/>
              </w:rPr>
              <w:t>57</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16</w:t>
            </w:r>
          </w:p>
        </w:tc>
        <w:tc>
          <w:tcPr>
            <w:tcW w:w="8222" w:type="dxa"/>
          </w:tcPr>
          <w:p w:rsidR="00A52C3A" w:rsidRPr="00CB3DB2" w:rsidRDefault="00A52C3A" w:rsidP="007C324A">
            <w:pPr>
              <w:pStyle w:val="TableParagraph"/>
              <w:spacing w:line="255" w:lineRule="exact"/>
              <w:ind w:left="105"/>
              <w:jc w:val="left"/>
              <w:rPr>
                <w:rFonts w:ascii="TimesNewRomanPS" w:hAnsi="TimesNewRomanPS"/>
                <w:sz w:val="24"/>
                <w:szCs w:val="24"/>
              </w:rPr>
            </w:pPr>
            <w:r w:rsidRPr="00CB3DB2">
              <w:rPr>
                <w:rFonts w:ascii="TimesNewRomanPS" w:hAnsi="TimesNewRomanPS"/>
                <w:sz w:val="24"/>
                <w:szCs w:val="24"/>
              </w:rPr>
              <w:t xml:space="preserve">Схема </w:t>
            </w:r>
            <w:proofErr w:type="spellStart"/>
            <w:r w:rsidRPr="00CB3DB2">
              <w:rPr>
                <w:rFonts w:ascii="TimesNewRomanPS" w:hAnsi="TimesNewRomanPS"/>
                <w:sz w:val="24"/>
                <w:szCs w:val="24"/>
              </w:rPr>
              <w:t>Индерскои</w:t>
            </w:r>
            <w:proofErr w:type="spellEnd"/>
            <w:r w:rsidRPr="00CB3DB2">
              <w:rPr>
                <w:rFonts w:ascii="TimesNewRomanPS" w:hAnsi="TimesNewRomanPS"/>
                <w:sz w:val="24"/>
                <w:szCs w:val="24"/>
              </w:rPr>
              <w:t xml:space="preserve">̆ </w:t>
            </w:r>
            <w:proofErr w:type="spellStart"/>
            <w:r w:rsidRPr="00CB3DB2">
              <w:rPr>
                <w:rFonts w:ascii="TimesNewRomanPS" w:hAnsi="TimesNewRomanPS"/>
                <w:sz w:val="24"/>
                <w:szCs w:val="24"/>
              </w:rPr>
              <w:t>ландшафтнои</w:t>
            </w:r>
            <w:proofErr w:type="spellEnd"/>
            <w:r w:rsidRPr="00CB3DB2">
              <w:rPr>
                <w:rFonts w:ascii="TimesNewRomanPS" w:hAnsi="TimesNewRomanPS"/>
                <w:sz w:val="24"/>
                <w:szCs w:val="24"/>
              </w:rPr>
              <w:t xml:space="preserve">̆ </w:t>
            </w:r>
            <w:proofErr w:type="spellStart"/>
            <w:r w:rsidRPr="00CB3DB2">
              <w:rPr>
                <w:rFonts w:ascii="TimesNewRomanPS" w:hAnsi="TimesNewRomanPS"/>
                <w:sz w:val="24"/>
                <w:szCs w:val="24"/>
              </w:rPr>
              <w:t>катены</w:t>
            </w:r>
            <w:proofErr w:type="spellEnd"/>
          </w:p>
        </w:tc>
        <w:tc>
          <w:tcPr>
            <w:tcW w:w="850" w:type="dxa"/>
          </w:tcPr>
          <w:p w:rsidR="00A52C3A" w:rsidRDefault="00A52C3A" w:rsidP="007C324A">
            <w:pPr>
              <w:pStyle w:val="TableParagraph"/>
              <w:spacing w:line="255" w:lineRule="exact"/>
              <w:ind w:left="70" w:right="63"/>
              <w:rPr>
                <w:sz w:val="24"/>
              </w:rPr>
            </w:pPr>
            <w:r>
              <w:rPr>
                <w:sz w:val="24"/>
              </w:rPr>
              <w:t>57</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17</w:t>
            </w:r>
          </w:p>
        </w:tc>
        <w:tc>
          <w:tcPr>
            <w:tcW w:w="8222" w:type="dxa"/>
          </w:tcPr>
          <w:p w:rsidR="00A52C3A" w:rsidRPr="00F261F4" w:rsidRDefault="00A52C3A" w:rsidP="007C324A">
            <w:pPr>
              <w:pStyle w:val="af"/>
              <w:rPr>
                <w:sz w:val="24"/>
                <w:szCs w:val="24"/>
                <w:lang w:val="ru-RU"/>
              </w:rPr>
            </w:pPr>
            <w:r w:rsidRPr="00815B0F">
              <w:rPr>
                <w:rFonts w:ascii="TimesNewRomanPS" w:hAnsi="TimesNewRomanPS"/>
                <w:sz w:val="24"/>
                <w:szCs w:val="24"/>
                <w:lang w:val="ru-RU"/>
              </w:rPr>
              <w:t xml:space="preserve"> Распределение содержания ионов химических элементов и соединений в почвенном профиле 2006/03 в с-з части Индерских гор (мг-</w:t>
            </w:r>
            <w:proofErr w:type="spellStart"/>
            <w:r w:rsidRPr="00815B0F">
              <w:rPr>
                <w:rFonts w:ascii="TimesNewRomanPS" w:hAnsi="TimesNewRomanPS"/>
                <w:sz w:val="24"/>
                <w:szCs w:val="24"/>
                <w:lang w:val="ru-RU"/>
              </w:rPr>
              <w:t>экв</w:t>
            </w:r>
            <w:proofErr w:type="spellEnd"/>
            <w:r w:rsidRPr="00815B0F">
              <w:rPr>
                <w:rFonts w:ascii="TimesNewRomanPS" w:hAnsi="TimesNewRomanPS"/>
                <w:sz w:val="24"/>
                <w:szCs w:val="24"/>
                <w:lang w:val="ru-RU"/>
              </w:rPr>
              <w:t xml:space="preserve"> на 1 кг почвы) </w:t>
            </w:r>
          </w:p>
        </w:tc>
        <w:tc>
          <w:tcPr>
            <w:tcW w:w="850" w:type="dxa"/>
          </w:tcPr>
          <w:p w:rsidR="00A52C3A" w:rsidRPr="00815B0F" w:rsidRDefault="00A52C3A" w:rsidP="007C324A">
            <w:pPr>
              <w:pStyle w:val="TableParagraph"/>
              <w:spacing w:line="255" w:lineRule="exact"/>
              <w:ind w:left="70" w:right="63"/>
              <w:rPr>
                <w:sz w:val="24"/>
                <w:lang w:val="en-US"/>
              </w:rPr>
            </w:pPr>
            <w:r>
              <w:rPr>
                <w:sz w:val="24"/>
                <w:lang w:val="en-US"/>
              </w:rPr>
              <w:t>58</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18</w:t>
            </w:r>
          </w:p>
        </w:tc>
        <w:tc>
          <w:tcPr>
            <w:tcW w:w="8222" w:type="dxa"/>
          </w:tcPr>
          <w:p w:rsidR="00A52C3A" w:rsidRPr="00CB3DB2" w:rsidRDefault="00A52C3A" w:rsidP="007C324A">
            <w:pPr>
              <w:jc w:val="both"/>
              <w:rPr>
                <w:sz w:val="24"/>
                <w:szCs w:val="24"/>
                <w:lang w:val="ru-RU"/>
              </w:rPr>
            </w:pPr>
            <w:r w:rsidRPr="00815B0F">
              <w:rPr>
                <w:rFonts w:ascii="TimesNewRomanPS" w:hAnsi="TimesNewRomanPS"/>
                <w:sz w:val="24"/>
                <w:szCs w:val="24"/>
                <w:lang w:val="ru-RU"/>
              </w:rPr>
              <w:t>Распределение содержания ионов химических элементов и соединений в</w:t>
            </w:r>
            <w:r w:rsidRPr="00CB3DB2">
              <w:rPr>
                <w:rFonts w:ascii="TimesNewRomanPS" w:hAnsi="TimesNewRomanPS"/>
                <w:sz w:val="24"/>
                <w:szCs w:val="24"/>
                <w:lang w:val="ru-RU"/>
              </w:rPr>
              <w:t xml:space="preserve"> </w:t>
            </w:r>
            <w:r w:rsidRPr="00815B0F">
              <w:rPr>
                <w:rFonts w:ascii="TimesNewRomanPS" w:hAnsi="TimesNewRomanPS"/>
                <w:sz w:val="24"/>
                <w:szCs w:val="24"/>
                <w:lang w:val="ru-RU"/>
              </w:rPr>
              <w:t xml:space="preserve">почвенном профиле 2006/02 в с-в части </w:t>
            </w:r>
            <w:proofErr w:type="spellStart"/>
            <w:r w:rsidRPr="00815B0F">
              <w:rPr>
                <w:rFonts w:ascii="TimesNewRomanPS" w:hAnsi="TimesNewRomanPS"/>
                <w:sz w:val="24"/>
                <w:szCs w:val="24"/>
                <w:lang w:val="ru-RU"/>
              </w:rPr>
              <w:t>прииндерских</w:t>
            </w:r>
            <w:proofErr w:type="spellEnd"/>
            <w:r w:rsidRPr="00815B0F">
              <w:rPr>
                <w:rFonts w:ascii="TimesNewRomanPS" w:hAnsi="TimesNewRomanPS"/>
                <w:sz w:val="24"/>
                <w:szCs w:val="24"/>
                <w:lang w:val="ru-RU"/>
              </w:rPr>
              <w:t xml:space="preserve"> террас (мг-</w:t>
            </w:r>
            <w:proofErr w:type="spellStart"/>
            <w:r w:rsidRPr="00815B0F">
              <w:rPr>
                <w:rFonts w:ascii="TimesNewRomanPS" w:hAnsi="TimesNewRomanPS"/>
                <w:sz w:val="24"/>
                <w:szCs w:val="24"/>
                <w:lang w:val="ru-RU"/>
              </w:rPr>
              <w:t>экв</w:t>
            </w:r>
            <w:proofErr w:type="spellEnd"/>
            <w:r w:rsidRPr="00815B0F">
              <w:rPr>
                <w:rFonts w:ascii="TimesNewRomanPS" w:hAnsi="TimesNewRomanPS"/>
                <w:sz w:val="24"/>
                <w:szCs w:val="24"/>
                <w:lang w:val="ru-RU"/>
              </w:rPr>
              <w:t xml:space="preserve"> на 1 кг почвы) </w:t>
            </w:r>
          </w:p>
        </w:tc>
        <w:tc>
          <w:tcPr>
            <w:tcW w:w="850" w:type="dxa"/>
          </w:tcPr>
          <w:p w:rsidR="00A52C3A" w:rsidRDefault="00A52C3A" w:rsidP="007C324A">
            <w:pPr>
              <w:pStyle w:val="TableParagraph"/>
              <w:spacing w:line="255" w:lineRule="exact"/>
              <w:ind w:left="70" w:right="63"/>
              <w:rPr>
                <w:sz w:val="24"/>
              </w:rPr>
            </w:pPr>
            <w:r>
              <w:rPr>
                <w:sz w:val="24"/>
                <w:lang w:val="en-US"/>
              </w:rPr>
              <w:t>5</w:t>
            </w:r>
            <w:r>
              <w:rPr>
                <w:sz w:val="24"/>
              </w:rPr>
              <w:t>9</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19</w:t>
            </w:r>
          </w:p>
        </w:tc>
        <w:tc>
          <w:tcPr>
            <w:tcW w:w="8222" w:type="dxa"/>
          </w:tcPr>
          <w:p w:rsidR="00A52C3A" w:rsidRPr="00F261F4" w:rsidRDefault="00A52C3A" w:rsidP="007C324A">
            <w:pPr>
              <w:pStyle w:val="af"/>
              <w:spacing w:before="0" w:beforeAutospacing="0" w:after="0" w:afterAutospacing="0"/>
              <w:jc w:val="both"/>
              <w:rPr>
                <w:sz w:val="24"/>
                <w:szCs w:val="24"/>
                <w:lang w:val="ru-RU"/>
              </w:rPr>
            </w:pPr>
            <w:r w:rsidRPr="00CB3DB2">
              <w:rPr>
                <w:rFonts w:ascii="TimesNewRomanPS" w:hAnsi="TimesNewRomanPS"/>
                <w:sz w:val="24"/>
                <w:szCs w:val="24"/>
                <w:lang w:val="ru-RU"/>
              </w:rPr>
              <w:t>Распределение содержания ионов по почвенному профилю 2006/01 на северо-восточном побережье озера Индер (мг-</w:t>
            </w:r>
            <w:proofErr w:type="spellStart"/>
            <w:r w:rsidRPr="00CB3DB2">
              <w:rPr>
                <w:rFonts w:ascii="TimesNewRomanPS" w:hAnsi="TimesNewRomanPS"/>
                <w:sz w:val="24"/>
                <w:szCs w:val="24"/>
                <w:lang w:val="ru-RU"/>
              </w:rPr>
              <w:t>экв</w:t>
            </w:r>
            <w:proofErr w:type="spellEnd"/>
            <w:r w:rsidRPr="00CB3DB2">
              <w:rPr>
                <w:rFonts w:ascii="TimesNewRomanPS" w:hAnsi="TimesNewRomanPS"/>
                <w:sz w:val="24"/>
                <w:szCs w:val="24"/>
                <w:lang w:val="ru-RU"/>
              </w:rPr>
              <w:t xml:space="preserve"> на 1 кг </w:t>
            </w:r>
            <w:proofErr w:type="gramStart"/>
            <w:r w:rsidRPr="00CB3DB2">
              <w:rPr>
                <w:rFonts w:ascii="TimesNewRomanPS" w:hAnsi="TimesNewRomanPS"/>
                <w:sz w:val="24"/>
                <w:szCs w:val="24"/>
                <w:lang w:val="ru-RU"/>
              </w:rPr>
              <w:t xml:space="preserve">почвы) </w:t>
            </w:r>
            <w:r w:rsidRPr="00F261F4">
              <w:rPr>
                <w:sz w:val="24"/>
                <w:szCs w:val="24"/>
                <w:lang w:val="ru-RU"/>
              </w:rPr>
              <w:t xml:space="preserve">  </w:t>
            </w:r>
            <w:proofErr w:type="gramEnd"/>
            <w:r w:rsidRPr="00F261F4">
              <w:rPr>
                <w:sz w:val="24"/>
                <w:szCs w:val="24"/>
                <w:lang w:val="ru-RU"/>
              </w:rPr>
              <w:t xml:space="preserve">      </w:t>
            </w:r>
          </w:p>
        </w:tc>
        <w:tc>
          <w:tcPr>
            <w:tcW w:w="850" w:type="dxa"/>
          </w:tcPr>
          <w:p w:rsidR="00A52C3A" w:rsidRDefault="00A52C3A" w:rsidP="007C324A">
            <w:pPr>
              <w:pStyle w:val="TableParagraph"/>
              <w:spacing w:line="255" w:lineRule="exact"/>
              <w:ind w:left="70" w:right="63"/>
              <w:rPr>
                <w:sz w:val="24"/>
              </w:rPr>
            </w:pPr>
            <w:r>
              <w:rPr>
                <w:sz w:val="24"/>
                <w:lang w:val="en-US"/>
              </w:rPr>
              <w:t>6</w:t>
            </w:r>
            <w:r>
              <w:rPr>
                <w:sz w:val="24"/>
              </w:rPr>
              <w:t>0</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20</w:t>
            </w:r>
          </w:p>
        </w:tc>
        <w:tc>
          <w:tcPr>
            <w:tcW w:w="8222" w:type="dxa"/>
          </w:tcPr>
          <w:p w:rsidR="00A52C3A" w:rsidRPr="00815B0F" w:rsidRDefault="00A52C3A" w:rsidP="007C324A">
            <w:pPr>
              <w:pStyle w:val="af"/>
              <w:rPr>
                <w:sz w:val="24"/>
                <w:szCs w:val="24"/>
                <w:lang w:val="ru-RU"/>
              </w:rPr>
            </w:pPr>
            <w:r w:rsidRPr="00A52C3A">
              <w:rPr>
                <w:rFonts w:ascii="TimesNewRomanPS" w:hAnsi="TimesNewRomanPS"/>
                <w:sz w:val="24"/>
                <w:szCs w:val="24"/>
                <w:lang w:val="ru-RU"/>
              </w:rPr>
              <w:t xml:space="preserve">Фото разрезов: 2006/1 – </w:t>
            </w:r>
            <w:proofErr w:type="spellStart"/>
            <w:r w:rsidRPr="00A52C3A">
              <w:rPr>
                <w:rFonts w:ascii="TimesNewRomanPS" w:hAnsi="TimesNewRomanPS"/>
                <w:sz w:val="24"/>
                <w:szCs w:val="24"/>
                <w:lang w:val="ru-RU"/>
              </w:rPr>
              <w:t>пойма</w:t>
            </w:r>
            <w:proofErr w:type="spellEnd"/>
            <w:r w:rsidRPr="00A52C3A">
              <w:rPr>
                <w:rFonts w:ascii="TimesNewRomanPS" w:hAnsi="TimesNewRomanPS"/>
                <w:sz w:val="24"/>
                <w:szCs w:val="24"/>
                <w:lang w:val="ru-RU"/>
              </w:rPr>
              <w:t xml:space="preserve"> озера Индер (слева), 2006/02 – терраса озера Индер (справа) </w:t>
            </w:r>
          </w:p>
        </w:tc>
        <w:tc>
          <w:tcPr>
            <w:tcW w:w="850" w:type="dxa"/>
          </w:tcPr>
          <w:p w:rsidR="00A52C3A" w:rsidRPr="00815B0F" w:rsidRDefault="00A52C3A" w:rsidP="007C324A">
            <w:pPr>
              <w:pStyle w:val="TableParagraph"/>
              <w:spacing w:line="255" w:lineRule="exact"/>
              <w:ind w:left="70" w:right="63"/>
              <w:rPr>
                <w:sz w:val="24"/>
                <w:lang w:val="en-US"/>
              </w:rPr>
            </w:pPr>
            <w:r>
              <w:rPr>
                <w:sz w:val="24"/>
                <w:lang w:val="en-US"/>
              </w:rPr>
              <w:t>61</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21</w:t>
            </w:r>
          </w:p>
        </w:tc>
        <w:tc>
          <w:tcPr>
            <w:tcW w:w="8222" w:type="dxa"/>
          </w:tcPr>
          <w:p w:rsidR="00A52C3A" w:rsidRPr="00A52C3A" w:rsidRDefault="00A52C3A" w:rsidP="007C324A">
            <w:pPr>
              <w:pStyle w:val="af"/>
              <w:spacing w:before="0" w:beforeAutospacing="0" w:after="0" w:afterAutospacing="0"/>
              <w:rPr>
                <w:sz w:val="24"/>
                <w:szCs w:val="24"/>
                <w:lang w:val="ru-RU"/>
              </w:rPr>
            </w:pPr>
            <w:r w:rsidRPr="00F261F4">
              <w:rPr>
                <w:rFonts w:ascii="TimesNewRomanPS" w:hAnsi="TimesNewRomanPS"/>
                <w:sz w:val="24"/>
                <w:szCs w:val="24"/>
                <w:lang w:val="ru-RU"/>
              </w:rPr>
              <w:t xml:space="preserve"> </w:t>
            </w:r>
            <w:r w:rsidRPr="00A52C3A">
              <w:rPr>
                <w:rFonts w:ascii="TimesNewRomanPS" w:hAnsi="TimesNewRomanPS"/>
                <w:sz w:val="24"/>
                <w:szCs w:val="24"/>
                <w:lang w:val="ru-RU"/>
              </w:rPr>
              <w:t xml:space="preserve">Схема </w:t>
            </w:r>
            <w:proofErr w:type="spellStart"/>
            <w:r w:rsidRPr="00A52C3A">
              <w:rPr>
                <w:rFonts w:ascii="TimesNewRomanPS" w:hAnsi="TimesNewRomanPS"/>
                <w:sz w:val="24"/>
                <w:szCs w:val="24"/>
                <w:lang w:val="ru-RU"/>
              </w:rPr>
              <w:t>почвеннои</w:t>
            </w:r>
            <w:proofErr w:type="spellEnd"/>
            <w:r w:rsidRPr="00A52C3A">
              <w:rPr>
                <w:rFonts w:ascii="TimesNewRomanPS" w:hAnsi="TimesNewRomanPS"/>
                <w:sz w:val="24"/>
                <w:szCs w:val="24"/>
                <w:lang w:val="ru-RU"/>
              </w:rPr>
              <w:t xml:space="preserve">̆ </w:t>
            </w:r>
            <w:proofErr w:type="spellStart"/>
            <w:r w:rsidRPr="00A52C3A">
              <w:rPr>
                <w:rFonts w:ascii="TimesNewRomanPS" w:hAnsi="TimesNewRomanPS"/>
                <w:sz w:val="24"/>
                <w:szCs w:val="24"/>
                <w:lang w:val="ru-RU"/>
              </w:rPr>
              <w:t>катены</w:t>
            </w:r>
            <w:proofErr w:type="spellEnd"/>
            <w:r w:rsidRPr="00A52C3A">
              <w:rPr>
                <w:rFonts w:ascii="TimesNewRomanPS" w:hAnsi="TimesNewRomanPS"/>
                <w:sz w:val="24"/>
                <w:szCs w:val="24"/>
                <w:lang w:val="ru-RU"/>
              </w:rPr>
              <w:t xml:space="preserve"> на </w:t>
            </w:r>
            <w:proofErr w:type="spellStart"/>
            <w:r w:rsidRPr="00A52C3A">
              <w:rPr>
                <w:rFonts w:ascii="TimesNewRomanPS" w:hAnsi="TimesNewRomanPS"/>
                <w:sz w:val="24"/>
                <w:szCs w:val="24"/>
                <w:lang w:val="ru-RU"/>
              </w:rPr>
              <w:t>Индерсклм</w:t>
            </w:r>
            <w:proofErr w:type="spellEnd"/>
            <w:r w:rsidRPr="00A52C3A">
              <w:rPr>
                <w:rFonts w:ascii="TimesNewRomanPS" w:hAnsi="TimesNewRomanPS"/>
                <w:sz w:val="24"/>
                <w:szCs w:val="24"/>
                <w:lang w:val="ru-RU"/>
              </w:rPr>
              <w:t xml:space="preserve"> карстовом поле с показателями химического состава почвенных разрезов (солевые профили разрезов </w:t>
            </w:r>
            <w:r w:rsidRPr="00815B0F">
              <w:rPr>
                <w:rFonts w:ascii="TimesNewRomanPS" w:hAnsi="TimesNewRomanPS"/>
                <w:sz w:val="24"/>
                <w:szCs w:val="24"/>
              </w:rPr>
              <w:t>R</w:t>
            </w:r>
            <w:r w:rsidRPr="00A52C3A">
              <w:rPr>
                <w:rFonts w:ascii="TimesNewRomanPS" w:hAnsi="TimesNewRomanPS"/>
                <w:sz w:val="24"/>
                <w:szCs w:val="24"/>
                <w:lang w:val="ru-RU"/>
              </w:rPr>
              <w:t xml:space="preserve"> 14-1, </w:t>
            </w:r>
            <w:r w:rsidRPr="00815B0F">
              <w:rPr>
                <w:rFonts w:ascii="TimesNewRomanPS" w:hAnsi="TimesNewRomanPS"/>
                <w:sz w:val="24"/>
                <w:szCs w:val="24"/>
              </w:rPr>
              <w:t>R</w:t>
            </w:r>
            <w:r w:rsidRPr="00A52C3A">
              <w:rPr>
                <w:rFonts w:ascii="TimesNewRomanPS" w:hAnsi="TimesNewRomanPS"/>
                <w:sz w:val="24"/>
                <w:szCs w:val="24"/>
                <w:lang w:val="ru-RU"/>
              </w:rPr>
              <w:t xml:space="preserve"> 14-2, </w:t>
            </w:r>
            <w:r w:rsidRPr="00815B0F">
              <w:rPr>
                <w:rFonts w:ascii="TimesNewRomanPS" w:hAnsi="TimesNewRomanPS"/>
                <w:sz w:val="24"/>
                <w:szCs w:val="24"/>
              </w:rPr>
              <w:t>R</w:t>
            </w:r>
            <w:r w:rsidRPr="00A52C3A">
              <w:rPr>
                <w:rFonts w:ascii="TimesNewRomanPS" w:hAnsi="TimesNewRomanPS"/>
                <w:sz w:val="24"/>
                <w:szCs w:val="24"/>
                <w:lang w:val="ru-RU"/>
              </w:rPr>
              <w:t xml:space="preserve">14-3, </w:t>
            </w:r>
            <w:r w:rsidRPr="00815B0F">
              <w:rPr>
                <w:rFonts w:ascii="TimesNewRomanPS" w:hAnsi="TimesNewRomanPS"/>
                <w:sz w:val="24"/>
                <w:szCs w:val="24"/>
              </w:rPr>
              <w:t>R</w:t>
            </w:r>
            <w:r w:rsidRPr="00A52C3A">
              <w:rPr>
                <w:rFonts w:ascii="TimesNewRomanPS" w:hAnsi="TimesNewRomanPS"/>
                <w:sz w:val="24"/>
                <w:szCs w:val="24"/>
                <w:lang w:val="ru-RU"/>
              </w:rPr>
              <w:t xml:space="preserve">14-4) </w:t>
            </w:r>
            <w:r w:rsidRPr="00A52C3A">
              <w:rPr>
                <w:rFonts w:ascii="TimesNewRomanPSMT" w:hAnsi="TimesNewRomanPSMT"/>
                <w:sz w:val="24"/>
                <w:szCs w:val="24"/>
                <w:lang w:val="ru-RU"/>
              </w:rPr>
              <w:t xml:space="preserve"> </w:t>
            </w:r>
          </w:p>
        </w:tc>
        <w:tc>
          <w:tcPr>
            <w:tcW w:w="850" w:type="dxa"/>
          </w:tcPr>
          <w:p w:rsidR="00A52C3A" w:rsidRPr="00815B0F" w:rsidRDefault="00A52C3A" w:rsidP="007C324A">
            <w:pPr>
              <w:pStyle w:val="TableParagraph"/>
              <w:spacing w:line="255" w:lineRule="exact"/>
              <w:ind w:left="70" w:right="63"/>
              <w:rPr>
                <w:sz w:val="24"/>
                <w:lang w:val="en-US"/>
              </w:rPr>
            </w:pPr>
            <w:r>
              <w:rPr>
                <w:sz w:val="24"/>
                <w:lang w:val="en-US"/>
              </w:rPr>
              <w:t>63</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22</w:t>
            </w:r>
          </w:p>
        </w:tc>
        <w:tc>
          <w:tcPr>
            <w:tcW w:w="8222" w:type="dxa"/>
          </w:tcPr>
          <w:p w:rsidR="00A52C3A" w:rsidRPr="00A52C3A" w:rsidRDefault="00A52C3A" w:rsidP="007C324A">
            <w:pPr>
              <w:pStyle w:val="af"/>
              <w:rPr>
                <w:sz w:val="24"/>
                <w:szCs w:val="24"/>
                <w:lang w:val="ru-RU"/>
              </w:rPr>
            </w:pPr>
            <w:proofErr w:type="spellStart"/>
            <w:r w:rsidRPr="00A52C3A">
              <w:rPr>
                <w:rFonts w:ascii="TimesNewRomanPS" w:hAnsi="TimesNewRomanPS"/>
                <w:sz w:val="24"/>
                <w:szCs w:val="24"/>
                <w:lang w:val="ru-RU"/>
              </w:rPr>
              <w:t>Солевои</w:t>
            </w:r>
            <w:proofErr w:type="spellEnd"/>
            <w:r w:rsidRPr="00A52C3A">
              <w:rPr>
                <w:rFonts w:ascii="TimesNewRomanPS" w:hAnsi="TimesNewRomanPS"/>
                <w:sz w:val="24"/>
                <w:szCs w:val="24"/>
                <w:lang w:val="ru-RU"/>
              </w:rPr>
              <w:t xml:space="preserve">̆ профиль разреза </w:t>
            </w:r>
            <w:r w:rsidRPr="00815B0F">
              <w:rPr>
                <w:rFonts w:ascii="TimesNewRomanPS" w:hAnsi="TimesNewRomanPS"/>
                <w:sz w:val="24"/>
                <w:szCs w:val="24"/>
              </w:rPr>
              <w:t>R</w:t>
            </w:r>
            <w:r w:rsidRPr="00A52C3A">
              <w:rPr>
                <w:rFonts w:ascii="TimesNewRomanPS" w:hAnsi="TimesNewRomanPS"/>
                <w:sz w:val="24"/>
                <w:szCs w:val="24"/>
                <w:lang w:val="ru-RU"/>
              </w:rPr>
              <w:t xml:space="preserve"> 14-5 (солонец на </w:t>
            </w:r>
            <w:proofErr w:type="spellStart"/>
            <w:r w:rsidRPr="00A52C3A">
              <w:rPr>
                <w:rFonts w:ascii="TimesNewRomanPS" w:hAnsi="TimesNewRomanPS"/>
                <w:sz w:val="24"/>
                <w:szCs w:val="24"/>
                <w:lang w:val="ru-RU"/>
              </w:rPr>
              <w:t>надозернои</w:t>
            </w:r>
            <w:proofErr w:type="spellEnd"/>
            <w:r w:rsidRPr="00A52C3A">
              <w:rPr>
                <w:rFonts w:ascii="TimesNewRomanPS" w:hAnsi="TimesNewRomanPS"/>
                <w:sz w:val="24"/>
                <w:szCs w:val="24"/>
                <w:lang w:val="ru-RU"/>
              </w:rPr>
              <w:t xml:space="preserve">̆ террасе озера Индер) </w:t>
            </w:r>
          </w:p>
        </w:tc>
        <w:tc>
          <w:tcPr>
            <w:tcW w:w="850" w:type="dxa"/>
          </w:tcPr>
          <w:p w:rsidR="00A52C3A" w:rsidRPr="00815B0F" w:rsidRDefault="00A52C3A" w:rsidP="007C324A">
            <w:pPr>
              <w:pStyle w:val="TableParagraph"/>
              <w:spacing w:line="255" w:lineRule="exact"/>
              <w:ind w:left="70" w:right="63"/>
              <w:rPr>
                <w:sz w:val="24"/>
                <w:lang w:val="en-US"/>
              </w:rPr>
            </w:pPr>
            <w:r>
              <w:rPr>
                <w:sz w:val="24"/>
                <w:lang w:val="en-US"/>
              </w:rPr>
              <w:t>66</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23</w:t>
            </w:r>
          </w:p>
        </w:tc>
        <w:tc>
          <w:tcPr>
            <w:tcW w:w="8222" w:type="dxa"/>
          </w:tcPr>
          <w:p w:rsidR="00A52C3A" w:rsidRPr="00815B0F" w:rsidRDefault="00A52C3A" w:rsidP="007C324A">
            <w:pPr>
              <w:pStyle w:val="TableParagraph"/>
              <w:spacing w:line="255" w:lineRule="exact"/>
              <w:jc w:val="left"/>
              <w:rPr>
                <w:sz w:val="24"/>
                <w:szCs w:val="24"/>
              </w:rPr>
            </w:pPr>
            <w:r w:rsidRPr="00815B0F">
              <w:rPr>
                <w:rFonts w:ascii="TimesNewRomanPS" w:hAnsi="TimesNewRomanPS"/>
                <w:sz w:val="24"/>
                <w:szCs w:val="24"/>
              </w:rPr>
              <w:t xml:space="preserve"> </w:t>
            </w:r>
            <w:proofErr w:type="spellStart"/>
            <w:r w:rsidRPr="00815B0F">
              <w:rPr>
                <w:rFonts w:ascii="TimesNewRomanPS" w:hAnsi="TimesNewRomanPS"/>
                <w:sz w:val="24"/>
                <w:szCs w:val="24"/>
              </w:rPr>
              <w:t>Катионно-анионныи</w:t>
            </w:r>
            <w:proofErr w:type="spellEnd"/>
            <w:r w:rsidRPr="00815B0F">
              <w:rPr>
                <w:rFonts w:ascii="TimesNewRomanPS" w:hAnsi="TimesNewRomanPS"/>
                <w:sz w:val="24"/>
                <w:szCs w:val="24"/>
              </w:rPr>
              <w:t xml:space="preserve">̆ состав почв </w:t>
            </w:r>
            <w:proofErr w:type="spellStart"/>
            <w:r w:rsidRPr="00815B0F">
              <w:rPr>
                <w:rFonts w:ascii="TimesNewRomanPS" w:hAnsi="TimesNewRomanPS"/>
                <w:sz w:val="24"/>
                <w:szCs w:val="24"/>
              </w:rPr>
              <w:t>педокатены</w:t>
            </w:r>
            <w:proofErr w:type="spellEnd"/>
            <w:r w:rsidRPr="00815B0F">
              <w:rPr>
                <w:rFonts w:ascii="TimesNewRomanPS" w:hAnsi="TimesNewRomanPS"/>
                <w:sz w:val="24"/>
                <w:szCs w:val="24"/>
              </w:rPr>
              <w:t xml:space="preserve"> Индерского карстового поля</w:t>
            </w:r>
          </w:p>
        </w:tc>
        <w:tc>
          <w:tcPr>
            <w:tcW w:w="850" w:type="dxa"/>
          </w:tcPr>
          <w:p w:rsidR="00A52C3A" w:rsidRPr="00815B0F" w:rsidRDefault="00A52C3A" w:rsidP="007C324A">
            <w:pPr>
              <w:pStyle w:val="TableParagraph"/>
              <w:spacing w:line="255" w:lineRule="exact"/>
              <w:ind w:left="70" w:right="63"/>
              <w:rPr>
                <w:sz w:val="24"/>
                <w:lang w:val="en-US"/>
              </w:rPr>
            </w:pPr>
            <w:r>
              <w:rPr>
                <w:sz w:val="24"/>
                <w:lang w:val="en-US"/>
              </w:rPr>
              <w:t>66</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24</w:t>
            </w:r>
          </w:p>
        </w:tc>
        <w:tc>
          <w:tcPr>
            <w:tcW w:w="8222" w:type="dxa"/>
          </w:tcPr>
          <w:p w:rsidR="00A52C3A" w:rsidRPr="00A52C3A" w:rsidRDefault="00A52C3A" w:rsidP="007C324A">
            <w:pPr>
              <w:pStyle w:val="af"/>
              <w:spacing w:before="0" w:beforeAutospacing="0" w:after="0" w:afterAutospacing="0"/>
              <w:rPr>
                <w:sz w:val="24"/>
                <w:szCs w:val="24"/>
                <w:lang w:val="ru-RU"/>
              </w:rPr>
            </w:pPr>
            <w:proofErr w:type="spellStart"/>
            <w:r w:rsidRPr="00A52C3A">
              <w:rPr>
                <w:rFonts w:ascii="TimesNewRomanPS" w:hAnsi="TimesNewRomanPS"/>
                <w:sz w:val="24"/>
                <w:szCs w:val="24"/>
                <w:lang w:val="ru-RU"/>
              </w:rPr>
              <w:t>Солевои</w:t>
            </w:r>
            <w:proofErr w:type="spellEnd"/>
            <w:r w:rsidRPr="00A52C3A">
              <w:rPr>
                <w:rFonts w:ascii="TimesNewRomanPS" w:hAnsi="TimesNewRomanPS"/>
                <w:sz w:val="24"/>
                <w:szCs w:val="24"/>
                <w:lang w:val="ru-RU"/>
              </w:rPr>
              <w:t xml:space="preserve">̆ профиль разреза </w:t>
            </w:r>
            <w:r w:rsidRPr="00815B0F">
              <w:rPr>
                <w:rFonts w:ascii="TimesNewRomanPS" w:hAnsi="TimesNewRomanPS"/>
                <w:sz w:val="24"/>
                <w:szCs w:val="24"/>
              </w:rPr>
              <w:t>R</w:t>
            </w:r>
            <w:r w:rsidRPr="00A52C3A">
              <w:rPr>
                <w:rFonts w:ascii="TimesNewRomanPS" w:hAnsi="TimesNewRomanPS"/>
                <w:sz w:val="24"/>
                <w:szCs w:val="24"/>
                <w:lang w:val="ru-RU"/>
              </w:rPr>
              <w:t xml:space="preserve"> 14-5 (солонец на </w:t>
            </w:r>
            <w:proofErr w:type="spellStart"/>
            <w:r w:rsidRPr="00A52C3A">
              <w:rPr>
                <w:rFonts w:ascii="TimesNewRomanPS" w:hAnsi="TimesNewRomanPS"/>
                <w:sz w:val="24"/>
                <w:szCs w:val="24"/>
                <w:lang w:val="ru-RU"/>
              </w:rPr>
              <w:t>надозернои</w:t>
            </w:r>
            <w:proofErr w:type="spellEnd"/>
            <w:r w:rsidRPr="00A52C3A">
              <w:rPr>
                <w:rFonts w:ascii="TimesNewRomanPS" w:hAnsi="TimesNewRomanPS"/>
                <w:sz w:val="24"/>
                <w:szCs w:val="24"/>
                <w:lang w:val="ru-RU"/>
              </w:rPr>
              <w:t xml:space="preserve">̆ террасе озера Индер) </w:t>
            </w:r>
          </w:p>
        </w:tc>
        <w:tc>
          <w:tcPr>
            <w:tcW w:w="850" w:type="dxa"/>
          </w:tcPr>
          <w:p w:rsidR="00A52C3A" w:rsidRPr="00815B0F" w:rsidRDefault="00A52C3A" w:rsidP="007C324A">
            <w:pPr>
              <w:pStyle w:val="TableParagraph"/>
              <w:spacing w:line="255" w:lineRule="exact"/>
              <w:ind w:left="70" w:right="63"/>
              <w:rPr>
                <w:sz w:val="24"/>
                <w:lang w:val="en-US"/>
              </w:rPr>
            </w:pPr>
            <w:r>
              <w:rPr>
                <w:sz w:val="24"/>
                <w:lang w:val="en-US"/>
              </w:rPr>
              <w:t>67</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25</w:t>
            </w:r>
          </w:p>
        </w:tc>
        <w:tc>
          <w:tcPr>
            <w:tcW w:w="8222" w:type="dxa"/>
          </w:tcPr>
          <w:p w:rsidR="00A52C3A" w:rsidRPr="00815B0F" w:rsidRDefault="00A52C3A" w:rsidP="007C324A">
            <w:pPr>
              <w:pStyle w:val="af"/>
              <w:rPr>
                <w:lang w:val="ru-RU"/>
              </w:rPr>
            </w:pPr>
            <w:proofErr w:type="spellStart"/>
            <w:r w:rsidRPr="00A52C3A">
              <w:rPr>
                <w:rFonts w:ascii="TimesNewRomanPS" w:hAnsi="TimesNewRomanPS"/>
                <w:lang w:val="ru-RU"/>
              </w:rPr>
              <w:t>Солевои</w:t>
            </w:r>
            <w:proofErr w:type="spellEnd"/>
            <w:r w:rsidRPr="00A52C3A">
              <w:rPr>
                <w:rFonts w:ascii="TimesNewRomanPS" w:hAnsi="TimesNewRomanPS"/>
                <w:lang w:val="ru-RU"/>
              </w:rPr>
              <w:t xml:space="preserve">̆ профиль разреза </w:t>
            </w:r>
            <w:r w:rsidRPr="00815B0F">
              <w:rPr>
                <w:rFonts w:ascii="TimesNewRomanPS" w:hAnsi="TimesNewRomanPS"/>
              </w:rPr>
              <w:t>R</w:t>
            </w:r>
            <w:r w:rsidRPr="00A52C3A">
              <w:rPr>
                <w:rFonts w:ascii="TimesNewRomanPS" w:hAnsi="TimesNewRomanPS"/>
                <w:lang w:val="ru-RU"/>
              </w:rPr>
              <w:t xml:space="preserve"> 14-6 (</w:t>
            </w:r>
            <w:proofErr w:type="spellStart"/>
            <w:r w:rsidRPr="00A52C3A">
              <w:rPr>
                <w:rFonts w:ascii="TimesNewRomanPS" w:hAnsi="TimesNewRomanPS"/>
                <w:lang w:val="ru-RU"/>
              </w:rPr>
              <w:t>соровыи</w:t>
            </w:r>
            <w:proofErr w:type="spellEnd"/>
            <w:r w:rsidRPr="00A52C3A">
              <w:rPr>
                <w:rFonts w:ascii="TimesNewRomanPS" w:hAnsi="TimesNewRomanPS"/>
                <w:lang w:val="ru-RU"/>
              </w:rPr>
              <w:t xml:space="preserve">̆ солончак в </w:t>
            </w:r>
            <w:proofErr w:type="spellStart"/>
            <w:r w:rsidRPr="00A52C3A">
              <w:rPr>
                <w:rFonts w:ascii="TimesNewRomanPS" w:hAnsi="TimesNewRomanPS"/>
                <w:lang w:val="ru-RU"/>
              </w:rPr>
              <w:t>пойме</w:t>
            </w:r>
            <w:proofErr w:type="spellEnd"/>
            <w:r w:rsidRPr="00A52C3A">
              <w:rPr>
                <w:rFonts w:ascii="TimesNewRomanPS" w:hAnsi="TimesNewRomanPS"/>
                <w:lang w:val="ru-RU"/>
              </w:rPr>
              <w:t xml:space="preserve"> озера Индер) </w:t>
            </w:r>
          </w:p>
        </w:tc>
        <w:tc>
          <w:tcPr>
            <w:tcW w:w="850" w:type="dxa"/>
          </w:tcPr>
          <w:p w:rsidR="00A52C3A" w:rsidRPr="00815B0F" w:rsidRDefault="00A52C3A" w:rsidP="007C324A">
            <w:pPr>
              <w:pStyle w:val="TableParagraph"/>
              <w:spacing w:line="255" w:lineRule="exact"/>
              <w:ind w:left="70" w:right="63"/>
              <w:rPr>
                <w:sz w:val="24"/>
                <w:lang w:val="en-US"/>
              </w:rPr>
            </w:pPr>
            <w:r>
              <w:rPr>
                <w:sz w:val="24"/>
                <w:lang w:val="en-US"/>
              </w:rPr>
              <w:t>68</w:t>
            </w:r>
          </w:p>
        </w:tc>
      </w:tr>
      <w:tr w:rsidR="00A52C3A" w:rsidTr="007C324A">
        <w:trPr>
          <w:trHeight w:val="275"/>
        </w:trPr>
        <w:tc>
          <w:tcPr>
            <w:tcW w:w="1135" w:type="dxa"/>
          </w:tcPr>
          <w:p w:rsidR="00A52C3A" w:rsidRDefault="00A52C3A" w:rsidP="007C324A">
            <w:pPr>
              <w:pStyle w:val="TableParagraph"/>
              <w:spacing w:line="255" w:lineRule="exact"/>
              <w:ind w:right="10"/>
              <w:rPr>
                <w:spacing w:val="-10"/>
                <w:sz w:val="24"/>
              </w:rPr>
            </w:pPr>
            <w:r>
              <w:rPr>
                <w:spacing w:val="-10"/>
                <w:sz w:val="24"/>
              </w:rPr>
              <w:t>26</w:t>
            </w:r>
          </w:p>
        </w:tc>
        <w:tc>
          <w:tcPr>
            <w:tcW w:w="8222" w:type="dxa"/>
          </w:tcPr>
          <w:p w:rsidR="00A52C3A" w:rsidRPr="00A52C3A" w:rsidRDefault="00A52C3A" w:rsidP="007C324A">
            <w:pPr>
              <w:jc w:val="both"/>
              <w:rPr>
                <w:lang w:val="ru-RU"/>
              </w:rPr>
            </w:pPr>
            <w:r w:rsidRPr="00A52C3A">
              <w:rPr>
                <w:lang w:val="ru-RU"/>
              </w:rPr>
              <w:t>Пленочный рукав (слева) и аппарат для запаивания пленки (справа) для упаковки кернов и проб</w:t>
            </w:r>
          </w:p>
        </w:tc>
        <w:tc>
          <w:tcPr>
            <w:tcW w:w="850" w:type="dxa"/>
          </w:tcPr>
          <w:p w:rsidR="00A52C3A" w:rsidRPr="00347F22" w:rsidRDefault="00A52C3A" w:rsidP="007C324A">
            <w:pPr>
              <w:pStyle w:val="TableParagraph"/>
              <w:spacing w:line="255" w:lineRule="exact"/>
              <w:ind w:left="70" w:right="63"/>
              <w:rPr>
                <w:sz w:val="24"/>
                <w:lang w:val="en-US"/>
              </w:rPr>
            </w:pPr>
            <w:r>
              <w:rPr>
                <w:sz w:val="24"/>
                <w:lang w:val="en-US"/>
              </w:rPr>
              <w:t>80</w:t>
            </w:r>
          </w:p>
        </w:tc>
      </w:tr>
      <w:tr w:rsidR="00A52C3A" w:rsidTr="007C324A">
        <w:trPr>
          <w:trHeight w:val="275"/>
        </w:trPr>
        <w:tc>
          <w:tcPr>
            <w:tcW w:w="1135" w:type="dxa"/>
          </w:tcPr>
          <w:p w:rsidR="00A52C3A" w:rsidRPr="00347F22" w:rsidRDefault="00A52C3A" w:rsidP="007C324A">
            <w:pPr>
              <w:pStyle w:val="TableParagraph"/>
              <w:spacing w:line="255" w:lineRule="exact"/>
              <w:ind w:right="10"/>
              <w:rPr>
                <w:spacing w:val="-10"/>
                <w:sz w:val="24"/>
                <w:lang w:val="en-US"/>
              </w:rPr>
            </w:pPr>
            <w:r>
              <w:rPr>
                <w:spacing w:val="-10"/>
                <w:sz w:val="24"/>
                <w:lang w:val="en-US"/>
              </w:rPr>
              <w:t>27</w:t>
            </w:r>
          </w:p>
        </w:tc>
        <w:tc>
          <w:tcPr>
            <w:tcW w:w="8222" w:type="dxa"/>
          </w:tcPr>
          <w:p w:rsidR="00A52C3A" w:rsidRPr="0001293A" w:rsidRDefault="00A52C3A" w:rsidP="007C324A">
            <w:pPr>
              <w:pStyle w:val="TableParagraph"/>
              <w:spacing w:line="255" w:lineRule="exact"/>
              <w:ind w:left="105"/>
              <w:jc w:val="left"/>
              <w:rPr>
                <w:rFonts w:ascii="TimesNewRomanPS" w:hAnsi="TimesNewRomanPS"/>
                <w:sz w:val="24"/>
                <w:szCs w:val="24"/>
              </w:rPr>
            </w:pPr>
            <w:r>
              <w:rPr>
                <w:sz w:val="24"/>
              </w:rPr>
              <w:t>Общая схема отбора керна с учетом залегания под большим углом к оси керна</w:t>
            </w:r>
          </w:p>
        </w:tc>
        <w:tc>
          <w:tcPr>
            <w:tcW w:w="850" w:type="dxa"/>
          </w:tcPr>
          <w:p w:rsidR="00A52C3A" w:rsidRPr="00347F22" w:rsidRDefault="00A52C3A" w:rsidP="007C324A">
            <w:pPr>
              <w:pStyle w:val="TableParagraph"/>
              <w:spacing w:line="255" w:lineRule="exact"/>
              <w:ind w:left="70" w:right="63"/>
              <w:rPr>
                <w:sz w:val="24"/>
                <w:lang w:val="en-US"/>
              </w:rPr>
            </w:pPr>
            <w:r>
              <w:rPr>
                <w:sz w:val="24"/>
                <w:lang w:val="en-US"/>
              </w:rPr>
              <w:t>82</w:t>
            </w:r>
          </w:p>
        </w:tc>
      </w:tr>
    </w:tbl>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Pr="00347F22" w:rsidRDefault="00A52C3A" w:rsidP="00A52C3A">
      <w:pPr>
        <w:rPr>
          <w:b/>
          <w:bCs/>
          <w:lang w:val="en-US"/>
        </w:rPr>
      </w:pPr>
    </w:p>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Default="00A52C3A" w:rsidP="00A52C3A">
      <w:pPr>
        <w:rPr>
          <w:b/>
          <w:bCs/>
          <w:lang w:val="ru-RU"/>
        </w:rPr>
      </w:pPr>
    </w:p>
    <w:p w:rsidR="00A52C3A" w:rsidRPr="00347F22" w:rsidRDefault="00A52C3A" w:rsidP="00A52C3A">
      <w:pPr>
        <w:rPr>
          <w:b/>
          <w:bCs/>
          <w:lang w:val="en-US"/>
        </w:rPr>
      </w:pPr>
    </w:p>
    <w:p w:rsidR="00A52C3A" w:rsidRDefault="00A52C3A" w:rsidP="00A52C3A">
      <w:pPr>
        <w:rPr>
          <w:b/>
          <w:bCs/>
          <w:lang w:val="en-US"/>
        </w:rPr>
      </w:pPr>
    </w:p>
    <w:p w:rsidR="00A52C3A" w:rsidRDefault="00A52C3A" w:rsidP="00A52C3A">
      <w:pPr>
        <w:rPr>
          <w:b/>
          <w:bCs/>
          <w:lang w:val="en-US"/>
        </w:rPr>
      </w:pPr>
    </w:p>
    <w:p w:rsidR="00A52C3A" w:rsidRDefault="00A52C3A" w:rsidP="00A52C3A">
      <w:pPr>
        <w:rPr>
          <w:b/>
          <w:bCs/>
          <w:lang w:val="en-US"/>
        </w:rPr>
      </w:pPr>
    </w:p>
    <w:p w:rsidR="00A52C3A" w:rsidRDefault="00A52C3A" w:rsidP="00A52C3A">
      <w:pPr>
        <w:rPr>
          <w:b/>
          <w:bCs/>
          <w:lang w:val="en-US"/>
        </w:rPr>
      </w:pPr>
    </w:p>
    <w:p w:rsidR="00A52C3A" w:rsidRDefault="00A52C3A" w:rsidP="00A52C3A">
      <w:pPr>
        <w:rPr>
          <w:b/>
          <w:bCs/>
          <w:lang w:val="en-US"/>
        </w:rPr>
      </w:pPr>
    </w:p>
    <w:p w:rsidR="00A52C3A" w:rsidRPr="00347F22" w:rsidRDefault="00A52C3A" w:rsidP="00A52C3A">
      <w:pPr>
        <w:rPr>
          <w:b/>
          <w:bCs/>
          <w:lang w:val="en-US"/>
        </w:rPr>
      </w:pPr>
    </w:p>
    <w:p w:rsidR="00A52C3A" w:rsidRDefault="00A52C3A" w:rsidP="00A52C3A">
      <w:pPr>
        <w:rPr>
          <w:b/>
          <w:bCs/>
          <w:lang w:val="ru-RU"/>
        </w:rPr>
      </w:pPr>
    </w:p>
    <w:p w:rsidR="00A52C3A" w:rsidRPr="00B870BB" w:rsidRDefault="00A52C3A" w:rsidP="00A52C3A">
      <w:pPr>
        <w:rPr>
          <w:b/>
          <w:bCs/>
        </w:rPr>
      </w:pPr>
      <w:r w:rsidRPr="00B870BB">
        <w:rPr>
          <w:b/>
          <w:bCs/>
        </w:rPr>
        <w:lastRenderedPageBreak/>
        <w:t>Введение</w:t>
      </w:r>
    </w:p>
    <w:p w:rsidR="00A52C3A" w:rsidRPr="0070041B" w:rsidRDefault="00A52C3A" w:rsidP="00A52C3A">
      <w:pPr>
        <w:jc w:val="both"/>
      </w:pPr>
      <w:r>
        <w:t xml:space="preserve">        </w:t>
      </w:r>
      <w:r w:rsidRPr="0070041B">
        <w:t xml:space="preserve">Частная компания « </w:t>
      </w:r>
      <w:r>
        <w:rPr>
          <w:lang w:val="en-US"/>
        </w:rPr>
        <w:t>Sheng</w:t>
      </w:r>
      <w:r w:rsidRPr="0070041B">
        <w:t xml:space="preserve"> </w:t>
      </w:r>
      <w:r>
        <w:rPr>
          <w:lang w:val="en-US"/>
        </w:rPr>
        <w:t>Quan</w:t>
      </w:r>
      <w:r w:rsidRPr="0070041B">
        <w:t xml:space="preserve"> </w:t>
      </w:r>
      <w:r>
        <w:rPr>
          <w:lang w:val="en-US"/>
        </w:rPr>
        <w:t>Potash</w:t>
      </w:r>
      <w:r w:rsidRPr="0070041B">
        <w:t xml:space="preserve"> L</w:t>
      </w:r>
      <w:proofErr w:type="spellStart"/>
      <w:r>
        <w:rPr>
          <w:lang w:val="en-US"/>
        </w:rPr>
        <w:t>imited</w:t>
      </w:r>
      <w:proofErr w:type="spellEnd"/>
      <w:r>
        <w:t>»</w:t>
      </w:r>
      <w:r w:rsidRPr="0070041B">
        <w:t xml:space="preserve"> имеет лицензию на </w:t>
      </w:r>
      <w:r>
        <w:t xml:space="preserve">разведку твердых полезных ископаемых № </w:t>
      </w:r>
      <w:r>
        <w:rPr>
          <w:color w:val="000000"/>
        </w:rPr>
        <w:t>3</w:t>
      </w:r>
      <w:r w:rsidR="00664E0B" w:rsidRPr="00664E0B">
        <w:rPr>
          <w:color w:val="000000"/>
          <w:lang w:val="ru-RU"/>
        </w:rPr>
        <w:t>53</w:t>
      </w:r>
      <w:r>
        <w:rPr>
          <w:color w:val="000000"/>
          <w:lang w:val="ru-RU"/>
        </w:rPr>
        <w:t>1</w:t>
      </w:r>
      <w:r>
        <w:rPr>
          <w:color w:val="000000"/>
        </w:rPr>
        <w:t xml:space="preserve">-EL </w:t>
      </w:r>
      <w:r>
        <w:t xml:space="preserve">от </w:t>
      </w:r>
      <w:r>
        <w:rPr>
          <w:lang w:val="ru-RU"/>
        </w:rPr>
        <w:t>1</w:t>
      </w:r>
      <w:r w:rsidR="00664E0B" w:rsidRPr="00664E0B">
        <w:rPr>
          <w:lang w:val="ru-RU"/>
        </w:rPr>
        <w:t>2</w:t>
      </w:r>
      <w:r>
        <w:t>.0</w:t>
      </w:r>
      <w:r w:rsidR="00664E0B">
        <w:t>8</w:t>
      </w:r>
      <w:r>
        <w:t xml:space="preserve">.2025г </w:t>
      </w:r>
      <w:r>
        <w:rPr>
          <w:lang w:val="ru-RU"/>
        </w:rPr>
        <w:t>на Индерском поднятии (Индер-</w:t>
      </w:r>
      <w:r w:rsidR="00664E0B" w:rsidRPr="00664E0B">
        <w:rPr>
          <w:lang w:val="ru-RU"/>
        </w:rPr>
        <w:t>5</w:t>
      </w:r>
      <w:r>
        <w:rPr>
          <w:lang w:val="ru-RU"/>
        </w:rPr>
        <w:t>)</w:t>
      </w:r>
      <w:r>
        <w:t xml:space="preserve"> в </w:t>
      </w:r>
      <w:r>
        <w:rPr>
          <w:lang w:val="ru-RU"/>
        </w:rPr>
        <w:t xml:space="preserve"> Индерском  районе Атырауской</w:t>
      </w:r>
      <w:r>
        <w:t xml:space="preserve"> области</w:t>
      </w:r>
      <w:r w:rsidRPr="0070041B">
        <w:t xml:space="preserve"> </w:t>
      </w:r>
      <w:r>
        <w:rPr>
          <w:lang w:val="ru-RU"/>
        </w:rPr>
        <w:t xml:space="preserve"> и  </w:t>
      </w:r>
      <w:proofErr w:type="spellStart"/>
      <w:r>
        <w:rPr>
          <w:lang w:val="ru-RU"/>
        </w:rPr>
        <w:t>Акжайыкском</w:t>
      </w:r>
      <w:proofErr w:type="spellEnd"/>
      <w:r>
        <w:rPr>
          <w:lang w:val="ru-RU"/>
        </w:rPr>
        <w:t xml:space="preserve"> районе Западно-Казахстанской области</w:t>
      </w:r>
      <w:r w:rsidRPr="0070041B">
        <w:t>. Данн</w:t>
      </w:r>
      <w:r>
        <w:t>ый</w:t>
      </w:r>
      <w:r w:rsidRPr="0070041B">
        <w:t xml:space="preserve"> </w:t>
      </w:r>
      <w:r>
        <w:t xml:space="preserve">геологический объект </w:t>
      </w:r>
      <w:r w:rsidRPr="0070041B">
        <w:t>развед</w:t>
      </w:r>
      <w:r>
        <w:t>ы</w:t>
      </w:r>
      <w:r w:rsidRPr="0070041B">
        <w:t>в</w:t>
      </w:r>
      <w:r>
        <w:t>а</w:t>
      </w:r>
      <w:r w:rsidRPr="0070041B">
        <w:t>л</w:t>
      </w:r>
      <w:r>
        <w:t>ся</w:t>
      </w:r>
      <w:r w:rsidRPr="0070041B">
        <w:t xml:space="preserve"> в </w:t>
      </w:r>
      <w:r>
        <w:t xml:space="preserve">советский </w:t>
      </w:r>
      <w:r w:rsidRPr="0070041B">
        <w:t xml:space="preserve">период  на наличие </w:t>
      </w:r>
      <w:r>
        <w:rPr>
          <w:lang w:val="ru-RU"/>
        </w:rPr>
        <w:t xml:space="preserve">только </w:t>
      </w:r>
      <w:r w:rsidRPr="0070041B">
        <w:t>боросодержащих минералов.</w:t>
      </w:r>
    </w:p>
    <w:p w:rsidR="00A52C3A" w:rsidRDefault="00A52C3A" w:rsidP="00A52C3A">
      <w:pPr>
        <w:jc w:val="both"/>
      </w:pPr>
      <w:r w:rsidRPr="0070041B">
        <w:t xml:space="preserve"> </w:t>
      </w:r>
      <w:r>
        <w:t xml:space="preserve">    </w:t>
      </w:r>
      <w:r w:rsidRPr="0070041B">
        <w:t xml:space="preserve">В указанный период на структуре </w:t>
      </w:r>
      <w:r>
        <w:rPr>
          <w:lang w:val="ru-RU"/>
        </w:rPr>
        <w:t>Индере-</w:t>
      </w:r>
      <w:r w:rsidR="00664E0B" w:rsidRPr="00664E0B">
        <w:rPr>
          <w:lang w:val="ru-RU"/>
        </w:rPr>
        <w:t>5</w:t>
      </w:r>
      <w:r w:rsidRPr="0070041B">
        <w:t xml:space="preserve"> были проведены только  </w:t>
      </w:r>
      <w:r w:rsidR="00664E0B">
        <w:rPr>
          <w:lang w:val="ru-RU"/>
        </w:rPr>
        <w:t xml:space="preserve">поисковые </w:t>
      </w:r>
      <w:r w:rsidRPr="0070041B">
        <w:t>геологоразведочные работы.</w:t>
      </w:r>
    </w:p>
    <w:p w:rsidR="00A52C3A" w:rsidRDefault="00A52C3A" w:rsidP="00A52C3A">
      <w:pPr>
        <w:jc w:val="both"/>
      </w:pPr>
      <w:r>
        <w:t xml:space="preserve">    Проведенные работы показали </w:t>
      </w:r>
      <w:r>
        <w:rPr>
          <w:lang w:val="ru-RU"/>
        </w:rPr>
        <w:t xml:space="preserve">также </w:t>
      </w:r>
      <w:r>
        <w:t xml:space="preserve">наличие калийных </w:t>
      </w:r>
      <w:r>
        <w:rPr>
          <w:lang w:val="ru-RU"/>
        </w:rPr>
        <w:t xml:space="preserve">и калийно-магниевых </w:t>
      </w:r>
      <w:r>
        <w:t xml:space="preserve">руд. </w:t>
      </w:r>
      <w:r>
        <w:rPr>
          <w:lang w:val="ru-RU"/>
        </w:rPr>
        <w:t xml:space="preserve">   </w:t>
      </w:r>
      <w:r>
        <w:t>По своей структуре соответствует геологическому строению близлежащих соляно-купольных структур</w:t>
      </w:r>
      <w:r>
        <w:rPr>
          <w:lang w:val="ru-RU"/>
        </w:rPr>
        <w:t xml:space="preserve">, расположенных на Индерском поднятии </w:t>
      </w:r>
      <w:r>
        <w:t>.</w:t>
      </w:r>
    </w:p>
    <w:p w:rsidR="00A52C3A" w:rsidRDefault="00A52C3A" w:rsidP="00A52C3A">
      <w:pPr>
        <w:jc w:val="both"/>
        <w:rPr>
          <w:lang w:val="ru-RU"/>
        </w:rPr>
      </w:pPr>
      <w:r>
        <w:t xml:space="preserve">     </w:t>
      </w:r>
      <w:r w:rsidRPr="00674877">
        <w:t>С</w:t>
      </w:r>
      <w:proofErr w:type="spellStart"/>
      <w:r>
        <w:rPr>
          <w:lang w:val="ru-RU"/>
        </w:rPr>
        <w:t>труктура</w:t>
      </w:r>
      <w:proofErr w:type="spellEnd"/>
      <w:r>
        <w:rPr>
          <w:lang w:val="ru-RU"/>
        </w:rPr>
        <w:t xml:space="preserve"> Индер-</w:t>
      </w:r>
      <w:r w:rsidR="00664E0B">
        <w:rPr>
          <w:lang w:val="ru-RU"/>
        </w:rPr>
        <w:t>5</w:t>
      </w:r>
      <w:r w:rsidRPr="00674877">
        <w:t xml:space="preserve"> </w:t>
      </w:r>
      <w:r>
        <w:rPr>
          <w:lang w:val="ru-RU"/>
        </w:rPr>
        <w:t xml:space="preserve"> </w:t>
      </w:r>
      <w:r w:rsidRPr="00674877">
        <w:t xml:space="preserve"> расположен </w:t>
      </w:r>
      <w:r>
        <w:rPr>
          <w:lang w:val="ru-RU"/>
        </w:rPr>
        <w:t xml:space="preserve">на правом берегу  озера Индер недалеко от районного центра Индерского района – </w:t>
      </w:r>
      <w:proofErr w:type="spellStart"/>
      <w:r>
        <w:rPr>
          <w:lang w:val="ru-RU"/>
        </w:rPr>
        <w:t>пос.Индер</w:t>
      </w:r>
      <w:proofErr w:type="spellEnd"/>
      <w:r>
        <w:rPr>
          <w:lang w:val="ru-RU"/>
        </w:rPr>
        <w:t xml:space="preserve"> Атырауской области</w:t>
      </w:r>
      <w:r w:rsidR="00664E0B">
        <w:rPr>
          <w:lang w:val="ru-RU"/>
        </w:rPr>
        <w:t xml:space="preserve">, стыкуется со структурой Индер-4 </w:t>
      </w:r>
      <w:r>
        <w:rPr>
          <w:lang w:val="ru-RU"/>
        </w:rPr>
        <w:t xml:space="preserve">  и располагается на листе М-39-128  международной </w:t>
      </w:r>
      <w:proofErr w:type="spellStart"/>
      <w:r>
        <w:rPr>
          <w:lang w:val="ru-RU"/>
        </w:rPr>
        <w:t>разграфки</w:t>
      </w:r>
      <w:proofErr w:type="spellEnd"/>
      <w:r>
        <w:rPr>
          <w:lang w:val="ru-RU"/>
        </w:rPr>
        <w:t xml:space="preserve">. </w:t>
      </w:r>
    </w:p>
    <w:p w:rsidR="00A52C3A" w:rsidRDefault="00A52C3A" w:rsidP="00A52C3A">
      <w:pPr>
        <w:jc w:val="both"/>
        <w:rPr>
          <w:lang w:val="ru-RU"/>
        </w:rPr>
      </w:pPr>
      <w:r>
        <w:rPr>
          <w:lang w:val="ru-RU"/>
        </w:rPr>
        <w:t xml:space="preserve">      18 блоков расположены на правом берегу озера Индер с следующими координатами угловых точек:</w:t>
      </w:r>
    </w:p>
    <w:p w:rsidR="00A52C3A" w:rsidRPr="00664E0B" w:rsidRDefault="00A52C3A" w:rsidP="00A52C3A">
      <w:pPr>
        <w:jc w:val="both"/>
        <w:rPr>
          <w:lang w:val="en-US"/>
        </w:rPr>
      </w:pPr>
      <w:r w:rsidRPr="00090D76">
        <w:rPr>
          <w:shd w:val="clear" w:color="auto" w:fill="EEF2F7"/>
        </w:rPr>
        <w:t>M-39-128-(10v-5</w:t>
      </w:r>
      <w:r w:rsidR="00664E0B" w:rsidRPr="00090D76">
        <w:rPr>
          <w:shd w:val="clear" w:color="auto" w:fill="EEF2F7"/>
        </w:rPr>
        <w:t>g</w:t>
      </w:r>
      <w:r w:rsidRPr="00090D76">
        <w:rPr>
          <w:shd w:val="clear" w:color="auto" w:fill="EEF2F7"/>
        </w:rPr>
        <w:t>-</w:t>
      </w:r>
      <w:r w:rsidR="00664E0B" w:rsidRPr="00090D76">
        <w:rPr>
          <w:shd w:val="clear" w:color="auto" w:fill="EEF2F7"/>
        </w:rPr>
        <w:t>5</w:t>
      </w:r>
      <w:r w:rsidRPr="00090D76">
        <w:rPr>
          <w:shd w:val="clear" w:color="auto" w:fill="EEF2F7"/>
        </w:rPr>
        <w:t>), M-39-12</w:t>
      </w:r>
      <w:r w:rsidR="00664E0B" w:rsidRPr="00090D76">
        <w:rPr>
          <w:shd w:val="clear" w:color="auto" w:fill="EEF2F7"/>
        </w:rPr>
        <w:t>9</w:t>
      </w:r>
      <w:r w:rsidRPr="00090D76">
        <w:rPr>
          <w:shd w:val="clear" w:color="auto" w:fill="EEF2F7"/>
        </w:rPr>
        <w:t>-(10</w:t>
      </w:r>
      <w:r w:rsidR="00664E0B" w:rsidRPr="00090D76">
        <w:rPr>
          <w:shd w:val="clear" w:color="auto" w:fill="EEF2F7"/>
        </w:rPr>
        <w:t>a</w:t>
      </w:r>
      <w:r w:rsidRPr="00090D76">
        <w:rPr>
          <w:shd w:val="clear" w:color="auto" w:fill="EEF2F7"/>
        </w:rPr>
        <w:t>-5</w:t>
      </w:r>
      <w:r w:rsidR="00664E0B" w:rsidRPr="00090D76">
        <w:rPr>
          <w:shd w:val="clear" w:color="auto" w:fill="EEF2F7"/>
        </w:rPr>
        <w:t>v</w:t>
      </w:r>
      <w:r w:rsidRPr="00090D76">
        <w:rPr>
          <w:shd w:val="clear" w:color="auto" w:fill="EEF2F7"/>
        </w:rPr>
        <w:t>-1), M-39-129-(10a-5</w:t>
      </w:r>
      <w:r w:rsidR="00090D76" w:rsidRPr="00090D76">
        <w:rPr>
          <w:shd w:val="clear" w:color="auto" w:fill="EEF2F7"/>
        </w:rPr>
        <w:t>v</w:t>
      </w:r>
      <w:r w:rsidRPr="00090D76">
        <w:rPr>
          <w:shd w:val="clear" w:color="auto" w:fill="EEF2F7"/>
        </w:rPr>
        <w:t>-</w:t>
      </w:r>
      <w:r w:rsidR="00090D76" w:rsidRPr="00090D76">
        <w:rPr>
          <w:shd w:val="clear" w:color="auto" w:fill="EEF2F7"/>
        </w:rPr>
        <w:t>2</w:t>
      </w:r>
      <w:r w:rsidRPr="00090D76">
        <w:rPr>
          <w:shd w:val="clear" w:color="auto" w:fill="EEF2F7"/>
        </w:rPr>
        <w:t>), M-39-129-(10a-5</w:t>
      </w:r>
      <w:r w:rsidR="00090D76" w:rsidRPr="00090D76">
        <w:rPr>
          <w:shd w:val="clear" w:color="auto" w:fill="EEF2F7"/>
        </w:rPr>
        <w:t>v</w:t>
      </w:r>
      <w:r w:rsidRPr="00090D76">
        <w:rPr>
          <w:shd w:val="clear" w:color="auto" w:fill="EEF2F7"/>
        </w:rPr>
        <w:t>-</w:t>
      </w:r>
      <w:r w:rsidR="00090D76" w:rsidRPr="00090D76">
        <w:rPr>
          <w:shd w:val="clear" w:color="auto" w:fill="EEF2F7"/>
        </w:rPr>
        <w:t>6</w:t>
      </w:r>
      <w:r w:rsidRPr="00090D76">
        <w:rPr>
          <w:shd w:val="clear" w:color="auto" w:fill="EEF2F7"/>
        </w:rPr>
        <w:t>), M-39-12</w:t>
      </w:r>
      <w:r w:rsidR="00090D76" w:rsidRPr="00090D76">
        <w:rPr>
          <w:shd w:val="clear" w:color="auto" w:fill="EEF2F7"/>
        </w:rPr>
        <w:t>9</w:t>
      </w:r>
      <w:r w:rsidRPr="00090D76">
        <w:rPr>
          <w:shd w:val="clear" w:color="auto" w:fill="EEF2F7"/>
        </w:rPr>
        <w:t>-(10</w:t>
      </w:r>
      <w:r w:rsidR="00090D76" w:rsidRPr="00090D76">
        <w:rPr>
          <w:shd w:val="clear" w:color="auto" w:fill="EEF2F7"/>
        </w:rPr>
        <w:t>a</w:t>
      </w:r>
      <w:r w:rsidRPr="00090D76">
        <w:rPr>
          <w:shd w:val="clear" w:color="auto" w:fill="EEF2F7"/>
        </w:rPr>
        <w:t>-5</w:t>
      </w:r>
      <w:r w:rsidR="00090D76" w:rsidRPr="00090D76">
        <w:rPr>
          <w:shd w:val="clear" w:color="auto" w:fill="EEF2F7"/>
        </w:rPr>
        <w:t>v</w:t>
      </w:r>
      <w:r w:rsidRPr="00090D76">
        <w:rPr>
          <w:shd w:val="clear" w:color="auto" w:fill="EEF2F7"/>
        </w:rPr>
        <w:t>-</w:t>
      </w:r>
      <w:r w:rsidR="00090D76" w:rsidRPr="00090D76">
        <w:rPr>
          <w:shd w:val="clear" w:color="auto" w:fill="EEF2F7"/>
        </w:rPr>
        <w:t>7</w:t>
      </w:r>
      <w:r w:rsidRPr="00090D76">
        <w:rPr>
          <w:shd w:val="clear" w:color="auto" w:fill="EEF2F7"/>
        </w:rPr>
        <w:t>)</w:t>
      </w:r>
      <w:r w:rsidR="00090D76" w:rsidRPr="00090D76">
        <w:rPr>
          <w:shd w:val="clear" w:color="auto" w:fill="EEF2F7"/>
          <w:lang w:val="en-US"/>
        </w:rPr>
        <w:t>.</w:t>
      </w:r>
      <w:r w:rsidRPr="002774FA">
        <w:rPr>
          <w:shd w:val="clear" w:color="auto" w:fill="EEF2F7"/>
        </w:rPr>
        <w:t xml:space="preserve"> </w:t>
      </w:r>
    </w:p>
    <w:p w:rsidR="00A52C3A" w:rsidRPr="00090D76" w:rsidRDefault="00A52C3A" w:rsidP="00664E0B">
      <w:pPr>
        <w:jc w:val="both"/>
        <w:rPr>
          <w:lang w:val="ru-RU"/>
        </w:rPr>
      </w:pPr>
      <w:r>
        <w:t xml:space="preserve">   На рис.1 представлена обзорная карта расположения структуры </w:t>
      </w:r>
      <w:r>
        <w:rPr>
          <w:lang w:val="ru-RU"/>
        </w:rPr>
        <w:t>Индер-</w:t>
      </w:r>
      <w:r w:rsidR="00664E0B" w:rsidRPr="00664E0B">
        <w:rPr>
          <w:lang w:val="ru-RU"/>
        </w:rPr>
        <w:t>5</w:t>
      </w:r>
    </w:p>
    <w:p w:rsidR="00A52C3A" w:rsidRDefault="00664E0B" w:rsidP="00A52C3A">
      <w:pPr>
        <w:rPr>
          <w:lang w:val="ru-RU"/>
        </w:rPr>
      </w:pPr>
      <w:r w:rsidRPr="00664E0B">
        <w:rPr>
          <w:noProof/>
          <w:lang w:val="ru-RU"/>
        </w:rPr>
        <w:drawing>
          <wp:inline distT="0" distB="0" distL="0" distR="0" wp14:anchorId="327C0164" wp14:editId="6CA3FBF4">
            <wp:extent cx="5939790" cy="4455160"/>
            <wp:effectExtent l="0" t="0" r="3810" b="2540"/>
            <wp:docPr id="248389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89572" name=""/>
                    <pic:cNvPicPr/>
                  </pic:nvPicPr>
                  <pic:blipFill>
                    <a:blip r:embed="rId7"/>
                    <a:stretch>
                      <a:fillRect/>
                    </a:stretch>
                  </pic:blipFill>
                  <pic:spPr>
                    <a:xfrm>
                      <a:off x="0" y="0"/>
                      <a:ext cx="5939790" cy="4455160"/>
                    </a:xfrm>
                    <a:prstGeom prst="rect">
                      <a:avLst/>
                    </a:prstGeom>
                  </pic:spPr>
                </pic:pic>
              </a:graphicData>
            </a:graphic>
          </wp:inline>
        </w:drawing>
      </w:r>
    </w:p>
    <w:p w:rsidR="00664E0B" w:rsidRDefault="00664E0B" w:rsidP="00664E0B">
      <w:pPr>
        <w:rPr>
          <w:lang w:val="ru-RU"/>
        </w:rPr>
      </w:pPr>
      <w:r>
        <w:rPr>
          <w:lang w:val="ru-RU"/>
        </w:rPr>
        <w:t>Рис.1 – Обзорная карта района работ Индерского поднятия</w:t>
      </w:r>
    </w:p>
    <w:p w:rsidR="00A52C3A" w:rsidRDefault="00A52C3A" w:rsidP="00A52C3A">
      <w:pPr>
        <w:jc w:val="both"/>
        <w:rPr>
          <w:b/>
          <w:bCs/>
          <w:lang w:val="ru-RU"/>
        </w:rPr>
      </w:pPr>
    </w:p>
    <w:p w:rsidR="00A52C3A" w:rsidRDefault="00A52C3A" w:rsidP="00A52C3A">
      <w:pPr>
        <w:jc w:val="both"/>
        <w:rPr>
          <w:b/>
          <w:bCs/>
          <w:lang w:val="ru-RU"/>
        </w:rPr>
      </w:pPr>
    </w:p>
    <w:p w:rsidR="00A52C3A" w:rsidRPr="00C200A1" w:rsidRDefault="00A52C3A" w:rsidP="00A52C3A">
      <w:pPr>
        <w:jc w:val="both"/>
        <w:rPr>
          <w:b/>
          <w:bCs/>
          <w:lang w:val="ru-RU"/>
        </w:rPr>
      </w:pPr>
      <w:r w:rsidRPr="006947D6">
        <w:rPr>
          <w:b/>
          <w:bCs/>
          <w:lang w:val="ru-RU"/>
        </w:rPr>
        <w:t>1</w:t>
      </w:r>
      <w:r w:rsidRPr="00C200A1">
        <w:rPr>
          <w:b/>
          <w:bCs/>
          <w:lang w:val="ru-RU"/>
        </w:rPr>
        <w:t>.</w:t>
      </w:r>
      <w:r>
        <w:rPr>
          <w:b/>
          <w:bCs/>
          <w:lang w:val="ru-RU"/>
        </w:rPr>
        <w:t xml:space="preserve"> Геологическая характеристика Индерского поднятия</w:t>
      </w:r>
    </w:p>
    <w:p w:rsidR="00A52C3A" w:rsidRDefault="00A52C3A" w:rsidP="00A52C3A">
      <w:pPr>
        <w:ind w:firstLine="720"/>
        <w:jc w:val="both"/>
        <w:rPr>
          <w:lang w:val="ru-RU"/>
        </w:rPr>
      </w:pPr>
      <w:r>
        <w:rPr>
          <w:lang w:val="ru-RU"/>
        </w:rPr>
        <w:t>Первой структурой в Республике Казахстан, которая была изучена и освоена является Индерская, расположенная на территории Республики Казахстан в Атырауской и Западно-Казахстанской областях. Площадь структуры Индер на глубине свода структуры залегания кровли соляного ядра около 100м составляет 250км</w:t>
      </w:r>
      <w:r>
        <w:rPr>
          <w:vertAlign w:val="superscript"/>
          <w:lang w:val="ru-RU"/>
        </w:rPr>
        <w:t>2</w:t>
      </w:r>
      <w:r>
        <w:rPr>
          <w:lang w:val="ru-RU"/>
        </w:rPr>
        <w:t xml:space="preserve">. Соляное зеркало структуры </w:t>
      </w:r>
      <w:r>
        <w:rPr>
          <w:lang w:val="ru-RU"/>
        </w:rPr>
        <w:lastRenderedPageBreak/>
        <w:t xml:space="preserve">залегает на глубине порядка 50-65м.  Богатые калийные соли смешанного хлоридно-сульфатного состава впервые были выявлены в центральной части Индерского поднятия в 1927-1931г.г. геологической экспедицией ЦНИГРИ под руководством А.Н. Волкова. Наличие калийных солей в 1938-1940гг. подтверждено работами </w:t>
      </w:r>
      <w:proofErr w:type="spellStart"/>
      <w:r>
        <w:rPr>
          <w:lang w:val="ru-RU"/>
        </w:rPr>
        <w:t>Казгеолуправления</w:t>
      </w:r>
      <w:proofErr w:type="spellEnd"/>
      <w:r>
        <w:rPr>
          <w:lang w:val="ru-RU"/>
        </w:rPr>
        <w:t xml:space="preserve"> (А.Н. Волков), а в 1941-1945гг.- Индерской ГРП </w:t>
      </w:r>
      <w:proofErr w:type="spellStart"/>
      <w:r>
        <w:rPr>
          <w:lang w:val="ru-RU"/>
        </w:rPr>
        <w:t>ВНИИГалургии</w:t>
      </w:r>
      <w:proofErr w:type="spellEnd"/>
      <w:r>
        <w:rPr>
          <w:lang w:val="ru-RU"/>
        </w:rPr>
        <w:t xml:space="preserve"> (А.А. </w:t>
      </w:r>
      <w:proofErr w:type="spellStart"/>
      <w:r>
        <w:rPr>
          <w:lang w:val="ru-RU"/>
        </w:rPr>
        <w:t>Скробов</w:t>
      </w:r>
      <w:proofErr w:type="spellEnd"/>
      <w:r>
        <w:rPr>
          <w:lang w:val="ru-RU"/>
        </w:rPr>
        <w:t xml:space="preserve">, Я.Я. </w:t>
      </w:r>
      <w:proofErr w:type="spellStart"/>
      <w:r>
        <w:rPr>
          <w:lang w:val="ru-RU"/>
        </w:rPr>
        <w:t>Яржемский</w:t>
      </w:r>
      <w:proofErr w:type="spellEnd"/>
      <w:r>
        <w:rPr>
          <w:lang w:val="ru-RU"/>
        </w:rPr>
        <w:t xml:space="preserve">). Детальная разведка произведена Индерской геологоразведочной экспедиции во главе М.Д. </w:t>
      </w:r>
      <w:proofErr w:type="spellStart"/>
      <w:r>
        <w:rPr>
          <w:lang w:val="ru-RU"/>
        </w:rPr>
        <w:t>Диаровым</w:t>
      </w:r>
      <w:proofErr w:type="spellEnd"/>
      <w:r>
        <w:rPr>
          <w:lang w:val="ru-RU"/>
        </w:rPr>
        <w:t xml:space="preserve"> и К.К. </w:t>
      </w:r>
      <w:proofErr w:type="spellStart"/>
      <w:r>
        <w:rPr>
          <w:lang w:val="ru-RU"/>
        </w:rPr>
        <w:t>Камашевым</w:t>
      </w:r>
      <w:proofErr w:type="spellEnd"/>
      <w:r>
        <w:rPr>
          <w:lang w:val="ru-RU"/>
        </w:rPr>
        <w:t>.</w:t>
      </w:r>
    </w:p>
    <w:p w:rsidR="00A52C3A" w:rsidRDefault="00A52C3A" w:rsidP="00A52C3A">
      <w:pPr>
        <w:ind w:firstLine="720"/>
        <w:jc w:val="both"/>
        <w:rPr>
          <w:lang w:val="ru-RU"/>
        </w:rPr>
      </w:pPr>
      <w:r>
        <w:rPr>
          <w:lang w:val="ru-RU"/>
        </w:rPr>
        <w:t>На рис.2. представлена схема расположения площадей поисково-съемочных работ</w:t>
      </w:r>
      <w:bookmarkStart w:id="0" w:name="_Hlk177722663"/>
      <w:r>
        <w:rPr>
          <w:lang w:val="ru-RU"/>
        </w:rPr>
        <w:t>.</w:t>
      </w:r>
    </w:p>
    <w:p w:rsidR="00A52C3A" w:rsidRDefault="00A52C3A" w:rsidP="00A52C3A">
      <w:pPr>
        <w:jc w:val="both"/>
        <w:rPr>
          <w:lang w:val="ru-RU"/>
        </w:rPr>
      </w:pPr>
      <w:r w:rsidRPr="000B33C7">
        <w:rPr>
          <w:noProof/>
        </w:rPr>
        <w:drawing>
          <wp:inline distT="0" distB="0" distL="0" distR="0" wp14:anchorId="10A84090" wp14:editId="21C19EA5">
            <wp:extent cx="5940425" cy="4107180"/>
            <wp:effectExtent l="0" t="0" r="3175" b="7620"/>
            <wp:docPr id="6374413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4107180"/>
                    </a:xfrm>
                    <a:prstGeom prst="rect">
                      <a:avLst/>
                    </a:prstGeom>
                    <a:noFill/>
                    <a:ln>
                      <a:noFill/>
                    </a:ln>
                  </pic:spPr>
                </pic:pic>
              </a:graphicData>
            </a:graphic>
          </wp:inline>
        </w:drawing>
      </w:r>
    </w:p>
    <w:p w:rsidR="00A52C3A" w:rsidRPr="00604E70" w:rsidRDefault="00A52C3A" w:rsidP="00A52C3A">
      <w:pPr>
        <w:pStyle w:val="Default"/>
        <w:rPr>
          <w:sz w:val="23"/>
          <w:szCs w:val="23"/>
          <w:lang w:val="ru-RU"/>
        </w:rPr>
      </w:pPr>
      <w:r>
        <w:rPr>
          <w:sz w:val="23"/>
          <w:szCs w:val="23"/>
          <w:lang w:val="ru-RU"/>
        </w:rPr>
        <w:t>Рис.2 – Схема Индерской денудационно-карстовой возвышенности (по Яцкевич,1937г, с дополнениями)</w:t>
      </w:r>
    </w:p>
    <w:p w:rsidR="00A52C3A" w:rsidRPr="00C43513" w:rsidRDefault="00A52C3A" w:rsidP="00A52C3A">
      <w:pPr>
        <w:pStyle w:val="Default"/>
        <w:jc w:val="both"/>
        <w:rPr>
          <w:sz w:val="20"/>
          <w:szCs w:val="20"/>
        </w:rPr>
      </w:pPr>
      <w:r w:rsidRPr="00C43513">
        <w:rPr>
          <w:sz w:val="20"/>
          <w:szCs w:val="20"/>
        </w:rPr>
        <w:t xml:space="preserve">1 – сильнозакарстованные участки; 2 – среднезакарстованные участки; 3 – слабозакарстованные участки; 4 – блюдцеобразные воронки полностью или частично задернованные; 5 – конусообразные воронки открытые или частично задернованные; 6 – понорообразные и колодцеобразные воронки открытого типа; 7 – карстовые гряды («курган-тау»); 8 – родники (источники высокоминерализованных вод); 9 – пещера. </w:t>
      </w:r>
    </w:p>
    <w:bookmarkEnd w:id="0"/>
    <w:p w:rsidR="00A52C3A" w:rsidRDefault="00A52C3A" w:rsidP="00A52C3A">
      <w:pPr>
        <w:jc w:val="both"/>
        <w:rPr>
          <w:b/>
          <w:bCs/>
          <w:lang w:val="ru-RU"/>
        </w:rPr>
      </w:pPr>
    </w:p>
    <w:p w:rsidR="00A52C3A" w:rsidRPr="00F03F8B" w:rsidRDefault="00A52C3A" w:rsidP="00A52C3A">
      <w:pPr>
        <w:jc w:val="both"/>
        <w:rPr>
          <w:b/>
          <w:bCs/>
          <w:lang w:val="ru-RU"/>
        </w:rPr>
      </w:pPr>
      <w:r w:rsidRPr="00F03F8B">
        <w:rPr>
          <w:b/>
          <w:bCs/>
          <w:lang w:val="ru-RU"/>
        </w:rPr>
        <w:t xml:space="preserve">1.1. </w:t>
      </w:r>
      <w:r>
        <w:rPr>
          <w:b/>
          <w:bCs/>
          <w:lang w:val="ru-RU"/>
        </w:rPr>
        <w:t xml:space="preserve">Геологическое строение. </w:t>
      </w:r>
    </w:p>
    <w:p w:rsidR="00A52C3A" w:rsidRDefault="00A52C3A" w:rsidP="00A52C3A">
      <w:pPr>
        <w:ind w:firstLine="720"/>
        <w:jc w:val="both"/>
        <w:rPr>
          <w:lang w:val="ru-RU"/>
        </w:rPr>
      </w:pPr>
      <w:r>
        <w:rPr>
          <w:lang w:val="ru-RU"/>
        </w:rPr>
        <w:t>Многолетнее изучение района Индерского поднятия показало, что в геологическом отношении Индер представляет собой огромный купол прорванного типа. Ядро его сложено хемогенными осадками кунгурского яруса нижней перми. Последняя стратиграфическая схема разреза гомогенных осадков составлена С.С. Коробовым, которая принимается в качестве рабочей и по настоящее время (рис.3).</w:t>
      </w:r>
    </w:p>
    <w:p w:rsidR="00A52C3A" w:rsidRPr="00040FE0" w:rsidRDefault="00A52C3A" w:rsidP="00A52C3A">
      <w:pPr>
        <w:jc w:val="both"/>
        <w:rPr>
          <w:lang w:val="en-US"/>
        </w:rPr>
      </w:pPr>
      <w:r w:rsidRPr="00636CBC">
        <w:rPr>
          <w:noProof/>
        </w:rPr>
        <w:lastRenderedPageBreak/>
        <w:drawing>
          <wp:inline distT="0" distB="0" distL="0" distR="0" wp14:anchorId="1BEFF19E" wp14:editId="5F14ED6C">
            <wp:extent cx="5667375" cy="7834972"/>
            <wp:effectExtent l="0" t="0" r="0" b="0"/>
            <wp:docPr id="12956438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75611" cy="7846358"/>
                    </a:xfrm>
                    <a:prstGeom prst="rect">
                      <a:avLst/>
                    </a:prstGeom>
                    <a:noFill/>
                    <a:ln>
                      <a:noFill/>
                    </a:ln>
                  </pic:spPr>
                </pic:pic>
              </a:graphicData>
            </a:graphic>
          </wp:inline>
        </w:drawing>
      </w:r>
    </w:p>
    <w:p w:rsidR="00A52C3A" w:rsidRDefault="00A52C3A" w:rsidP="00A52C3A">
      <w:pPr>
        <w:jc w:val="both"/>
        <w:rPr>
          <w:lang w:val="ru-RU"/>
        </w:rPr>
      </w:pPr>
      <w:r>
        <w:rPr>
          <w:lang w:val="ru-RU"/>
        </w:rPr>
        <w:t>Рис.3 – Сводный стратиграфический разрез нижнепермских отложений Индера</w:t>
      </w:r>
    </w:p>
    <w:p w:rsidR="00A52C3A" w:rsidRPr="00EB4CF4" w:rsidRDefault="00A52C3A" w:rsidP="00A52C3A">
      <w:pPr>
        <w:jc w:val="both"/>
        <w:rPr>
          <w:sz w:val="20"/>
          <w:szCs w:val="20"/>
          <w:lang w:val="ru-RU"/>
        </w:rPr>
      </w:pPr>
      <w:r w:rsidRPr="00C43513">
        <w:rPr>
          <w:sz w:val="20"/>
          <w:szCs w:val="20"/>
          <w:lang w:val="ru-RU"/>
        </w:rPr>
        <w:t>1-серые межкристаллические гипсы;</w:t>
      </w:r>
      <w:r>
        <w:rPr>
          <w:sz w:val="20"/>
          <w:szCs w:val="20"/>
          <w:lang w:val="ru-RU"/>
        </w:rPr>
        <w:t xml:space="preserve"> 2-розовые межкристаллические гипсы; 3-белые межкристаллические гипсы; 4-глинистые гипсы; 5-глины; 6-галопелиты; 7-бораты и </w:t>
      </w:r>
      <w:proofErr w:type="spellStart"/>
      <w:r>
        <w:rPr>
          <w:sz w:val="20"/>
          <w:szCs w:val="20"/>
          <w:lang w:val="ru-RU"/>
        </w:rPr>
        <w:t>бороносные</w:t>
      </w:r>
      <w:proofErr w:type="spellEnd"/>
      <w:r>
        <w:rPr>
          <w:sz w:val="20"/>
          <w:szCs w:val="20"/>
          <w:lang w:val="ru-RU"/>
        </w:rPr>
        <w:t xml:space="preserve"> глины.</w:t>
      </w:r>
    </w:p>
    <w:p w:rsidR="00A52C3A" w:rsidRPr="00EB4CF4" w:rsidRDefault="00A52C3A" w:rsidP="00A52C3A">
      <w:pPr>
        <w:jc w:val="both"/>
        <w:rPr>
          <w:sz w:val="20"/>
          <w:szCs w:val="20"/>
          <w:lang w:val="ru-RU"/>
        </w:rPr>
      </w:pPr>
    </w:p>
    <w:p w:rsidR="00A52C3A" w:rsidRPr="001A5055" w:rsidRDefault="00A52C3A" w:rsidP="00A52C3A">
      <w:pPr>
        <w:jc w:val="both"/>
        <w:rPr>
          <w:b/>
          <w:bCs/>
          <w:lang w:val="ru-RU"/>
        </w:rPr>
      </w:pPr>
      <w:r>
        <w:rPr>
          <w:lang w:val="ru-RU"/>
        </w:rPr>
        <w:t xml:space="preserve">По крыльям к нему прилегают более молодые мезозойские отложения. По выходам галогенных пород на поверхности развиты элювиальные образования, именуемые породами гипсовой толщи. Наиболее древними породами, слагающими Индерский купол, являются гидрохимические образования </w:t>
      </w:r>
      <w:proofErr w:type="spellStart"/>
      <w:r>
        <w:rPr>
          <w:lang w:val="ru-RU"/>
        </w:rPr>
        <w:t>кунгура</w:t>
      </w:r>
      <w:proofErr w:type="spellEnd"/>
      <w:r>
        <w:rPr>
          <w:lang w:val="ru-RU"/>
        </w:rPr>
        <w:t>.</w:t>
      </w:r>
    </w:p>
    <w:p w:rsidR="00A52C3A" w:rsidRPr="00045366" w:rsidRDefault="00A52C3A" w:rsidP="00A52C3A">
      <w:pPr>
        <w:jc w:val="both"/>
        <w:rPr>
          <w:b/>
          <w:bCs/>
          <w:lang w:val="ru-RU"/>
        </w:rPr>
      </w:pPr>
      <w:r>
        <w:rPr>
          <w:b/>
          <w:bCs/>
          <w:lang w:val="ru-RU"/>
        </w:rPr>
        <w:lastRenderedPageBreak/>
        <w:t>1.2. Стратиграфия</w:t>
      </w:r>
    </w:p>
    <w:p w:rsidR="00A52C3A" w:rsidRPr="007467C6" w:rsidRDefault="00A52C3A" w:rsidP="00A52C3A">
      <w:pPr>
        <w:jc w:val="both"/>
        <w:rPr>
          <w:b/>
          <w:bCs/>
          <w:lang w:val="ru-RU"/>
        </w:rPr>
      </w:pPr>
      <w:r w:rsidRPr="00F03F8B">
        <w:rPr>
          <w:b/>
          <w:bCs/>
          <w:i/>
          <w:iCs/>
          <w:lang w:val="ru-RU"/>
        </w:rPr>
        <w:t xml:space="preserve">- </w:t>
      </w:r>
      <w:r w:rsidRPr="007467C6">
        <w:rPr>
          <w:b/>
          <w:bCs/>
          <w:lang w:val="ru-RU"/>
        </w:rPr>
        <w:t>Палеозой</w:t>
      </w:r>
    </w:p>
    <w:p w:rsidR="00A52C3A" w:rsidRDefault="00A52C3A" w:rsidP="00A52C3A">
      <w:pPr>
        <w:ind w:firstLine="720"/>
        <w:jc w:val="both"/>
        <w:rPr>
          <w:u w:val="single"/>
          <w:lang w:val="ru-RU"/>
        </w:rPr>
      </w:pPr>
      <w:r w:rsidRPr="00935A22">
        <w:rPr>
          <w:u w:val="single"/>
          <w:lang w:val="ru-RU"/>
        </w:rPr>
        <w:t>Пермская система (Р). Нижний отдел – кунгурский ярус</w:t>
      </w:r>
      <w:bookmarkStart w:id="1" w:name="_Hlk174708627"/>
      <w:r w:rsidRPr="00935A22">
        <w:rPr>
          <w:u w:val="single"/>
          <w:lang w:val="ru-RU"/>
        </w:rPr>
        <w:t>(Р</w:t>
      </w:r>
      <w:r w:rsidRPr="00935A22">
        <w:rPr>
          <w:u w:val="single"/>
          <w:vertAlign w:val="subscript"/>
          <w:lang w:val="ru-RU"/>
        </w:rPr>
        <w:t>1</w:t>
      </w:r>
      <w:r w:rsidRPr="00935A22">
        <w:rPr>
          <w:u w:val="single"/>
          <w:lang w:val="en-US"/>
        </w:rPr>
        <w:t>kg</w:t>
      </w:r>
      <w:r w:rsidRPr="00935A22">
        <w:rPr>
          <w:u w:val="single"/>
          <w:lang w:val="ru-RU"/>
        </w:rPr>
        <w:t>)</w:t>
      </w:r>
      <w:bookmarkEnd w:id="1"/>
    </w:p>
    <w:p w:rsidR="00A52C3A" w:rsidRPr="00935A22" w:rsidRDefault="00A52C3A" w:rsidP="00A52C3A">
      <w:pPr>
        <w:ind w:firstLine="720"/>
        <w:jc w:val="both"/>
        <w:rPr>
          <w:lang w:val="ru-RU"/>
        </w:rPr>
      </w:pPr>
      <w:r w:rsidRPr="00935A22">
        <w:rPr>
          <w:lang w:val="ru-RU"/>
        </w:rPr>
        <w:t xml:space="preserve">К кунгурскому </w:t>
      </w:r>
      <w:r>
        <w:rPr>
          <w:lang w:val="ru-RU"/>
        </w:rPr>
        <w:t>ярусу нижней перми условно относится вся толща гидрохимических образований, благодаря чему он является фациально-литологическим.</w:t>
      </w:r>
    </w:p>
    <w:p w:rsidR="00A52C3A" w:rsidRDefault="00A52C3A" w:rsidP="00A52C3A">
      <w:pPr>
        <w:ind w:firstLine="720"/>
        <w:jc w:val="both"/>
        <w:rPr>
          <w:lang w:val="ru-RU"/>
        </w:rPr>
      </w:pPr>
      <w:r>
        <w:rPr>
          <w:lang w:val="ru-RU"/>
        </w:rPr>
        <w:t xml:space="preserve">Впервые стратиграфический разрез соляной толщи был дан А.Н. Волковым. Позднее с 1954 года, по данным бурения с учетом ранее имеющихся материалов, разрез гидрохимических отложений был пересоставлен А.Ф. Горбовым и В.В. Герасимовым. Последняя стратиграфическая схема разреза гомогенных осадков </w:t>
      </w:r>
      <w:proofErr w:type="spellStart"/>
      <w:r>
        <w:rPr>
          <w:lang w:val="ru-RU"/>
        </w:rPr>
        <w:t>кунгура</w:t>
      </w:r>
      <w:proofErr w:type="spellEnd"/>
      <w:r>
        <w:rPr>
          <w:lang w:val="ru-RU"/>
        </w:rPr>
        <w:t xml:space="preserve"> составлена С.С. Коробовым, при составлении были использованы материалы М. </w:t>
      </w:r>
      <w:proofErr w:type="spellStart"/>
      <w:r>
        <w:rPr>
          <w:lang w:val="ru-RU"/>
        </w:rPr>
        <w:t>Диарова</w:t>
      </w:r>
      <w:proofErr w:type="spellEnd"/>
      <w:r>
        <w:rPr>
          <w:lang w:val="ru-RU"/>
        </w:rPr>
        <w:t>.</w:t>
      </w:r>
    </w:p>
    <w:p w:rsidR="00A52C3A" w:rsidRDefault="00A52C3A" w:rsidP="00A52C3A">
      <w:pPr>
        <w:ind w:firstLine="720"/>
        <w:jc w:val="both"/>
        <w:rPr>
          <w:lang w:val="ru-RU"/>
        </w:rPr>
      </w:pPr>
      <w:r>
        <w:rPr>
          <w:lang w:val="ru-RU"/>
        </w:rPr>
        <w:t xml:space="preserve">Согласно принятой схеме, разрез гидрохимических осадков слагается из четырех свит: </w:t>
      </w:r>
      <w:proofErr w:type="spellStart"/>
      <w:r>
        <w:rPr>
          <w:lang w:val="ru-RU"/>
        </w:rPr>
        <w:t>сутпайтауской</w:t>
      </w:r>
      <w:proofErr w:type="spellEnd"/>
      <w:r>
        <w:rPr>
          <w:lang w:val="ru-RU"/>
        </w:rPr>
        <w:t xml:space="preserve">, </w:t>
      </w:r>
      <w:proofErr w:type="spellStart"/>
      <w:r>
        <w:rPr>
          <w:lang w:val="ru-RU"/>
        </w:rPr>
        <w:t>кызылтауской</w:t>
      </w:r>
      <w:proofErr w:type="spellEnd"/>
      <w:r>
        <w:rPr>
          <w:lang w:val="ru-RU"/>
        </w:rPr>
        <w:t xml:space="preserve">, </w:t>
      </w:r>
      <w:proofErr w:type="spellStart"/>
      <w:r>
        <w:rPr>
          <w:lang w:val="ru-RU"/>
        </w:rPr>
        <w:t>кургантауской</w:t>
      </w:r>
      <w:proofErr w:type="spellEnd"/>
      <w:r>
        <w:rPr>
          <w:lang w:val="ru-RU"/>
        </w:rPr>
        <w:t xml:space="preserve"> и </w:t>
      </w:r>
      <w:proofErr w:type="spellStart"/>
      <w:r>
        <w:rPr>
          <w:lang w:val="ru-RU"/>
        </w:rPr>
        <w:t>тотджальской</w:t>
      </w:r>
      <w:proofErr w:type="spellEnd"/>
      <w:r>
        <w:rPr>
          <w:lang w:val="ru-RU"/>
        </w:rPr>
        <w:t>.</w:t>
      </w:r>
    </w:p>
    <w:p w:rsidR="00A52C3A" w:rsidRPr="007467C6" w:rsidRDefault="00A52C3A" w:rsidP="00A52C3A">
      <w:pPr>
        <w:ind w:firstLine="720"/>
        <w:jc w:val="both"/>
        <w:rPr>
          <w:i/>
          <w:iCs/>
          <w:lang w:val="ru-RU"/>
        </w:rPr>
      </w:pPr>
      <w:r w:rsidRPr="007467C6">
        <w:rPr>
          <w:i/>
          <w:iCs/>
          <w:lang w:val="ru-RU"/>
        </w:rPr>
        <w:t xml:space="preserve">- </w:t>
      </w:r>
      <w:proofErr w:type="spellStart"/>
      <w:r w:rsidRPr="007467C6">
        <w:rPr>
          <w:i/>
          <w:iCs/>
          <w:lang w:val="ru-RU"/>
        </w:rPr>
        <w:t>Сутпайтауская</w:t>
      </w:r>
      <w:proofErr w:type="spellEnd"/>
      <w:r w:rsidRPr="007467C6">
        <w:rPr>
          <w:i/>
          <w:iCs/>
          <w:lang w:val="ru-RU"/>
        </w:rPr>
        <w:t xml:space="preserve"> свита (Р</w:t>
      </w:r>
      <w:r w:rsidRPr="007467C6">
        <w:rPr>
          <w:i/>
          <w:iCs/>
          <w:vertAlign w:val="subscript"/>
          <w:lang w:val="ru-RU"/>
        </w:rPr>
        <w:t>1</w:t>
      </w:r>
      <w:r w:rsidRPr="007467C6">
        <w:rPr>
          <w:i/>
          <w:iCs/>
          <w:lang w:val="en-US"/>
        </w:rPr>
        <w:t>kg</w:t>
      </w:r>
      <w:r w:rsidRPr="007467C6">
        <w:rPr>
          <w:i/>
          <w:iCs/>
          <w:vertAlign w:val="subscript"/>
          <w:lang w:val="ru-RU"/>
        </w:rPr>
        <w:t>1</w:t>
      </w:r>
      <w:r w:rsidRPr="007467C6">
        <w:rPr>
          <w:i/>
          <w:iCs/>
          <w:lang w:val="ru-RU"/>
        </w:rPr>
        <w:t>).</w:t>
      </w:r>
    </w:p>
    <w:p w:rsidR="00A52C3A" w:rsidRDefault="00A52C3A" w:rsidP="00A52C3A">
      <w:pPr>
        <w:ind w:firstLine="720"/>
        <w:jc w:val="both"/>
        <w:rPr>
          <w:lang w:val="ru-RU"/>
        </w:rPr>
      </w:pPr>
      <w:r>
        <w:rPr>
          <w:lang w:val="ru-RU"/>
        </w:rPr>
        <w:t xml:space="preserve">Отложения </w:t>
      </w:r>
      <w:proofErr w:type="spellStart"/>
      <w:r>
        <w:rPr>
          <w:lang w:val="ru-RU"/>
        </w:rPr>
        <w:t>сутпайтауской</w:t>
      </w:r>
      <w:proofErr w:type="spellEnd"/>
      <w:r>
        <w:rPr>
          <w:lang w:val="ru-RU"/>
        </w:rPr>
        <w:t xml:space="preserve"> свиты вскрыты в районе складчатой системы Кызыл-Тау буровыми скважинами №№2900,3000 и 3260. Литологически свита представлена каменной солью с прослойками ангидрита, мощностью до 22м с включениями сильвина и </w:t>
      </w:r>
      <w:proofErr w:type="spellStart"/>
      <w:r>
        <w:rPr>
          <w:lang w:val="ru-RU"/>
        </w:rPr>
        <w:t>гидроборацита</w:t>
      </w:r>
      <w:proofErr w:type="spellEnd"/>
      <w:r>
        <w:rPr>
          <w:lang w:val="ru-RU"/>
        </w:rPr>
        <w:t>. По данным скважины №3260 разрез свиты заканчивается сложной в литологическом отношении пачкой калийных солей. Ориентировочная мощность пород свиты 200- 1 000м.</w:t>
      </w:r>
    </w:p>
    <w:p w:rsidR="00A52C3A" w:rsidRDefault="00A52C3A" w:rsidP="00A52C3A">
      <w:pPr>
        <w:ind w:firstLine="720"/>
        <w:jc w:val="both"/>
        <w:rPr>
          <w:i/>
          <w:iCs/>
          <w:lang w:val="ru-RU"/>
        </w:rPr>
      </w:pPr>
      <w:r w:rsidRPr="00CE0AEB">
        <w:rPr>
          <w:i/>
          <w:iCs/>
          <w:lang w:val="ru-RU"/>
        </w:rPr>
        <w:t>-</w:t>
      </w:r>
      <w:r>
        <w:rPr>
          <w:i/>
          <w:iCs/>
          <w:lang w:val="ru-RU"/>
        </w:rPr>
        <w:t xml:space="preserve"> </w:t>
      </w:r>
      <w:proofErr w:type="spellStart"/>
      <w:r w:rsidRPr="00CE0AEB">
        <w:rPr>
          <w:i/>
          <w:iCs/>
          <w:lang w:val="ru-RU"/>
        </w:rPr>
        <w:t>Кызылтауская</w:t>
      </w:r>
      <w:proofErr w:type="spellEnd"/>
      <w:r w:rsidRPr="00CE0AEB">
        <w:rPr>
          <w:i/>
          <w:iCs/>
          <w:lang w:val="ru-RU"/>
        </w:rPr>
        <w:t xml:space="preserve"> свита (Р</w:t>
      </w:r>
      <w:r w:rsidRPr="00CE0AEB">
        <w:rPr>
          <w:i/>
          <w:iCs/>
          <w:vertAlign w:val="subscript"/>
          <w:lang w:val="ru-RU"/>
        </w:rPr>
        <w:t>1</w:t>
      </w:r>
      <w:r w:rsidRPr="00CE0AEB">
        <w:rPr>
          <w:i/>
          <w:iCs/>
          <w:lang w:val="en-US"/>
        </w:rPr>
        <w:t>kg</w:t>
      </w:r>
      <w:r w:rsidRPr="00CE0AEB">
        <w:rPr>
          <w:i/>
          <w:iCs/>
          <w:vertAlign w:val="subscript"/>
          <w:lang w:val="ru-RU"/>
        </w:rPr>
        <w:t>2</w:t>
      </w:r>
      <w:r w:rsidRPr="00CE0AEB">
        <w:rPr>
          <w:i/>
          <w:iCs/>
          <w:lang w:val="ru-RU"/>
        </w:rPr>
        <w:t>)</w:t>
      </w:r>
      <w:r>
        <w:rPr>
          <w:i/>
          <w:iCs/>
          <w:lang w:val="ru-RU"/>
        </w:rPr>
        <w:t>.</w:t>
      </w:r>
    </w:p>
    <w:p w:rsidR="00A52C3A" w:rsidRDefault="00A52C3A" w:rsidP="00A52C3A">
      <w:pPr>
        <w:ind w:firstLine="720"/>
        <w:jc w:val="both"/>
        <w:rPr>
          <w:lang w:val="ru-RU"/>
        </w:rPr>
      </w:pPr>
      <w:r>
        <w:rPr>
          <w:lang w:val="ru-RU"/>
        </w:rPr>
        <w:t xml:space="preserve">Отложения </w:t>
      </w:r>
      <w:proofErr w:type="spellStart"/>
      <w:r>
        <w:rPr>
          <w:lang w:val="ru-RU"/>
        </w:rPr>
        <w:t>кызылтауской</w:t>
      </w:r>
      <w:proofErr w:type="spellEnd"/>
      <w:r>
        <w:rPr>
          <w:lang w:val="ru-RU"/>
        </w:rPr>
        <w:t xml:space="preserve"> свиты имеют довольно широкое распространение в районах Кызыл-Тау, </w:t>
      </w:r>
      <w:proofErr w:type="spellStart"/>
      <w:r>
        <w:rPr>
          <w:lang w:val="ru-RU"/>
        </w:rPr>
        <w:t>Сутпай</w:t>
      </w:r>
      <w:proofErr w:type="spellEnd"/>
      <w:r>
        <w:rPr>
          <w:lang w:val="ru-RU"/>
        </w:rPr>
        <w:t xml:space="preserve">-Тау, </w:t>
      </w:r>
      <w:proofErr w:type="spellStart"/>
      <w:r>
        <w:rPr>
          <w:lang w:val="ru-RU"/>
        </w:rPr>
        <w:t>Альбай</w:t>
      </w:r>
      <w:proofErr w:type="spellEnd"/>
      <w:r>
        <w:rPr>
          <w:lang w:val="ru-RU"/>
        </w:rPr>
        <w:t>-Тау и месторождения №2.</w:t>
      </w:r>
    </w:p>
    <w:p w:rsidR="00A52C3A" w:rsidRDefault="00A52C3A" w:rsidP="00A52C3A">
      <w:pPr>
        <w:ind w:firstLine="720"/>
        <w:jc w:val="both"/>
        <w:rPr>
          <w:lang w:val="ru-RU"/>
        </w:rPr>
      </w:pPr>
      <w:r>
        <w:rPr>
          <w:lang w:val="ru-RU"/>
        </w:rPr>
        <w:t xml:space="preserve">В основании свиты залегают </w:t>
      </w:r>
      <w:proofErr w:type="spellStart"/>
      <w:r>
        <w:rPr>
          <w:lang w:val="ru-RU"/>
        </w:rPr>
        <w:t>галопелиты</w:t>
      </w:r>
      <w:proofErr w:type="spellEnd"/>
      <w:r>
        <w:rPr>
          <w:lang w:val="ru-RU"/>
        </w:rPr>
        <w:t xml:space="preserve"> (</w:t>
      </w:r>
      <w:proofErr w:type="spellStart"/>
      <w:r>
        <w:rPr>
          <w:lang w:val="ru-RU"/>
        </w:rPr>
        <w:t>галопелитовая</w:t>
      </w:r>
      <w:proofErr w:type="spellEnd"/>
      <w:r>
        <w:rPr>
          <w:lang w:val="ru-RU"/>
        </w:rPr>
        <w:t xml:space="preserve"> пачка) сульфатно-глинистого состава с прослоями ангидрита и включениями </w:t>
      </w:r>
      <w:proofErr w:type="spellStart"/>
      <w:r>
        <w:rPr>
          <w:lang w:val="ru-RU"/>
        </w:rPr>
        <w:t>гидроборацита</w:t>
      </w:r>
      <w:proofErr w:type="spellEnd"/>
      <w:r>
        <w:rPr>
          <w:lang w:val="ru-RU"/>
        </w:rPr>
        <w:t xml:space="preserve">. Ниже уровня соляного зеркала встречены галит, сильвин и </w:t>
      </w:r>
      <w:proofErr w:type="spellStart"/>
      <w:r>
        <w:rPr>
          <w:lang w:val="ru-RU"/>
        </w:rPr>
        <w:t>гидроборацит</w:t>
      </w:r>
      <w:proofErr w:type="spellEnd"/>
      <w:r>
        <w:rPr>
          <w:lang w:val="ru-RU"/>
        </w:rPr>
        <w:t>.</w:t>
      </w:r>
    </w:p>
    <w:p w:rsidR="00A52C3A" w:rsidRDefault="00A52C3A" w:rsidP="00A52C3A">
      <w:pPr>
        <w:ind w:firstLine="720"/>
        <w:jc w:val="both"/>
        <w:rPr>
          <w:lang w:val="ru-RU"/>
        </w:rPr>
      </w:pPr>
      <w:proofErr w:type="spellStart"/>
      <w:r>
        <w:rPr>
          <w:lang w:val="ru-RU"/>
        </w:rPr>
        <w:t>Бороносность</w:t>
      </w:r>
      <w:proofErr w:type="spellEnd"/>
      <w:r>
        <w:rPr>
          <w:lang w:val="ru-RU"/>
        </w:rPr>
        <w:t xml:space="preserve"> пачки выражена преимущественно </w:t>
      </w:r>
      <w:proofErr w:type="spellStart"/>
      <w:r>
        <w:rPr>
          <w:lang w:val="ru-RU"/>
        </w:rPr>
        <w:t>калиборитом</w:t>
      </w:r>
      <w:proofErr w:type="spellEnd"/>
      <w:r>
        <w:rPr>
          <w:lang w:val="ru-RU"/>
        </w:rPr>
        <w:t xml:space="preserve">, местами отмечается присутствие </w:t>
      </w:r>
      <w:proofErr w:type="spellStart"/>
      <w:r>
        <w:rPr>
          <w:lang w:val="ru-RU"/>
        </w:rPr>
        <w:t>преображенскита</w:t>
      </w:r>
      <w:proofErr w:type="spellEnd"/>
      <w:r>
        <w:rPr>
          <w:lang w:val="ru-RU"/>
        </w:rPr>
        <w:t xml:space="preserve">, </w:t>
      </w:r>
      <w:proofErr w:type="spellStart"/>
      <w:r>
        <w:rPr>
          <w:lang w:val="ru-RU"/>
        </w:rPr>
        <w:t>гидроборацита</w:t>
      </w:r>
      <w:proofErr w:type="spellEnd"/>
      <w:r>
        <w:rPr>
          <w:lang w:val="ru-RU"/>
        </w:rPr>
        <w:t xml:space="preserve">. Содержание бора в породах характеризуется крайним непостоянством и колеблется от долей процента до 5-6% (1-е калийное месторождение, скважины №№221,233,255 и </w:t>
      </w:r>
      <w:r>
        <w:rPr>
          <w:lang w:val="en-US"/>
        </w:rPr>
        <w:t>IV</w:t>
      </w:r>
      <w:r>
        <w:rPr>
          <w:lang w:val="ru-RU"/>
        </w:rPr>
        <w:t xml:space="preserve"> поисковый участок, скважины №№1630,1730,1751, 6193, 6195).</w:t>
      </w:r>
    </w:p>
    <w:p w:rsidR="00A52C3A" w:rsidRDefault="00A52C3A" w:rsidP="00A52C3A">
      <w:pPr>
        <w:ind w:firstLine="720"/>
        <w:jc w:val="both"/>
        <w:rPr>
          <w:lang w:val="ru-RU"/>
        </w:rPr>
      </w:pPr>
      <w:r>
        <w:rPr>
          <w:lang w:val="ru-RU"/>
        </w:rPr>
        <w:t xml:space="preserve">Наличие </w:t>
      </w:r>
      <w:proofErr w:type="spellStart"/>
      <w:r>
        <w:rPr>
          <w:lang w:val="ru-RU"/>
        </w:rPr>
        <w:t>сивльвин-полигалитовых</w:t>
      </w:r>
      <w:proofErr w:type="spellEnd"/>
      <w:r>
        <w:rPr>
          <w:lang w:val="ru-RU"/>
        </w:rPr>
        <w:t xml:space="preserve"> руд на глубине подтверждается вертикальной скважиной №5961 (интервал 736-763м) и наклонной скважиной №5988 (297-505м).</w:t>
      </w:r>
    </w:p>
    <w:p w:rsidR="00A52C3A" w:rsidRDefault="00A52C3A" w:rsidP="00A52C3A">
      <w:pPr>
        <w:ind w:firstLine="720"/>
        <w:jc w:val="both"/>
        <w:rPr>
          <w:lang w:val="ru-RU"/>
        </w:rPr>
      </w:pPr>
      <w:r>
        <w:rPr>
          <w:lang w:val="ru-RU"/>
        </w:rPr>
        <w:t>Мощность пород пачки оценивается в 150-200м. Выше залегает каменная соль (</w:t>
      </w:r>
      <w:proofErr w:type="spellStart"/>
      <w:r>
        <w:rPr>
          <w:lang w:val="ru-RU"/>
        </w:rPr>
        <w:t>галитовая</w:t>
      </w:r>
      <w:proofErr w:type="spellEnd"/>
      <w:r>
        <w:rPr>
          <w:lang w:val="ru-RU"/>
        </w:rPr>
        <w:t xml:space="preserve"> пачка) с прослойками ангидрита. Прослои ангидрита </w:t>
      </w:r>
      <w:proofErr w:type="spellStart"/>
      <w:r>
        <w:rPr>
          <w:lang w:val="ru-RU"/>
        </w:rPr>
        <w:t>сгофрированы</w:t>
      </w:r>
      <w:proofErr w:type="spellEnd"/>
      <w:r>
        <w:rPr>
          <w:lang w:val="ru-RU"/>
        </w:rPr>
        <w:t>, местами прерывисто выгнуты.</w:t>
      </w:r>
    </w:p>
    <w:p w:rsidR="00A52C3A" w:rsidRDefault="00A52C3A" w:rsidP="00A52C3A">
      <w:pPr>
        <w:ind w:firstLine="720"/>
        <w:jc w:val="both"/>
        <w:rPr>
          <w:lang w:val="ru-RU"/>
        </w:rPr>
      </w:pPr>
      <w:r>
        <w:rPr>
          <w:lang w:val="ru-RU"/>
        </w:rPr>
        <w:t xml:space="preserve">Встречаются включения калийных солей и </w:t>
      </w:r>
      <w:proofErr w:type="spellStart"/>
      <w:r>
        <w:rPr>
          <w:lang w:val="ru-RU"/>
        </w:rPr>
        <w:t>калиборита</w:t>
      </w:r>
      <w:proofErr w:type="spellEnd"/>
      <w:r>
        <w:rPr>
          <w:lang w:val="ru-RU"/>
        </w:rPr>
        <w:t>. Мощность пород – 150-200метров.</w:t>
      </w:r>
    </w:p>
    <w:p w:rsidR="00A52C3A" w:rsidRDefault="00A52C3A" w:rsidP="00A52C3A">
      <w:pPr>
        <w:ind w:firstLine="720"/>
        <w:jc w:val="both"/>
        <w:rPr>
          <w:lang w:val="ru-RU"/>
        </w:rPr>
      </w:pPr>
      <w:r>
        <w:rPr>
          <w:lang w:val="ru-RU"/>
        </w:rPr>
        <w:t xml:space="preserve">Общая мощность пород </w:t>
      </w:r>
      <w:proofErr w:type="spellStart"/>
      <w:r>
        <w:rPr>
          <w:lang w:val="ru-RU"/>
        </w:rPr>
        <w:t>кызылтауской</w:t>
      </w:r>
      <w:proofErr w:type="spellEnd"/>
      <w:r>
        <w:rPr>
          <w:lang w:val="ru-RU"/>
        </w:rPr>
        <w:t xml:space="preserve"> свиты не менее 400-500метров.</w:t>
      </w:r>
    </w:p>
    <w:p w:rsidR="00A52C3A" w:rsidRDefault="00A52C3A" w:rsidP="00A52C3A">
      <w:pPr>
        <w:ind w:firstLine="720"/>
        <w:jc w:val="both"/>
        <w:rPr>
          <w:i/>
          <w:iCs/>
          <w:lang w:val="ru-RU"/>
        </w:rPr>
      </w:pPr>
      <w:r w:rsidRPr="006C4919">
        <w:rPr>
          <w:i/>
          <w:iCs/>
          <w:lang w:val="ru-RU"/>
        </w:rPr>
        <w:t>-</w:t>
      </w:r>
      <w:r>
        <w:rPr>
          <w:i/>
          <w:iCs/>
          <w:lang w:val="ru-RU"/>
        </w:rPr>
        <w:t xml:space="preserve"> </w:t>
      </w:r>
      <w:proofErr w:type="spellStart"/>
      <w:r w:rsidRPr="006C4919">
        <w:rPr>
          <w:i/>
          <w:iCs/>
          <w:lang w:val="ru-RU"/>
        </w:rPr>
        <w:t>Кургантауская</w:t>
      </w:r>
      <w:proofErr w:type="spellEnd"/>
      <w:r w:rsidRPr="006C4919">
        <w:rPr>
          <w:i/>
          <w:iCs/>
          <w:lang w:val="ru-RU"/>
        </w:rPr>
        <w:t xml:space="preserve"> свита (Р</w:t>
      </w:r>
      <w:r w:rsidRPr="006C4919">
        <w:rPr>
          <w:i/>
          <w:iCs/>
          <w:vertAlign w:val="subscript"/>
          <w:lang w:val="ru-RU"/>
        </w:rPr>
        <w:t>1</w:t>
      </w:r>
      <w:r w:rsidRPr="006C4919">
        <w:rPr>
          <w:i/>
          <w:iCs/>
          <w:lang w:val="en-US"/>
        </w:rPr>
        <w:t>kg</w:t>
      </w:r>
      <w:r w:rsidRPr="006C4919">
        <w:rPr>
          <w:i/>
          <w:iCs/>
          <w:vertAlign w:val="subscript"/>
          <w:lang w:val="ru-RU"/>
        </w:rPr>
        <w:t>3</w:t>
      </w:r>
      <w:r w:rsidRPr="006C4919">
        <w:rPr>
          <w:i/>
          <w:iCs/>
          <w:lang w:val="ru-RU"/>
        </w:rPr>
        <w:t>)</w:t>
      </w:r>
    </w:p>
    <w:p w:rsidR="00A52C3A" w:rsidRPr="001D22A4" w:rsidRDefault="00A52C3A" w:rsidP="00A52C3A">
      <w:pPr>
        <w:ind w:firstLine="720"/>
        <w:jc w:val="both"/>
        <w:rPr>
          <w:lang w:val="ru-RU"/>
        </w:rPr>
      </w:pPr>
      <w:r>
        <w:rPr>
          <w:lang w:val="ru-RU"/>
        </w:rPr>
        <w:t xml:space="preserve">Отложения </w:t>
      </w:r>
      <w:proofErr w:type="spellStart"/>
      <w:r>
        <w:rPr>
          <w:lang w:val="ru-RU"/>
        </w:rPr>
        <w:t>кургантауской</w:t>
      </w:r>
      <w:proofErr w:type="spellEnd"/>
      <w:r>
        <w:rPr>
          <w:lang w:val="ru-RU"/>
        </w:rPr>
        <w:t xml:space="preserve"> свиты пользуются широким развитием, и наиболее полный разрез ее наблюдается на северо-восточной крыле </w:t>
      </w:r>
      <w:proofErr w:type="spellStart"/>
      <w:r>
        <w:rPr>
          <w:lang w:val="ru-RU"/>
        </w:rPr>
        <w:t>шушактауской</w:t>
      </w:r>
      <w:proofErr w:type="spellEnd"/>
      <w:r>
        <w:rPr>
          <w:lang w:val="ru-RU"/>
        </w:rPr>
        <w:t xml:space="preserve"> антиклинали.</w:t>
      </w:r>
    </w:p>
    <w:p w:rsidR="00A52C3A" w:rsidRDefault="00A52C3A" w:rsidP="00A52C3A">
      <w:pPr>
        <w:ind w:firstLine="720"/>
        <w:jc w:val="both"/>
        <w:rPr>
          <w:lang w:val="ru-RU"/>
        </w:rPr>
      </w:pPr>
      <w:r>
        <w:rPr>
          <w:lang w:val="ru-RU"/>
        </w:rPr>
        <w:t>В основании свиты залегает ангидритовый горизонт. Он имеет широкое развитие на площади поднятия, являясь хорошим маркировочным горизонтом.</w:t>
      </w:r>
    </w:p>
    <w:p w:rsidR="00A52C3A" w:rsidRPr="00EC4770" w:rsidRDefault="00A52C3A" w:rsidP="00A52C3A">
      <w:pPr>
        <w:ind w:firstLine="720"/>
        <w:jc w:val="both"/>
        <w:rPr>
          <w:lang w:val="ru-RU"/>
        </w:rPr>
      </w:pPr>
      <w:r>
        <w:rPr>
          <w:lang w:val="ru-RU"/>
        </w:rPr>
        <w:t xml:space="preserve">Литологически порода слагается серым, голубовато-серым, скрытокристаллическим ангидритом, нередко трещиноватым. По трещинам ниже соляного зеркала развивается чаще всего </w:t>
      </w:r>
      <w:proofErr w:type="spellStart"/>
      <w:r>
        <w:rPr>
          <w:lang w:val="ru-RU"/>
        </w:rPr>
        <w:t>полигалит</w:t>
      </w:r>
      <w:proofErr w:type="spellEnd"/>
      <w:r>
        <w:rPr>
          <w:lang w:val="ru-RU"/>
        </w:rPr>
        <w:t xml:space="preserve">, сильвин, улексит, реже – </w:t>
      </w:r>
      <w:proofErr w:type="spellStart"/>
      <w:r>
        <w:rPr>
          <w:lang w:val="ru-RU"/>
        </w:rPr>
        <w:t>кургантаит</w:t>
      </w:r>
      <w:proofErr w:type="spellEnd"/>
      <w:r>
        <w:rPr>
          <w:lang w:val="ru-RU"/>
        </w:rPr>
        <w:t>.</w:t>
      </w:r>
    </w:p>
    <w:p w:rsidR="00A52C3A" w:rsidRDefault="00A52C3A" w:rsidP="00A52C3A">
      <w:pPr>
        <w:ind w:firstLine="720"/>
        <w:jc w:val="both"/>
        <w:rPr>
          <w:lang w:val="ru-RU"/>
        </w:rPr>
      </w:pPr>
      <w:r>
        <w:rPr>
          <w:lang w:val="ru-RU"/>
        </w:rPr>
        <w:t xml:space="preserve">Мощность ангидритового горизонта около 20-25метров. </w:t>
      </w:r>
    </w:p>
    <w:p w:rsidR="00A52C3A" w:rsidRDefault="00A52C3A" w:rsidP="00A52C3A">
      <w:pPr>
        <w:ind w:firstLine="720"/>
        <w:jc w:val="both"/>
        <w:rPr>
          <w:lang w:val="ru-RU"/>
        </w:rPr>
      </w:pPr>
      <w:r>
        <w:rPr>
          <w:lang w:val="ru-RU"/>
        </w:rPr>
        <w:t xml:space="preserve">Выше его залегают породы нижней </w:t>
      </w:r>
      <w:proofErr w:type="spellStart"/>
      <w:r>
        <w:rPr>
          <w:lang w:val="ru-RU"/>
        </w:rPr>
        <w:t>галитовой</w:t>
      </w:r>
      <w:proofErr w:type="spellEnd"/>
      <w:r>
        <w:rPr>
          <w:lang w:val="ru-RU"/>
        </w:rPr>
        <w:t xml:space="preserve">, </w:t>
      </w:r>
      <w:proofErr w:type="spellStart"/>
      <w:r>
        <w:rPr>
          <w:lang w:val="ru-RU"/>
        </w:rPr>
        <w:t>шушатауской</w:t>
      </w:r>
      <w:proofErr w:type="spellEnd"/>
      <w:r>
        <w:rPr>
          <w:lang w:val="ru-RU"/>
        </w:rPr>
        <w:t xml:space="preserve"> и верхней </w:t>
      </w:r>
      <w:proofErr w:type="spellStart"/>
      <w:r>
        <w:rPr>
          <w:lang w:val="ru-RU"/>
        </w:rPr>
        <w:t>галитовой</w:t>
      </w:r>
      <w:proofErr w:type="spellEnd"/>
      <w:r>
        <w:rPr>
          <w:lang w:val="ru-RU"/>
        </w:rPr>
        <w:t xml:space="preserve"> пачек. Нижняя </w:t>
      </w:r>
      <w:proofErr w:type="spellStart"/>
      <w:r>
        <w:rPr>
          <w:lang w:val="ru-RU"/>
        </w:rPr>
        <w:t>галитовая</w:t>
      </w:r>
      <w:proofErr w:type="spellEnd"/>
      <w:r>
        <w:rPr>
          <w:lang w:val="ru-RU"/>
        </w:rPr>
        <w:t xml:space="preserve"> пачка слагается чистой каменной солью, иногда с рассеянной вкрапленностью калийных солей и </w:t>
      </w:r>
      <w:proofErr w:type="spellStart"/>
      <w:r>
        <w:rPr>
          <w:lang w:val="ru-RU"/>
        </w:rPr>
        <w:t>гергеита</w:t>
      </w:r>
      <w:proofErr w:type="spellEnd"/>
      <w:r>
        <w:rPr>
          <w:lang w:val="ru-RU"/>
        </w:rPr>
        <w:t xml:space="preserve">. </w:t>
      </w:r>
    </w:p>
    <w:p w:rsidR="00A52C3A" w:rsidRDefault="00A52C3A" w:rsidP="00A52C3A">
      <w:pPr>
        <w:ind w:firstLine="720"/>
        <w:jc w:val="both"/>
        <w:rPr>
          <w:lang w:val="ru-RU"/>
        </w:rPr>
      </w:pPr>
      <w:r>
        <w:rPr>
          <w:lang w:val="ru-RU"/>
        </w:rPr>
        <w:t>Мощность пачки 150-200метров.</w:t>
      </w:r>
    </w:p>
    <w:p w:rsidR="00A52C3A" w:rsidRDefault="00A52C3A" w:rsidP="00A52C3A">
      <w:pPr>
        <w:ind w:firstLine="720"/>
        <w:jc w:val="both"/>
        <w:rPr>
          <w:lang w:val="ru-RU"/>
        </w:rPr>
      </w:pPr>
      <w:proofErr w:type="spellStart"/>
      <w:r>
        <w:rPr>
          <w:lang w:val="ru-RU"/>
        </w:rPr>
        <w:lastRenderedPageBreak/>
        <w:t>Шушактауская</w:t>
      </w:r>
      <w:proofErr w:type="spellEnd"/>
      <w:r>
        <w:rPr>
          <w:lang w:val="ru-RU"/>
        </w:rPr>
        <w:t xml:space="preserve"> пачка слагается двумя горизонтами борно-калийных солей, разделенных довольно мощной толщей галита.</w:t>
      </w:r>
    </w:p>
    <w:p w:rsidR="00A52C3A" w:rsidRDefault="00A52C3A" w:rsidP="00A52C3A">
      <w:pPr>
        <w:ind w:firstLine="720"/>
        <w:jc w:val="both"/>
        <w:rPr>
          <w:lang w:val="ru-RU"/>
        </w:rPr>
      </w:pPr>
      <w:r>
        <w:rPr>
          <w:lang w:val="ru-RU"/>
        </w:rPr>
        <w:t>Нижний горизонт, залегающий в 200-250м выше ангидритового горизонта, пользуется весьма широким распространением и буровыми скважинами вскрывается на значительном количестве участков.</w:t>
      </w:r>
    </w:p>
    <w:p w:rsidR="00A52C3A" w:rsidRDefault="00A52C3A" w:rsidP="00A52C3A">
      <w:pPr>
        <w:ind w:firstLine="720"/>
        <w:jc w:val="both"/>
        <w:rPr>
          <w:lang w:val="ru-RU"/>
        </w:rPr>
      </w:pPr>
      <w:r>
        <w:rPr>
          <w:lang w:val="ru-RU"/>
        </w:rPr>
        <w:t xml:space="preserve">По литологическому составу в строении горизонта принимают участие сильвиниты, карналлиты и даже бишофит. В качестве примеси присутствуют кизерит, </w:t>
      </w:r>
      <w:proofErr w:type="spellStart"/>
      <w:r>
        <w:rPr>
          <w:lang w:val="ru-RU"/>
        </w:rPr>
        <w:t>полигалит</w:t>
      </w:r>
      <w:proofErr w:type="spellEnd"/>
      <w:r>
        <w:rPr>
          <w:lang w:val="ru-RU"/>
        </w:rPr>
        <w:t xml:space="preserve"> и каинит. </w:t>
      </w:r>
      <w:proofErr w:type="spellStart"/>
      <w:r>
        <w:rPr>
          <w:lang w:val="ru-RU"/>
        </w:rPr>
        <w:t>Бороносность</w:t>
      </w:r>
      <w:proofErr w:type="spellEnd"/>
      <w:r>
        <w:rPr>
          <w:lang w:val="ru-RU"/>
        </w:rPr>
        <w:t xml:space="preserve"> выражена </w:t>
      </w:r>
      <w:proofErr w:type="spellStart"/>
      <w:r>
        <w:rPr>
          <w:lang w:val="ru-RU"/>
        </w:rPr>
        <w:t>преображенскитом</w:t>
      </w:r>
      <w:proofErr w:type="spellEnd"/>
      <w:r>
        <w:rPr>
          <w:lang w:val="ru-RU"/>
        </w:rPr>
        <w:t>, реже-</w:t>
      </w:r>
      <w:proofErr w:type="spellStart"/>
      <w:r>
        <w:rPr>
          <w:lang w:val="ru-RU"/>
        </w:rPr>
        <w:t>калиборитом</w:t>
      </w:r>
      <w:proofErr w:type="spellEnd"/>
      <w:r>
        <w:rPr>
          <w:lang w:val="ru-RU"/>
        </w:rPr>
        <w:t xml:space="preserve"> и </w:t>
      </w:r>
      <w:proofErr w:type="spellStart"/>
      <w:r>
        <w:rPr>
          <w:lang w:val="ru-RU"/>
        </w:rPr>
        <w:t>гидроборацитом</w:t>
      </w:r>
      <w:proofErr w:type="spellEnd"/>
      <w:r>
        <w:rPr>
          <w:lang w:val="ru-RU"/>
        </w:rPr>
        <w:t>. Наиболее полная характеристика этого горизонта получена по участку месторождения №99.</w:t>
      </w:r>
    </w:p>
    <w:p w:rsidR="00A52C3A" w:rsidRDefault="00A52C3A" w:rsidP="00A52C3A">
      <w:pPr>
        <w:ind w:firstLine="720"/>
        <w:jc w:val="both"/>
        <w:rPr>
          <w:lang w:val="ru-RU"/>
        </w:rPr>
      </w:pPr>
      <w:r>
        <w:rPr>
          <w:lang w:val="ru-RU"/>
        </w:rPr>
        <w:t xml:space="preserve">В гипсовой шляпе элювий этого горизонта проявляет себя целым рядом проявляет себя целым рядом месторождений и рудопроявлений. Кроме нижней линзы месторождения №99 с этим горизонтом связаны рудные тела месторождений №№98,94 и ряд других. </w:t>
      </w:r>
    </w:p>
    <w:p w:rsidR="00A52C3A" w:rsidRDefault="00A52C3A" w:rsidP="00A52C3A">
      <w:pPr>
        <w:ind w:firstLine="720"/>
        <w:jc w:val="both"/>
        <w:rPr>
          <w:lang w:val="ru-RU"/>
        </w:rPr>
      </w:pPr>
      <w:r>
        <w:rPr>
          <w:lang w:val="ru-RU"/>
        </w:rPr>
        <w:t>Мощность нижнего борно-калийного горизонта претерпевает резкие колебания от 6 до 40метров., средняя мощность оценивается в 20-25метров.</w:t>
      </w:r>
    </w:p>
    <w:p w:rsidR="00A52C3A" w:rsidRDefault="00A52C3A" w:rsidP="00A52C3A">
      <w:pPr>
        <w:ind w:firstLine="720"/>
        <w:jc w:val="both"/>
        <w:rPr>
          <w:lang w:val="ru-RU"/>
        </w:rPr>
      </w:pPr>
      <w:r>
        <w:rPr>
          <w:lang w:val="ru-RU"/>
        </w:rPr>
        <w:t>Выше залегает 80-200 метровая толща каменной соли с прослоями тонкослоистых ангидрит-глинистых пород.</w:t>
      </w:r>
    </w:p>
    <w:p w:rsidR="00A52C3A" w:rsidRDefault="00A52C3A" w:rsidP="00A52C3A">
      <w:pPr>
        <w:ind w:firstLine="720"/>
        <w:jc w:val="both"/>
        <w:rPr>
          <w:lang w:val="ru-RU"/>
        </w:rPr>
      </w:pPr>
      <w:r>
        <w:rPr>
          <w:lang w:val="ru-RU"/>
        </w:rPr>
        <w:t xml:space="preserve">Верхний горизонт борно-калийных солей </w:t>
      </w:r>
      <w:proofErr w:type="spellStart"/>
      <w:r>
        <w:rPr>
          <w:lang w:val="ru-RU"/>
        </w:rPr>
        <w:t>шушактауской</w:t>
      </w:r>
      <w:proofErr w:type="spellEnd"/>
      <w:r>
        <w:rPr>
          <w:lang w:val="ru-RU"/>
        </w:rPr>
        <w:t xml:space="preserve"> пачки также пользуется довольно широким распространением на крыльях соляных складок, и с ним связаны элювий месторождений №№95,97,100 и 102 и верхняя линза месторождения №99.</w:t>
      </w:r>
    </w:p>
    <w:p w:rsidR="00A52C3A" w:rsidRDefault="00A52C3A" w:rsidP="00A52C3A">
      <w:pPr>
        <w:ind w:firstLine="720"/>
        <w:jc w:val="both"/>
        <w:rPr>
          <w:lang w:val="ru-RU"/>
        </w:rPr>
      </w:pPr>
      <w:r>
        <w:rPr>
          <w:lang w:val="ru-RU"/>
        </w:rPr>
        <w:t xml:space="preserve">Литологически горизонт представлен преимущественно сильвинитовой породой с </w:t>
      </w:r>
      <w:proofErr w:type="spellStart"/>
      <w:r>
        <w:rPr>
          <w:lang w:val="ru-RU"/>
        </w:rPr>
        <w:t>калиборитом</w:t>
      </w:r>
      <w:proofErr w:type="spellEnd"/>
      <w:r>
        <w:rPr>
          <w:lang w:val="ru-RU"/>
        </w:rPr>
        <w:t xml:space="preserve">, </w:t>
      </w:r>
      <w:proofErr w:type="spellStart"/>
      <w:r>
        <w:rPr>
          <w:lang w:val="ru-RU"/>
        </w:rPr>
        <w:t>гидроборацитом</w:t>
      </w:r>
      <w:proofErr w:type="spellEnd"/>
      <w:r>
        <w:rPr>
          <w:lang w:val="ru-RU"/>
        </w:rPr>
        <w:t xml:space="preserve">, </w:t>
      </w:r>
      <w:proofErr w:type="spellStart"/>
      <w:r>
        <w:rPr>
          <w:lang w:val="ru-RU"/>
        </w:rPr>
        <w:t>ашаритом</w:t>
      </w:r>
      <w:proofErr w:type="spellEnd"/>
      <w:r>
        <w:rPr>
          <w:lang w:val="ru-RU"/>
        </w:rPr>
        <w:t xml:space="preserve"> и реже </w:t>
      </w:r>
      <w:proofErr w:type="spellStart"/>
      <w:r>
        <w:rPr>
          <w:lang w:val="ru-RU"/>
        </w:rPr>
        <w:t>преображенскитом</w:t>
      </w:r>
      <w:proofErr w:type="spellEnd"/>
      <w:r>
        <w:rPr>
          <w:lang w:val="ru-RU"/>
        </w:rPr>
        <w:t xml:space="preserve"> (скважины №№5962, 5986, 5990, 5808).</w:t>
      </w:r>
    </w:p>
    <w:p w:rsidR="00A52C3A" w:rsidRDefault="00A52C3A" w:rsidP="00A52C3A">
      <w:pPr>
        <w:ind w:firstLine="720"/>
        <w:jc w:val="both"/>
        <w:rPr>
          <w:lang w:val="ru-RU"/>
        </w:rPr>
      </w:pPr>
      <w:r>
        <w:rPr>
          <w:lang w:val="ru-RU"/>
        </w:rPr>
        <w:t>Мощность верхнего горизонта оценивается в 13-15 метров.</w:t>
      </w:r>
    </w:p>
    <w:p w:rsidR="00A52C3A" w:rsidRDefault="00A52C3A" w:rsidP="00A52C3A">
      <w:pPr>
        <w:ind w:firstLine="720"/>
        <w:jc w:val="both"/>
        <w:rPr>
          <w:lang w:val="ru-RU"/>
        </w:rPr>
      </w:pPr>
      <w:r>
        <w:rPr>
          <w:lang w:val="ru-RU"/>
        </w:rPr>
        <w:t xml:space="preserve">Верхняя </w:t>
      </w:r>
      <w:proofErr w:type="spellStart"/>
      <w:r>
        <w:rPr>
          <w:lang w:val="ru-RU"/>
        </w:rPr>
        <w:t>галитовая</w:t>
      </w:r>
      <w:proofErr w:type="spellEnd"/>
      <w:r>
        <w:rPr>
          <w:lang w:val="ru-RU"/>
        </w:rPr>
        <w:t xml:space="preserve"> пачка представлена каменной солью, в верхней части которой отмечается прослой темно- серой соленосной глины. Мощность верхней пачки – 200-250м. Общая мощность пород этой свиты – 650</w:t>
      </w:r>
      <w:r w:rsidRPr="008629EA">
        <w:rPr>
          <w:lang w:val="ru-RU"/>
        </w:rPr>
        <w:t>-</w:t>
      </w:r>
      <w:r>
        <w:rPr>
          <w:lang w:val="ru-RU"/>
        </w:rPr>
        <w:t>750метров.</w:t>
      </w:r>
    </w:p>
    <w:p w:rsidR="00A52C3A" w:rsidRPr="009B005B" w:rsidRDefault="00A52C3A" w:rsidP="00A52C3A">
      <w:pPr>
        <w:ind w:firstLine="720"/>
        <w:jc w:val="both"/>
        <w:rPr>
          <w:i/>
          <w:iCs/>
          <w:lang w:val="ru-RU"/>
        </w:rPr>
      </w:pPr>
      <w:r w:rsidRPr="009B005B">
        <w:rPr>
          <w:i/>
          <w:iCs/>
          <w:lang w:val="ru-RU"/>
        </w:rPr>
        <w:t>-</w:t>
      </w:r>
      <w:r>
        <w:rPr>
          <w:i/>
          <w:iCs/>
          <w:lang w:val="ru-RU"/>
        </w:rPr>
        <w:t xml:space="preserve"> </w:t>
      </w:r>
      <w:proofErr w:type="spellStart"/>
      <w:r w:rsidRPr="009B005B">
        <w:rPr>
          <w:i/>
          <w:iCs/>
          <w:lang w:val="ru-RU"/>
        </w:rPr>
        <w:t>Тотджальская</w:t>
      </w:r>
      <w:proofErr w:type="spellEnd"/>
      <w:r w:rsidRPr="009B005B">
        <w:rPr>
          <w:i/>
          <w:iCs/>
          <w:lang w:val="ru-RU"/>
        </w:rPr>
        <w:t xml:space="preserve"> свита (</w:t>
      </w:r>
      <w:r w:rsidRPr="009B005B">
        <w:rPr>
          <w:i/>
          <w:iCs/>
          <w:u w:val="single"/>
          <w:lang w:val="ru-RU"/>
        </w:rPr>
        <w:t>(Р</w:t>
      </w:r>
      <w:r w:rsidRPr="009B005B">
        <w:rPr>
          <w:i/>
          <w:iCs/>
          <w:u w:val="single"/>
          <w:vertAlign w:val="subscript"/>
          <w:lang w:val="ru-RU"/>
        </w:rPr>
        <w:t>1</w:t>
      </w:r>
      <w:r w:rsidRPr="009B005B">
        <w:rPr>
          <w:i/>
          <w:iCs/>
          <w:u w:val="single"/>
          <w:lang w:val="en-US"/>
        </w:rPr>
        <w:t>kg</w:t>
      </w:r>
      <w:r w:rsidRPr="009B005B">
        <w:rPr>
          <w:i/>
          <w:iCs/>
          <w:u w:val="single"/>
          <w:vertAlign w:val="subscript"/>
          <w:lang w:val="ru-RU"/>
        </w:rPr>
        <w:t>4</w:t>
      </w:r>
      <w:r w:rsidRPr="009B005B">
        <w:rPr>
          <w:i/>
          <w:iCs/>
          <w:u w:val="single"/>
          <w:lang w:val="ru-RU"/>
        </w:rPr>
        <w:t>)</w:t>
      </w:r>
      <w:r>
        <w:rPr>
          <w:i/>
          <w:iCs/>
          <w:u w:val="single"/>
          <w:lang w:val="ru-RU"/>
        </w:rPr>
        <w:t>.</w:t>
      </w:r>
    </w:p>
    <w:p w:rsidR="00A52C3A" w:rsidRDefault="00A52C3A" w:rsidP="00A52C3A">
      <w:pPr>
        <w:ind w:firstLine="720"/>
        <w:jc w:val="both"/>
        <w:rPr>
          <w:lang w:val="ru-RU"/>
        </w:rPr>
      </w:pPr>
      <w:r>
        <w:rPr>
          <w:lang w:val="ru-RU"/>
        </w:rPr>
        <w:t xml:space="preserve">Отложения </w:t>
      </w:r>
      <w:proofErr w:type="spellStart"/>
      <w:r>
        <w:rPr>
          <w:lang w:val="ru-RU"/>
        </w:rPr>
        <w:t>тотджальской</w:t>
      </w:r>
      <w:proofErr w:type="spellEnd"/>
      <w:r>
        <w:rPr>
          <w:lang w:val="ru-RU"/>
        </w:rPr>
        <w:t xml:space="preserve"> свиты широко известны на отдельных участках крыльев поднятия.</w:t>
      </w:r>
    </w:p>
    <w:p w:rsidR="00A52C3A" w:rsidRDefault="00A52C3A" w:rsidP="00A52C3A">
      <w:pPr>
        <w:ind w:firstLine="720"/>
        <w:jc w:val="both"/>
        <w:rPr>
          <w:lang w:val="ru-RU"/>
        </w:rPr>
      </w:pPr>
      <w:r>
        <w:rPr>
          <w:lang w:val="ru-RU"/>
        </w:rPr>
        <w:t>Литологически эта обычная каменная соль с редкими прослоями калийных солей в виде сильвинитов и карналлитов и нескольких прослоев тонколистовых ангидрит-глинистых пород. Разрез свиты заканчивается так называемым «покровным» горизонтом сульфатных пород, представленным светло-серыми, почти белыми, очень плотными гипсами (ангидритами).</w:t>
      </w:r>
    </w:p>
    <w:p w:rsidR="00A52C3A" w:rsidRPr="006A332C" w:rsidRDefault="00A52C3A" w:rsidP="00A52C3A">
      <w:pPr>
        <w:ind w:firstLine="720"/>
        <w:jc w:val="both"/>
        <w:rPr>
          <w:lang w:val="ru-RU"/>
        </w:rPr>
      </w:pPr>
      <w:r>
        <w:rPr>
          <w:lang w:val="ru-RU"/>
        </w:rPr>
        <w:t xml:space="preserve">Мощность пород </w:t>
      </w:r>
      <w:proofErr w:type="spellStart"/>
      <w:r>
        <w:rPr>
          <w:lang w:val="ru-RU"/>
        </w:rPr>
        <w:t>тотджальской</w:t>
      </w:r>
      <w:proofErr w:type="spellEnd"/>
      <w:r>
        <w:rPr>
          <w:lang w:val="ru-RU"/>
        </w:rPr>
        <w:t xml:space="preserve"> свиты – 300-400метров.</w:t>
      </w:r>
    </w:p>
    <w:p w:rsidR="00A52C3A" w:rsidRDefault="00A52C3A" w:rsidP="00A52C3A">
      <w:pPr>
        <w:ind w:firstLine="720"/>
        <w:jc w:val="both"/>
        <w:rPr>
          <w:i/>
          <w:iCs/>
          <w:lang w:val="ru-RU"/>
        </w:rPr>
      </w:pPr>
      <w:r w:rsidRPr="00554357">
        <w:rPr>
          <w:i/>
          <w:iCs/>
          <w:lang w:val="ru-RU"/>
        </w:rPr>
        <w:t>- Элювий гидрохимических отложений кунгурского яруса – образования гипсовой шляпы (</w:t>
      </w:r>
      <w:proofErr w:type="spellStart"/>
      <w:r w:rsidRPr="00554357">
        <w:rPr>
          <w:i/>
          <w:iCs/>
          <w:lang w:val="en-US"/>
        </w:rPr>
        <w:t>elP</w:t>
      </w:r>
      <w:proofErr w:type="spellEnd"/>
      <w:r w:rsidRPr="00554357">
        <w:rPr>
          <w:i/>
          <w:iCs/>
          <w:vertAlign w:val="subscript"/>
          <w:lang w:val="ru-RU"/>
        </w:rPr>
        <w:t>2</w:t>
      </w:r>
      <w:r w:rsidRPr="00554357">
        <w:rPr>
          <w:i/>
          <w:iCs/>
          <w:lang w:val="ru-RU"/>
        </w:rPr>
        <w:t>-</w:t>
      </w:r>
      <w:r w:rsidRPr="00554357">
        <w:rPr>
          <w:i/>
          <w:iCs/>
          <w:lang w:val="en-US"/>
        </w:rPr>
        <w:t>Q</w:t>
      </w:r>
      <w:r w:rsidRPr="00554357">
        <w:rPr>
          <w:i/>
          <w:iCs/>
          <w:lang w:val="ru-RU"/>
        </w:rPr>
        <w:t>).</w:t>
      </w:r>
    </w:p>
    <w:p w:rsidR="00A52C3A" w:rsidRDefault="00A52C3A" w:rsidP="00A52C3A">
      <w:pPr>
        <w:ind w:firstLine="720"/>
        <w:jc w:val="both"/>
        <w:rPr>
          <w:lang w:val="ru-RU"/>
        </w:rPr>
      </w:pPr>
      <w:r>
        <w:rPr>
          <w:lang w:val="ru-RU"/>
        </w:rPr>
        <w:t>На размытой поверхности гидрохимических образований кунгурского яруса залегает 30-70 метровая толща элювия соляных пород или породы «гипсовой шляпы». Материалом для его формирования послужили все труднорастворимые компоненты, остающиеся на поверхности соляного зеркала после растворения и выноса солей, включая бораты.</w:t>
      </w:r>
    </w:p>
    <w:p w:rsidR="00A52C3A" w:rsidRDefault="00A52C3A" w:rsidP="00A52C3A">
      <w:pPr>
        <w:ind w:firstLine="720"/>
        <w:jc w:val="both"/>
        <w:rPr>
          <w:lang w:val="ru-RU"/>
        </w:rPr>
      </w:pPr>
      <w:r>
        <w:rPr>
          <w:lang w:val="ru-RU"/>
        </w:rPr>
        <w:t>Литологически гипсовая шляпа слагается в основном серым средне- и крупнокристаллическим гипсом, который вмещает линзы боратов вторичных по бортам карбонатов и соляных глин.</w:t>
      </w:r>
    </w:p>
    <w:p w:rsidR="00A52C3A" w:rsidRDefault="00A52C3A" w:rsidP="00A52C3A">
      <w:pPr>
        <w:ind w:firstLine="720"/>
        <w:jc w:val="both"/>
        <w:rPr>
          <w:lang w:val="ru-RU"/>
        </w:rPr>
      </w:pPr>
      <w:r>
        <w:rPr>
          <w:lang w:val="ru-RU"/>
        </w:rPr>
        <w:t xml:space="preserve">Гипсовая шляпа интенсивно </w:t>
      </w:r>
      <w:proofErr w:type="spellStart"/>
      <w:r>
        <w:rPr>
          <w:lang w:val="ru-RU"/>
        </w:rPr>
        <w:t>закарстована</w:t>
      </w:r>
      <w:proofErr w:type="spellEnd"/>
      <w:r>
        <w:rPr>
          <w:lang w:val="ru-RU"/>
        </w:rPr>
        <w:t xml:space="preserve"> и по карсту содержат терригенные породы – песчано-глинистые отложения. Месторождение боратов в гипсовой шляпе является элювием </w:t>
      </w:r>
      <w:proofErr w:type="spellStart"/>
      <w:r>
        <w:rPr>
          <w:lang w:val="ru-RU"/>
        </w:rPr>
        <w:t>бороносных</w:t>
      </w:r>
      <w:proofErr w:type="spellEnd"/>
      <w:r>
        <w:rPr>
          <w:lang w:val="ru-RU"/>
        </w:rPr>
        <w:t xml:space="preserve"> соляных пород. Протяженность боратовых линз зависит от выдержанности соляных горизонтов и колеблется от нескольких метров до 1-2км. Мощность достигает 10-25метров. Средняя мощность пород гипсовой толщи – 55 метров.</w:t>
      </w:r>
    </w:p>
    <w:p w:rsidR="00A52C3A" w:rsidRDefault="00A52C3A" w:rsidP="00A52C3A">
      <w:pPr>
        <w:ind w:firstLine="720"/>
        <w:jc w:val="both"/>
        <w:rPr>
          <w:i/>
          <w:iCs/>
          <w:lang w:val="ru-RU"/>
        </w:rPr>
      </w:pPr>
      <w:r w:rsidRPr="00F93C6C">
        <w:rPr>
          <w:i/>
          <w:iCs/>
          <w:lang w:val="ru-RU"/>
        </w:rPr>
        <w:t>- Разрез покрывающих надсолевых отложений.</w:t>
      </w:r>
    </w:p>
    <w:p w:rsidR="00A52C3A" w:rsidRPr="0058621E" w:rsidRDefault="00A52C3A" w:rsidP="00A52C3A">
      <w:pPr>
        <w:ind w:firstLine="720"/>
        <w:jc w:val="both"/>
        <w:rPr>
          <w:i/>
          <w:iCs/>
          <w:lang w:val="ru-RU"/>
        </w:rPr>
      </w:pPr>
      <w:r>
        <w:rPr>
          <w:lang w:val="ru-RU"/>
        </w:rPr>
        <w:lastRenderedPageBreak/>
        <w:t xml:space="preserve">Толща гидрохимических осадков </w:t>
      </w:r>
      <w:proofErr w:type="spellStart"/>
      <w:r>
        <w:rPr>
          <w:lang w:val="ru-RU"/>
        </w:rPr>
        <w:t>кунгура</w:t>
      </w:r>
      <w:proofErr w:type="spellEnd"/>
      <w:r>
        <w:rPr>
          <w:lang w:val="ru-RU"/>
        </w:rPr>
        <w:t xml:space="preserve"> перекрывается образованиями верхней перми и </w:t>
      </w:r>
      <w:proofErr w:type="spellStart"/>
      <w:r>
        <w:rPr>
          <w:lang w:val="ru-RU"/>
        </w:rPr>
        <w:t>мезокайнозоя</w:t>
      </w:r>
      <w:proofErr w:type="spellEnd"/>
      <w:r>
        <w:rPr>
          <w:lang w:val="ru-RU"/>
        </w:rPr>
        <w:t xml:space="preserve">, обнажающимися на крыльях купола. Они хорошо изучены по В.В. </w:t>
      </w:r>
      <w:proofErr w:type="spellStart"/>
      <w:r>
        <w:rPr>
          <w:lang w:val="ru-RU"/>
        </w:rPr>
        <w:t>Мокринскому</w:t>
      </w:r>
      <w:proofErr w:type="spellEnd"/>
      <w:r>
        <w:rPr>
          <w:lang w:val="ru-RU"/>
        </w:rPr>
        <w:t>, и представляется в следующем виде:</w:t>
      </w:r>
    </w:p>
    <w:p w:rsidR="00A52C3A" w:rsidRDefault="00A52C3A" w:rsidP="00A52C3A">
      <w:pPr>
        <w:ind w:firstLine="720"/>
        <w:jc w:val="both"/>
        <w:rPr>
          <w:lang w:val="ru-RU"/>
        </w:rPr>
      </w:pPr>
      <w:r>
        <w:rPr>
          <w:lang w:val="ru-RU"/>
        </w:rPr>
        <w:t xml:space="preserve">Верхняя </w:t>
      </w:r>
      <w:proofErr w:type="spellStart"/>
      <w:r>
        <w:rPr>
          <w:lang w:val="ru-RU"/>
        </w:rPr>
        <w:t>пермь</w:t>
      </w:r>
      <w:proofErr w:type="spellEnd"/>
      <w:r>
        <w:rPr>
          <w:lang w:val="ru-RU"/>
        </w:rPr>
        <w:t xml:space="preserve"> (Р</w:t>
      </w:r>
      <w:r>
        <w:rPr>
          <w:vertAlign w:val="subscript"/>
          <w:lang w:val="ru-RU"/>
        </w:rPr>
        <w:t>2</w:t>
      </w:r>
      <w:r>
        <w:rPr>
          <w:lang w:val="ru-RU"/>
        </w:rPr>
        <w:t xml:space="preserve">). Верхнепермские отложения имеют наибольшее распространение в районе гряды Кок-Тау и в северной части поднятия и представлены </w:t>
      </w:r>
      <w:proofErr w:type="spellStart"/>
      <w:r>
        <w:rPr>
          <w:lang w:val="ru-RU"/>
        </w:rPr>
        <w:t>пестроцветными</w:t>
      </w:r>
      <w:proofErr w:type="spellEnd"/>
      <w:r>
        <w:rPr>
          <w:lang w:val="ru-RU"/>
        </w:rPr>
        <w:t xml:space="preserve"> песчаниками, известковистыми глинами с прослоями песчаников и конгломератов.</w:t>
      </w:r>
    </w:p>
    <w:p w:rsidR="00A52C3A" w:rsidRDefault="00A52C3A" w:rsidP="00A52C3A">
      <w:pPr>
        <w:ind w:firstLine="720"/>
        <w:jc w:val="both"/>
        <w:rPr>
          <w:lang w:val="ru-RU"/>
        </w:rPr>
      </w:pPr>
      <w:r>
        <w:rPr>
          <w:lang w:val="ru-RU"/>
        </w:rPr>
        <w:t>На основании сопоставления с окружающими районами относятся к татарскому и казанскому ярусам отдела.</w:t>
      </w:r>
    </w:p>
    <w:p w:rsidR="00A52C3A" w:rsidRDefault="00A52C3A" w:rsidP="00A52C3A">
      <w:pPr>
        <w:ind w:firstLine="720"/>
        <w:jc w:val="both"/>
        <w:rPr>
          <w:lang w:val="ru-RU"/>
        </w:rPr>
      </w:pPr>
      <w:r>
        <w:rPr>
          <w:lang w:val="ru-RU"/>
        </w:rPr>
        <w:t>Мощность верхнепермских отложений составляет около 370 метров.</w:t>
      </w:r>
    </w:p>
    <w:p w:rsidR="00A52C3A" w:rsidRPr="00050114" w:rsidRDefault="00A52C3A" w:rsidP="00A52C3A">
      <w:pPr>
        <w:jc w:val="both"/>
        <w:rPr>
          <w:b/>
          <w:bCs/>
          <w:lang w:val="ru-RU"/>
        </w:rPr>
      </w:pPr>
      <w:r w:rsidRPr="00050114">
        <w:rPr>
          <w:b/>
          <w:bCs/>
          <w:lang w:val="ru-RU"/>
        </w:rPr>
        <w:t>- Мезозой (</w:t>
      </w:r>
      <w:proofErr w:type="spellStart"/>
      <w:r w:rsidRPr="00050114">
        <w:rPr>
          <w:b/>
          <w:bCs/>
          <w:lang w:val="en-US"/>
        </w:rPr>
        <w:t>Mz</w:t>
      </w:r>
      <w:proofErr w:type="spellEnd"/>
      <w:r w:rsidRPr="00050114">
        <w:rPr>
          <w:b/>
          <w:bCs/>
          <w:lang w:val="ru-RU"/>
        </w:rPr>
        <w:t>)</w:t>
      </w:r>
    </w:p>
    <w:p w:rsidR="00A52C3A" w:rsidRDefault="00A52C3A" w:rsidP="00A52C3A">
      <w:pPr>
        <w:ind w:firstLine="720"/>
        <w:jc w:val="both"/>
        <w:rPr>
          <w:lang w:val="ru-RU"/>
        </w:rPr>
      </w:pPr>
      <w:r>
        <w:rPr>
          <w:lang w:val="ru-RU"/>
        </w:rPr>
        <w:t>Мезозойские отложения района слагаются образованиями триаса, юры и мела.</w:t>
      </w:r>
    </w:p>
    <w:p w:rsidR="00A52C3A" w:rsidRPr="00050114" w:rsidRDefault="00A52C3A" w:rsidP="00A52C3A">
      <w:pPr>
        <w:ind w:firstLine="720"/>
        <w:jc w:val="both"/>
        <w:rPr>
          <w:u w:val="single"/>
          <w:lang w:val="ru-RU"/>
        </w:rPr>
      </w:pPr>
      <w:r w:rsidRPr="00050114">
        <w:rPr>
          <w:u w:val="single"/>
          <w:lang w:val="ru-RU"/>
        </w:rPr>
        <w:t>-</w:t>
      </w:r>
      <w:r>
        <w:rPr>
          <w:u w:val="single"/>
          <w:lang w:val="ru-RU"/>
        </w:rPr>
        <w:t xml:space="preserve"> </w:t>
      </w:r>
      <w:r w:rsidRPr="00050114">
        <w:rPr>
          <w:u w:val="single"/>
          <w:lang w:val="ru-RU"/>
        </w:rPr>
        <w:t>Триасовые отложения (Т)</w:t>
      </w:r>
    </w:p>
    <w:p w:rsidR="00A52C3A" w:rsidRDefault="00A52C3A" w:rsidP="00A52C3A">
      <w:pPr>
        <w:ind w:firstLine="720"/>
        <w:jc w:val="both"/>
        <w:rPr>
          <w:lang w:val="ru-RU"/>
        </w:rPr>
      </w:pPr>
      <w:r>
        <w:rPr>
          <w:lang w:val="ru-RU"/>
        </w:rPr>
        <w:t xml:space="preserve">Развиты на площади соляных структур </w:t>
      </w:r>
      <w:proofErr w:type="spellStart"/>
      <w:r>
        <w:rPr>
          <w:lang w:val="ru-RU"/>
        </w:rPr>
        <w:t>Ази</w:t>
      </w:r>
      <w:proofErr w:type="spellEnd"/>
      <w:r>
        <w:rPr>
          <w:lang w:val="ru-RU"/>
        </w:rPr>
        <w:t xml:space="preserve">-Кудук, </w:t>
      </w:r>
      <w:proofErr w:type="spellStart"/>
      <w:r>
        <w:rPr>
          <w:lang w:val="ru-RU"/>
        </w:rPr>
        <w:t>Джаман</w:t>
      </w:r>
      <w:proofErr w:type="spellEnd"/>
      <w:r>
        <w:rPr>
          <w:lang w:val="ru-RU"/>
        </w:rPr>
        <w:t>-Тау, гряды Кок-Тау, Кзыл-Тау и на восточном и северном крыльях купола.</w:t>
      </w:r>
    </w:p>
    <w:p w:rsidR="00A52C3A" w:rsidRDefault="00A52C3A" w:rsidP="00A52C3A">
      <w:pPr>
        <w:ind w:firstLine="720"/>
        <w:jc w:val="both"/>
        <w:rPr>
          <w:lang w:val="ru-RU"/>
        </w:rPr>
      </w:pPr>
      <w:r>
        <w:rPr>
          <w:lang w:val="ru-RU"/>
        </w:rPr>
        <w:t xml:space="preserve">Литологически триасовые </w:t>
      </w:r>
      <w:proofErr w:type="spellStart"/>
      <w:r>
        <w:rPr>
          <w:lang w:val="ru-RU"/>
        </w:rPr>
        <w:t>оложения</w:t>
      </w:r>
      <w:proofErr w:type="spellEnd"/>
      <w:r>
        <w:rPr>
          <w:lang w:val="ru-RU"/>
        </w:rPr>
        <w:t xml:space="preserve"> представлены чередованием известняка, песчаников и глин. Мощность отложений триаса достигает 250 метров.</w:t>
      </w:r>
    </w:p>
    <w:p w:rsidR="00A52C3A" w:rsidRDefault="00A52C3A" w:rsidP="00A52C3A">
      <w:pPr>
        <w:ind w:firstLine="720"/>
        <w:jc w:val="both"/>
        <w:rPr>
          <w:u w:val="single"/>
          <w:lang w:val="ru-RU"/>
        </w:rPr>
      </w:pPr>
      <w:r w:rsidRPr="00050114">
        <w:rPr>
          <w:u w:val="single"/>
          <w:lang w:val="ru-RU"/>
        </w:rPr>
        <w:t>-</w:t>
      </w:r>
      <w:r>
        <w:rPr>
          <w:u w:val="single"/>
          <w:lang w:val="ru-RU"/>
        </w:rPr>
        <w:t xml:space="preserve"> </w:t>
      </w:r>
      <w:r w:rsidRPr="00050114">
        <w:rPr>
          <w:u w:val="single"/>
          <w:lang w:val="ru-RU"/>
        </w:rPr>
        <w:t>Юрские отложения (</w:t>
      </w:r>
      <w:r w:rsidRPr="00050114">
        <w:rPr>
          <w:u w:val="single"/>
          <w:lang w:val="en-US"/>
        </w:rPr>
        <w:t>J</w:t>
      </w:r>
      <w:r w:rsidRPr="00050114">
        <w:rPr>
          <w:u w:val="single"/>
          <w:lang w:val="ru-RU"/>
        </w:rPr>
        <w:t>)</w:t>
      </w:r>
    </w:p>
    <w:p w:rsidR="00A52C3A" w:rsidRDefault="00A52C3A" w:rsidP="00A52C3A">
      <w:pPr>
        <w:ind w:firstLine="720"/>
        <w:jc w:val="both"/>
        <w:rPr>
          <w:lang w:val="ru-RU"/>
        </w:rPr>
      </w:pPr>
      <w:r>
        <w:rPr>
          <w:lang w:val="ru-RU"/>
        </w:rPr>
        <w:t>Отложения юрской системы наибольшим распространением пользуются на крыльях купола. Представлена система тремя отложениями.</w:t>
      </w:r>
    </w:p>
    <w:p w:rsidR="00A52C3A" w:rsidRDefault="00A52C3A" w:rsidP="00A52C3A">
      <w:pPr>
        <w:ind w:firstLine="720"/>
        <w:jc w:val="both"/>
        <w:rPr>
          <w:lang w:val="ru-RU"/>
        </w:rPr>
      </w:pPr>
      <w:r>
        <w:rPr>
          <w:lang w:val="ru-RU"/>
        </w:rPr>
        <w:t>Нижнеюрские отложения представлены глинами, чаще песчанистыми, переслаивающимися с песчаниками. Среди них встречаются прослои зольного угля и углистого сланца. Мощность пород около 200 метров.</w:t>
      </w:r>
    </w:p>
    <w:p w:rsidR="00A52C3A" w:rsidRDefault="00A52C3A" w:rsidP="00A52C3A">
      <w:pPr>
        <w:ind w:firstLine="720"/>
        <w:jc w:val="both"/>
        <w:rPr>
          <w:lang w:val="ru-RU"/>
        </w:rPr>
      </w:pPr>
      <w:r>
        <w:rPr>
          <w:lang w:val="ru-RU"/>
        </w:rPr>
        <w:t>Среднеюрские отложения представлены серыми глинами, чередующимися с песчаниками, чаще слабо сцементированными в прослойках глинистого и углистого сланца и угля. Мощность порядка 500 метров.</w:t>
      </w:r>
    </w:p>
    <w:p w:rsidR="00A52C3A" w:rsidRDefault="00A52C3A" w:rsidP="00A52C3A">
      <w:pPr>
        <w:ind w:firstLine="720"/>
        <w:jc w:val="both"/>
        <w:rPr>
          <w:lang w:val="ru-RU"/>
        </w:rPr>
      </w:pPr>
      <w:r>
        <w:rPr>
          <w:lang w:val="ru-RU"/>
        </w:rPr>
        <w:t>Верхнеюрские отложения слагаются в основном глинами, содержащими прослои мергеля и гальки фосфоритов. Мощность пород порядка 100 метров.</w:t>
      </w:r>
    </w:p>
    <w:p w:rsidR="00A52C3A" w:rsidRPr="005F5179" w:rsidRDefault="00A52C3A" w:rsidP="00A52C3A">
      <w:pPr>
        <w:ind w:firstLine="720"/>
        <w:jc w:val="both"/>
        <w:rPr>
          <w:u w:val="single"/>
          <w:lang w:val="ru-RU"/>
        </w:rPr>
      </w:pPr>
      <w:r w:rsidRPr="00DB73A6">
        <w:rPr>
          <w:u w:val="single"/>
          <w:lang w:val="ru-RU"/>
        </w:rPr>
        <w:t xml:space="preserve">- Меловые отложения </w:t>
      </w:r>
      <w:proofErr w:type="gramStart"/>
      <w:r w:rsidRPr="00DB73A6">
        <w:rPr>
          <w:u w:val="single"/>
          <w:lang w:val="ru-RU"/>
        </w:rPr>
        <w:t xml:space="preserve">( </w:t>
      </w:r>
      <w:r w:rsidRPr="00DB73A6">
        <w:rPr>
          <w:u w:val="single"/>
          <w:lang w:val="en-US"/>
        </w:rPr>
        <w:t>Cr</w:t>
      </w:r>
      <w:proofErr w:type="gramEnd"/>
      <w:r w:rsidRPr="00DB73A6">
        <w:rPr>
          <w:u w:val="single"/>
          <w:lang w:val="ru-RU"/>
        </w:rPr>
        <w:t>)</w:t>
      </w:r>
    </w:p>
    <w:p w:rsidR="00A52C3A" w:rsidRDefault="00A52C3A" w:rsidP="00A52C3A">
      <w:pPr>
        <w:ind w:firstLine="720"/>
        <w:jc w:val="both"/>
        <w:rPr>
          <w:lang w:val="ru-RU"/>
        </w:rPr>
      </w:pPr>
      <w:r>
        <w:rPr>
          <w:lang w:val="ru-RU"/>
        </w:rPr>
        <w:t xml:space="preserve">Отложения меловой системы, представленные как с нижнего, так и с верхнего отделов, обнажаются в периферических частях Индерского поднятия и в районе купола </w:t>
      </w:r>
      <w:proofErr w:type="spellStart"/>
      <w:r>
        <w:rPr>
          <w:lang w:val="ru-RU"/>
        </w:rPr>
        <w:t>Джаман</w:t>
      </w:r>
      <w:proofErr w:type="spellEnd"/>
      <w:r>
        <w:rPr>
          <w:lang w:val="ru-RU"/>
        </w:rPr>
        <w:t>-Тау.</w:t>
      </w:r>
    </w:p>
    <w:p w:rsidR="00A52C3A" w:rsidRDefault="00A52C3A" w:rsidP="00A52C3A">
      <w:pPr>
        <w:ind w:firstLine="720"/>
        <w:jc w:val="both"/>
        <w:rPr>
          <w:lang w:val="ru-RU"/>
        </w:rPr>
      </w:pPr>
      <w:r>
        <w:rPr>
          <w:lang w:val="ru-RU"/>
        </w:rPr>
        <w:t xml:space="preserve">Нижнемеловые отложения представлены черными и серыми глинами с прослойками песчаников и сидеритовыми конкрециями. Стратиграфически здесь выделены отложения неокома, </w:t>
      </w:r>
      <w:proofErr w:type="spellStart"/>
      <w:r>
        <w:rPr>
          <w:lang w:val="ru-RU"/>
        </w:rPr>
        <w:t>апта</w:t>
      </w:r>
      <w:proofErr w:type="spellEnd"/>
      <w:r>
        <w:rPr>
          <w:lang w:val="ru-RU"/>
        </w:rPr>
        <w:t xml:space="preserve"> и </w:t>
      </w:r>
      <w:proofErr w:type="spellStart"/>
      <w:r>
        <w:rPr>
          <w:lang w:val="ru-RU"/>
        </w:rPr>
        <w:t>альба</w:t>
      </w:r>
      <w:proofErr w:type="spellEnd"/>
      <w:r>
        <w:rPr>
          <w:lang w:val="ru-RU"/>
        </w:rPr>
        <w:t>, разделенные прослоями фосфоритового конгломерата. Мощность отложений около 200 метров.</w:t>
      </w:r>
    </w:p>
    <w:p w:rsidR="00A52C3A" w:rsidRDefault="00A52C3A" w:rsidP="00A52C3A">
      <w:pPr>
        <w:jc w:val="both"/>
        <w:rPr>
          <w:lang w:val="ru-RU"/>
        </w:rPr>
      </w:pPr>
      <w:r>
        <w:rPr>
          <w:lang w:val="ru-RU"/>
        </w:rPr>
        <w:tab/>
        <w:t xml:space="preserve">Верхнемеловые отложения представлены толщей мел-мергельных пород, относимых к сеноманским, туранским, </w:t>
      </w:r>
      <w:proofErr w:type="spellStart"/>
      <w:r>
        <w:rPr>
          <w:lang w:val="ru-RU"/>
        </w:rPr>
        <w:t>коньякским</w:t>
      </w:r>
      <w:proofErr w:type="spellEnd"/>
      <w:r>
        <w:rPr>
          <w:lang w:val="ru-RU"/>
        </w:rPr>
        <w:t xml:space="preserve">, </w:t>
      </w:r>
      <w:proofErr w:type="spellStart"/>
      <w:r>
        <w:rPr>
          <w:lang w:val="ru-RU"/>
        </w:rPr>
        <w:t>сантонским</w:t>
      </w:r>
      <w:proofErr w:type="spellEnd"/>
      <w:r>
        <w:rPr>
          <w:lang w:val="ru-RU"/>
        </w:rPr>
        <w:t xml:space="preserve">, </w:t>
      </w:r>
      <w:proofErr w:type="spellStart"/>
      <w:r>
        <w:rPr>
          <w:lang w:val="ru-RU"/>
        </w:rPr>
        <w:t>кампанским</w:t>
      </w:r>
      <w:proofErr w:type="spellEnd"/>
      <w:r>
        <w:rPr>
          <w:lang w:val="ru-RU"/>
        </w:rPr>
        <w:t xml:space="preserve"> и </w:t>
      </w:r>
      <w:proofErr w:type="spellStart"/>
      <w:r>
        <w:rPr>
          <w:lang w:val="ru-RU"/>
        </w:rPr>
        <w:t>мастрихтским</w:t>
      </w:r>
      <w:proofErr w:type="spellEnd"/>
      <w:r>
        <w:rPr>
          <w:lang w:val="ru-RU"/>
        </w:rPr>
        <w:t xml:space="preserve"> ярусам.</w:t>
      </w:r>
    </w:p>
    <w:p w:rsidR="00A52C3A" w:rsidRDefault="00A52C3A" w:rsidP="00A52C3A">
      <w:pPr>
        <w:ind w:firstLine="720"/>
        <w:jc w:val="both"/>
        <w:rPr>
          <w:lang w:val="ru-RU"/>
        </w:rPr>
      </w:pPr>
      <w:r>
        <w:rPr>
          <w:lang w:val="ru-RU"/>
        </w:rPr>
        <w:t>Мощность пород 150 – 200 метров.</w:t>
      </w:r>
    </w:p>
    <w:p w:rsidR="00A52C3A" w:rsidRDefault="00A52C3A" w:rsidP="00A52C3A">
      <w:pPr>
        <w:jc w:val="both"/>
        <w:rPr>
          <w:b/>
          <w:bCs/>
          <w:lang w:val="ru-RU"/>
        </w:rPr>
      </w:pPr>
      <w:r w:rsidRPr="00A47D41">
        <w:rPr>
          <w:b/>
          <w:bCs/>
          <w:lang w:val="ru-RU"/>
        </w:rPr>
        <w:t>-</w:t>
      </w:r>
      <w:r>
        <w:rPr>
          <w:b/>
          <w:bCs/>
          <w:lang w:val="ru-RU"/>
        </w:rPr>
        <w:t xml:space="preserve"> </w:t>
      </w:r>
      <w:r w:rsidRPr="00A47D41">
        <w:rPr>
          <w:b/>
          <w:bCs/>
          <w:lang w:val="ru-RU"/>
        </w:rPr>
        <w:t>Кайнозой (</w:t>
      </w:r>
      <w:proofErr w:type="spellStart"/>
      <w:r w:rsidRPr="00A47D41">
        <w:rPr>
          <w:b/>
          <w:bCs/>
          <w:lang w:val="en-US"/>
        </w:rPr>
        <w:t>Kz</w:t>
      </w:r>
      <w:proofErr w:type="spellEnd"/>
      <w:r w:rsidRPr="00A47D41">
        <w:rPr>
          <w:b/>
          <w:bCs/>
          <w:lang w:val="ru-RU"/>
        </w:rPr>
        <w:t xml:space="preserve">) </w:t>
      </w:r>
    </w:p>
    <w:p w:rsidR="00A52C3A" w:rsidRDefault="00A52C3A" w:rsidP="00A52C3A">
      <w:pPr>
        <w:ind w:firstLine="720"/>
        <w:jc w:val="both"/>
        <w:rPr>
          <w:lang w:val="ru-RU"/>
        </w:rPr>
      </w:pPr>
      <w:r w:rsidRPr="00A47D41">
        <w:rPr>
          <w:lang w:val="ru-RU"/>
        </w:rPr>
        <w:t>-</w:t>
      </w:r>
      <w:r>
        <w:rPr>
          <w:lang w:val="ru-RU"/>
        </w:rPr>
        <w:t xml:space="preserve"> </w:t>
      </w:r>
      <w:r w:rsidRPr="00A47D41">
        <w:rPr>
          <w:lang w:val="ru-RU"/>
        </w:rPr>
        <w:t>Третичные отложения (</w:t>
      </w:r>
      <w:r w:rsidRPr="00A47D41">
        <w:rPr>
          <w:lang w:val="en-US"/>
        </w:rPr>
        <w:t>Tr</w:t>
      </w:r>
      <w:r w:rsidRPr="00A47D41">
        <w:rPr>
          <w:lang w:val="ru-RU"/>
        </w:rPr>
        <w:t>)</w:t>
      </w:r>
    </w:p>
    <w:p w:rsidR="00A52C3A" w:rsidRDefault="00A52C3A" w:rsidP="00A52C3A">
      <w:pPr>
        <w:ind w:firstLine="720"/>
        <w:jc w:val="both"/>
        <w:rPr>
          <w:lang w:val="ru-RU"/>
        </w:rPr>
      </w:pPr>
      <w:r>
        <w:rPr>
          <w:lang w:val="ru-RU"/>
        </w:rPr>
        <w:t xml:space="preserve">Отложения третичной системы в районе Индера представлены лишь </w:t>
      </w:r>
      <w:proofErr w:type="spellStart"/>
      <w:r>
        <w:rPr>
          <w:lang w:val="ru-RU"/>
        </w:rPr>
        <w:t>акчагыльским</w:t>
      </w:r>
      <w:proofErr w:type="spellEnd"/>
      <w:r>
        <w:rPr>
          <w:lang w:val="ru-RU"/>
        </w:rPr>
        <w:t xml:space="preserve"> и апшеронским ярусами.</w:t>
      </w:r>
    </w:p>
    <w:p w:rsidR="00A52C3A" w:rsidRDefault="00A52C3A" w:rsidP="00A52C3A">
      <w:pPr>
        <w:ind w:firstLine="720"/>
        <w:jc w:val="both"/>
        <w:rPr>
          <w:lang w:val="ru-RU"/>
        </w:rPr>
      </w:pPr>
      <w:r>
        <w:rPr>
          <w:lang w:val="ru-RU"/>
        </w:rPr>
        <w:t xml:space="preserve">Отложения </w:t>
      </w:r>
      <w:proofErr w:type="spellStart"/>
      <w:r>
        <w:rPr>
          <w:lang w:val="ru-RU"/>
        </w:rPr>
        <w:t>акчагыльского</w:t>
      </w:r>
      <w:proofErr w:type="spellEnd"/>
      <w:r>
        <w:rPr>
          <w:lang w:val="ru-RU"/>
        </w:rPr>
        <w:t xml:space="preserve"> яруса с резким угловым несогласием залегают на различных образованиях перми и мезозоя. Представлены они серо-зелеными песчанистыми глинами с прослоями известняка и мелкозернистого песка.</w:t>
      </w:r>
    </w:p>
    <w:p w:rsidR="00A52C3A" w:rsidRDefault="00A52C3A" w:rsidP="00A52C3A">
      <w:pPr>
        <w:jc w:val="both"/>
        <w:rPr>
          <w:lang w:val="ru-RU"/>
        </w:rPr>
      </w:pPr>
      <w:r>
        <w:rPr>
          <w:lang w:val="ru-RU"/>
        </w:rPr>
        <w:tab/>
        <w:t>Мощность пород непостоянная, иногда достигает 100-120м.</w:t>
      </w:r>
    </w:p>
    <w:p w:rsidR="00A52C3A" w:rsidRDefault="00A52C3A" w:rsidP="00A52C3A">
      <w:pPr>
        <w:ind w:firstLine="720"/>
        <w:jc w:val="both"/>
        <w:rPr>
          <w:lang w:val="ru-RU"/>
        </w:rPr>
      </w:pPr>
      <w:r>
        <w:rPr>
          <w:lang w:val="ru-RU"/>
        </w:rPr>
        <w:t>Апшеронские отложения пользуются значительно меньшим распространением и представлены серо-зелеными глинами. Мощность достигает до 100 метров.</w:t>
      </w:r>
    </w:p>
    <w:p w:rsidR="00A52C3A" w:rsidRDefault="00A52C3A" w:rsidP="00A52C3A">
      <w:pPr>
        <w:ind w:firstLine="720"/>
        <w:jc w:val="both"/>
        <w:rPr>
          <w:i/>
          <w:iCs/>
          <w:lang w:val="ru-RU"/>
        </w:rPr>
      </w:pPr>
      <w:r w:rsidRPr="00925C9B">
        <w:rPr>
          <w:i/>
          <w:iCs/>
          <w:lang w:val="ru-RU"/>
        </w:rPr>
        <w:t>-</w:t>
      </w:r>
      <w:r>
        <w:rPr>
          <w:i/>
          <w:iCs/>
          <w:lang w:val="ru-RU"/>
        </w:rPr>
        <w:t xml:space="preserve"> </w:t>
      </w:r>
      <w:r w:rsidRPr="00925C9B">
        <w:rPr>
          <w:i/>
          <w:iCs/>
          <w:lang w:val="ru-RU"/>
        </w:rPr>
        <w:t>Четвертичные отложения (</w:t>
      </w:r>
      <w:proofErr w:type="gramStart"/>
      <w:r w:rsidRPr="00925C9B">
        <w:rPr>
          <w:i/>
          <w:iCs/>
          <w:lang w:val="en-US"/>
        </w:rPr>
        <w:t>Q</w:t>
      </w:r>
      <w:r w:rsidRPr="00925C9B">
        <w:rPr>
          <w:i/>
          <w:iCs/>
          <w:lang w:val="ru-RU"/>
        </w:rPr>
        <w:t xml:space="preserve"> )</w:t>
      </w:r>
      <w:proofErr w:type="gramEnd"/>
    </w:p>
    <w:p w:rsidR="00A52C3A" w:rsidRPr="00925C9B" w:rsidRDefault="00A52C3A" w:rsidP="00A52C3A">
      <w:pPr>
        <w:ind w:firstLine="720"/>
        <w:jc w:val="both"/>
        <w:rPr>
          <w:lang w:val="ru-RU"/>
        </w:rPr>
      </w:pPr>
      <w:r>
        <w:rPr>
          <w:lang w:val="ru-RU"/>
        </w:rPr>
        <w:lastRenderedPageBreak/>
        <w:t>Образования четвертичной системы пользуются почти сплошным распространением на всей территории района и представлены они морскими отложениями бакинского, хазарского, хвалынского ярусов, самосадочной солью озера Индер, делювием коренных пород и аллювиальными образованиями р. Жайык.</w:t>
      </w:r>
    </w:p>
    <w:p w:rsidR="00A52C3A" w:rsidRDefault="00A52C3A" w:rsidP="00A52C3A">
      <w:pPr>
        <w:ind w:firstLine="720"/>
        <w:jc w:val="both"/>
        <w:rPr>
          <w:lang w:val="ru-RU"/>
        </w:rPr>
      </w:pPr>
      <w:r>
        <w:rPr>
          <w:lang w:val="ru-RU"/>
        </w:rPr>
        <w:t xml:space="preserve">В центральной части свода структуры калийные залежи обнаружены на месторождении №100 и участке </w:t>
      </w:r>
      <w:proofErr w:type="spellStart"/>
      <w:r>
        <w:rPr>
          <w:lang w:val="ru-RU"/>
        </w:rPr>
        <w:t>Кши</w:t>
      </w:r>
      <w:proofErr w:type="spellEnd"/>
      <w:r>
        <w:rPr>
          <w:lang w:val="ru-RU"/>
        </w:rPr>
        <w:t xml:space="preserve">-Курган Тау. На западе структуры они изучены на </w:t>
      </w:r>
      <w:r>
        <w:rPr>
          <w:lang w:val="en-US"/>
        </w:rPr>
        <w:t>III</w:t>
      </w:r>
      <w:r>
        <w:rPr>
          <w:lang w:val="ru-RU"/>
        </w:rPr>
        <w:t xml:space="preserve"> и</w:t>
      </w:r>
      <w:r w:rsidRPr="006E788D">
        <w:rPr>
          <w:lang w:val="ru-RU"/>
        </w:rPr>
        <w:t xml:space="preserve"> </w:t>
      </w:r>
      <w:r>
        <w:rPr>
          <w:lang w:val="en-US"/>
        </w:rPr>
        <w:t>IV</w:t>
      </w:r>
      <w:r>
        <w:rPr>
          <w:lang w:val="ru-RU"/>
        </w:rPr>
        <w:t xml:space="preserve"> поисковых участках, на юго-востоке-на месторождении №99 и участке </w:t>
      </w:r>
      <w:proofErr w:type="spellStart"/>
      <w:r>
        <w:rPr>
          <w:lang w:val="ru-RU"/>
        </w:rPr>
        <w:t>Джалань</w:t>
      </w:r>
      <w:proofErr w:type="spellEnd"/>
      <w:r>
        <w:rPr>
          <w:lang w:val="ru-RU"/>
        </w:rPr>
        <w:t xml:space="preserve">-Тау, на востоке-на </w:t>
      </w:r>
      <w:r>
        <w:rPr>
          <w:lang w:val="en-US"/>
        </w:rPr>
        <w:t>VIII</w:t>
      </w:r>
      <w:r>
        <w:rPr>
          <w:lang w:val="ru-RU"/>
        </w:rPr>
        <w:t xml:space="preserve"> поисковом участке, на северо-востоке- на месторождении №102.  </w:t>
      </w:r>
    </w:p>
    <w:p w:rsidR="00A52C3A" w:rsidRPr="006947D6" w:rsidRDefault="00A52C3A" w:rsidP="00A52C3A">
      <w:pPr>
        <w:ind w:firstLine="720"/>
        <w:jc w:val="both"/>
        <w:rPr>
          <w:lang w:val="ru-RU"/>
        </w:rPr>
      </w:pPr>
      <w:r>
        <w:rPr>
          <w:lang w:val="ru-RU"/>
        </w:rPr>
        <w:t>Месторождение разведано подземными горными выработками.</w:t>
      </w:r>
    </w:p>
    <w:p w:rsidR="00A52C3A" w:rsidRDefault="00A52C3A" w:rsidP="00A52C3A">
      <w:pPr>
        <w:ind w:firstLine="709"/>
        <w:jc w:val="both"/>
        <w:rPr>
          <w:lang w:val="ru-RU"/>
        </w:rPr>
      </w:pPr>
      <w:r>
        <w:rPr>
          <w:lang w:val="ru-RU"/>
        </w:rPr>
        <w:t xml:space="preserve">Изучено пять горизонтов калийных солей. Три из них расположены выше ангидритового горизонта, а два – ниже его. Калийные соли преимущественно сильвинитового и </w:t>
      </w:r>
      <w:proofErr w:type="spellStart"/>
      <w:r>
        <w:rPr>
          <w:lang w:val="ru-RU"/>
        </w:rPr>
        <w:t>полигалит</w:t>
      </w:r>
      <w:proofErr w:type="spellEnd"/>
      <w:r>
        <w:rPr>
          <w:lang w:val="ru-RU"/>
        </w:rPr>
        <w:t>-сильвинитового состава. Разведаны кизерит-</w:t>
      </w:r>
      <w:proofErr w:type="spellStart"/>
      <w:r>
        <w:rPr>
          <w:lang w:val="ru-RU"/>
        </w:rPr>
        <w:t>карналлитовые</w:t>
      </w:r>
      <w:proofErr w:type="spellEnd"/>
      <w:r>
        <w:rPr>
          <w:lang w:val="ru-RU"/>
        </w:rPr>
        <w:t xml:space="preserve"> и </w:t>
      </w:r>
      <w:proofErr w:type="spellStart"/>
      <w:r>
        <w:rPr>
          <w:lang w:val="ru-RU"/>
        </w:rPr>
        <w:t>карналлитовые</w:t>
      </w:r>
      <w:proofErr w:type="spellEnd"/>
      <w:r>
        <w:rPr>
          <w:lang w:val="ru-RU"/>
        </w:rPr>
        <w:t xml:space="preserve"> породы. Калийные соли встречаются в виде линзообразных залежей. На нескольких участках они характеризуются </w:t>
      </w:r>
      <w:proofErr w:type="spellStart"/>
      <w:r>
        <w:rPr>
          <w:lang w:val="ru-RU"/>
        </w:rPr>
        <w:t>пластообразными</w:t>
      </w:r>
      <w:proofErr w:type="spellEnd"/>
      <w:r>
        <w:rPr>
          <w:lang w:val="ru-RU"/>
        </w:rPr>
        <w:t xml:space="preserve"> формами развития, протяженностью до 2км. Калийные соли высокого качества, содержание окиси калия до 28%.</w:t>
      </w:r>
    </w:p>
    <w:p w:rsidR="00A52C3A" w:rsidRPr="007D48B7" w:rsidRDefault="00A52C3A" w:rsidP="00A52C3A">
      <w:pPr>
        <w:shd w:val="clear" w:color="auto" w:fill="FFFFFF"/>
        <w:ind w:firstLine="709"/>
        <w:jc w:val="both"/>
        <w:rPr>
          <w:color w:val="2C2D2E"/>
        </w:rPr>
      </w:pPr>
      <w:r w:rsidRPr="007D48B7">
        <w:rPr>
          <w:color w:val="2C2D2E"/>
        </w:rPr>
        <w:t>На месторождении производилось детальное изучение горных выработок соляной толщи по обеим стенкам и кровле. Документация борно-калийных залежей выполнялась в масштабе 1:20, 1:25, для вмещающей толщи в масштабе 1:50 и 1:100, и сопровождалась отбором образцов, проб с привязкой их к бороздам опробования ИГРЭ. Из отобранных образцов в поле нами выделялись нерастворимые в воде остатки, которые изучались под бинокуляром. Бораты и сульфаты из нерастворимых остатков, образцов, штуфных проб определялись в иммерсии под микроскопом. Результаты этих определений позволили с большей достоверностью устанавливать состав руд, их изменения, выделять минералогические особенности пород при увязке разрезов. Определения минералов и руд систематически передавались заказчику непосредственно на месторождении.</w:t>
      </w:r>
    </w:p>
    <w:p w:rsidR="00A52C3A" w:rsidRPr="007D48B7" w:rsidRDefault="00A52C3A" w:rsidP="00A52C3A">
      <w:pPr>
        <w:shd w:val="clear" w:color="auto" w:fill="FFFFFF"/>
        <w:ind w:firstLine="709"/>
        <w:jc w:val="both"/>
        <w:rPr>
          <w:color w:val="2C2D2E"/>
        </w:rPr>
      </w:pPr>
      <w:r w:rsidRPr="007D48B7">
        <w:rPr>
          <w:color w:val="2C2D2E"/>
        </w:rPr>
        <w:t>Изучение кернов по скважинам подземного бурения проводилось по той же методике, что и для наземных скважин, испытанной в течение многих лет и неоднократно описанной в отчетах по Челкару и Сатимоле. Изучение солей борно-калийных залежей и вмещающих их пород как по керну скважин, так и по горным выработкам сопровождались качественным опробованием с помощью хинализарина.</w:t>
      </w:r>
    </w:p>
    <w:p w:rsidR="00A52C3A" w:rsidRPr="007D48B7" w:rsidRDefault="00A52C3A" w:rsidP="00A52C3A">
      <w:pPr>
        <w:shd w:val="clear" w:color="auto" w:fill="FFFFFF"/>
        <w:ind w:firstLine="709"/>
        <w:jc w:val="both"/>
        <w:rPr>
          <w:color w:val="2C2D2E"/>
        </w:rPr>
      </w:pPr>
      <w:r w:rsidRPr="007D48B7">
        <w:rPr>
          <w:color w:val="2C2D2E"/>
        </w:rPr>
        <w:t xml:space="preserve">При литологических исследованиях широко применялся текстурный анализ, выделение первичных текстур, определение характера ритмов, особенностей вторичных </w:t>
      </w:r>
      <w:r>
        <w:rPr>
          <w:color w:val="2C2D2E"/>
          <w:lang w:val="ru-RU"/>
        </w:rPr>
        <w:t>«</w:t>
      </w:r>
      <w:r w:rsidRPr="007D48B7">
        <w:rPr>
          <w:color w:val="2C2D2E"/>
        </w:rPr>
        <w:t>наложенных</w:t>
      </w:r>
      <w:r>
        <w:rPr>
          <w:color w:val="2C2D2E"/>
          <w:lang w:val="ru-RU"/>
        </w:rPr>
        <w:t>»</w:t>
      </w:r>
      <w:r w:rsidRPr="007D48B7">
        <w:rPr>
          <w:color w:val="2C2D2E"/>
        </w:rPr>
        <w:t xml:space="preserve"> текстур и своеобразия структурно-текстурных особенностей для различной степени перекристаллизованных и метаморфизованных пород.</w:t>
      </w:r>
    </w:p>
    <w:p w:rsidR="00A52C3A" w:rsidRPr="007D48B7" w:rsidRDefault="00A52C3A" w:rsidP="00A52C3A">
      <w:pPr>
        <w:shd w:val="clear" w:color="auto" w:fill="FFFFFF"/>
        <w:ind w:firstLine="709"/>
        <w:jc w:val="both"/>
        <w:rPr>
          <w:color w:val="2C2D2E"/>
        </w:rPr>
      </w:pPr>
      <w:r w:rsidRPr="007D48B7">
        <w:rPr>
          <w:color w:val="2C2D2E"/>
        </w:rPr>
        <w:t>Диагностика минералов в лабораторных условиях производилась главным образом в иммерсии и с применением микрохимических реакций, для редких и новых минералов, кроме оптического, применялись химический, рентгеноструктурный и термический анализы.</w:t>
      </w:r>
    </w:p>
    <w:p w:rsidR="00A52C3A" w:rsidRPr="007D48B7" w:rsidRDefault="00A52C3A" w:rsidP="00A52C3A">
      <w:pPr>
        <w:shd w:val="clear" w:color="auto" w:fill="FFFFFF"/>
        <w:ind w:firstLine="709"/>
        <w:jc w:val="both"/>
        <w:rPr>
          <w:color w:val="2C2D2E"/>
        </w:rPr>
      </w:pPr>
      <w:r w:rsidRPr="007D48B7">
        <w:rPr>
          <w:color w:val="2C2D2E"/>
        </w:rPr>
        <w:t>В штуфах и специально изготовленных шлифах, размером 35х45, 45х70 и 70х90 мм изучались структурные и текстурные особенности пород, взаимоотношения минералов, распределение их и количественное соотношение. В пробах нерастворимых остатков также учитывалось весовое соотношение растворимой в воде части породы (главным образом хлориды) и нерастворимой (бораты, сульфаты, карбонаты, минералы группы глин) и количественное соотношение минералов в последней. После этого производилось количественное определение минерального состава проб путем пересчета результатов химических анализов бороздовых и задирковых проб, но с учетом и корректурой данными минералогических определений.</w:t>
      </w:r>
    </w:p>
    <w:p w:rsidR="00A52C3A" w:rsidRPr="007D48B7" w:rsidRDefault="00A52C3A" w:rsidP="00A52C3A">
      <w:pPr>
        <w:shd w:val="clear" w:color="auto" w:fill="FFFFFF"/>
        <w:ind w:firstLine="709"/>
        <w:jc w:val="both"/>
        <w:rPr>
          <w:color w:val="2C2D2E"/>
        </w:rPr>
      </w:pPr>
      <w:r w:rsidRPr="007D48B7">
        <w:rPr>
          <w:color w:val="2C2D2E"/>
        </w:rPr>
        <w:t xml:space="preserve">Сопоставление характеристики вещественного состава минеральных типов руд по рудным залежам с результатами технологического опробования, выполненных лабораториями ИГРЭ </w:t>
      </w:r>
      <w:r>
        <w:rPr>
          <w:color w:val="2C2D2E"/>
          <w:lang w:val="ru-RU"/>
        </w:rPr>
        <w:t>и</w:t>
      </w:r>
      <w:r w:rsidRPr="007D48B7">
        <w:rPr>
          <w:color w:val="2C2D2E"/>
        </w:rPr>
        <w:t xml:space="preserve"> НИУИФ, показами удовлетворительные результаты сходимости.</w:t>
      </w:r>
    </w:p>
    <w:p w:rsidR="00A52C3A" w:rsidRPr="007D48B7" w:rsidRDefault="00A52C3A" w:rsidP="00A52C3A">
      <w:pPr>
        <w:shd w:val="clear" w:color="auto" w:fill="FFFFFF"/>
        <w:ind w:firstLine="709"/>
        <w:jc w:val="both"/>
        <w:rPr>
          <w:color w:val="2C2D2E"/>
        </w:rPr>
      </w:pPr>
      <w:r w:rsidRPr="007D48B7">
        <w:rPr>
          <w:color w:val="2C2D2E"/>
        </w:rPr>
        <w:lastRenderedPageBreak/>
        <w:t>В первый год исследований были выделены и охарактеризованы основные минеральные типы борно-калийных солей по вскрытым залежам, установлена частая изменчивость их состава, для соляной толщи месторождения в целом даны определения слагающих ее пород и предварительное стратиграфо-литологическое расчленение разреза.</w:t>
      </w:r>
    </w:p>
    <w:p w:rsidR="00A52C3A" w:rsidRPr="007D48B7" w:rsidRDefault="00A52C3A" w:rsidP="00A52C3A">
      <w:pPr>
        <w:shd w:val="clear" w:color="auto" w:fill="FFFFFF"/>
        <w:ind w:firstLine="708"/>
        <w:jc w:val="both"/>
        <w:rPr>
          <w:color w:val="2C2D2E"/>
        </w:rPr>
      </w:pPr>
      <w:r w:rsidRPr="007D48B7">
        <w:rPr>
          <w:color w:val="2C2D2E"/>
        </w:rPr>
        <w:t xml:space="preserve">На втором году исследования проводилось прослеживание изменения минерального состава изученных и изучаемых залежей, увязка выделенных стратиграфо-литологических подразделений с помощью подземного геологического картирования. </w:t>
      </w:r>
    </w:p>
    <w:p w:rsidR="00A52C3A" w:rsidRPr="007D48B7" w:rsidRDefault="00A52C3A" w:rsidP="00A52C3A">
      <w:pPr>
        <w:shd w:val="clear" w:color="auto" w:fill="FFFFFF"/>
        <w:ind w:firstLine="708"/>
        <w:jc w:val="both"/>
        <w:rPr>
          <w:color w:val="2C2D2E"/>
        </w:rPr>
      </w:pPr>
      <w:r w:rsidRPr="007D48B7">
        <w:rPr>
          <w:color w:val="2C2D2E"/>
        </w:rPr>
        <w:t xml:space="preserve">Геологическая позиция месторождения № 99 в общей структуре Индерского поднятия и литолого-стратиграфическом разрезе принята по материалам последнего сводного отчета по Индеру К. Тухфатова за 1961-63гг. Эти данные, по существу, согласуются и с выводами А.Ф. Горбова (ВНИИГ) о принадлежности соляной толщи месторождения </w:t>
      </w:r>
      <w:r>
        <w:rPr>
          <w:color w:val="2C2D2E"/>
          <w:lang w:val="ru-RU"/>
        </w:rPr>
        <w:t>№</w:t>
      </w:r>
      <w:r w:rsidRPr="007D48B7">
        <w:rPr>
          <w:color w:val="2C2D2E"/>
        </w:rPr>
        <w:t xml:space="preserve">99 к кургантауской свите. </w:t>
      </w:r>
    </w:p>
    <w:p w:rsidR="00A52C3A" w:rsidRPr="007D48B7" w:rsidRDefault="00A52C3A" w:rsidP="00A52C3A">
      <w:pPr>
        <w:shd w:val="clear" w:color="auto" w:fill="FFFFFF"/>
        <w:ind w:firstLine="709"/>
        <w:jc w:val="both"/>
        <w:rPr>
          <w:color w:val="2C2D2E"/>
        </w:rPr>
      </w:pPr>
      <w:r w:rsidRPr="007D48B7">
        <w:rPr>
          <w:color w:val="2C2D2E"/>
        </w:rPr>
        <w:t>При выделении стратиграфо-литологических подразделений в разрезе соляной толщи месторождения были приняты следующие основные принципы:</w:t>
      </w:r>
    </w:p>
    <w:p w:rsidR="00A52C3A" w:rsidRPr="007D48B7" w:rsidRDefault="00A52C3A" w:rsidP="00A52C3A">
      <w:pPr>
        <w:shd w:val="clear" w:color="auto" w:fill="FFFFFF"/>
        <w:ind w:firstLine="709"/>
        <w:jc w:val="both"/>
        <w:rPr>
          <w:color w:val="2C2D2E"/>
        </w:rPr>
      </w:pPr>
      <w:r w:rsidRPr="007D48B7">
        <w:rPr>
          <w:color w:val="2C2D2E"/>
        </w:rPr>
        <w:t>а) Литологический состав седиментационных отложений с учетом состава и характера распределения постседиментационной минерализации.</w:t>
      </w:r>
    </w:p>
    <w:p w:rsidR="00A52C3A" w:rsidRPr="007D48B7" w:rsidRDefault="00A52C3A" w:rsidP="00A52C3A">
      <w:pPr>
        <w:shd w:val="clear" w:color="auto" w:fill="FFFFFF"/>
        <w:ind w:firstLine="709"/>
        <w:jc w:val="both"/>
        <w:rPr>
          <w:color w:val="2C2D2E"/>
        </w:rPr>
      </w:pPr>
      <w:r w:rsidRPr="007D48B7">
        <w:rPr>
          <w:color w:val="2C2D2E"/>
        </w:rPr>
        <w:t>б) Характер микроритмов, предопределивших текстурные и структурные особенности отложений.</w:t>
      </w:r>
    </w:p>
    <w:p w:rsidR="00A52C3A" w:rsidRPr="007D48B7" w:rsidRDefault="00A52C3A" w:rsidP="00A52C3A">
      <w:pPr>
        <w:shd w:val="clear" w:color="auto" w:fill="FFFFFF"/>
        <w:ind w:firstLine="709"/>
        <w:jc w:val="both"/>
        <w:rPr>
          <w:color w:val="2C2D2E"/>
        </w:rPr>
      </w:pPr>
      <w:r w:rsidRPr="007D48B7">
        <w:rPr>
          <w:color w:val="2C2D2E"/>
        </w:rPr>
        <w:t>в) Мезоритмы галогенной седиментации, завершающиеся отложениями борно-калийных солей.</w:t>
      </w:r>
    </w:p>
    <w:p w:rsidR="00A52C3A" w:rsidRPr="007D48B7" w:rsidRDefault="00A52C3A" w:rsidP="00A52C3A">
      <w:pPr>
        <w:shd w:val="clear" w:color="auto" w:fill="FFFFFF"/>
        <w:ind w:firstLine="709"/>
        <w:jc w:val="both"/>
        <w:rPr>
          <w:color w:val="2C2D2E"/>
        </w:rPr>
      </w:pPr>
      <w:r w:rsidRPr="007D48B7">
        <w:rPr>
          <w:color w:val="2C2D2E"/>
        </w:rPr>
        <w:t>При выделении подпачек, пластов и залежей мы руководствовались первыми двумя принципами, при объединении их в более крупные подразделения - пачки - последним с учетом двух первых.</w:t>
      </w:r>
    </w:p>
    <w:p w:rsidR="00A52C3A" w:rsidRPr="007D48B7" w:rsidRDefault="00A52C3A" w:rsidP="00A52C3A">
      <w:pPr>
        <w:shd w:val="clear" w:color="auto" w:fill="FFFFFF"/>
        <w:ind w:firstLine="709"/>
        <w:jc w:val="both"/>
        <w:rPr>
          <w:color w:val="2C2D2E"/>
        </w:rPr>
      </w:pPr>
      <w:r w:rsidRPr="007D48B7">
        <w:rPr>
          <w:color w:val="2C2D2E"/>
        </w:rPr>
        <w:t>За основу стратиграфо-литологического разреза вскрытой части соляной толщи, относящейся по стратиграфической схеме К. Тухфатова к шушактауской пачке кургантауской свиты (Р</w:t>
      </w:r>
      <w:r w:rsidRPr="007D48B7">
        <w:rPr>
          <w:color w:val="2C2D2E"/>
          <w:vertAlign w:val="subscript"/>
        </w:rPr>
        <w:t>1</w:t>
      </w:r>
      <w:r w:rsidRPr="007D48B7">
        <w:rPr>
          <w:color w:val="2C2D2E"/>
          <w:vertAlign w:val="superscript"/>
          <w:lang w:val="en-US"/>
        </w:rPr>
        <w:t>kg</w:t>
      </w:r>
      <w:r w:rsidRPr="007D48B7">
        <w:rPr>
          <w:color w:val="2C2D2E"/>
          <w:vertAlign w:val="superscript"/>
        </w:rPr>
        <w:t>2</w:t>
      </w:r>
      <w:r w:rsidRPr="007D48B7">
        <w:rPr>
          <w:color w:val="2C2D2E"/>
        </w:rPr>
        <w:t>), принят разрез по главному транспортному квершлагу и орту № 7 с использованием разрезов по другим горным выработкам и скважинам подземного бурения.</w:t>
      </w:r>
    </w:p>
    <w:p w:rsidR="00A52C3A" w:rsidRPr="007D48B7" w:rsidRDefault="00A52C3A" w:rsidP="00A52C3A">
      <w:pPr>
        <w:shd w:val="clear" w:color="auto" w:fill="FFFFFF"/>
        <w:ind w:firstLine="709"/>
        <w:jc w:val="both"/>
        <w:rPr>
          <w:color w:val="2C2D2E"/>
        </w:rPr>
      </w:pPr>
      <w:r w:rsidRPr="007D48B7">
        <w:rPr>
          <w:color w:val="2C2D2E"/>
        </w:rPr>
        <w:t>Вся соляная толща в пределах разведанной части месторождения подразделяется нами на три бороносных пачки - нижнюю (П</w:t>
      </w:r>
      <w:r w:rsidRPr="007D48B7">
        <w:rPr>
          <w:color w:val="2C2D2E"/>
          <w:vertAlign w:val="subscript"/>
        </w:rPr>
        <w:t>1</w:t>
      </w:r>
      <w:r w:rsidRPr="007D48B7">
        <w:rPr>
          <w:color w:val="2C2D2E"/>
        </w:rPr>
        <w:t>), среднюю (П₂), верхнюю (П</w:t>
      </w:r>
      <w:r w:rsidRPr="007D48B7">
        <w:rPr>
          <w:color w:val="2C2D2E"/>
          <w:vertAlign w:val="subscript"/>
        </w:rPr>
        <w:t>3</w:t>
      </w:r>
      <w:r w:rsidRPr="007D48B7">
        <w:rPr>
          <w:color w:val="2C2D2E"/>
        </w:rPr>
        <w:t>) и пачку покрывающей каменной соли (П</w:t>
      </w:r>
      <w:r w:rsidRPr="007D48B7">
        <w:rPr>
          <w:color w:val="2C2D2E"/>
          <w:vertAlign w:val="subscript"/>
        </w:rPr>
        <w:t>4</w:t>
      </w:r>
      <w:r w:rsidRPr="007D48B7">
        <w:rPr>
          <w:color w:val="2C2D2E"/>
        </w:rPr>
        <w:t>). Пачки в свою очередь подразделяются на подпачки, в пределах которых выделяются по составу пласты, линзы. Каждая бороносная пачка завершается подпачкой, содержащей залежи бороносных и борно-калийных солей. Для нижней пачки — это нижняя бороносная залежь (Б₁), для средней три промежуточных (Б</w:t>
      </w:r>
      <w:r w:rsidRPr="007D48B7">
        <w:rPr>
          <w:color w:val="2C2D2E"/>
          <w:vertAlign w:val="superscript"/>
        </w:rPr>
        <w:t>1</w:t>
      </w:r>
      <w:r w:rsidRPr="007D48B7">
        <w:rPr>
          <w:color w:val="2C2D2E"/>
          <w:vertAlign w:val="subscript"/>
        </w:rPr>
        <w:t>2</w:t>
      </w:r>
      <w:r w:rsidRPr="007D48B7">
        <w:rPr>
          <w:color w:val="2C2D2E"/>
        </w:rPr>
        <w:t>, Б</w:t>
      </w:r>
      <w:r w:rsidRPr="007D48B7">
        <w:rPr>
          <w:color w:val="2C2D2E"/>
          <w:vertAlign w:val="superscript"/>
        </w:rPr>
        <w:t>2</w:t>
      </w:r>
      <w:r w:rsidRPr="007D48B7">
        <w:rPr>
          <w:color w:val="2C2D2E"/>
          <w:vertAlign w:val="subscript"/>
        </w:rPr>
        <w:t xml:space="preserve">2 </w:t>
      </w:r>
      <w:r w:rsidRPr="007D48B7">
        <w:rPr>
          <w:color w:val="2C2D2E"/>
        </w:rPr>
        <w:t>и Б</w:t>
      </w:r>
      <w:r w:rsidRPr="007D48B7">
        <w:rPr>
          <w:color w:val="2C2D2E"/>
          <w:vertAlign w:val="superscript"/>
        </w:rPr>
        <w:t>3</w:t>
      </w:r>
      <w:r w:rsidRPr="007D48B7">
        <w:rPr>
          <w:color w:val="2C2D2E"/>
          <w:vertAlign w:val="subscript"/>
        </w:rPr>
        <w:t>2</w:t>
      </w:r>
      <w:r w:rsidRPr="007D48B7">
        <w:rPr>
          <w:color w:val="2C2D2E"/>
        </w:rPr>
        <w:t>) и для верхней верхняя бороносная залежь (Б</w:t>
      </w:r>
      <w:r w:rsidRPr="007D48B7">
        <w:rPr>
          <w:color w:val="2C2D2E"/>
          <w:vertAlign w:val="subscript"/>
        </w:rPr>
        <w:t>3</w:t>
      </w:r>
      <w:r w:rsidRPr="007D48B7">
        <w:rPr>
          <w:color w:val="2C2D2E"/>
        </w:rPr>
        <w:t>). Бороносные залежи характеризуются определенными условиями и формой залегания, составом, характером борной минерализации. Нижние и средние части выделенных бороносных пачек, как правило, слагаются каменной солью в редких случаях с линзами и маломощными пластами калийных и калийно-магниевых солей, местами несущих спорадическую вкрапленность боратов.</w:t>
      </w:r>
    </w:p>
    <w:p w:rsidR="00A52C3A" w:rsidRPr="002E61CB" w:rsidRDefault="00A52C3A" w:rsidP="00A52C3A">
      <w:pPr>
        <w:shd w:val="clear" w:color="auto" w:fill="FFFFFF"/>
        <w:ind w:firstLine="709"/>
        <w:jc w:val="both"/>
        <w:rPr>
          <w:color w:val="2C2D2E"/>
          <w:lang w:val="ru-RU"/>
        </w:rPr>
      </w:pPr>
      <w:r w:rsidRPr="007D48B7">
        <w:rPr>
          <w:color w:val="2C2D2E"/>
        </w:rPr>
        <w:t xml:space="preserve">Следует отметить, что непостоянство и невыдержанность минералогического состава калийно-магниевых и борно-калийных солей по простиранию и падению, обусловленные наложением многоактной постседиментационной минерализации, сочетание пластового и линзового залегания этих залежей, нередко вызывают затруднения при увязке отдельных разрезов. Кроме того, при условии моноклинального залегания пород, имеют место локальные складки высоких порядков, зоны смятия, разрывных нарушений, выраженные комплексом дробленных, перетертых пород, а также трещинные зоны различной степени раскрытости, прослеживающиеся местами на несколько сотен метров. Все это дает основание полагать, что в процессе дальнейшей разведки месторождения стратиграфо-литологический разрез соляной толщи будет корректироваться и уточняться. </w:t>
      </w:r>
    </w:p>
    <w:p w:rsidR="00A52C3A" w:rsidRPr="007D48B7" w:rsidRDefault="00A52C3A" w:rsidP="00A52C3A">
      <w:pPr>
        <w:shd w:val="clear" w:color="auto" w:fill="FFFFFF"/>
        <w:ind w:firstLine="709"/>
        <w:jc w:val="both"/>
        <w:rPr>
          <w:color w:val="2C2D2E"/>
        </w:rPr>
      </w:pPr>
      <w:r w:rsidRPr="007D48B7">
        <w:rPr>
          <w:color w:val="2C2D2E"/>
        </w:rPr>
        <w:lastRenderedPageBreak/>
        <w:t xml:space="preserve">Для нижней бороносной пачки </w:t>
      </w:r>
      <w:r>
        <w:rPr>
          <w:color w:val="2C2D2E"/>
          <w:lang w:val="ru-RU"/>
        </w:rPr>
        <w:t>П</w:t>
      </w:r>
      <w:r>
        <w:rPr>
          <w:color w:val="2C2D2E"/>
          <w:vertAlign w:val="subscript"/>
          <w:lang w:val="ru-RU"/>
        </w:rPr>
        <w:t>1</w:t>
      </w:r>
      <w:r>
        <w:rPr>
          <w:color w:val="2C2D2E"/>
          <w:lang w:val="ru-RU"/>
        </w:rPr>
        <w:t xml:space="preserve"> </w:t>
      </w:r>
      <w:r w:rsidRPr="007D48B7">
        <w:rPr>
          <w:color w:val="2C2D2E"/>
        </w:rPr>
        <w:t>характерны следующие особенности, позволяющие выделить ее как самостоятельное подразделение:</w:t>
      </w:r>
    </w:p>
    <w:p w:rsidR="00A52C3A" w:rsidRPr="007D48B7" w:rsidRDefault="00A52C3A" w:rsidP="00A52C3A">
      <w:pPr>
        <w:shd w:val="clear" w:color="auto" w:fill="FFFFFF"/>
        <w:ind w:firstLine="709"/>
        <w:jc w:val="both"/>
        <w:rPr>
          <w:color w:val="2C2D2E"/>
        </w:rPr>
      </w:pPr>
      <w:r w:rsidRPr="007D48B7">
        <w:rPr>
          <w:color w:val="2C2D2E"/>
        </w:rPr>
        <w:t xml:space="preserve">а) Большая насыщенность почти по всему разделу бороносными </w:t>
      </w:r>
      <w:r>
        <w:rPr>
          <w:color w:val="2C2D2E"/>
          <w:lang w:val="ru-RU"/>
        </w:rPr>
        <w:t xml:space="preserve">и </w:t>
      </w:r>
      <w:r w:rsidRPr="007D48B7">
        <w:rPr>
          <w:color w:val="2C2D2E"/>
        </w:rPr>
        <w:t xml:space="preserve">калийно-магниевыми солями в виде линз, невыдержанных по мощности и составу пластов. Один из них, представляющий практическую ценность, выделен </w:t>
      </w:r>
      <w:r>
        <w:rPr>
          <w:color w:val="2C2D2E"/>
          <w:lang w:val="ru-RU"/>
        </w:rPr>
        <w:t>по</w:t>
      </w:r>
      <w:r w:rsidRPr="007D48B7">
        <w:rPr>
          <w:color w:val="2C2D2E"/>
        </w:rPr>
        <w:t>д названием нижней бороносной залежи.</w:t>
      </w:r>
    </w:p>
    <w:p w:rsidR="00A52C3A" w:rsidRPr="007D48B7" w:rsidRDefault="00A52C3A" w:rsidP="00A52C3A">
      <w:pPr>
        <w:shd w:val="clear" w:color="auto" w:fill="FFFFFF"/>
        <w:ind w:firstLine="709"/>
        <w:jc w:val="both"/>
        <w:rPr>
          <w:color w:val="2C2D2E"/>
        </w:rPr>
      </w:pPr>
      <w:r w:rsidRPr="007D48B7">
        <w:rPr>
          <w:color w:val="2C2D2E"/>
        </w:rPr>
        <w:t xml:space="preserve">б) Однотипность микроритмов, малые мощности ангидрит-галитовых слойков, разделяющих более мощные галитовые, присутствие подпачки массивной каменной соли без ангидритовых слойков. </w:t>
      </w:r>
    </w:p>
    <w:p w:rsidR="00A52C3A" w:rsidRPr="007D48B7" w:rsidRDefault="00A52C3A" w:rsidP="00A52C3A">
      <w:pPr>
        <w:shd w:val="clear" w:color="auto" w:fill="FFFFFF"/>
        <w:ind w:firstLine="709"/>
        <w:jc w:val="both"/>
        <w:rPr>
          <w:color w:val="2C2D2E"/>
        </w:rPr>
      </w:pPr>
      <w:r w:rsidRPr="007D48B7">
        <w:rPr>
          <w:color w:val="2C2D2E"/>
        </w:rPr>
        <w:t>в)</w:t>
      </w:r>
      <w:r>
        <w:rPr>
          <w:color w:val="2C2D2E"/>
          <w:lang w:val="ru-RU"/>
        </w:rPr>
        <w:t xml:space="preserve"> </w:t>
      </w:r>
      <w:r w:rsidRPr="007D48B7">
        <w:rPr>
          <w:color w:val="2C2D2E"/>
        </w:rPr>
        <w:t xml:space="preserve">Интенсивная постседиментационная гергеитовая и сингенитовая минерализация в средней части пачки. Мощность пачки 81-361 м. Подразделяется она на четыре подпачки. </w:t>
      </w:r>
    </w:p>
    <w:p w:rsidR="00A52C3A" w:rsidRPr="00FE4C20" w:rsidRDefault="00A52C3A" w:rsidP="00A52C3A">
      <w:pPr>
        <w:shd w:val="clear" w:color="auto" w:fill="FFFFFF"/>
        <w:ind w:firstLine="709"/>
        <w:jc w:val="both"/>
        <w:rPr>
          <w:color w:val="2C2D2E"/>
        </w:rPr>
      </w:pPr>
      <w:r w:rsidRPr="007D48B7">
        <w:rPr>
          <w:color w:val="2C2D2E"/>
          <w:u w:val="single"/>
        </w:rPr>
        <w:t xml:space="preserve">В основании первой подпачки </w:t>
      </w:r>
      <w:r w:rsidRPr="007D48B7">
        <w:rPr>
          <w:color w:val="2C2D2E"/>
        </w:rPr>
        <w:t>(П</w:t>
      </w:r>
      <w:r w:rsidRPr="007D48B7">
        <w:rPr>
          <w:color w:val="2C2D2E"/>
          <w:vertAlign w:val="superscript"/>
        </w:rPr>
        <w:t>1</w:t>
      </w:r>
      <w:r w:rsidRPr="007D48B7">
        <w:rPr>
          <w:color w:val="2C2D2E"/>
          <w:vertAlign w:val="subscript"/>
        </w:rPr>
        <w:t>1</w:t>
      </w:r>
      <w:r w:rsidRPr="007D48B7">
        <w:rPr>
          <w:color w:val="2C2D2E"/>
        </w:rPr>
        <w:t>) залегает пласт ангидритовой породы («главный ангидрит») вскрытый опережающей стволовой скважиной и частично скважиной № 8. Пласт будинирован. Выше залегает каменная соль преимущественно среднезернистая, слоистой текстуры, обусловленной</w:t>
      </w:r>
      <w:r>
        <w:rPr>
          <w:color w:val="2C2D2E"/>
          <w:lang w:val="ru-RU"/>
        </w:rPr>
        <w:t xml:space="preserve"> </w:t>
      </w:r>
      <w:r w:rsidRPr="007D48B7">
        <w:rPr>
          <w:color w:val="2C2D2E"/>
          <w:shd w:val="clear" w:color="auto" w:fill="FFFFFF"/>
        </w:rPr>
        <w:t>чередованием ангидритовых, карбонатно-ангидритовых, нередко прерывистых, и галитовых прослоев. Среднее содержание ангидрита 2-5%. В разрезе вентиляционного квершлага в верхней части описываемой подпачки в каменной соли присутствуют рассеянные кристаллы гергеита в количестве от 1-3 до 10%, а непосредственно на контакте с перекрывающей породой выделяется линза каменной соли с частыми тонкими ангидритовыми прослойками и редкими включениями сильвина. На северо-западном фланге месторождения, в разрезе скв. № 1 и 3, первая подпачка включает в себя линзовидные залежи калийных и калийно-магниевых солей. Так, в скв. 3 на инт. 593-623 и (истинная мощность порядка 20м) выделяется сильвин-галитовая порода линзовой и линзовидно-пятнистой текстуры с содержанием сильвина от 5-6 до 18-19%, перекрывающаяся карналлит-галитовой породой (589,0-593-0м). Последняя в скв. І слагает гораздо больший интервал (383,0-413,4 м), причем нижняя его часть (404,0-413,4 м) существенно галит-карналлитовая и несет спорадическую преображенскитовую минерализацию желвакового характера. Для всей залежи характерно очень невыдержанное соотношение галита и карналлита от 10:1 до 1:2, присутствие кизерита, ангидрита, полигалита, редко сильвина, в основном в пределах единиц процента (до 10). Преображенскит на отдельных участках достигает 30% от веса породы, на других же отсутствует вообще. Выше залегает сильвинит мощностью порядка 30 м, отделяющийся от карналлит-галитовой породы пластом каменной соли мощностью от 15 до 30 м. В разрезе скв. І сильвинит разделен каменной солью. Мощность последней 10 м. Цвет сильвинита преимущественно серый, реже пестрый красных тонов, текстура от линзовидно-слоистой до неравномерно-пятнистой. Содержания сильвина колеблются от 16 до 40%. Присутствуют: полигалит от 3 до 13%, кизерит от 1 до 13%, в одном случае 22%, местами отмечается каинит до 3-5%. Спорадически порода бороносна за счет гнезд калиборита крупнокристаллической структуры и редких рассеянных микрокристаллов сульфоборита, образующих веерообразные агрегаты. Содержания калиборита колеблются от 0,7 до 8,4%. Участками (скв. І, инт. 331,5-334,5 м) в составе породы значительно возрастает (до 18%) количество полигалита с одновременным уменьшением (до 7%) - сильвина. В скв. 3 (инт. 505-546 м) сильвинит практически не бороносен. Калиборит отмечается лишь в не растворимых остатках как незначительная (доли процента) примесь.</w:t>
      </w:r>
    </w:p>
    <w:p w:rsidR="00A52C3A" w:rsidRPr="007D48B7" w:rsidRDefault="00A52C3A" w:rsidP="00A52C3A">
      <w:pPr>
        <w:shd w:val="clear" w:color="auto" w:fill="FFFFFF"/>
        <w:ind w:firstLine="709"/>
        <w:jc w:val="both"/>
        <w:rPr>
          <w:color w:val="2C2D2E"/>
        </w:rPr>
      </w:pPr>
      <w:r w:rsidRPr="007D48B7">
        <w:rPr>
          <w:color w:val="2C2D2E"/>
        </w:rPr>
        <w:t>Общая вскрытая мощность первой подпачки нижней бороносной пачки, без ангидритового пласта, достигает 180 м.</w:t>
      </w:r>
    </w:p>
    <w:p w:rsidR="00A52C3A" w:rsidRPr="007D48B7" w:rsidRDefault="00A52C3A" w:rsidP="00A52C3A">
      <w:pPr>
        <w:shd w:val="clear" w:color="auto" w:fill="FFFFFF"/>
        <w:ind w:firstLine="709"/>
        <w:jc w:val="both"/>
        <w:rPr>
          <w:color w:val="2C2D2E"/>
        </w:rPr>
      </w:pPr>
      <w:r w:rsidRPr="007D48B7">
        <w:rPr>
          <w:color w:val="2C2D2E"/>
          <w:u w:val="single"/>
        </w:rPr>
        <w:t>Вторая подпачка</w:t>
      </w:r>
      <w:r w:rsidRPr="007D48B7">
        <w:rPr>
          <w:color w:val="2C2D2E"/>
        </w:rPr>
        <w:t xml:space="preserve"> (П</w:t>
      </w:r>
      <w:r w:rsidRPr="007D48B7">
        <w:rPr>
          <w:color w:val="2C2D2E"/>
          <w:vertAlign w:val="superscript"/>
        </w:rPr>
        <w:t>2</w:t>
      </w:r>
      <w:r w:rsidRPr="007D48B7">
        <w:rPr>
          <w:color w:val="2C2D2E"/>
          <w:vertAlign w:val="subscript"/>
        </w:rPr>
        <w:t>1</w:t>
      </w:r>
      <w:r w:rsidRPr="007D48B7">
        <w:rPr>
          <w:color w:val="2C2D2E"/>
        </w:rPr>
        <w:t>) представлена пластом характерной галитовой породы практически мономинерального состава. Цвет ее белый с едва заметным голубоватым оттенком, текстура массивная, структура средне</w:t>
      </w:r>
      <w:r>
        <w:rPr>
          <w:color w:val="2C2D2E"/>
          <w:lang w:val="ru-RU"/>
        </w:rPr>
        <w:t xml:space="preserve"> </w:t>
      </w:r>
      <w:r w:rsidRPr="007D48B7">
        <w:rPr>
          <w:color w:val="2C2D2E"/>
        </w:rPr>
        <w:t xml:space="preserve">реже крупнозернистая. Сложение породы плотное. Редко отмечается точечное окрашивание галита в синий цвет, объясняющееся вероятно, мелкими рассеянными включениями кристаллов сильвина. В нижней части пласта количество последних более заметное. Здесь же под микроскопом фиксируется </w:t>
      </w:r>
      <w:r w:rsidRPr="007D48B7">
        <w:rPr>
          <w:color w:val="2C2D2E"/>
        </w:rPr>
        <w:lastRenderedPageBreak/>
        <w:t>микрозернистый ангидрит в виде "сеточки" вокруг зерен галита. Последние в некоторых случаях сохранили реликты первичного зонально-кристаллического строения ("лодочки"). Мощность подпачки колеблется от 10 до 30 м, причем уменьшение мощности устанавливается скважинами на более низких горизонтах.</w:t>
      </w:r>
    </w:p>
    <w:p w:rsidR="00A52C3A" w:rsidRPr="007D48B7" w:rsidRDefault="00A52C3A" w:rsidP="00A52C3A">
      <w:pPr>
        <w:shd w:val="clear" w:color="auto" w:fill="FFFFFF"/>
        <w:ind w:firstLine="709"/>
        <w:jc w:val="both"/>
        <w:rPr>
          <w:color w:val="2C2D2E"/>
        </w:rPr>
      </w:pPr>
      <w:r w:rsidRPr="007D48B7">
        <w:rPr>
          <w:color w:val="2C2D2E"/>
          <w:u w:val="single"/>
        </w:rPr>
        <w:t>Третья подпачка</w:t>
      </w:r>
      <w:r w:rsidRPr="007D48B7">
        <w:rPr>
          <w:color w:val="2C2D2E"/>
        </w:rPr>
        <w:t xml:space="preserve"> (П</w:t>
      </w:r>
      <w:r w:rsidRPr="007D48B7">
        <w:rPr>
          <w:color w:val="2C2D2E"/>
          <w:vertAlign w:val="superscript"/>
        </w:rPr>
        <w:t>3</w:t>
      </w:r>
      <w:r w:rsidRPr="007D48B7">
        <w:rPr>
          <w:color w:val="2C2D2E"/>
          <w:vertAlign w:val="subscript"/>
        </w:rPr>
        <w:t>1</w:t>
      </w:r>
      <w:r w:rsidRPr="007D48B7">
        <w:rPr>
          <w:color w:val="2C2D2E"/>
        </w:rPr>
        <w:t>) представлена каменной солью с гергеитом, местами с сильвином, переслаивающейся с сильвин-галитовой породой, сильвинитом, спорадически бороносными. Прослои и пласты калийных солей приурочены в основном и нижней половине подпачки. Мощность их колеблется от нескольких десятков см до двух, редко более, метров. По простиранию и падению мощность, равно как и состав, невыдержанная - от полного выклинивания до 10 м.</w:t>
      </w:r>
    </w:p>
    <w:p w:rsidR="00A52C3A" w:rsidRPr="007D48B7" w:rsidRDefault="00A52C3A" w:rsidP="00A52C3A">
      <w:pPr>
        <w:shd w:val="clear" w:color="auto" w:fill="FFFFFF"/>
        <w:ind w:firstLine="709"/>
        <w:jc w:val="both"/>
        <w:rPr>
          <w:color w:val="2C2D2E"/>
        </w:rPr>
      </w:pPr>
      <w:r w:rsidRPr="007D48B7">
        <w:rPr>
          <w:color w:val="2C2D2E"/>
        </w:rPr>
        <w:t>Каменная соль с гергеитом обычно серого, с различными оттенками, цвета, средне - и крупнозернистой структуры. Характерным является большая или меньшая, но, как правило, относительно равномерная вкрапленность ромбоидальных, уплощенных или трапецоэдро</w:t>
      </w:r>
      <w:r>
        <w:rPr>
          <w:color w:val="2C2D2E"/>
          <w:lang w:val="ru-RU"/>
        </w:rPr>
        <w:t xml:space="preserve"> </w:t>
      </w:r>
      <w:r w:rsidRPr="007D48B7">
        <w:rPr>
          <w:color w:val="2C2D2E"/>
        </w:rPr>
        <w:t>подобных кристаллов бесцветного, серого или бледно-зеленого гергеита, количество которого нередко достигает 10% породы. Размеры кристаллов до 1,5-2,0 м по длине. Ориентированы различно. В небольшом количестве (до 3-4%) присутствуют ангидрит и местами сильвин. Редко встречаются желваки гидроборацита. В юго-восточной части месторождения (в разрезе скв. 20) описываемая порода сменяется каменной солью с полигалитом с относительно мощным (10м) пластом сильвинита в основании. Гергеит отсутствует.</w:t>
      </w:r>
    </w:p>
    <w:p w:rsidR="00A52C3A" w:rsidRPr="007D48B7" w:rsidRDefault="00A52C3A" w:rsidP="00A52C3A">
      <w:pPr>
        <w:shd w:val="clear" w:color="auto" w:fill="FFFFFF"/>
        <w:ind w:firstLine="709"/>
        <w:jc w:val="both"/>
        <w:rPr>
          <w:color w:val="2C2D2E"/>
        </w:rPr>
      </w:pPr>
      <w:r w:rsidRPr="007D48B7">
        <w:rPr>
          <w:color w:val="2C2D2E"/>
        </w:rPr>
        <w:t>Сильвин-галитовые породы и сильвиниты характеризуются не выдержанным количественным соотношением главных минералов, а также спорадическим присутствием, местами довольно значительным, гергеита, сингенита, гидроборацита, редко ашарита. Бораты встречены в разрезах главного и вентиляционного квершлагов. Значительную роль в составе породы, но не повсеместно, играет полигалит (до 15-20%), являющийся большей частью вторичным образованием по сингениту и слагающий местами мономинеральные скопления в виде линз, гнезд микрокристаллического строения. В небольшом количестве (первые единицы процента) присутствуют пелитоморфный карбонат, ангидрит. Текстура пород от нечеткослоистой до линзовой и неравномерно-пятнистой и целиком определяется степенью и характером наложения более поздней (вторичной) сильвиновой, гергеитовой, полигалитовой и боратовой минерализации на первичную мелко- и среднезернистую слоистую сильвин-галитовую породу. Реликты последней обычно пестрой красной окраски, вторичные же образования сильвина молочно-белые, голубые и бесцветные. Это, как правило, крупно- и гигантокристаллические выделения неправильной гнездовой и прожилковой формы. Сингенит представлен агрегатами или отдельными зернами серого, буровато-серого цвета, часто корродированными и полигалитизированными. Размеры его образований достигают 6-7 см по большей оси. Гидроборацит образует желваки желтого, зеленого, реже серого, цвета, спутанно- игольчатой или радиально-лучистой структуры. Размеры их колеблются от 1-2 до 8-10 см в диаметре, хотя общая степень бороносности описываемых пород незначительна. Местами наблюдается предпочтительная локализация гидроборацитовых желваков к участкам, несколько обогащенным темно-серым пелитоморфным карбонатнан- гидритовым материалом. Изредка, наряду с гидроборацитом, присутствует ашарит в виде изометричных или несколько вытянутых гнезд белого цвета, криптокристаллической структуры, размером до 10 см.</w:t>
      </w:r>
    </w:p>
    <w:p w:rsidR="00A52C3A" w:rsidRPr="007D48B7" w:rsidRDefault="00A52C3A" w:rsidP="00A52C3A">
      <w:pPr>
        <w:shd w:val="clear" w:color="auto" w:fill="FFFFFF"/>
        <w:ind w:firstLine="709"/>
        <w:jc w:val="both"/>
        <w:rPr>
          <w:color w:val="2C2D2E"/>
        </w:rPr>
      </w:pPr>
      <w:r w:rsidRPr="007D48B7">
        <w:rPr>
          <w:color w:val="2C2D2E"/>
        </w:rPr>
        <w:t xml:space="preserve">Мощность подпачки колеблется от 15 до 40 м. </w:t>
      </w:r>
    </w:p>
    <w:p w:rsidR="00A52C3A" w:rsidRPr="007D48B7" w:rsidRDefault="00A52C3A" w:rsidP="00A52C3A">
      <w:pPr>
        <w:shd w:val="clear" w:color="auto" w:fill="FFFFFF"/>
        <w:ind w:firstLine="709"/>
        <w:jc w:val="both"/>
        <w:rPr>
          <w:color w:val="2C2D2E"/>
        </w:rPr>
      </w:pPr>
      <w:r w:rsidRPr="007D48B7">
        <w:rPr>
          <w:color w:val="2C2D2E"/>
          <w:u w:val="single"/>
        </w:rPr>
        <w:t>Четвертая подпачка</w:t>
      </w:r>
      <w:r w:rsidRPr="007D48B7">
        <w:rPr>
          <w:color w:val="2C2D2E"/>
        </w:rPr>
        <w:t xml:space="preserve"> (П</w:t>
      </w:r>
      <w:r w:rsidRPr="007D48B7">
        <w:rPr>
          <w:color w:val="2C2D2E"/>
          <w:vertAlign w:val="superscript"/>
        </w:rPr>
        <w:t>4</w:t>
      </w:r>
      <w:r w:rsidRPr="007D48B7">
        <w:rPr>
          <w:color w:val="2C2D2E"/>
          <w:vertAlign w:val="subscript"/>
        </w:rPr>
        <w:t>1</w:t>
      </w:r>
      <w:r w:rsidRPr="007D48B7">
        <w:rPr>
          <w:color w:val="2C2D2E"/>
        </w:rPr>
        <w:t>) является завершающей в разрезе нижней бороносной пачки, включая в себя нижнюю бороноскую залежь (Б</w:t>
      </w:r>
      <w:r w:rsidRPr="007D48B7">
        <w:rPr>
          <w:color w:val="2C2D2E"/>
          <w:vertAlign w:val="subscript"/>
        </w:rPr>
        <w:t>1</w:t>
      </w:r>
      <w:r w:rsidRPr="007D48B7">
        <w:rPr>
          <w:color w:val="2C2D2E"/>
        </w:rPr>
        <w:t xml:space="preserve">) и маломощные линзовидные пласты бороносных и слабо бороносных сильвин-галитовых пород, залегающих как ниже бороносной залежи, так и выше нее. Подпачка сложена в основном каменной солью серого, светло-серого цвета, преимущественно среднезернистой структуры, полосчатой и прерывисто-полосчатой текстуры. Последняя обусловлена чередованием темно-серых </w:t>
      </w:r>
      <w:r w:rsidRPr="007D48B7">
        <w:rPr>
          <w:color w:val="2C2D2E"/>
        </w:rPr>
        <w:lastRenderedPageBreak/>
        <w:t>ангидрит содержащих (1-2 см) и светлых существенно галитовых (до 3-5, реже 10 см) прослоев.</w:t>
      </w:r>
    </w:p>
    <w:p w:rsidR="00A52C3A" w:rsidRPr="007D48B7" w:rsidRDefault="00A52C3A" w:rsidP="00A52C3A">
      <w:pPr>
        <w:shd w:val="clear" w:color="auto" w:fill="FFFFFF"/>
        <w:ind w:firstLine="709"/>
        <w:jc w:val="both"/>
        <w:rPr>
          <w:color w:val="2C2D2E"/>
        </w:rPr>
      </w:pPr>
      <w:r w:rsidRPr="007D48B7">
        <w:rPr>
          <w:color w:val="2C2D2E"/>
        </w:rPr>
        <w:t>Количество ангидрита не превышает 4-6%. Изредка в каменной соли (в юго-восточной части месторождения по разрезу скв.20, а также по главному и вентиляционному квершлагам на контакте с прослоями бороносных сильвин-галитовых пород отмечается рассеянная вкрапленность прозрачных бледно-зеленых кристаллов гергеита.</w:t>
      </w:r>
    </w:p>
    <w:p w:rsidR="00A52C3A" w:rsidRPr="007D48B7" w:rsidRDefault="00A52C3A" w:rsidP="00A52C3A">
      <w:pPr>
        <w:shd w:val="clear" w:color="auto" w:fill="FFFFFF"/>
        <w:ind w:firstLine="709"/>
        <w:jc w:val="both"/>
        <w:rPr>
          <w:color w:val="2C2D2E"/>
        </w:rPr>
      </w:pPr>
      <w:r w:rsidRPr="007D48B7">
        <w:rPr>
          <w:color w:val="2C2D2E"/>
        </w:rPr>
        <w:t xml:space="preserve">В подстилающей бороносную залежь каменной соли главным и вспомогательным квершлагами вскрыто два, а в вентиляционном один, прослоя бороносной сильвин-галитовой породы. Мощность их от 0,5 до 0,9 м. В северо-западном направлении они выклиниваются, а в юго-восточном один выклинивается, а другой переходит в слабо бороносную каменную соль ашарит-галитового состава характерной пятнистой текстуры, мощность которой увеличивается до 10-12м. Преобладающей текстурой бороносных сильвин-галитовых пород является линзовидно-пятнистая в сочетании с неясно выраженной полосчатой. Линзовидно-пятнистое сложение обусловили постседиментационные образования коротких линз белого агрегативного и войлоко-подобного ашарита и белого шелковистого гидроборацита скоповидной и спутанно-волокнистой структуры, а также реликты первичной бороносной породы ашарит-пелигалит-галитового состава. Последние имеют неправильную, изометричную, реже округлую, форму, как правило, с расплывчатыми, как-бы подрастворенными, контурами, розовато-белого и кремового цвета. Характерным является то, что многие зерна галита в этих реликтах сохранили первичную зонально-кристаллическую структуру, и отчетливо выраженная приуроченность мельчайших тонкоигольчатых «звездочек» ашарита к зонам роста кристаллов галита, что свидетельствует о синхронности их образования во времени. Размеры всех выделений колеблются от 1-2 до 15-20 см по большей оси. Кроме того, в составе этих пород довольно значительную роль местами играет гергеит, образующий как рассеянную вкрапленность серых уплощённых кристаллов, так и крупнокристаллические послойные линзы размером до 2х4 см. </w:t>
      </w:r>
    </w:p>
    <w:p w:rsidR="00A52C3A" w:rsidRPr="007D48B7" w:rsidRDefault="00A52C3A" w:rsidP="00A52C3A">
      <w:pPr>
        <w:shd w:val="clear" w:color="auto" w:fill="FFFFFF"/>
        <w:ind w:firstLine="709"/>
        <w:jc w:val="both"/>
        <w:rPr>
          <w:color w:val="2C2D2E"/>
        </w:rPr>
      </w:pPr>
      <w:r w:rsidRPr="007D48B7">
        <w:rPr>
          <w:color w:val="2C2D2E"/>
        </w:rPr>
        <w:t>Полосчатое сложение описываемых пород обусловлено не повсеместно проявленным чередованием существенно галитовых и сильвинитовых прослоев мощностью 3-5 до 8-10 см. Основная сильвин-галитовая масса породы характеризуется разнокристаллической структурой и невыдержанным на различных участках соотношением галита и сильвина при постоянно значительном (до 5:1 и более) преобладании первого.</w:t>
      </w:r>
    </w:p>
    <w:p w:rsidR="00A52C3A" w:rsidRPr="007D48B7" w:rsidRDefault="00A52C3A" w:rsidP="00A52C3A">
      <w:pPr>
        <w:ind w:firstLine="709"/>
        <w:jc w:val="both"/>
      </w:pPr>
      <w:r w:rsidRPr="007D48B7">
        <w:t>Как отмечалось, по простиранию в Юго-Восточном направлении описываемые бороносные сильвин-галитовые породы переходят в слабо бороносную каменную соль, вскрытую штреком № 4 и вентиляционной сбойкой № 2 (216,5-229,8 м). Пятнистая текстура этой породы обусловлена резко выделяющимися среди серой и темно-серой крупнозернистой галитовой массы белых и желтовато-белых галит-ашаритовых и ашарит-галитовых, иногда с ангидритом, образований обычно округлой или овальной формы размером от 1-2 до 7-8 см в сечении. Средний состав породы в пересечении сбойки № 2 следующий: галит 94,8%, ангидрит 4,3%, ашарит 0,9%.</w:t>
      </w:r>
    </w:p>
    <w:p w:rsidR="00A52C3A" w:rsidRPr="00622EA3" w:rsidRDefault="00A52C3A" w:rsidP="00A52C3A">
      <w:pPr>
        <w:ind w:firstLine="709"/>
        <w:jc w:val="both"/>
        <w:rPr>
          <w:lang w:val="ru-RU"/>
        </w:rPr>
      </w:pPr>
      <w:r w:rsidRPr="007D48B7">
        <w:t xml:space="preserve">Между описанными прослоями бороносных сильвин-галитовых пород и бороносной залежью (Б₁) среди каменной соли штреком № 4, вентиляционным квершлагом, штреком № 3 и ортой № 5 вскрыт пласт брекчированной ангидритовой, участками глинисто-карбонатно-ангидритовой, породы мощностью до 4 м. Форма и размеры обломков самые разнообразные. Соотношение обломков и цементирующего их галита очень непостоянное. Более часто преобладает последний. Как правило, он интенсивно перекристаллизован, влоть до гигантокристаллического. В некоторых межкристальных пустотах такого галита выкристаллизовались идиоморфные кристаллы бесцветного карналлита (пересечение орта № 5 и штрека № 3). Эпизодически по этому пласту отмечаются проявления капельной </w:t>
      </w:r>
      <w:r>
        <w:rPr>
          <w:lang w:val="ru-RU"/>
        </w:rPr>
        <w:t xml:space="preserve"> </w:t>
      </w:r>
      <w:r w:rsidRPr="007D48B7">
        <w:t>нефти. Структура обломков от пелитоморфной до тонкокристаллической, текстура тонкослоистая, часто плойчатая.</w:t>
      </w:r>
    </w:p>
    <w:p w:rsidR="00A52C3A" w:rsidRPr="007D48B7" w:rsidRDefault="00A52C3A" w:rsidP="00A52C3A">
      <w:pPr>
        <w:ind w:firstLine="709"/>
        <w:jc w:val="both"/>
      </w:pPr>
      <w:r w:rsidRPr="007D48B7">
        <w:lastRenderedPageBreak/>
        <w:t>В каменной соли, перекрывающей бороносную залежь (в пределах четвертой подпачки) вентиляционным квершлагом на инт. 161,I- 161,7 и 165,8-166,8 м вскрыты линзы бороносного сильвинита с характерной крупногнездовой калиборитовой, реже ашаритовой минерализацией. В верхней линзе, кроме того, присутствуют борацит и сульфоборит. Повсеместно в составе пород отмечается полигалит и в небольшом количестве пелитоморфный карбонат. Взаимоотношения слагающих породу минералов, структурно-текстурные особенности свидетельствуют об интенсивной переработке первичной слабо бороносной каменной соли с сильвином с наложением более поздней (вторичной) сильвиновой, калиборитовой, в меньшей степени ашаритовой, минерализаций. Первичная же бороносность связана с борацитом, сульфоборитом, ранним ашаритом. Текстура пород линзовидная, неравномерно-пятнистая, участками брекчиевидная, структура разнокристаллическая.</w:t>
      </w:r>
    </w:p>
    <w:p w:rsidR="00A52C3A" w:rsidRPr="007D48B7" w:rsidRDefault="00A52C3A" w:rsidP="00A52C3A">
      <w:pPr>
        <w:shd w:val="clear" w:color="auto" w:fill="FFFFFF"/>
        <w:ind w:firstLine="709"/>
        <w:jc w:val="both"/>
        <w:rPr>
          <w:color w:val="2C2D2E"/>
        </w:rPr>
      </w:pPr>
      <w:r w:rsidRPr="007D48B7">
        <w:rPr>
          <w:color w:val="2C2D2E"/>
        </w:rPr>
        <w:t>В разрезе скв.1 стратегически несколько выше нижней бороносной залежи среди вмещающей серой соли, на глубине около 185м., выделяется прослой (7-10см) красноватой каменной соли с будинами серого пелитоморфного материала, состоящего в основном из вулканического (пеплового) материала.  Размеры будин порядка 3х6 см, контуры сильно изрезанные. В краевых частях, а местами и в центральных, развивается белый халцедон в виде оторочки мощностью до 2-3 мм, а также почковидными натечными образованиями, возникший, вероятно, в результате разложения пеплового материала. С этим же процессом, вероятно, связано и окрашивание в красный цвет вмещающей каменной соли гидроокислами железа. Непосредственно вулканогенный материал представляет собой пепельно-серую пелитоморфную массу рыхлого агрегативного сложения со средним показателем преломления 1,560.</w:t>
      </w:r>
    </w:p>
    <w:p w:rsidR="00A52C3A" w:rsidRPr="007D48B7" w:rsidRDefault="00A52C3A" w:rsidP="00A52C3A">
      <w:pPr>
        <w:shd w:val="clear" w:color="auto" w:fill="FFFFFF"/>
        <w:ind w:firstLine="709"/>
        <w:jc w:val="both"/>
        <w:rPr>
          <w:color w:val="2C2D2E"/>
        </w:rPr>
      </w:pPr>
      <w:r w:rsidRPr="007D48B7">
        <w:rPr>
          <w:color w:val="2C2D2E"/>
          <w:u w:val="single"/>
        </w:rPr>
        <w:t>Нижняя бороносная залежь</w:t>
      </w:r>
      <w:r w:rsidRPr="007D48B7">
        <w:rPr>
          <w:color w:val="2C2D2E"/>
        </w:rPr>
        <w:t xml:space="preserve"> (Б₁) на горизонте 300 м вскрыта главным, вспомогательным, вентиляционным квершлагами, ортами №№ 5, 5</w:t>
      </w:r>
      <w:r w:rsidRPr="007D48B7">
        <w:rPr>
          <w:color w:val="2C2D2E"/>
          <w:u w:val="single"/>
          <w:vertAlign w:val="superscript"/>
        </w:rPr>
        <w:t>бис</w:t>
      </w:r>
      <w:r w:rsidRPr="007D48B7">
        <w:rPr>
          <w:color w:val="2C2D2E"/>
        </w:rPr>
        <w:t>, вентиляционной сбойкой № 2 и частично штреками № 3 и 4. По падению залежь прослежена целым рядом скважин подземного бурения до горизонтов 600, 700, редко более, метров. По форме залегания — это пласт, возможно, на некоторых участках разлинзованный, мощность которого колеблется от 1,0 до 4,9 м.</w:t>
      </w:r>
    </w:p>
    <w:p w:rsidR="00A52C3A" w:rsidRPr="007D48B7" w:rsidRDefault="00A52C3A" w:rsidP="00A52C3A">
      <w:pPr>
        <w:shd w:val="clear" w:color="auto" w:fill="FFFFFF"/>
        <w:ind w:firstLine="709"/>
        <w:jc w:val="both"/>
        <w:rPr>
          <w:color w:val="2C2D2E"/>
        </w:rPr>
      </w:pPr>
      <w:r w:rsidRPr="007D48B7">
        <w:rPr>
          <w:color w:val="2C2D2E"/>
        </w:rPr>
        <w:t xml:space="preserve">Для залежи весьма характерны невыдержанность состава как по простиранию, так и по падению, а также резкие колебания содержаний окиси бора, отражающие гнездовый характер борной минерализации. При имеющейся густоте выработок и скважин состав залежи меняется через 100, 300 м. </w:t>
      </w:r>
    </w:p>
    <w:p w:rsidR="00A52C3A" w:rsidRPr="007D48B7" w:rsidRDefault="00A52C3A" w:rsidP="00A52C3A">
      <w:pPr>
        <w:shd w:val="clear" w:color="auto" w:fill="FFFFFF"/>
        <w:ind w:firstLine="709"/>
        <w:jc w:val="both"/>
        <w:rPr>
          <w:color w:val="2C2D2E"/>
          <w:shd w:val="clear" w:color="auto" w:fill="FFFFFF"/>
        </w:rPr>
      </w:pPr>
      <w:r w:rsidRPr="007D48B7">
        <w:rPr>
          <w:color w:val="2C2D2E"/>
        </w:rPr>
        <w:t xml:space="preserve">В разрезе главного и вспомогательного квершлагов на горизонте 300 м залежь представлена бороносной галит-кизерит-карналлитовой породой с обломками каменной соли, глинисто-карбонатно-ангидритовой, борацит-кизерит-галитовой, кизерит-борацитовой пород и гнездами (желваки, короткие линзы) кизеритового и преображенскитового состава. Текстура брекчиевидная, неравно- мерно-пятнистая. Несмотря на неравномерность распределения обломков и гнезд в массе цементирующего розовато-красного карналлита, наблюдается определенная пространственная приуроченность их к различным частям пласта. Так, обломки каменной соли, глинисто-карбонатно-ангидритовых пород в основном отмечаются в средней и верхней частях пласта, обломки борацит-кизерит-галитовых </w:t>
      </w:r>
      <w:r w:rsidRPr="007D48B7">
        <w:rPr>
          <w:color w:val="2C2D2E"/>
          <w:shd w:val="clear" w:color="auto" w:fill="FFFFFF"/>
        </w:rPr>
        <w:t xml:space="preserve">и кизерит-борацитовых пород приурочены к нижней и средней, а гнезда преображенскита и кизерита - почти исключительно и верхней части. Некоторые обломки, преимущественно борацит-кизерит-галитового состава, ассимилированы карналлитом, в результате чего состав основной цементирующей массы не выдержан на различных участках - от существенно карналлитового до галит-кизерит-карналлитового с борацитом. Соотношение "цемента" и "обломков" очень непостоянное. Форма и размеры обломков самые разнообразные. </w:t>
      </w:r>
    </w:p>
    <w:p w:rsidR="00A52C3A" w:rsidRPr="007D48B7" w:rsidRDefault="00A52C3A" w:rsidP="00A52C3A">
      <w:pPr>
        <w:shd w:val="clear" w:color="auto" w:fill="FFFFFF"/>
        <w:ind w:firstLine="709"/>
        <w:jc w:val="both"/>
        <w:rPr>
          <w:color w:val="2C2D2E"/>
          <w:shd w:val="clear" w:color="auto" w:fill="FFFFFF"/>
        </w:rPr>
      </w:pPr>
      <w:r w:rsidRPr="007D48B7">
        <w:rPr>
          <w:color w:val="2C2D2E"/>
          <w:shd w:val="clear" w:color="auto" w:fill="FFFFFF"/>
        </w:rPr>
        <w:t xml:space="preserve">B глинистой массе некоторых обломков глинисто-карбонатно-ангидритовых пород отмечается большое количество спор в виде круглых и овальных образований сетчатого, концентрического строения. По определению Г.В.Сакулиной они относятся Inderites, </w:t>
      </w:r>
      <w:r w:rsidRPr="007D48B7">
        <w:rPr>
          <w:color w:val="2C2D2E"/>
          <w:shd w:val="clear" w:color="auto" w:fill="FFFFFF"/>
        </w:rPr>
        <w:lastRenderedPageBreak/>
        <w:t xml:space="preserve">характерному для отложений </w:t>
      </w:r>
      <w:r>
        <w:rPr>
          <w:color w:val="2C2D2E"/>
          <w:shd w:val="clear" w:color="auto" w:fill="FFFFFF"/>
          <w:lang w:val="ru-RU"/>
        </w:rPr>
        <w:t>к</w:t>
      </w:r>
      <w:r w:rsidRPr="007D48B7">
        <w:rPr>
          <w:color w:val="2C2D2E"/>
          <w:shd w:val="clear" w:color="auto" w:fill="FFFFFF"/>
        </w:rPr>
        <w:t xml:space="preserve">унгурского яруса. Бораты представлены борацитом, преображенскитом, сульфоборитом. Борацит связан кизеритсодержащими обломками, где он находится в виде мелких (до 0,1 мм в диаметре) хлопьевидных скоплений оолитов или рассеян в массе породы, или сконцентрирован в гроздевидные и цепочкообразные скопления. </w:t>
      </w:r>
      <w:r>
        <w:rPr>
          <w:color w:val="2C2D2E"/>
          <w:shd w:val="clear" w:color="auto" w:fill="FFFFFF"/>
          <w:lang w:val="ru-RU"/>
        </w:rPr>
        <w:t xml:space="preserve">   </w:t>
      </w:r>
      <w:r w:rsidRPr="007D48B7">
        <w:rPr>
          <w:color w:val="2C2D2E"/>
          <w:shd w:val="clear" w:color="auto" w:fill="FFFFFF"/>
        </w:rPr>
        <w:t xml:space="preserve">Преображенскит выступает как постседиментационное образование в виде шаровых, иногда вытянутых линзообразных, желваков размером до I0, редко до 50 см по большей оси, обычно бледно-желтого цвета, мелкозернистой структуры. По периферии этих желваков он местами перекристаллизован до крупнокристаллического. Цвет в этих случаях обычно зеленовато-серый. Размеры отдельных призматических кристаллов достигает 1,5 см по длине. </w:t>
      </w:r>
      <w:r>
        <w:rPr>
          <w:color w:val="2C2D2E"/>
          <w:shd w:val="clear" w:color="auto" w:fill="FFFFFF"/>
          <w:lang w:val="ru-RU"/>
        </w:rPr>
        <w:t xml:space="preserve">   </w:t>
      </w:r>
      <w:r w:rsidRPr="007D48B7">
        <w:rPr>
          <w:color w:val="2C2D2E"/>
          <w:shd w:val="clear" w:color="auto" w:fill="FFFFFF"/>
        </w:rPr>
        <w:t xml:space="preserve">Сульфоборит представлен двумя генерациями. Ранняя генерация - мелкокристаллическая ромбопризматическая - отмечается в тесной ассоциации с борацитом и кизеритом в рассеянной форме. Размеры кристаллов не превосходят 1,5 мм. Поздняя - крупнокристаллическая - пространственно приурочена к линзовидным образованиям бело-желтого тонкозернистого преображенскита среди обломков борацит-кизерит-галитовых пород. Как правило, кристаллы сульфоборита бесцветны, прозрачны, хорошо огранены и исключительно чисты. По длине отдельные из них достигают 5 см при длине диагоналей поперечного сечения 2 и 1,5 см. </w:t>
      </w:r>
      <w:r>
        <w:rPr>
          <w:color w:val="2C2D2E"/>
          <w:shd w:val="clear" w:color="auto" w:fill="FFFFFF"/>
          <w:lang w:val="ru-RU"/>
        </w:rPr>
        <w:t xml:space="preserve">  </w:t>
      </w:r>
      <w:r w:rsidRPr="007D48B7">
        <w:rPr>
          <w:color w:val="2C2D2E"/>
          <w:shd w:val="clear" w:color="auto" w:fill="FFFFFF"/>
        </w:rPr>
        <w:t>Средние содержания борацита в залежи по главному и вспомогательному квершлагам колеблются соответственно от 1,5 до 4,0%, преображенскита - от 1,5 до 6,2 %, сульфоборит не превышает 0,5%, карналлита - от 45 до 29,1%, галита – от 29,0 до 37,1%, кизерита – от 18,5 до 19,3%, полигалита - от 3,6 до 4,0%. Глинисто-карбонатно-ангидритовый материал составляет порядка 0,5%.</w:t>
      </w:r>
    </w:p>
    <w:p w:rsidR="00A52C3A" w:rsidRPr="007D48B7" w:rsidRDefault="00A52C3A" w:rsidP="00A52C3A">
      <w:pPr>
        <w:shd w:val="clear" w:color="auto" w:fill="FFFFFF"/>
        <w:ind w:firstLine="709"/>
        <w:jc w:val="both"/>
        <w:rPr>
          <w:color w:val="2C2D2E"/>
          <w:shd w:val="clear" w:color="auto" w:fill="FFFFFF"/>
        </w:rPr>
      </w:pPr>
      <w:r w:rsidRPr="007D48B7">
        <w:rPr>
          <w:color w:val="2C2D2E"/>
          <w:shd w:val="clear" w:color="auto" w:fill="FFFFFF"/>
        </w:rPr>
        <w:t>По падению в этом разрезе состав залежи существенно меняется. Так, в скв. 8 (инт. 260,0 - 263,0 м) она представлена сильвин-галитовой породой с глазеритом, полигалитом, сингенитом, участками глазеритовым сильвинитом, с калиборитовой, редко ашаритовой и сульфоборитовой минерализацией. Распределение составляющих крайне неравномерное. Средний состав: галит - 60%, глазерит - 12,2%, сильвин - 11,7%, полигалит 8,6%, сумма боратов при явном преобладании калиборита - 6,7%, глинисто-карбонатно-ангидритовый материал около 1%. Еще ниже по падению (скв. 9, инт. 372,0-375,4 м) значительно возрастает содержание сильвина (до 20-28%), заметно снижается роль глазерита (4-8,5%) и калиборита (1,1-2,4%). Ашарит и сульфоборит отсутствуют.</w:t>
      </w:r>
    </w:p>
    <w:p w:rsidR="00A52C3A" w:rsidRPr="007D48B7" w:rsidRDefault="00A52C3A" w:rsidP="00A52C3A">
      <w:pPr>
        <w:shd w:val="clear" w:color="auto" w:fill="FFFFFF"/>
        <w:ind w:firstLine="709"/>
        <w:jc w:val="both"/>
        <w:rPr>
          <w:color w:val="2C2D2E"/>
          <w:shd w:val="clear" w:color="auto" w:fill="FFFFFF"/>
        </w:rPr>
      </w:pPr>
      <w:r w:rsidRPr="007D48B7">
        <w:rPr>
          <w:color w:val="2C2D2E"/>
          <w:shd w:val="clear" w:color="auto" w:fill="FFFFFF"/>
        </w:rPr>
        <w:t>По простиранию в северо-западном направлении на горизонте 300 м состав залежи меняется на сильвинга-литовый, участками сильвинитовый, со слабой калиборитовой, ашаритовой и гидроборацитовой минерализацией (штрек № 3, орт. № 5</w:t>
      </w:r>
      <w:r w:rsidRPr="007D48B7">
        <w:rPr>
          <w:color w:val="2C2D2E"/>
          <w:u w:val="single"/>
          <w:shd w:val="clear" w:color="auto" w:fill="FFFFFF"/>
          <w:vertAlign w:val="superscript"/>
        </w:rPr>
        <w:t>бис</w:t>
      </w:r>
      <w:r w:rsidRPr="007D48B7">
        <w:rPr>
          <w:color w:val="2C2D2E"/>
          <w:shd w:val="clear" w:color="auto" w:fill="FFFFFF"/>
        </w:rPr>
        <w:t>). Редко отмечаются отдельные гнезда мелко-и среднезернистого каинита. По падению в разрезе орта № 5</w:t>
      </w:r>
      <w:r w:rsidRPr="007D48B7">
        <w:rPr>
          <w:color w:val="2C2D2E"/>
          <w:u w:val="single"/>
          <w:shd w:val="clear" w:color="auto" w:fill="FFFFFF"/>
          <w:vertAlign w:val="superscript"/>
        </w:rPr>
        <w:t xml:space="preserve"> бис</w:t>
      </w:r>
      <w:r w:rsidRPr="007D48B7">
        <w:rPr>
          <w:color w:val="2C2D2E"/>
          <w:shd w:val="clear" w:color="auto" w:fill="FFFFFF"/>
        </w:rPr>
        <w:t xml:space="preserve"> порода переходит в сильвин-каинит-галитовую с полигалитом и интенсивной калиборитовой минерализацией (скв. 36, инт. 211,0-214,0 м) и далее в слабо бороносную сильвин-галитовую породу с полигалитом и сингенитом (скв. 37, инт. 307,8 - 308,8 м), также с калиборитом. Еще ниже по падению залежь видимо выклинивается, т.к. скв. 38 на гл. 446,0 м пересекла лишь 30 см прослой грубозернистого красного сильвинита с гнездами темно-серого карбонатно-глинистого материала. </w:t>
      </w:r>
    </w:p>
    <w:p w:rsidR="00A52C3A" w:rsidRDefault="00A52C3A" w:rsidP="00A52C3A">
      <w:pPr>
        <w:shd w:val="clear" w:color="auto" w:fill="FFFFFF"/>
        <w:ind w:firstLine="709"/>
        <w:jc w:val="both"/>
        <w:rPr>
          <w:color w:val="2C2D2E"/>
          <w:shd w:val="clear" w:color="auto" w:fill="FFFFFF"/>
          <w:lang w:val="ru-RU"/>
        </w:rPr>
      </w:pPr>
      <w:r w:rsidRPr="007D48B7">
        <w:rPr>
          <w:color w:val="2C2D2E"/>
          <w:shd w:val="clear" w:color="auto" w:fill="FFFFFF"/>
        </w:rPr>
        <w:t xml:space="preserve">Ортом № 5 вскрыта слабо бороносная кизерит-галит-карналлитовая порода, в целом аналогичная описанной по главному квершлагу. Однако, здесь несравненно меньше обломков кизерит- и борацитсодержащих обломков, практически отсутствуют образования преображенскита, в связи с чем резко сокращается содержание окиси бора (в среднем 0,55%). По падению эта порода прослежена более чем на 300 м скважиной № 6 (инт. 349,0-352,0 м), хотя количественное соотношение несколько изменяется, в частности, увеличивается (до 6,3%) содержание борацита, значительно (до 10,3%), снижается количество карналлита. </w:t>
      </w:r>
    </w:p>
    <w:p w:rsidR="00A52C3A" w:rsidRPr="00557FBD" w:rsidRDefault="00A52C3A" w:rsidP="00A52C3A">
      <w:pPr>
        <w:shd w:val="clear" w:color="auto" w:fill="FFFFFF"/>
        <w:ind w:firstLine="709"/>
        <w:jc w:val="both"/>
        <w:rPr>
          <w:color w:val="2C2D2E"/>
          <w:shd w:val="clear" w:color="auto" w:fill="FFFFFF"/>
          <w:lang w:val="ru-RU"/>
        </w:rPr>
      </w:pPr>
      <w:r>
        <w:rPr>
          <w:color w:val="2C2D2E"/>
          <w:shd w:val="clear" w:color="auto" w:fill="FFFFFF"/>
          <w:lang w:val="ru-RU"/>
        </w:rPr>
        <w:t xml:space="preserve">В 1957-1961 годах проводилось </w:t>
      </w:r>
      <w:proofErr w:type="spellStart"/>
      <w:r>
        <w:rPr>
          <w:color w:val="2C2D2E"/>
          <w:shd w:val="clear" w:color="auto" w:fill="FFFFFF"/>
          <w:lang w:val="ru-RU"/>
        </w:rPr>
        <w:t>опоискование</w:t>
      </w:r>
      <w:proofErr w:type="spellEnd"/>
      <w:r>
        <w:rPr>
          <w:color w:val="2C2D2E"/>
          <w:shd w:val="clear" w:color="auto" w:fill="FFFFFF"/>
          <w:lang w:val="ru-RU"/>
        </w:rPr>
        <w:t xml:space="preserve"> всей площади свода купола масштаба 1:25 000 и были открыты и разведаны крупнейшие месторождения Индера №99,100, 102. Запасы месторождений №№90,95,94 и 99 по бору были утверждены в ГКЗ СССР и подсчет запасов по месторождениям №№10 и 102 был закончен.</w:t>
      </w:r>
    </w:p>
    <w:p w:rsidR="00A52C3A" w:rsidRDefault="00A52C3A" w:rsidP="00A52C3A">
      <w:pPr>
        <w:shd w:val="clear" w:color="auto" w:fill="FFFFFF"/>
        <w:ind w:firstLine="709"/>
        <w:jc w:val="both"/>
        <w:rPr>
          <w:lang w:val="ru-RU"/>
        </w:rPr>
      </w:pPr>
      <w:r>
        <w:rPr>
          <w:lang w:val="ru-RU"/>
        </w:rPr>
        <w:lastRenderedPageBreak/>
        <w:t xml:space="preserve">Оценка перспектив </w:t>
      </w:r>
      <w:proofErr w:type="spellStart"/>
      <w:r>
        <w:rPr>
          <w:lang w:val="ru-RU"/>
        </w:rPr>
        <w:t>калиеносности</w:t>
      </w:r>
      <w:proofErr w:type="spellEnd"/>
      <w:r>
        <w:rPr>
          <w:lang w:val="ru-RU"/>
        </w:rPr>
        <w:t xml:space="preserve"> структуры и специальное бурение на калийные соли проводились лишь с 1959года Индерской ГРЭ </w:t>
      </w:r>
      <w:proofErr w:type="spellStart"/>
      <w:r>
        <w:rPr>
          <w:lang w:val="ru-RU"/>
        </w:rPr>
        <w:t>МГиОНКазССР</w:t>
      </w:r>
      <w:proofErr w:type="spellEnd"/>
      <w:r>
        <w:rPr>
          <w:lang w:val="ru-RU"/>
        </w:rPr>
        <w:t xml:space="preserve"> (</w:t>
      </w:r>
      <w:proofErr w:type="spellStart"/>
      <w:r>
        <w:rPr>
          <w:lang w:val="ru-RU"/>
        </w:rPr>
        <w:t>Диаров</w:t>
      </w:r>
      <w:proofErr w:type="spellEnd"/>
      <w:r>
        <w:rPr>
          <w:lang w:val="ru-RU"/>
        </w:rPr>
        <w:t xml:space="preserve"> М.Д, К.К. </w:t>
      </w:r>
      <w:proofErr w:type="spellStart"/>
      <w:r>
        <w:rPr>
          <w:lang w:val="ru-RU"/>
        </w:rPr>
        <w:t>Камашев</w:t>
      </w:r>
      <w:proofErr w:type="spellEnd"/>
      <w:r>
        <w:rPr>
          <w:lang w:val="ru-RU"/>
        </w:rPr>
        <w:t xml:space="preserve"> и др.) Поверхность соляного зеркала полностью </w:t>
      </w:r>
      <w:proofErr w:type="spellStart"/>
      <w:r>
        <w:rPr>
          <w:lang w:val="ru-RU"/>
        </w:rPr>
        <w:t>закартирована</w:t>
      </w:r>
      <w:proofErr w:type="spellEnd"/>
      <w:r>
        <w:rPr>
          <w:lang w:val="ru-RU"/>
        </w:rPr>
        <w:t xml:space="preserve">. До этого, в советский период велась отработка только </w:t>
      </w:r>
      <w:proofErr w:type="spellStart"/>
      <w:r>
        <w:rPr>
          <w:lang w:val="ru-RU"/>
        </w:rPr>
        <w:t>бороносных</w:t>
      </w:r>
      <w:proofErr w:type="spellEnd"/>
      <w:r>
        <w:rPr>
          <w:lang w:val="ru-RU"/>
        </w:rPr>
        <w:t xml:space="preserve"> руд.</w:t>
      </w:r>
    </w:p>
    <w:p w:rsidR="00A52C3A" w:rsidRDefault="00A52C3A" w:rsidP="00A52C3A">
      <w:pPr>
        <w:shd w:val="clear" w:color="auto" w:fill="FFFFFF"/>
        <w:ind w:firstLine="709"/>
        <w:jc w:val="both"/>
        <w:rPr>
          <w:lang w:val="ru-RU"/>
        </w:rPr>
      </w:pPr>
      <w:r>
        <w:rPr>
          <w:lang w:val="ru-RU"/>
        </w:rPr>
        <w:t xml:space="preserve">В настоящее время месторождения законсервированы. </w:t>
      </w:r>
      <w:proofErr w:type="spellStart"/>
      <w:r>
        <w:rPr>
          <w:lang w:val="ru-RU"/>
        </w:rPr>
        <w:t>Калиеносные</w:t>
      </w:r>
      <w:proofErr w:type="spellEnd"/>
      <w:r>
        <w:rPr>
          <w:lang w:val="ru-RU"/>
        </w:rPr>
        <w:t xml:space="preserve"> руды не отрабатывались и их запасы составляют более 170 млн. тонн.</w:t>
      </w:r>
    </w:p>
    <w:p w:rsidR="00A52C3A" w:rsidRDefault="00A52C3A" w:rsidP="00A52C3A">
      <w:pPr>
        <w:shd w:val="clear" w:color="auto" w:fill="FFFFFF"/>
        <w:ind w:firstLine="709"/>
        <w:jc w:val="both"/>
        <w:rPr>
          <w:lang w:val="ru-RU"/>
        </w:rPr>
      </w:pPr>
      <w:r>
        <w:rPr>
          <w:lang w:val="ru-RU"/>
        </w:rPr>
        <w:t xml:space="preserve">При соответствующей </w:t>
      </w:r>
      <w:proofErr w:type="spellStart"/>
      <w:r>
        <w:rPr>
          <w:lang w:val="ru-RU"/>
        </w:rPr>
        <w:t>горно</w:t>
      </w:r>
      <w:proofErr w:type="spellEnd"/>
      <w:r>
        <w:rPr>
          <w:lang w:val="ru-RU"/>
        </w:rPr>
        <w:t>-геологической подготовке, структура Индер является высокоперспективным объектом для промышленного освоения.</w:t>
      </w:r>
    </w:p>
    <w:p w:rsidR="00A52C3A" w:rsidRDefault="00A52C3A" w:rsidP="00A52C3A">
      <w:pPr>
        <w:shd w:val="clear" w:color="auto" w:fill="FFFFFF"/>
        <w:jc w:val="both"/>
        <w:rPr>
          <w:lang w:val="ru-RU"/>
        </w:rPr>
      </w:pPr>
    </w:p>
    <w:p w:rsidR="00A52C3A" w:rsidRDefault="00A52C3A" w:rsidP="00A52C3A">
      <w:pPr>
        <w:shd w:val="clear" w:color="auto" w:fill="FFFFFF"/>
        <w:jc w:val="both"/>
        <w:rPr>
          <w:b/>
          <w:bCs/>
          <w:lang w:val="ru-RU"/>
        </w:rPr>
      </w:pPr>
      <w:r w:rsidRPr="006B22DB">
        <w:rPr>
          <w:b/>
          <w:bCs/>
          <w:lang w:val="ru-RU"/>
        </w:rPr>
        <w:t>1.3. Минералы структуры Индер</w:t>
      </w:r>
    </w:p>
    <w:p w:rsidR="00A52C3A" w:rsidRPr="006B22DB" w:rsidRDefault="00A52C3A" w:rsidP="00A52C3A">
      <w:pPr>
        <w:shd w:val="clear" w:color="auto" w:fill="FFFFFF"/>
        <w:ind w:firstLine="720"/>
        <w:jc w:val="both"/>
        <w:rPr>
          <w:lang w:val="ru-RU"/>
        </w:rPr>
      </w:pPr>
      <w:r>
        <w:rPr>
          <w:lang w:val="ru-RU"/>
        </w:rPr>
        <w:t>Были</w:t>
      </w:r>
      <w:r w:rsidRPr="006B22DB">
        <w:rPr>
          <w:lang w:val="ru-RU"/>
        </w:rPr>
        <w:t xml:space="preserve"> о</w:t>
      </w:r>
      <w:r>
        <w:rPr>
          <w:lang w:val="ru-RU"/>
        </w:rPr>
        <w:t>бнаружены</w:t>
      </w:r>
      <w:r w:rsidRPr="006B22DB">
        <w:rPr>
          <w:lang w:val="ru-RU"/>
        </w:rPr>
        <w:t xml:space="preserve"> (первоначальное местонахождение) </w:t>
      </w:r>
      <w:r>
        <w:rPr>
          <w:lang w:val="ru-RU"/>
        </w:rPr>
        <w:t>пять</w:t>
      </w:r>
      <w:r w:rsidRPr="006B22DB">
        <w:rPr>
          <w:lang w:val="ru-RU"/>
        </w:rPr>
        <w:t xml:space="preserve"> редких минералов</w:t>
      </w:r>
      <w:r>
        <w:rPr>
          <w:lang w:val="ru-RU"/>
        </w:rPr>
        <w:t>:</w:t>
      </w:r>
      <w:r w:rsidRPr="006B22DB">
        <w:rPr>
          <w:lang w:val="ru-RU"/>
        </w:rPr>
        <w:t xml:space="preserve"> </w:t>
      </w:r>
      <w:proofErr w:type="spellStart"/>
      <w:r w:rsidRPr="006B22DB">
        <w:rPr>
          <w:lang w:val="ru-RU"/>
        </w:rPr>
        <w:t>индерита</w:t>
      </w:r>
      <w:proofErr w:type="spellEnd"/>
      <w:r w:rsidRPr="006B22DB">
        <w:rPr>
          <w:lang w:val="ru-RU"/>
        </w:rPr>
        <w:t xml:space="preserve">, </w:t>
      </w:r>
      <w:proofErr w:type="spellStart"/>
      <w:r w:rsidRPr="006B22DB">
        <w:rPr>
          <w:lang w:val="ru-RU"/>
        </w:rPr>
        <w:t>индерборита</w:t>
      </w:r>
      <w:proofErr w:type="spellEnd"/>
      <w:r w:rsidRPr="006B22DB">
        <w:rPr>
          <w:lang w:val="ru-RU"/>
        </w:rPr>
        <w:t xml:space="preserve">, </w:t>
      </w:r>
      <w:proofErr w:type="spellStart"/>
      <w:r w:rsidRPr="006B22DB">
        <w:rPr>
          <w:lang w:val="ru-RU"/>
        </w:rPr>
        <w:t>преображенскита</w:t>
      </w:r>
      <w:proofErr w:type="spellEnd"/>
      <w:r w:rsidRPr="006B22DB">
        <w:rPr>
          <w:lang w:val="ru-RU"/>
        </w:rPr>
        <w:t xml:space="preserve"> и др. Здесь отмечены</w:t>
      </w:r>
      <w:r>
        <w:rPr>
          <w:lang w:val="ru-RU"/>
        </w:rPr>
        <w:t xml:space="preserve"> </w:t>
      </w:r>
      <w:r w:rsidRPr="006B22DB">
        <w:rPr>
          <w:lang w:val="ru-RU"/>
        </w:rPr>
        <w:t xml:space="preserve">прекрасные образцы </w:t>
      </w:r>
      <w:proofErr w:type="spellStart"/>
      <w:r w:rsidRPr="006B22DB">
        <w:rPr>
          <w:lang w:val="ru-RU"/>
        </w:rPr>
        <w:t>гергейита</w:t>
      </w:r>
      <w:proofErr w:type="spellEnd"/>
      <w:r w:rsidRPr="006B22DB">
        <w:rPr>
          <w:lang w:val="ru-RU"/>
        </w:rPr>
        <w:t>,</w:t>
      </w:r>
      <w:r>
        <w:rPr>
          <w:lang w:val="ru-RU"/>
        </w:rPr>
        <w:t xml:space="preserve"> </w:t>
      </w:r>
      <w:proofErr w:type="spellStart"/>
      <w:r w:rsidRPr="006B22DB">
        <w:rPr>
          <w:lang w:val="ru-RU"/>
        </w:rPr>
        <w:t>гидроборацита</w:t>
      </w:r>
      <w:proofErr w:type="spellEnd"/>
      <w:r w:rsidRPr="006B22DB">
        <w:rPr>
          <w:lang w:val="ru-RU"/>
        </w:rPr>
        <w:t xml:space="preserve">, </w:t>
      </w:r>
      <w:proofErr w:type="spellStart"/>
      <w:r w:rsidRPr="006B22DB">
        <w:rPr>
          <w:lang w:val="ru-RU"/>
        </w:rPr>
        <w:t>иньоита</w:t>
      </w:r>
      <w:proofErr w:type="spellEnd"/>
      <w:r w:rsidRPr="006B22DB">
        <w:rPr>
          <w:lang w:val="ru-RU"/>
        </w:rPr>
        <w:t xml:space="preserve">, </w:t>
      </w:r>
      <w:proofErr w:type="spellStart"/>
      <w:r w:rsidRPr="006B22DB">
        <w:rPr>
          <w:lang w:val="ru-RU"/>
        </w:rPr>
        <w:t>индерборита</w:t>
      </w:r>
      <w:proofErr w:type="spellEnd"/>
      <w:r w:rsidRPr="006B22DB">
        <w:rPr>
          <w:lang w:val="ru-RU"/>
        </w:rPr>
        <w:t xml:space="preserve"> и др.</w:t>
      </w:r>
      <w:r>
        <w:rPr>
          <w:lang w:val="ru-RU"/>
        </w:rPr>
        <w:t xml:space="preserve"> </w:t>
      </w:r>
      <w:r w:rsidRPr="006B22DB">
        <w:rPr>
          <w:lang w:val="ru-RU"/>
        </w:rPr>
        <w:t>Всего на Индере выделено 47 минеральных видов.</w:t>
      </w:r>
    </w:p>
    <w:p w:rsidR="00A52C3A" w:rsidRPr="006B22DB" w:rsidRDefault="00A52C3A" w:rsidP="00A52C3A">
      <w:pPr>
        <w:shd w:val="clear" w:color="auto" w:fill="FFFFFF"/>
        <w:ind w:firstLine="720"/>
        <w:jc w:val="both"/>
        <w:rPr>
          <w:lang w:val="ru-RU"/>
        </w:rPr>
      </w:pPr>
      <w:r w:rsidRPr="006B22DB">
        <w:rPr>
          <w:lang w:val="ru-RU"/>
        </w:rPr>
        <w:t>Список минералов Индера</w:t>
      </w:r>
      <w:r>
        <w:rPr>
          <w:lang w:val="ru-RU"/>
        </w:rPr>
        <w:t xml:space="preserve"> приведен </w:t>
      </w:r>
      <w:r w:rsidRPr="006B22DB">
        <w:rPr>
          <w:lang w:val="ru-RU"/>
        </w:rPr>
        <w:t>по данным сайта: http://webmineral.ru/deposits/item.php?id=1255)</w:t>
      </w:r>
    </w:p>
    <w:p w:rsidR="00A52C3A" w:rsidRPr="006B22DB" w:rsidRDefault="00A52C3A" w:rsidP="00A52C3A">
      <w:pPr>
        <w:shd w:val="clear" w:color="auto" w:fill="FFFFFF"/>
        <w:ind w:firstLine="709"/>
        <w:jc w:val="both"/>
        <w:rPr>
          <w:lang w:val="ru-RU"/>
        </w:rPr>
      </w:pPr>
      <w:r w:rsidRPr="006B22DB">
        <w:rPr>
          <w:lang w:val="ru-RU"/>
        </w:rPr>
        <w:t>1. Ангидрит</w:t>
      </w:r>
    </w:p>
    <w:p w:rsidR="00A52C3A" w:rsidRPr="006B22DB" w:rsidRDefault="00A52C3A" w:rsidP="00A52C3A">
      <w:pPr>
        <w:shd w:val="clear" w:color="auto" w:fill="FFFFFF"/>
        <w:ind w:firstLine="709"/>
        <w:jc w:val="both"/>
        <w:rPr>
          <w:lang w:val="ru-RU"/>
        </w:rPr>
      </w:pPr>
      <w:r w:rsidRPr="006B22DB">
        <w:rPr>
          <w:lang w:val="ru-RU"/>
        </w:rPr>
        <w:t>2. Арагонит</w:t>
      </w:r>
    </w:p>
    <w:p w:rsidR="00A52C3A" w:rsidRPr="006B22DB" w:rsidRDefault="00A52C3A" w:rsidP="00A52C3A">
      <w:pPr>
        <w:shd w:val="clear" w:color="auto" w:fill="FFFFFF"/>
        <w:ind w:firstLine="709"/>
        <w:jc w:val="both"/>
        <w:rPr>
          <w:lang w:val="ru-RU"/>
        </w:rPr>
      </w:pPr>
      <w:r w:rsidRPr="006B22DB">
        <w:rPr>
          <w:lang w:val="ru-RU"/>
        </w:rPr>
        <w:t xml:space="preserve">3. </w:t>
      </w:r>
      <w:proofErr w:type="spellStart"/>
      <w:r w:rsidRPr="006B22DB">
        <w:rPr>
          <w:lang w:val="ru-RU"/>
        </w:rPr>
        <w:t>Афтиталит</w:t>
      </w:r>
      <w:proofErr w:type="spellEnd"/>
    </w:p>
    <w:p w:rsidR="00A52C3A" w:rsidRPr="006B22DB" w:rsidRDefault="00A52C3A" w:rsidP="00A52C3A">
      <w:pPr>
        <w:shd w:val="clear" w:color="auto" w:fill="FFFFFF"/>
        <w:ind w:firstLine="709"/>
        <w:jc w:val="both"/>
        <w:rPr>
          <w:lang w:val="ru-RU"/>
        </w:rPr>
      </w:pPr>
      <w:r w:rsidRPr="006B22DB">
        <w:rPr>
          <w:lang w:val="ru-RU"/>
        </w:rPr>
        <w:t>4. Бишофит</w:t>
      </w:r>
    </w:p>
    <w:p w:rsidR="00A52C3A" w:rsidRPr="006B22DB" w:rsidRDefault="00A52C3A" w:rsidP="00A52C3A">
      <w:pPr>
        <w:shd w:val="clear" w:color="auto" w:fill="FFFFFF"/>
        <w:ind w:firstLine="709"/>
        <w:jc w:val="both"/>
        <w:rPr>
          <w:lang w:val="ru-RU"/>
        </w:rPr>
      </w:pPr>
      <w:r w:rsidRPr="006B22DB">
        <w:rPr>
          <w:lang w:val="ru-RU"/>
        </w:rPr>
        <w:t xml:space="preserve">5. </w:t>
      </w:r>
      <w:proofErr w:type="spellStart"/>
      <w:r w:rsidRPr="006B22DB">
        <w:rPr>
          <w:lang w:val="ru-RU"/>
        </w:rPr>
        <w:t>Блёдит</w:t>
      </w:r>
      <w:proofErr w:type="spellEnd"/>
    </w:p>
    <w:p w:rsidR="00A52C3A" w:rsidRPr="006B22DB" w:rsidRDefault="00A52C3A" w:rsidP="00A52C3A">
      <w:pPr>
        <w:shd w:val="clear" w:color="auto" w:fill="FFFFFF"/>
        <w:ind w:firstLine="709"/>
        <w:jc w:val="both"/>
        <w:rPr>
          <w:lang w:val="ru-RU"/>
        </w:rPr>
      </w:pPr>
      <w:r w:rsidRPr="006B22DB">
        <w:rPr>
          <w:lang w:val="ru-RU"/>
        </w:rPr>
        <w:t>6. Борацит</w:t>
      </w:r>
    </w:p>
    <w:p w:rsidR="00A52C3A" w:rsidRPr="006B22DB" w:rsidRDefault="00A52C3A" w:rsidP="00A52C3A">
      <w:pPr>
        <w:shd w:val="clear" w:color="auto" w:fill="FFFFFF"/>
        <w:ind w:firstLine="709"/>
        <w:jc w:val="both"/>
        <w:rPr>
          <w:lang w:val="ru-RU"/>
        </w:rPr>
      </w:pPr>
      <w:r w:rsidRPr="006B22DB">
        <w:rPr>
          <w:lang w:val="ru-RU"/>
        </w:rPr>
        <w:t>7. Бура</w:t>
      </w:r>
    </w:p>
    <w:p w:rsidR="00A52C3A" w:rsidRPr="006B22DB" w:rsidRDefault="00A52C3A" w:rsidP="00A52C3A">
      <w:pPr>
        <w:shd w:val="clear" w:color="auto" w:fill="FFFFFF"/>
        <w:ind w:firstLine="709"/>
        <w:jc w:val="both"/>
        <w:rPr>
          <w:lang w:val="ru-RU"/>
        </w:rPr>
      </w:pPr>
      <w:r w:rsidRPr="006B22DB">
        <w:rPr>
          <w:lang w:val="ru-RU"/>
        </w:rPr>
        <w:t xml:space="preserve">8. </w:t>
      </w:r>
      <w:proofErr w:type="spellStart"/>
      <w:r w:rsidRPr="006B22DB">
        <w:rPr>
          <w:lang w:val="ru-RU"/>
        </w:rPr>
        <w:t>Вантгоффит</w:t>
      </w:r>
      <w:proofErr w:type="spellEnd"/>
    </w:p>
    <w:p w:rsidR="00A52C3A" w:rsidRPr="006B22DB" w:rsidRDefault="00A52C3A" w:rsidP="00A52C3A">
      <w:pPr>
        <w:shd w:val="clear" w:color="auto" w:fill="FFFFFF"/>
        <w:ind w:firstLine="709"/>
        <w:jc w:val="both"/>
        <w:rPr>
          <w:lang w:val="ru-RU"/>
        </w:rPr>
      </w:pPr>
      <w:r w:rsidRPr="006B22DB">
        <w:rPr>
          <w:lang w:val="ru-RU"/>
        </w:rPr>
        <w:t xml:space="preserve">9. </w:t>
      </w:r>
      <w:proofErr w:type="spellStart"/>
      <w:r w:rsidRPr="006B22DB">
        <w:rPr>
          <w:lang w:val="ru-RU"/>
        </w:rPr>
        <w:t>Волковскит</w:t>
      </w:r>
      <w:proofErr w:type="spellEnd"/>
    </w:p>
    <w:p w:rsidR="00A52C3A" w:rsidRPr="006B22DB" w:rsidRDefault="00A52C3A" w:rsidP="00A52C3A">
      <w:pPr>
        <w:shd w:val="clear" w:color="auto" w:fill="FFFFFF"/>
        <w:ind w:firstLine="709"/>
        <w:jc w:val="both"/>
        <w:rPr>
          <w:lang w:val="ru-RU"/>
        </w:rPr>
      </w:pPr>
      <w:r w:rsidRPr="006B22DB">
        <w:rPr>
          <w:lang w:val="ru-RU"/>
        </w:rPr>
        <w:t>10. Галит</w:t>
      </w:r>
    </w:p>
    <w:p w:rsidR="00A52C3A" w:rsidRPr="006B22DB" w:rsidRDefault="00A52C3A" w:rsidP="00A52C3A">
      <w:pPr>
        <w:shd w:val="clear" w:color="auto" w:fill="FFFFFF"/>
        <w:ind w:firstLine="709"/>
        <w:jc w:val="both"/>
        <w:rPr>
          <w:lang w:val="ru-RU"/>
        </w:rPr>
      </w:pPr>
      <w:r w:rsidRPr="006B22DB">
        <w:rPr>
          <w:lang w:val="ru-RU"/>
        </w:rPr>
        <w:t xml:space="preserve">11. </w:t>
      </w:r>
      <w:proofErr w:type="spellStart"/>
      <w:r w:rsidRPr="006B22DB">
        <w:rPr>
          <w:lang w:val="ru-RU"/>
        </w:rPr>
        <w:t>Гергейит</w:t>
      </w:r>
      <w:proofErr w:type="spellEnd"/>
    </w:p>
    <w:p w:rsidR="00A52C3A" w:rsidRPr="006B22DB" w:rsidRDefault="00A52C3A" w:rsidP="00A52C3A">
      <w:pPr>
        <w:shd w:val="clear" w:color="auto" w:fill="FFFFFF"/>
        <w:ind w:firstLine="709"/>
        <w:jc w:val="both"/>
        <w:rPr>
          <w:lang w:val="ru-RU"/>
        </w:rPr>
      </w:pPr>
      <w:r w:rsidRPr="006B22DB">
        <w:rPr>
          <w:lang w:val="ru-RU"/>
        </w:rPr>
        <w:t xml:space="preserve">12. </w:t>
      </w:r>
      <w:proofErr w:type="spellStart"/>
      <w:r w:rsidRPr="006B22DB">
        <w:rPr>
          <w:lang w:val="ru-RU"/>
        </w:rPr>
        <w:t>Гидроборацит</w:t>
      </w:r>
      <w:proofErr w:type="spellEnd"/>
    </w:p>
    <w:p w:rsidR="00A52C3A" w:rsidRPr="006B22DB" w:rsidRDefault="00A52C3A" w:rsidP="00A52C3A">
      <w:pPr>
        <w:shd w:val="clear" w:color="auto" w:fill="FFFFFF"/>
        <w:ind w:firstLine="709"/>
        <w:jc w:val="both"/>
        <w:rPr>
          <w:lang w:val="ru-RU"/>
        </w:rPr>
      </w:pPr>
      <w:r w:rsidRPr="006B22DB">
        <w:rPr>
          <w:lang w:val="ru-RU"/>
        </w:rPr>
        <w:t>13. Гипс</w:t>
      </w:r>
    </w:p>
    <w:p w:rsidR="00A52C3A" w:rsidRPr="006B22DB" w:rsidRDefault="00A52C3A" w:rsidP="00A52C3A">
      <w:pPr>
        <w:shd w:val="clear" w:color="auto" w:fill="FFFFFF"/>
        <w:ind w:firstLine="709"/>
        <w:jc w:val="both"/>
        <w:rPr>
          <w:lang w:val="ru-RU"/>
        </w:rPr>
      </w:pPr>
      <w:r w:rsidRPr="006B22DB">
        <w:rPr>
          <w:lang w:val="ru-RU"/>
        </w:rPr>
        <w:t xml:space="preserve">14. </w:t>
      </w:r>
      <w:proofErr w:type="spellStart"/>
      <w:r w:rsidRPr="006B22DB">
        <w:rPr>
          <w:lang w:val="ru-RU"/>
        </w:rPr>
        <w:t>Глауберит</w:t>
      </w:r>
      <w:proofErr w:type="spellEnd"/>
    </w:p>
    <w:p w:rsidR="00A52C3A" w:rsidRPr="006B22DB" w:rsidRDefault="00A52C3A" w:rsidP="00A52C3A">
      <w:pPr>
        <w:shd w:val="clear" w:color="auto" w:fill="FFFFFF"/>
        <w:ind w:firstLine="709"/>
        <w:jc w:val="both"/>
        <w:rPr>
          <w:lang w:val="ru-RU"/>
        </w:rPr>
      </w:pPr>
      <w:r w:rsidRPr="006B22DB">
        <w:rPr>
          <w:lang w:val="ru-RU"/>
        </w:rPr>
        <w:t xml:space="preserve">15. </w:t>
      </w:r>
      <w:proofErr w:type="spellStart"/>
      <w:r w:rsidRPr="006B22DB">
        <w:rPr>
          <w:lang w:val="ru-RU"/>
        </w:rPr>
        <w:t>Джинорит</w:t>
      </w:r>
      <w:proofErr w:type="spellEnd"/>
    </w:p>
    <w:p w:rsidR="00A52C3A" w:rsidRPr="006B22DB" w:rsidRDefault="00A52C3A" w:rsidP="00A52C3A">
      <w:pPr>
        <w:shd w:val="clear" w:color="auto" w:fill="FFFFFF"/>
        <w:ind w:firstLine="709"/>
        <w:jc w:val="both"/>
        <w:rPr>
          <w:lang w:val="ru-RU"/>
        </w:rPr>
      </w:pPr>
      <w:r w:rsidRPr="006B22DB">
        <w:rPr>
          <w:lang w:val="ru-RU"/>
        </w:rPr>
        <w:t xml:space="preserve">16. </w:t>
      </w:r>
      <w:proofErr w:type="spellStart"/>
      <w:r w:rsidRPr="006B22DB">
        <w:rPr>
          <w:lang w:val="ru-RU"/>
        </w:rPr>
        <w:t>Индерборит</w:t>
      </w:r>
      <w:proofErr w:type="spellEnd"/>
    </w:p>
    <w:p w:rsidR="00A52C3A" w:rsidRPr="006B22DB" w:rsidRDefault="00A52C3A" w:rsidP="00A52C3A">
      <w:pPr>
        <w:shd w:val="clear" w:color="auto" w:fill="FFFFFF"/>
        <w:ind w:firstLine="709"/>
        <w:jc w:val="both"/>
        <w:rPr>
          <w:lang w:val="ru-RU"/>
        </w:rPr>
      </w:pPr>
      <w:r w:rsidRPr="006B22DB">
        <w:rPr>
          <w:lang w:val="ru-RU"/>
        </w:rPr>
        <w:t xml:space="preserve">17. </w:t>
      </w:r>
      <w:proofErr w:type="spellStart"/>
      <w:r w:rsidRPr="006B22DB">
        <w:rPr>
          <w:lang w:val="ru-RU"/>
        </w:rPr>
        <w:t>Индерит</w:t>
      </w:r>
      <w:proofErr w:type="spellEnd"/>
    </w:p>
    <w:p w:rsidR="00A52C3A" w:rsidRPr="006B22DB" w:rsidRDefault="00A52C3A" w:rsidP="00A52C3A">
      <w:pPr>
        <w:shd w:val="clear" w:color="auto" w:fill="FFFFFF"/>
        <w:ind w:firstLine="709"/>
        <w:jc w:val="both"/>
        <w:rPr>
          <w:lang w:val="ru-RU"/>
        </w:rPr>
      </w:pPr>
      <w:r w:rsidRPr="006B22DB">
        <w:rPr>
          <w:lang w:val="ru-RU"/>
        </w:rPr>
        <w:t xml:space="preserve">18. </w:t>
      </w:r>
      <w:proofErr w:type="spellStart"/>
      <w:r w:rsidRPr="006B22DB">
        <w:rPr>
          <w:lang w:val="ru-RU"/>
        </w:rPr>
        <w:t>Иньоит</w:t>
      </w:r>
      <w:proofErr w:type="spellEnd"/>
    </w:p>
    <w:p w:rsidR="00A52C3A" w:rsidRPr="006B22DB" w:rsidRDefault="00A52C3A" w:rsidP="00A52C3A">
      <w:pPr>
        <w:shd w:val="clear" w:color="auto" w:fill="FFFFFF"/>
        <w:ind w:firstLine="709"/>
        <w:jc w:val="both"/>
        <w:rPr>
          <w:lang w:val="ru-RU"/>
        </w:rPr>
      </w:pPr>
      <w:r w:rsidRPr="006B22DB">
        <w:rPr>
          <w:lang w:val="ru-RU"/>
        </w:rPr>
        <w:t>19. Каинит</w:t>
      </w:r>
    </w:p>
    <w:p w:rsidR="00A52C3A" w:rsidRPr="006B22DB" w:rsidRDefault="00A52C3A" w:rsidP="00A52C3A">
      <w:pPr>
        <w:shd w:val="clear" w:color="auto" w:fill="FFFFFF"/>
        <w:ind w:firstLine="709"/>
        <w:jc w:val="both"/>
        <w:rPr>
          <w:lang w:val="ru-RU"/>
        </w:rPr>
      </w:pPr>
      <w:r w:rsidRPr="006B22DB">
        <w:rPr>
          <w:lang w:val="ru-RU"/>
        </w:rPr>
        <w:t xml:space="preserve">20. </w:t>
      </w:r>
      <w:proofErr w:type="spellStart"/>
      <w:r w:rsidRPr="006B22DB">
        <w:rPr>
          <w:lang w:val="ru-RU"/>
        </w:rPr>
        <w:t>Калиборит</w:t>
      </w:r>
      <w:proofErr w:type="spellEnd"/>
    </w:p>
    <w:p w:rsidR="00A52C3A" w:rsidRPr="006B22DB" w:rsidRDefault="00A52C3A" w:rsidP="00A52C3A">
      <w:pPr>
        <w:shd w:val="clear" w:color="auto" w:fill="FFFFFF"/>
        <w:ind w:firstLine="709"/>
        <w:jc w:val="both"/>
        <w:rPr>
          <w:lang w:val="ru-RU"/>
        </w:rPr>
      </w:pPr>
      <w:r w:rsidRPr="006B22DB">
        <w:rPr>
          <w:lang w:val="ru-RU"/>
        </w:rPr>
        <w:t>21. Кальцит</w:t>
      </w:r>
    </w:p>
    <w:p w:rsidR="00A52C3A" w:rsidRPr="006B22DB" w:rsidRDefault="00A52C3A" w:rsidP="00A52C3A">
      <w:pPr>
        <w:shd w:val="clear" w:color="auto" w:fill="FFFFFF"/>
        <w:ind w:firstLine="709"/>
        <w:jc w:val="both"/>
        <w:rPr>
          <w:lang w:val="ru-RU"/>
        </w:rPr>
      </w:pPr>
      <w:r w:rsidRPr="006B22DB">
        <w:rPr>
          <w:lang w:val="ru-RU"/>
        </w:rPr>
        <w:t>22. Карналлит</w:t>
      </w:r>
    </w:p>
    <w:p w:rsidR="00A52C3A" w:rsidRPr="006B22DB" w:rsidRDefault="00A52C3A" w:rsidP="00A52C3A">
      <w:pPr>
        <w:shd w:val="clear" w:color="auto" w:fill="FFFFFF"/>
        <w:ind w:firstLine="709"/>
        <w:jc w:val="both"/>
        <w:rPr>
          <w:lang w:val="ru-RU"/>
        </w:rPr>
      </w:pPr>
      <w:r w:rsidRPr="006B22DB">
        <w:rPr>
          <w:lang w:val="ru-RU"/>
        </w:rPr>
        <w:t>23. Кизерит</w:t>
      </w:r>
    </w:p>
    <w:p w:rsidR="00A52C3A" w:rsidRPr="006B22DB" w:rsidRDefault="00A52C3A" w:rsidP="00A52C3A">
      <w:pPr>
        <w:shd w:val="clear" w:color="auto" w:fill="FFFFFF"/>
        <w:ind w:firstLine="709"/>
        <w:jc w:val="both"/>
        <w:rPr>
          <w:lang w:val="ru-RU"/>
        </w:rPr>
      </w:pPr>
      <w:r w:rsidRPr="006B22DB">
        <w:rPr>
          <w:lang w:val="ru-RU"/>
        </w:rPr>
        <w:t>24. Колеманит</w:t>
      </w:r>
    </w:p>
    <w:p w:rsidR="00A52C3A" w:rsidRPr="006B22DB" w:rsidRDefault="00A52C3A" w:rsidP="00A52C3A">
      <w:pPr>
        <w:shd w:val="clear" w:color="auto" w:fill="FFFFFF"/>
        <w:ind w:firstLine="709"/>
        <w:jc w:val="both"/>
        <w:rPr>
          <w:lang w:val="ru-RU"/>
        </w:rPr>
      </w:pPr>
      <w:r w:rsidRPr="006B22DB">
        <w:rPr>
          <w:lang w:val="ru-RU"/>
        </w:rPr>
        <w:t xml:space="preserve">25. </w:t>
      </w:r>
      <w:proofErr w:type="spellStart"/>
      <w:r w:rsidRPr="006B22DB">
        <w:rPr>
          <w:lang w:val="ru-RU"/>
        </w:rPr>
        <w:t>Кургантаит</w:t>
      </w:r>
      <w:proofErr w:type="spellEnd"/>
    </w:p>
    <w:p w:rsidR="00A52C3A" w:rsidRPr="006B22DB" w:rsidRDefault="00A52C3A" w:rsidP="00A52C3A">
      <w:pPr>
        <w:shd w:val="clear" w:color="auto" w:fill="FFFFFF"/>
        <w:ind w:firstLine="709"/>
        <w:jc w:val="both"/>
        <w:rPr>
          <w:lang w:val="ru-RU"/>
        </w:rPr>
      </w:pPr>
      <w:r w:rsidRPr="006B22DB">
        <w:rPr>
          <w:lang w:val="ru-RU"/>
        </w:rPr>
        <w:t xml:space="preserve">26. </w:t>
      </w:r>
      <w:proofErr w:type="spellStart"/>
      <w:r w:rsidRPr="006B22DB">
        <w:rPr>
          <w:lang w:val="ru-RU"/>
        </w:rPr>
        <w:t>Курнаковит</w:t>
      </w:r>
      <w:proofErr w:type="spellEnd"/>
    </w:p>
    <w:p w:rsidR="00A52C3A" w:rsidRPr="006B22DB" w:rsidRDefault="00A52C3A" w:rsidP="00A52C3A">
      <w:pPr>
        <w:shd w:val="clear" w:color="auto" w:fill="FFFFFF"/>
        <w:ind w:firstLine="709"/>
        <w:jc w:val="both"/>
        <w:rPr>
          <w:lang w:val="ru-RU"/>
        </w:rPr>
      </w:pPr>
      <w:r w:rsidRPr="006B22DB">
        <w:rPr>
          <w:lang w:val="ru-RU"/>
        </w:rPr>
        <w:t xml:space="preserve">27. </w:t>
      </w:r>
      <w:proofErr w:type="spellStart"/>
      <w:r w:rsidRPr="006B22DB">
        <w:rPr>
          <w:lang w:val="ru-RU"/>
        </w:rPr>
        <w:t>Лангбейнит</w:t>
      </w:r>
      <w:proofErr w:type="spellEnd"/>
    </w:p>
    <w:p w:rsidR="00A52C3A" w:rsidRPr="006B22DB" w:rsidRDefault="00A52C3A" w:rsidP="00A52C3A">
      <w:pPr>
        <w:shd w:val="clear" w:color="auto" w:fill="FFFFFF"/>
        <w:ind w:firstLine="709"/>
        <w:jc w:val="both"/>
        <w:rPr>
          <w:lang w:val="ru-RU"/>
        </w:rPr>
      </w:pPr>
      <w:r w:rsidRPr="006B22DB">
        <w:rPr>
          <w:lang w:val="ru-RU"/>
        </w:rPr>
        <w:t xml:space="preserve">28. </w:t>
      </w:r>
      <w:proofErr w:type="spellStart"/>
      <w:r w:rsidRPr="006B22DB">
        <w:rPr>
          <w:lang w:val="ru-RU"/>
        </w:rPr>
        <w:t>Левеит</w:t>
      </w:r>
      <w:proofErr w:type="spellEnd"/>
    </w:p>
    <w:p w:rsidR="00A52C3A" w:rsidRPr="006B22DB" w:rsidRDefault="00A52C3A" w:rsidP="00A52C3A">
      <w:pPr>
        <w:shd w:val="clear" w:color="auto" w:fill="FFFFFF"/>
        <w:ind w:firstLine="709"/>
        <w:jc w:val="both"/>
        <w:rPr>
          <w:lang w:val="ru-RU"/>
        </w:rPr>
      </w:pPr>
      <w:r w:rsidRPr="006B22DB">
        <w:rPr>
          <w:lang w:val="ru-RU"/>
        </w:rPr>
        <w:t xml:space="preserve">29. </w:t>
      </w:r>
      <w:proofErr w:type="spellStart"/>
      <w:r w:rsidRPr="006B22DB">
        <w:rPr>
          <w:lang w:val="ru-RU"/>
        </w:rPr>
        <w:t>Леонит</w:t>
      </w:r>
      <w:proofErr w:type="spellEnd"/>
    </w:p>
    <w:p w:rsidR="00A52C3A" w:rsidRPr="006B22DB" w:rsidRDefault="00A52C3A" w:rsidP="00A52C3A">
      <w:pPr>
        <w:shd w:val="clear" w:color="auto" w:fill="FFFFFF"/>
        <w:ind w:firstLine="709"/>
        <w:jc w:val="both"/>
        <w:rPr>
          <w:lang w:val="ru-RU"/>
        </w:rPr>
      </w:pPr>
      <w:r w:rsidRPr="006B22DB">
        <w:rPr>
          <w:lang w:val="ru-RU"/>
        </w:rPr>
        <w:t>30. Мирабилит</w:t>
      </w:r>
    </w:p>
    <w:p w:rsidR="00A52C3A" w:rsidRPr="006B22DB" w:rsidRDefault="00A52C3A" w:rsidP="00A52C3A">
      <w:pPr>
        <w:shd w:val="clear" w:color="auto" w:fill="FFFFFF"/>
        <w:ind w:firstLine="709"/>
        <w:jc w:val="both"/>
        <w:rPr>
          <w:lang w:val="ru-RU"/>
        </w:rPr>
      </w:pPr>
      <w:r w:rsidRPr="006B22DB">
        <w:rPr>
          <w:lang w:val="ru-RU"/>
        </w:rPr>
        <w:t xml:space="preserve">31. </w:t>
      </w:r>
      <w:proofErr w:type="spellStart"/>
      <w:r w:rsidRPr="006B22DB">
        <w:rPr>
          <w:lang w:val="ru-RU"/>
        </w:rPr>
        <w:t>Пикромерит</w:t>
      </w:r>
      <w:proofErr w:type="spellEnd"/>
    </w:p>
    <w:p w:rsidR="00A52C3A" w:rsidRPr="006B22DB" w:rsidRDefault="00A52C3A" w:rsidP="00A52C3A">
      <w:pPr>
        <w:shd w:val="clear" w:color="auto" w:fill="FFFFFF"/>
        <w:ind w:firstLine="709"/>
        <w:jc w:val="both"/>
        <w:rPr>
          <w:lang w:val="ru-RU"/>
        </w:rPr>
      </w:pPr>
      <w:r w:rsidRPr="006B22DB">
        <w:rPr>
          <w:lang w:val="ru-RU"/>
        </w:rPr>
        <w:t xml:space="preserve">32. </w:t>
      </w:r>
      <w:proofErr w:type="spellStart"/>
      <w:r w:rsidRPr="006B22DB">
        <w:rPr>
          <w:lang w:val="ru-RU"/>
        </w:rPr>
        <w:t>Пинноит</w:t>
      </w:r>
      <w:proofErr w:type="spellEnd"/>
    </w:p>
    <w:p w:rsidR="00A52C3A" w:rsidRPr="006B22DB" w:rsidRDefault="00A52C3A" w:rsidP="00A52C3A">
      <w:pPr>
        <w:shd w:val="clear" w:color="auto" w:fill="FFFFFF"/>
        <w:ind w:firstLine="709"/>
        <w:jc w:val="both"/>
        <w:rPr>
          <w:lang w:val="ru-RU"/>
        </w:rPr>
      </w:pPr>
      <w:r w:rsidRPr="006B22DB">
        <w:rPr>
          <w:lang w:val="ru-RU"/>
        </w:rPr>
        <w:t xml:space="preserve">33. </w:t>
      </w:r>
      <w:proofErr w:type="spellStart"/>
      <w:r w:rsidRPr="006B22DB">
        <w:rPr>
          <w:lang w:val="ru-RU"/>
        </w:rPr>
        <w:t>Полигалит</w:t>
      </w:r>
      <w:proofErr w:type="spellEnd"/>
    </w:p>
    <w:p w:rsidR="00A52C3A" w:rsidRPr="006B22DB" w:rsidRDefault="00A52C3A" w:rsidP="00A52C3A">
      <w:pPr>
        <w:shd w:val="clear" w:color="auto" w:fill="FFFFFF"/>
        <w:ind w:firstLine="709"/>
        <w:jc w:val="both"/>
        <w:rPr>
          <w:lang w:val="ru-RU"/>
        </w:rPr>
      </w:pPr>
      <w:r w:rsidRPr="006B22DB">
        <w:rPr>
          <w:lang w:val="ru-RU"/>
        </w:rPr>
        <w:t xml:space="preserve">34. </w:t>
      </w:r>
      <w:proofErr w:type="spellStart"/>
      <w:r w:rsidRPr="006B22DB">
        <w:rPr>
          <w:lang w:val="ru-RU"/>
        </w:rPr>
        <w:t>Прайсеит</w:t>
      </w:r>
      <w:proofErr w:type="spellEnd"/>
    </w:p>
    <w:p w:rsidR="00A52C3A" w:rsidRPr="006B22DB" w:rsidRDefault="00A52C3A" w:rsidP="00A52C3A">
      <w:pPr>
        <w:shd w:val="clear" w:color="auto" w:fill="FFFFFF"/>
        <w:ind w:firstLine="709"/>
        <w:jc w:val="both"/>
        <w:rPr>
          <w:lang w:val="ru-RU"/>
        </w:rPr>
      </w:pPr>
      <w:r w:rsidRPr="006B22DB">
        <w:rPr>
          <w:lang w:val="ru-RU"/>
        </w:rPr>
        <w:t xml:space="preserve">35. </w:t>
      </w:r>
      <w:proofErr w:type="spellStart"/>
      <w:r w:rsidRPr="006B22DB">
        <w:rPr>
          <w:lang w:val="ru-RU"/>
        </w:rPr>
        <w:t>Преображенскит</w:t>
      </w:r>
      <w:proofErr w:type="spellEnd"/>
    </w:p>
    <w:p w:rsidR="00A52C3A" w:rsidRPr="006B22DB" w:rsidRDefault="00A52C3A" w:rsidP="00A52C3A">
      <w:pPr>
        <w:shd w:val="clear" w:color="auto" w:fill="FFFFFF"/>
        <w:ind w:firstLine="709"/>
        <w:jc w:val="both"/>
        <w:rPr>
          <w:lang w:val="ru-RU"/>
        </w:rPr>
      </w:pPr>
      <w:r w:rsidRPr="006B22DB">
        <w:rPr>
          <w:lang w:val="ru-RU"/>
        </w:rPr>
        <w:t xml:space="preserve">36. </w:t>
      </w:r>
      <w:proofErr w:type="spellStart"/>
      <w:r w:rsidRPr="006B22DB">
        <w:rPr>
          <w:lang w:val="ru-RU"/>
        </w:rPr>
        <w:t>Селлаит</w:t>
      </w:r>
      <w:proofErr w:type="spellEnd"/>
    </w:p>
    <w:p w:rsidR="00A52C3A" w:rsidRPr="006B22DB" w:rsidRDefault="00A52C3A" w:rsidP="00A52C3A">
      <w:pPr>
        <w:shd w:val="clear" w:color="auto" w:fill="FFFFFF"/>
        <w:ind w:firstLine="709"/>
        <w:jc w:val="both"/>
        <w:rPr>
          <w:lang w:val="ru-RU"/>
        </w:rPr>
      </w:pPr>
      <w:r w:rsidRPr="006B22DB">
        <w:rPr>
          <w:lang w:val="ru-RU"/>
        </w:rPr>
        <w:lastRenderedPageBreak/>
        <w:t>37. Сильвин</w:t>
      </w:r>
    </w:p>
    <w:p w:rsidR="00A52C3A" w:rsidRPr="006B22DB" w:rsidRDefault="00A52C3A" w:rsidP="00A52C3A">
      <w:pPr>
        <w:shd w:val="clear" w:color="auto" w:fill="FFFFFF"/>
        <w:ind w:firstLine="709"/>
        <w:jc w:val="both"/>
        <w:rPr>
          <w:lang w:val="ru-RU"/>
        </w:rPr>
      </w:pPr>
      <w:r w:rsidRPr="006B22DB">
        <w:rPr>
          <w:lang w:val="ru-RU"/>
        </w:rPr>
        <w:t xml:space="preserve">38. </w:t>
      </w:r>
      <w:proofErr w:type="spellStart"/>
      <w:r w:rsidRPr="006B22DB">
        <w:rPr>
          <w:lang w:val="ru-RU"/>
        </w:rPr>
        <w:t>Сингенит</w:t>
      </w:r>
      <w:proofErr w:type="spellEnd"/>
    </w:p>
    <w:p w:rsidR="00A52C3A" w:rsidRPr="006B22DB" w:rsidRDefault="00A52C3A" w:rsidP="00A52C3A">
      <w:pPr>
        <w:shd w:val="clear" w:color="auto" w:fill="FFFFFF"/>
        <w:ind w:firstLine="709"/>
        <w:jc w:val="both"/>
        <w:rPr>
          <w:lang w:val="ru-RU"/>
        </w:rPr>
      </w:pPr>
      <w:r w:rsidRPr="006B22DB">
        <w:rPr>
          <w:lang w:val="ru-RU"/>
        </w:rPr>
        <w:t xml:space="preserve">39. </w:t>
      </w:r>
      <w:proofErr w:type="spellStart"/>
      <w:r w:rsidRPr="006B22DB">
        <w:rPr>
          <w:lang w:val="ru-RU"/>
        </w:rPr>
        <w:t>Ссайбелиит</w:t>
      </w:r>
      <w:proofErr w:type="spellEnd"/>
    </w:p>
    <w:p w:rsidR="00A52C3A" w:rsidRPr="006B22DB" w:rsidRDefault="00A52C3A" w:rsidP="00A52C3A">
      <w:pPr>
        <w:shd w:val="clear" w:color="auto" w:fill="FFFFFF"/>
        <w:ind w:firstLine="709"/>
        <w:jc w:val="both"/>
        <w:rPr>
          <w:lang w:val="ru-RU"/>
        </w:rPr>
      </w:pPr>
      <w:r w:rsidRPr="006B22DB">
        <w:rPr>
          <w:lang w:val="ru-RU"/>
        </w:rPr>
        <w:t xml:space="preserve">40. </w:t>
      </w:r>
      <w:proofErr w:type="spellStart"/>
      <w:r w:rsidRPr="006B22DB">
        <w:rPr>
          <w:lang w:val="ru-RU"/>
        </w:rPr>
        <w:t>Стронциоджинорит</w:t>
      </w:r>
      <w:proofErr w:type="spellEnd"/>
    </w:p>
    <w:p w:rsidR="00A52C3A" w:rsidRPr="006B22DB" w:rsidRDefault="00A52C3A" w:rsidP="00A52C3A">
      <w:pPr>
        <w:shd w:val="clear" w:color="auto" w:fill="FFFFFF"/>
        <w:ind w:firstLine="709"/>
        <w:jc w:val="both"/>
        <w:rPr>
          <w:lang w:val="ru-RU"/>
        </w:rPr>
      </w:pPr>
      <w:r w:rsidRPr="006B22DB">
        <w:rPr>
          <w:lang w:val="ru-RU"/>
        </w:rPr>
        <w:t xml:space="preserve">41. </w:t>
      </w:r>
      <w:proofErr w:type="spellStart"/>
      <w:r w:rsidRPr="006B22DB">
        <w:rPr>
          <w:lang w:val="ru-RU"/>
        </w:rPr>
        <w:t>Сульфоборит</w:t>
      </w:r>
      <w:proofErr w:type="spellEnd"/>
    </w:p>
    <w:p w:rsidR="00A52C3A" w:rsidRPr="006B22DB" w:rsidRDefault="00A52C3A" w:rsidP="00A52C3A">
      <w:pPr>
        <w:shd w:val="clear" w:color="auto" w:fill="FFFFFF"/>
        <w:ind w:firstLine="709"/>
        <w:jc w:val="both"/>
        <w:rPr>
          <w:lang w:val="ru-RU"/>
        </w:rPr>
      </w:pPr>
      <w:r w:rsidRPr="006B22DB">
        <w:rPr>
          <w:lang w:val="ru-RU"/>
        </w:rPr>
        <w:t>42. Тенардит</w:t>
      </w:r>
    </w:p>
    <w:p w:rsidR="00A52C3A" w:rsidRPr="006B22DB" w:rsidRDefault="00A52C3A" w:rsidP="00A52C3A">
      <w:pPr>
        <w:shd w:val="clear" w:color="auto" w:fill="FFFFFF"/>
        <w:ind w:firstLine="709"/>
        <w:jc w:val="both"/>
        <w:rPr>
          <w:lang w:val="ru-RU"/>
        </w:rPr>
      </w:pPr>
      <w:r w:rsidRPr="006B22DB">
        <w:rPr>
          <w:lang w:val="ru-RU"/>
        </w:rPr>
        <w:t xml:space="preserve">43. </w:t>
      </w:r>
      <w:proofErr w:type="spellStart"/>
      <w:r w:rsidRPr="006B22DB">
        <w:rPr>
          <w:lang w:val="ru-RU"/>
        </w:rPr>
        <w:t>Тыретскит</w:t>
      </w:r>
      <w:proofErr w:type="spellEnd"/>
    </w:p>
    <w:p w:rsidR="00A52C3A" w:rsidRPr="006B22DB" w:rsidRDefault="00A52C3A" w:rsidP="00A52C3A">
      <w:pPr>
        <w:shd w:val="clear" w:color="auto" w:fill="FFFFFF"/>
        <w:ind w:firstLine="709"/>
        <w:jc w:val="both"/>
        <w:rPr>
          <w:lang w:val="ru-RU"/>
        </w:rPr>
      </w:pPr>
      <w:r w:rsidRPr="006B22DB">
        <w:rPr>
          <w:lang w:val="ru-RU"/>
        </w:rPr>
        <w:t>44. Улексит</w:t>
      </w:r>
    </w:p>
    <w:p w:rsidR="00A52C3A" w:rsidRPr="006B22DB" w:rsidRDefault="00A52C3A" w:rsidP="00A52C3A">
      <w:pPr>
        <w:shd w:val="clear" w:color="auto" w:fill="FFFFFF"/>
        <w:ind w:firstLine="709"/>
        <w:jc w:val="both"/>
        <w:rPr>
          <w:lang w:val="ru-RU"/>
        </w:rPr>
      </w:pPr>
      <w:r w:rsidRPr="006B22DB">
        <w:rPr>
          <w:lang w:val="ru-RU"/>
        </w:rPr>
        <w:t>45. Флюорит</w:t>
      </w:r>
    </w:p>
    <w:p w:rsidR="00A52C3A" w:rsidRPr="006B22DB" w:rsidRDefault="00A52C3A" w:rsidP="00A52C3A">
      <w:pPr>
        <w:shd w:val="clear" w:color="auto" w:fill="FFFFFF"/>
        <w:ind w:firstLine="709"/>
        <w:jc w:val="both"/>
        <w:rPr>
          <w:lang w:val="ru-RU"/>
        </w:rPr>
      </w:pPr>
      <w:r w:rsidRPr="006B22DB">
        <w:rPr>
          <w:lang w:val="ru-RU"/>
        </w:rPr>
        <w:t>46. Целестин</w:t>
      </w:r>
    </w:p>
    <w:p w:rsidR="00A52C3A" w:rsidRDefault="00A52C3A" w:rsidP="00A52C3A">
      <w:pPr>
        <w:shd w:val="clear" w:color="auto" w:fill="FFFFFF"/>
        <w:ind w:firstLine="709"/>
        <w:jc w:val="both"/>
        <w:rPr>
          <w:lang w:val="ru-RU"/>
        </w:rPr>
      </w:pPr>
      <w:r w:rsidRPr="006B22DB">
        <w:rPr>
          <w:lang w:val="ru-RU"/>
        </w:rPr>
        <w:t>47. Эпсомит</w:t>
      </w:r>
    </w:p>
    <w:p w:rsidR="00A52C3A" w:rsidRDefault="00A52C3A" w:rsidP="00A52C3A">
      <w:pPr>
        <w:shd w:val="clear" w:color="auto" w:fill="FFFFFF"/>
        <w:ind w:firstLine="709"/>
        <w:jc w:val="both"/>
        <w:rPr>
          <w:lang w:val="ru-RU"/>
        </w:rPr>
      </w:pPr>
      <w:r>
        <w:rPr>
          <w:lang w:val="ru-RU"/>
        </w:rPr>
        <w:t>Минералогическая характеристика природных минералов приведена в таблице 1.</w:t>
      </w:r>
    </w:p>
    <w:p w:rsidR="00A52C3A" w:rsidRPr="00AC2109" w:rsidRDefault="00A52C3A" w:rsidP="00A52C3A">
      <w:pPr>
        <w:jc w:val="right"/>
        <w:rPr>
          <w:bCs/>
          <w:lang w:val="ru-RU"/>
        </w:rPr>
      </w:pPr>
    </w:p>
    <w:p w:rsidR="00A52C3A" w:rsidRDefault="00A52C3A" w:rsidP="00A52C3A">
      <w:pPr>
        <w:shd w:val="clear" w:color="auto" w:fill="FFFFFF"/>
        <w:jc w:val="both"/>
        <w:rPr>
          <w:b/>
          <w:bCs/>
          <w:lang w:val="ru-RU"/>
        </w:rPr>
      </w:pPr>
      <w:r>
        <w:rPr>
          <w:b/>
          <w:bCs/>
          <w:lang w:val="ru-RU"/>
        </w:rPr>
        <w:t>1.4. Гидрогеология</w:t>
      </w:r>
    </w:p>
    <w:p w:rsidR="00A52C3A" w:rsidRDefault="00A52C3A" w:rsidP="00A52C3A">
      <w:pPr>
        <w:shd w:val="clear" w:color="auto" w:fill="FFFFFF"/>
        <w:ind w:firstLine="720"/>
        <w:jc w:val="both"/>
        <w:rPr>
          <w:lang w:val="ru-RU"/>
        </w:rPr>
      </w:pPr>
      <w:r>
        <w:rPr>
          <w:lang w:val="ru-RU"/>
        </w:rPr>
        <w:t xml:space="preserve">В описываемом районе различные по </w:t>
      </w:r>
      <w:proofErr w:type="spellStart"/>
      <w:r>
        <w:rPr>
          <w:lang w:val="ru-RU"/>
        </w:rPr>
        <w:t>водообильности</w:t>
      </w:r>
      <w:proofErr w:type="spellEnd"/>
      <w:r>
        <w:rPr>
          <w:lang w:val="ru-RU"/>
        </w:rPr>
        <w:t>, по условиям циркуляции, физическим свойствам и химическому составу подземные воды содержатся во всех литолого-стратиграфических разностях пород.</w:t>
      </w:r>
    </w:p>
    <w:p w:rsidR="00A52C3A" w:rsidRDefault="00A52C3A" w:rsidP="00A52C3A">
      <w:pPr>
        <w:shd w:val="clear" w:color="auto" w:fill="FFFFFF"/>
        <w:ind w:firstLine="720"/>
        <w:jc w:val="both"/>
        <w:rPr>
          <w:lang w:val="ru-RU"/>
        </w:rPr>
      </w:pPr>
      <w:r>
        <w:rPr>
          <w:lang w:val="ru-RU"/>
        </w:rPr>
        <w:t>В рассматриваемом районе представляется выделить:</w:t>
      </w:r>
    </w:p>
    <w:p w:rsidR="00A52C3A" w:rsidRDefault="00A52C3A" w:rsidP="00A52C3A">
      <w:pPr>
        <w:shd w:val="clear" w:color="auto" w:fill="FFFFFF"/>
        <w:jc w:val="both"/>
        <w:rPr>
          <w:b/>
          <w:bCs/>
          <w:lang w:val="ru-RU"/>
        </w:rPr>
      </w:pPr>
      <w:r w:rsidRPr="001A4E81">
        <w:rPr>
          <w:b/>
          <w:bCs/>
          <w:lang w:val="ru-RU"/>
        </w:rPr>
        <w:t>-</w:t>
      </w:r>
      <w:r>
        <w:rPr>
          <w:b/>
          <w:bCs/>
          <w:lang w:val="ru-RU"/>
        </w:rPr>
        <w:t xml:space="preserve"> </w:t>
      </w:r>
      <w:r w:rsidRPr="001A4E81">
        <w:rPr>
          <w:b/>
          <w:bCs/>
          <w:lang w:val="ru-RU"/>
        </w:rPr>
        <w:t>Подземные воды современных отложений озера Индер (межкристальная рапа озера).</w:t>
      </w:r>
    </w:p>
    <w:p w:rsidR="00A52C3A" w:rsidRDefault="00A52C3A" w:rsidP="00A52C3A">
      <w:pPr>
        <w:shd w:val="clear" w:color="auto" w:fill="FFFFFF"/>
        <w:ind w:firstLine="720"/>
        <w:jc w:val="both"/>
        <w:rPr>
          <w:lang w:val="ru-RU"/>
        </w:rPr>
      </w:pPr>
      <w:r>
        <w:rPr>
          <w:lang w:val="ru-RU"/>
        </w:rPr>
        <w:t>Максимальная мощность соляных отложений достигает 36 метров. Средняя пористость солей – 35-40%. Вода порового типа. Химический состав вод хлоридно-натриевый с минерализацией до 300г/л.</w:t>
      </w:r>
    </w:p>
    <w:p w:rsidR="00A52C3A" w:rsidRDefault="00A52C3A" w:rsidP="00A52C3A">
      <w:pPr>
        <w:shd w:val="clear" w:color="auto" w:fill="FFFFFF"/>
        <w:ind w:firstLine="720"/>
        <w:jc w:val="both"/>
        <w:rPr>
          <w:lang w:val="ru-RU"/>
        </w:rPr>
      </w:pPr>
      <w:r>
        <w:rPr>
          <w:lang w:val="ru-RU"/>
        </w:rPr>
        <w:t xml:space="preserve">Питание озера осуществляется за счет разгрузки основного водоносного горизонта </w:t>
      </w:r>
      <w:proofErr w:type="spellStart"/>
      <w:r>
        <w:rPr>
          <w:lang w:val="ru-RU"/>
        </w:rPr>
        <w:t>кепрока</w:t>
      </w:r>
      <w:proofErr w:type="spellEnd"/>
      <w:r>
        <w:rPr>
          <w:lang w:val="ru-RU"/>
        </w:rPr>
        <w:t xml:space="preserve"> через многочисленные источники северного берега и атмосферными осадками.</w:t>
      </w:r>
    </w:p>
    <w:p w:rsidR="00A52C3A" w:rsidRDefault="00A52C3A" w:rsidP="00A52C3A">
      <w:pPr>
        <w:shd w:val="clear" w:color="auto" w:fill="FFFFFF"/>
        <w:jc w:val="both"/>
        <w:rPr>
          <w:b/>
          <w:bCs/>
          <w:lang w:val="ru-RU"/>
        </w:rPr>
      </w:pPr>
      <w:r w:rsidRPr="001A4E81">
        <w:rPr>
          <w:b/>
          <w:bCs/>
          <w:lang w:val="ru-RU"/>
        </w:rPr>
        <w:t>-</w:t>
      </w:r>
      <w:r>
        <w:rPr>
          <w:b/>
          <w:bCs/>
          <w:lang w:val="ru-RU"/>
        </w:rPr>
        <w:t xml:space="preserve"> </w:t>
      </w:r>
      <w:r w:rsidRPr="001A4E81">
        <w:rPr>
          <w:b/>
          <w:bCs/>
          <w:lang w:val="ru-RU"/>
        </w:rPr>
        <w:t xml:space="preserve">Воды аллювиальных отложений реки Жайык. </w:t>
      </w:r>
    </w:p>
    <w:p w:rsidR="00A52C3A" w:rsidRDefault="00A52C3A" w:rsidP="00A52C3A">
      <w:pPr>
        <w:shd w:val="clear" w:color="auto" w:fill="FFFFFF"/>
        <w:ind w:firstLine="720"/>
        <w:jc w:val="both"/>
        <w:rPr>
          <w:lang w:val="ru-RU"/>
        </w:rPr>
      </w:pPr>
      <w:r>
        <w:rPr>
          <w:lang w:val="ru-RU"/>
        </w:rPr>
        <w:t>Водовмещающими породами служат пески, супеси и галечники пойменной и надпойменной террас реки Жайык, мощность водоносного горизонта достигает пяти метров.</w:t>
      </w:r>
    </w:p>
    <w:p w:rsidR="00A52C3A" w:rsidRPr="00405BB4" w:rsidRDefault="00A52C3A" w:rsidP="00A52C3A">
      <w:pPr>
        <w:shd w:val="clear" w:color="auto" w:fill="FFFFFF"/>
        <w:ind w:firstLine="720"/>
        <w:jc w:val="both"/>
        <w:rPr>
          <w:lang w:val="ru-RU"/>
        </w:rPr>
      </w:pPr>
      <w:r>
        <w:rPr>
          <w:lang w:val="ru-RU"/>
        </w:rPr>
        <w:t>По химическому составу воды пресные, солоноватые, соленые, жесткие и другие воды. Питание водоносного горизонта осуществляется за счет паводковых вол и атмосферных осадков.</w:t>
      </w:r>
    </w:p>
    <w:p w:rsidR="00A52C3A" w:rsidRDefault="00A52C3A" w:rsidP="00A52C3A">
      <w:pPr>
        <w:shd w:val="clear" w:color="auto" w:fill="FFFFFF"/>
        <w:jc w:val="both"/>
        <w:rPr>
          <w:b/>
          <w:bCs/>
          <w:lang w:val="ru-RU"/>
        </w:rPr>
      </w:pPr>
      <w:r w:rsidRPr="00432C15">
        <w:rPr>
          <w:b/>
          <w:bCs/>
          <w:lang w:val="ru-RU"/>
        </w:rPr>
        <w:t>-</w:t>
      </w:r>
      <w:r>
        <w:rPr>
          <w:b/>
          <w:bCs/>
          <w:lang w:val="ru-RU"/>
        </w:rPr>
        <w:t xml:space="preserve"> </w:t>
      </w:r>
      <w:proofErr w:type="spellStart"/>
      <w:r w:rsidRPr="00432C15">
        <w:rPr>
          <w:b/>
          <w:bCs/>
          <w:lang w:val="ru-RU"/>
        </w:rPr>
        <w:t>Хвалыно</w:t>
      </w:r>
      <w:proofErr w:type="spellEnd"/>
      <w:r w:rsidRPr="00432C15">
        <w:rPr>
          <w:b/>
          <w:bCs/>
          <w:lang w:val="ru-RU"/>
        </w:rPr>
        <w:t>-хазарский водоносный горизонт</w:t>
      </w:r>
      <w:r>
        <w:rPr>
          <w:b/>
          <w:bCs/>
          <w:lang w:val="ru-RU"/>
        </w:rPr>
        <w:t>.</w:t>
      </w:r>
    </w:p>
    <w:p w:rsidR="00A52C3A" w:rsidRDefault="00A52C3A" w:rsidP="00A52C3A">
      <w:pPr>
        <w:shd w:val="clear" w:color="auto" w:fill="FFFFFF"/>
        <w:ind w:firstLine="720"/>
        <w:jc w:val="both"/>
        <w:rPr>
          <w:lang w:val="ru-RU"/>
        </w:rPr>
      </w:pPr>
      <w:r>
        <w:rPr>
          <w:lang w:val="ru-RU"/>
        </w:rPr>
        <w:t xml:space="preserve">Характеризуется сплошным распространением на окружающую структуры территории. Водовмещающими породами являются пески и супеси. Мощность водоносного горизонта 10-20метров. Фильтрационные свойства пород низкие. Дебит </w:t>
      </w:r>
      <w:proofErr w:type="spellStart"/>
      <w:r>
        <w:rPr>
          <w:lang w:val="ru-RU"/>
        </w:rPr>
        <w:t>водопунктов</w:t>
      </w:r>
      <w:proofErr w:type="spellEnd"/>
      <w:r>
        <w:rPr>
          <w:lang w:val="ru-RU"/>
        </w:rPr>
        <w:t xml:space="preserve"> колеблется от 0,01 до 0,3л/с. Минерализация вод </w:t>
      </w:r>
      <w:proofErr w:type="spellStart"/>
      <w:r>
        <w:rPr>
          <w:lang w:val="ru-RU"/>
        </w:rPr>
        <w:t>вод</w:t>
      </w:r>
      <w:proofErr w:type="spellEnd"/>
      <w:r>
        <w:rPr>
          <w:lang w:val="ru-RU"/>
        </w:rPr>
        <w:t xml:space="preserve"> колеблется от 0,5г/л до нескольких десятков граммов на литр.</w:t>
      </w:r>
    </w:p>
    <w:p w:rsidR="00A52C3A" w:rsidRDefault="00A52C3A" w:rsidP="00A52C3A">
      <w:pPr>
        <w:shd w:val="clear" w:color="auto" w:fill="FFFFFF"/>
        <w:jc w:val="both"/>
        <w:rPr>
          <w:b/>
          <w:bCs/>
          <w:lang w:val="ru-RU"/>
        </w:rPr>
      </w:pPr>
      <w:r w:rsidRPr="00432C15">
        <w:rPr>
          <w:b/>
          <w:bCs/>
          <w:lang w:val="ru-RU"/>
        </w:rPr>
        <w:t>-</w:t>
      </w:r>
      <w:r>
        <w:rPr>
          <w:b/>
          <w:bCs/>
          <w:lang w:val="ru-RU"/>
        </w:rPr>
        <w:t xml:space="preserve"> </w:t>
      </w:r>
      <w:r w:rsidRPr="00432C15">
        <w:rPr>
          <w:b/>
          <w:bCs/>
          <w:lang w:val="ru-RU"/>
        </w:rPr>
        <w:t xml:space="preserve">Подземные воды </w:t>
      </w:r>
      <w:proofErr w:type="spellStart"/>
      <w:r w:rsidRPr="00432C15">
        <w:rPr>
          <w:b/>
          <w:bCs/>
          <w:lang w:val="ru-RU"/>
        </w:rPr>
        <w:t>акчагыльских</w:t>
      </w:r>
      <w:proofErr w:type="spellEnd"/>
      <w:r w:rsidRPr="00432C15">
        <w:rPr>
          <w:b/>
          <w:bCs/>
          <w:lang w:val="ru-RU"/>
        </w:rPr>
        <w:t xml:space="preserve"> отложений.</w:t>
      </w:r>
    </w:p>
    <w:p w:rsidR="00A52C3A" w:rsidRPr="00CA35D4" w:rsidRDefault="00A52C3A" w:rsidP="00A52C3A">
      <w:pPr>
        <w:shd w:val="clear" w:color="auto" w:fill="FFFFFF"/>
        <w:ind w:firstLine="720"/>
        <w:jc w:val="both"/>
        <w:rPr>
          <w:lang w:val="ru-RU"/>
        </w:rPr>
      </w:pPr>
      <w:r>
        <w:rPr>
          <w:lang w:val="ru-RU"/>
        </w:rPr>
        <w:t>Вскрыты на крыльях купола. Водоносными являются пески. Вода хлормагниевого типа солоноватая, чистая, прозрачная. Общая минерализация ее около 13г/л.</w:t>
      </w:r>
    </w:p>
    <w:p w:rsidR="00A52C3A" w:rsidRDefault="00A52C3A" w:rsidP="00A52C3A">
      <w:pPr>
        <w:shd w:val="clear" w:color="auto" w:fill="FFFFFF"/>
        <w:jc w:val="both"/>
        <w:rPr>
          <w:b/>
          <w:bCs/>
          <w:lang w:val="ru-RU"/>
        </w:rPr>
      </w:pPr>
      <w:r w:rsidRPr="00432C15">
        <w:rPr>
          <w:b/>
          <w:bCs/>
          <w:lang w:val="ru-RU"/>
        </w:rPr>
        <w:t>- Подземные воды мезозойских отложений</w:t>
      </w:r>
      <w:r>
        <w:rPr>
          <w:b/>
          <w:bCs/>
          <w:lang w:val="ru-RU"/>
        </w:rPr>
        <w:t>.</w:t>
      </w:r>
    </w:p>
    <w:p w:rsidR="00A52C3A" w:rsidRDefault="00A52C3A" w:rsidP="00A52C3A">
      <w:pPr>
        <w:shd w:val="clear" w:color="auto" w:fill="FFFFFF"/>
        <w:ind w:firstLine="720"/>
        <w:jc w:val="both"/>
        <w:rPr>
          <w:lang w:val="ru-RU"/>
        </w:rPr>
      </w:pPr>
      <w:r>
        <w:rPr>
          <w:lang w:val="ru-RU"/>
        </w:rPr>
        <w:t>Приурочены к образованиям мела и юры. Воды мел-мергельных пород хлоридно-натриевого типа. Минерализация до 138г/л. Дебиты не превышают 0,01л/с. Коэффициент фильтрации по скважине №1855-0,17л/с.</w:t>
      </w:r>
    </w:p>
    <w:p w:rsidR="00A52C3A" w:rsidRPr="00CF7496" w:rsidRDefault="00A52C3A" w:rsidP="00A52C3A">
      <w:pPr>
        <w:shd w:val="clear" w:color="auto" w:fill="FFFFFF"/>
        <w:ind w:firstLine="720"/>
        <w:jc w:val="both"/>
        <w:rPr>
          <w:lang w:val="ru-RU"/>
        </w:rPr>
      </w:pPr>
      <w:r>
        <w:rPr>
          <w:lang w:val="ru-RU"/>
        </w:rPr>
        <w:t>Водовмещающими породами являются пески и песчаники. Дебит около 0,3л/с. Минерализация от 10 до 152г/л.</w:t>
      </w:r>
    </w:p>
    <w:p w:rsidR="00A52C3A" w:rsidRDefault="00A52C3A" w:rsidP="00A52C3A">
      <w:pPr>
        <w:shd w:val="clear" w:color="auto" w:fill="FFFFFF"/>
        <w:jc w:val="both"/>
        <w:rPr>
          <w:b/>
          <w:bCs/>
          <w:lang w:val="ru-RU"/>
        </w:rPr>
      </w:pPr>
      <w:r w:rsidRPr="007D02EE">
        <w:rPr>
          <w:b/>
          <w:bCs/>
          <w:lang w:val="ru-RU"/>
        </w:rPr>
        <w:t>-</w:t>
      </w:r>
      <w:r>
        <w:rPr>
          <w:b/>
          <w:bCs/>
          <w:lang w:val="ru-RU"/>
        </w:rPr>
        <w:t xml:space="preserve"> </w:t>
      </w:r>
      <w:r w:rsidRPr="007D02EE">
        <w:rPr>
          <w:b/>
          <w:bCs/>
          <w:lang w:val="ru-RU"/>
        </w:rPr>
        <w:t>Воды гипсовой толщи.</w:t>
      </w:r>
    </w:p>
    <w:p w:rsidR="00A52C3A" w:rsidRDefault="00A52C3A" w:rsidP="00A52C3A">
      <w:pPr>
        <w:shd w:val="clear" w:color="auto" w:fill="FFFFFF"/>
        <w:ind w:firstLine="720"/>
        <w:jc w:val="both"/>
        <w:rPr>
          <w:lang w:val="ru-RU"/>
        </w:rPr>
      </w:pPr>
      <w:r>
        <w:rPr>
          <w:lang w:val="ru-RU"/>
        </w:rPr>
        <w:t>Имеют широкое распространение в пределах поднятия и приурочены к глинисто-гипсовым породам. Водоносный горизонт залегает на глубинах 30-50метров. Водо-упором для него служит соляное зеркало. Средняя мощность водоносного горизонта 14 метров.</w:t>
      </w:r>
    </w:p>
    <w:p w:rsidR="00A52C3A" w:rsidRPr="00AC2109" w:rsidRDefault="00A52C3A" w:rsidP="00A52C3A">
      <w:pPr>
        <w:jc w:val="both"/>
        <w:rPr>
          <w:bCs/>
          <w:lang w:val="ru-RU"/>
        </w:rPr>
        <w:sectPr w:rsidR="00A52C3A" w:rsidRPr="00AC2109" w:rsidSect="00A52C3A">
          <w:pgSz w:w="11906" w:h="16838"/>
          <w:pgMar w:top="1134" w:right="851" w:bottom="1134" w:left="1701" w:header="709" w:footer="709" w:gutter="0"/>
          <w:pgNumType w:start="27"/>
          <w:cols w:space="708"/>
          <w:docGrid w:linePitch="360"/>
        </w:sectPr>
      </w:pPr>
    </w:p>
    <w:p w:rsidR="00A52C3A" w:rsidRDefault="00A52C3A" w:rsidP="00A52C3A">
      <w:pPr>
        <w:jc w:val="right"/>
        <w:rPr>
          <w:bCs/>
          <w:lang w:val="ru-RU"/>
        </w:rPr>
      </w:pPr>
      <w:r w:rsidRPr="00014EA9">
        <w:rPr>
          <w:bCs/>
          <w:lang w:val="ru-RU"/>
        </w:rPr>
        <w:lastRenderedPageBreak/>
        <w:t xml:space="preserve">Таблица </w:t>
      </w:r>
      <w:r>
        <w:rPr>
          <w:bCs/>
          <w:lang w:val="ru-RU"/>
        </w:rPr>
        <w:t>1</w:t>
      </w:r>
    </w:p>
    <w:p w:rsidR="00A52C3A" w:rsidRDefault="00A52C3A" w:rsidP="00A52C3A">
      <w:pPr>
        <w:jc w:val="center"/>
        <w:rPr>
          <w:lang w:val="ru-RU"/>
        </w:rPr>
      </w:pPr>
      <w:r>
        <w:rPr>
          <w:lang w:val="ru-RU"/>
        </w:rPr>
        <w:t>Минералогическая характеристика природных боратов</w:t>
      </w:r>
    </w:p>
    <w:tbl>
      <w:tblPr>
        <w:tblW w:w="1474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093"/>
        <w:gridCol w:w="1742"/>
        <w:gridCol w:w="992"/>
        <w:gridCol w:w="709"/>
        <w:gridCol w:w="709"/>
        <w:gridCol w:w="567"/>
        <w:gridCol w:w="850"/>
        <w:gridCol w:w="851"/>
        <w:gridCol w:w="850"/>
        <w:gridCol w:w="709"/>
        <w:gridCol w:w="1134"/>
        <w:gridCol w:w="1276"/>
        <w:gridCol w:w="2835"/>
      </w:tblGrid>
      <w:tr w:rsidR="00A52C3A" w:rsidRPr="00014EA9" w:rsidTr="007C324A">
        <w:trPr>
          <w:trHeight w:val="486"/>
        </w:trPr>
        <w:tc>
          <w:tcPr>
            <w:tcW w:w="426" w:type="dxa"/>
            <w:tcBorders>
              <w:tl2br w:val="nil"/>
            </w:tcBorders>
          </w:tcPr>
          <w:p w:rsidR="00A52C3A" w:rsidRPr="001D3089" w:rsidRDefault="00A52C3A" w:rsidP="007C324A">
            <w:pPr>
              <w:jc w:val="center"/>
              <w:rPr>
                <w:sz w:val="14"/>
                <w:szCs w:val="14"/>
                <w:lang w:val="ru-RU"/>
              </w:rPr>
            </w:pPr>
            <w:r w:rsidRPr="001D3089">
              <w:rPr>
                <w:sz w:val="14"/>
                <w:szCs w:val="14"/>
                <w:lang w:val="ru-RU"/>
              </w:rPr>
              <w:t>№№</w:t>
            </w:r>
          </w:p>
        </w:tc>
        <w:tc>
          <w:tcPr>
            <w:tcW w:w="1093" w:type="dxa"/>
          </w:tcPr>
          <w:p w:rsidR="00A52C3A" w:rsidRPr="001D3089" w:rsidRDefault="00A52C3A" w:rsidP="007C324A">
            <w:pPr>
              <w:jc w:val="center"/>
              <w:rPr>
                <w:sz w:val="14"/>
                <w:szCs w:val="14"/>
                <w:lang w:val="ru-RU"/>
              </w:rPr>
            </w:pPr>
          </w:p>
          <w:p w:rsidR="00A52C3A" w:rsidRPr="001D3089" w:rsidRDefault="00A52C3A" w:rsidP="007C324A">
            <w:pPr>
              <w:jc w:val="center"/>
              <w:rPr>
                <w:sz w:val="14"/>
                <w:szCs w:val="14"/>
                <w:lang w:val="ru-RU"/>
              </w:rPr>
            </w:pPr>
            <w:r w:rsidRPr="001D3089">
              <w:rPr>
                <w:sz w:val="14"/>
                <w:szCs w:val="14"/>
                <w:lang w:val="ru-RU"/>
              </w:rPr>
              <w:t>Минерал</w:t>
            </w:r>
          </w:p>
        </w:tc>
        <w:tc>
          <w:tcPr>
            <w:tcW w:w="1742" w:type="dxa"/>
          </w:tcPr>
          <w:p w:rsidR="00A52C3A" w:rsidRPr="001D3089" w:rsidRDefault="00A52C3A" w:rsidP="007C324A">
            <w:pPr>
              <w:jc w:val="center"/>
              <w:rPr>
                <w:sz w:val="14"/>
                <w:szCs w:val="14"/>
                <w:lang w:val="ru-RU"/>
              </w:rPr>
            </w:pPr>
            <w:r w:rsidRPr="001D3089">
              <w:rPr>
                <w:sz w:val="14"/>
                <w:szCs w:val="14"/>
                <w:lang w:val="ru-RU"/>
              </w:rPr>
              <w:t>Структурная</w:t>
            </w:r>
          </w:p>
          <w:p w:rsidR="00A52C3A" w:rsidRPr="001D3089" w:rsidRDefault="00A52C3A" w:rsidP="007C324A">
            <w:pPr>
              <w:jc w:val="center"/>
              <w:rPr>
                <w:sz w:val="14"/>
                <w:szCs w:val="14"/>
                <w:lang w:val="ru-RU"/>
              </w:rPr>
            </w:pPr>
            <w:r w:rsidRPr="001D3089">
              <w:rPr>
                <w:sz w:val="14"/>
                <w:szCs w:val="14"/>
                <w:lang w:val="ru-RU"/>
              </w:rPr>
              <w:t>Форма</w:t>
            </w:r>
          </w:p>
        </w:tc>
        <w:tc>
          <w:tcPr>
            <w:tcW w:w="992" w:type="dxa"/>
          </w:tcPr>
          <w:p w:rsidR="00A52C3A" w:rsidRPr="001D3089" w:rsidRDefault="00A52C3A" w:rsidP="007C324A">
            <w:pPr>
              <w:jc w:val="center"/>
              <w:rPr>
                <w:sz w:val="14"/>
                <w:szCs w:val="14"/>
                <w:lang w:val="ru-RU"/>
              </w:rPr>
            </w:pPr>
            <w:r w:rsidRPr="001D3089">
              <w:rPr>
                <w:sz w:val="14"/>
                <w:szCs w:val="14"/>
                <w:lang w:val="ru-RU"/>
              </w:rPr>
              <w:t>Сокращенная</w:t>
            </w:r>
          </w:p>
          <w:p w:rsidR="00A52C3A" w:rsidRPr="001D3089" w:rsidRDefault="00A52C3A" w:rsidP="007C324A">
            <w:pPr>
              <w:jc w:val="center"/>
              <w:rPr>
                <w:sz w:val="14"/>
                <w:szCs w:val="14"/>
                <w:lang w:val="ru-RU"/>
              </w:rPr>
            </w:pPr>
            <w:r w:rsidRPr="001D3089">
              <w:rPr>
                <w:sz w:val="14"/>
                <w:szCs w:val="14"/>
                <w:lang w:val="ru-RU"/>
              </w:rPr>
              <w:t>Форма</w:t>
            </w:r>
          </w:p>
        </w:tc>
        <w:tc>
          <w:tcPr>
            <w:tcW w:w="709" w:type="dxa"/>
          </w:tcPr>
          <w:p w:rsidR="00A52C3A" w:rsidRPr="001D3089" w:rsidRDefault="00A52C3A" w:rsidP="007C324A">
            <w:pPr>
              <w:jc w:val="center"/>
              <w:rPr>
                <w:sz w:val="14"/>
                <w:szCs w:val="14"/>
                <w:lang w:val="ru-RU"/>
              </w:rPr>
            </w:pPr>
          </w:p>
          <w:p w:rsidR="00A52C3A" w:rsidRPr="001D3089" w:rsidRDefault="00A52C3A" w:rsidP="007C324A">
            <w:pPr>
              <w:jc w:val="center"/>
              <w:rPr>
                <w:sz w:val="14"/>
                <w:szCs w:val="14"/>
                <w:lang w:val="ru-RU"/>
              </w:rPr>
            </w:pPr>
            <w:r w:rsidRPr="001D3089">
              <w:rPr>
                <w:sz w:val="14"/>
                <w:szCs w:val="14"/>
                <w:lang w:val="ru-RU"/>
              </w:rPr>
              <w:t>В</w:t>
            </w:r>
            <w:r w:rsidRPr="001D3089">
              <w:rPr>
                <w:sz w:val="14"/>
                <w:szCs w:val="14"/>
                <w:vertAlign w:val="subscript"/>
                <w:lang w:val="ru-RU"/>
              </w:rPr>
              <w:t>2</w:t>
            </w:r>
            <w:r w:rsidRPr="001D3089">
              <w:rPr>
                <w:sz w:val="14"/>
                <w:szCs w:val="14"/>
                <w:lang w:val="ru-RU"/>
              </w:rPr>
              <w:t>О</w:t>
            </w:r>
            <w:r w:rsidRPr="001D3089">
              <w:rPr>
                <w:sz w:val="14"/>
                <w:szCs w:val="14"/>
                <w:vertAlign w:val="subscript"/>
                <w:lang w:val="ru-RU"/>
              </w:rPr>
              <w:t>3</w:t>
            </w:r>
          </w:p>
        </w:tc>
        <w:tc>
          <w:tcPr>
            <w:tcW w:w="2977" w:type="dxa"/>
            <w:gridSpan w:val="4"/>
          </w:tcPr>
          <w:p w:rsidR="00A52C3A" w:rsidRPr="001D3089" w:rsidRDefault="00A52C3A" w:rsidP="007C324A">
            <w:pPr>
              <w:jc w:val="center"/>
              <w:rPr>
                <w:sz w:val="14"/>
                <w:szCs w:val="14"/>
                <w:lang w:val="ru-RU"/>
              </w:rPr>
            </w:pPr>
            <w:r w:rsidRPr="001D3089">
              <w:rPr>
                <w:sz w:val="14"/>
                <w:szCs w:val="14"/>
                <w:lang w:val="ru-RU"/>
              </w:rPr>
              <w:t xml:space="preserve">Значение одного моля </w:t>
            </w:r>
          </w:p>
          <w:p w:rsidR="00A52C3A" w:rsidRPr="001D3089" w:rsidRDefault="00A52C3A" w:rsidP="007C324A">
            <w:pPr>
              <w:jc w:val="center"/>
              <w:rPr>
                <w:sz w:val="14"/>
                <w:szCs w:val="14"/>
                <w:lang w:val="ru-RU"/>
              </w:rPr>
            </w:pPr>
            <w:r w:rsidRPr="001D3089">
              <w:rPr>
                <w:sz w:val="14"/>
                <w:szCs w:val="14"/>
                <w:lang w:val="ru-RU"/>
              </w:rPr>
              <w:t>в %</w:t>
            </w:r>
          </w:p>
        </w:tc>
        <w:tc>
          <w:tcPr>
            <w:tcW w:w="3969" w:type="dxa"/>
            <w:gridSpan w:val="4"/>
          </w:tcPr>
          <w:p w:rsidR="00A52C3A" w:rsidRPr="001D3089" w:rsidRDefault="00A52C3A" w:rsidP="007C324A">
            <w:pPr>
              <w:jc w:val="center"/>
              <w:rPr>
                <w:sz w:val="14"/>
                <w:szCs w:val="14"/>
                <w:lang w:val="ru-RU"/>
              </w:rPr>
            </w:pPr>
          </w:p>
          <w:p w:rsidR="00A52C3A" w:rsidRPr="001D3089" w:rsidRDefault="00A52C3A" w:rsidP="007C324A">
            <w:pPr>
              <w:jc w:val="center"/>
              <w:rPr>
                <w:sz w:val="14"/>
                <w:szCs w:val="14"/>
                <w:lang w:val="ru-RU"/>
              </w:rPr>
            </w:pPr>
            <w:r w:rsidRPr="001D3089">
              <w:rPr>
                <w:sz w:val="14"/>
                <w:szCs w:val="14"/>
                <w:lang w:val="ru-RU"/>
              </w:rPr>
              <w:t>Отношение молей оксидов</w:t>
            </w:r>
          </w:p>
        </w:tc>
        <w:tc>
          <w:tcPr>
            <w:tcW w:w="2835" w:type="dxa"/>
          </w:tcPr>
          <w:p w:rsidR="00A52C3A" w:rsidRPr="001D3089" w:rsidRDefault="00A52C3A" w:rsidP="007C324A">
            <w:pPr>
              <w:jc w:val="center"/>
              <w:rPr>
                <w:sz w:val="14"/>
                <w:szCs w:val="14"/>
                <w:lang w:val="ru-RU"/>
              </w:rPr>
            </w:pPr>
            <w:r w:rsidRPr="001D3089">
              <w:rPr>
                <w:sz w:val="14"/>
                <w:szCs w:val="14"/>
                <w:lang w:val="ru-RU"/>
              </w:rPr>
              <w:t>Химический</w:t>
            </w:r>
          </w:p>
          <w:p w:rsidR="00A52C3A" w:rsidRPr="001D3089" w:rsidRDefault="00A52C3A" w:rsidP="007C324A">
            <w:pPr>
              <w:jc w:val="center"/>
              <w:rPr>
                <w:sz w:val="14"/>
                <w:szCs w:val="14"/>
                <w:lang w:val="ru-RU"/>
              </w:rPr>
            </w:pPr>
            <w:r w:rsidRPr="001D3089">
              <w:rPr>
                <w:sz w:val="14"/>
                <w:szCs w:val="14"/>
                <w:lang w:val="ru-RU"/>
              </w:rPr>
              <w:t>Состав</w:t>
            </w:r>
          </w:p>
        </w:tc>
      </w:tr>
      <w:tr w:rsidR="00A52C3A" w:rsidRPr="00014EA9" w:rsidTr="007C324A">
        <w:trPr>
          <w:trHeight w:val="222"/>
        </w:trPr>
        <w:tc>
          <w:tcPr>
            <w:tcW w:w="426" w:type="dxa"/>
          </w:tcPr>
          <w:p w:rsidR="00A52C3A" w:rsidRPr="001D3089" w:rsidRDefault="00A52C3A" w:rsidP="007C324A">
            <w:pPr>
              <w:jc w:val="center"/>
              <w:rPr>
                <w:sz w:val="14"/>
                <w:szCs w:val="14"/>
                <w:lang w:val="ru-RU"/>
              </w:rPr>
            </w:pPr>
            <w:r w:rsidRPr="001D3089">
              <w:rPr>
                <w:sz w:val="14"/>
                <w:szCs w:val="14"/>
                <w:lang w:val="ru-RU"/>
              </w:rPr>
              <w:t>1.</w:t>
            </w:r>
          </w:p>
        </w:tc>
        <w:tc>
          <w:tcPr>
            <w:tcW w:w="1093" w:type="dxa"/>
          </w:tcPr>
          <w:p w:rsidR="00A52C3A" w:rsidRPr="001D3089" w:rsidRDefault="00A52C3A" w:rsidP="007C324A">
            <w:pPr>
              <w:rPr>
                <w:sz w:val="14"/>
                <w:szCs w:val="14"/>
                <w:lang w:val="ru-RU"/>
              </w:rPr>
            </w:pPr>
            <w:proofErr w:type="spellStart"/>
            <w:r w:rsidRPr="001D3089">
              <w:rPr>
                <w:sz w:val="14"/>
                <w:szCs w:val="14"/>
                <w:lang w:val="ru-RU"/>
              </w:rPr>
              <w:t>Ашарит</w:t>
            </w:r>
            <w:proofErr w:type="spellEnd"/>
          </w:p>
        </w:tc>
        <w:tc>
          <w:tcPr>
            <w:tcW w:w="1742" w:type="dxa"/>
          </w:tcPr>
          <w:p w:rsidR="00A52C3A" w:rsidRPr="001D3089" w:rsidRDefault="00A52C3A" w:rsidP="007C324A">
            <w:pPr>
              <w:rPr>
                <w:sz w:val="14"/>
                <w:szCs w:val="14"/>
                <w:lang w:val="ru-RU"/>
              </w:rPr>
            </w:pPr>
            <w:proofErr w:type="gramStart"/>
            <w:r w:rsidRPr="001D3089">
              <w:rPr>
                <w:sz w:val="14"/>
                <w:szCs w:val="14"/>
                <w:lang w:val="en-US"/>
              </w:rPr>
              <w:t>Mg</w:t>
            </w:r>
            <w:r w:rsidRPr="001D3089">
              <w:rPr>
                <w:sz w:val="14"/>
                <w:szCs w:val="14"/>
                <w:lang w:val="ru-RU"/>
              </w:rPr>
              <w:t>(</w:t>
            </w:r>
            <w:proofErr w:type="gramEnd"/>
            <w:r w:rsidRPr="001D3089">
              <w:rPr>
                <w:sz w:val="14"/>
                <w:szCs w:val="14"/>
                <w:lang w:val="en-US"/>
              </w:rPr>
              <w:t>OH</w:t>
            </w:r>
            <w:r w:rsidRPr="001D3089">
              <w:rPr>
                <w:sz w:val="14"/>
                <w:szCs w:val="14"/>
                <w:lang w:val="ru-RU"/>
              </w:rPr>
              <w:t xml:space="preserve">) </w:t>
            </w:r>
            <w:r w:rsidRPr="001D3089">
              <w:rPr>
                <w:sz w:val="14"/>
                <w:szCs w:val="14"/>
                <w:lang w:val="ru-RU"/>
              </w:rPr>
              <w:sym w:font="Symbol" w:char="F05B"/>
            </w:r>
            <w:r w:rsidRPr="001D3089">
              <w:rPr>
                <w:sz w:val="14"/>
                <w:szCs w:val="14"/>
                <w:lang w:val="en-US"/>
              </w:rPr>
              <w:t>B</w:t>
            </w:r>
            <w:r w:rsidRPr="001D3089">
              <w:rPr>
                <w:sz w:val="14"/>
                <w:szCs w:val="14"/>
                <w:vertAlign w:val="subscript"/>
                <w:lang w:val="ru-RU"/>
              </w:rPr>
              <w:t>2</w:t>
            </w:r>
            <w:r w:rsidRPr="001D3089">
              <w:rPr>
                <w:sz w:val="14"/>
                <w:szCs w:val="14"/>
                <w:lang w:val="en-US"/>
              </w:rPr>
              <w:t>O</w:t>
            </w:r>
            <w:r w:rsidRPr="001D3089">
              <w:rPr>
                <w:sz w:val="14"/>
                <w:szCs w:val="14"/>
                <w:vertAlign w:val="subscript"/>
                <w:lang w:val="ru-RU"/>
              </w:rPr>
              <w:t>4</w:t>
            </w:r>
            <w:r w:rsidRPr="001D3089">
              <w:rPr>
                <w:sz w:val="14"/>
                <w:szCs w:val="14"/>
                <w:lang w:val="ru-RU"/>
              </w:rPr>
              <w:t>(</w:t>
            </w:r>
            <w:r w:rsidRPr="001D3089">
              <w:rPr>
                <w:sz w:val="14"/>
                <w:szCs w:val="14"/>
                <w:lang w:val="en-US"/>
              </w:rPr>
              <w:t>OH</w:t>
            </w:r>
            <w:r w:rsidRPr="001D3089">
              <w:rPr>
                <w:sz w:val="14"/>
                <w:szCs w:val="14"/>
                <w:lang w:val="ru-RU"/>
              </w:rPr>
              <w:t>)</w:t>
            </w:r>
            <w:r w:rsidRPr="001D3089">
              <w:rPr>
                <w:sz w:val="14"/>
                <w:szCs w:val="14"/>
                <w:lang w:val="ru-RU"/>
              </w:rPr>
              <w:sym w:font="Symbol" w:char="F05D"/>
            </w:r>
          </w:p>
        </w:tc>
        <w:tc>
          <w:tcPr>
            <w:tcW w:w="992" w:type="dxa"/>
          </w:tcPr>
          <w:p w:rsidR="00A52C3A" w:rsidRPr="001D3089" w:rsidRDefault="00A52C3A" w:rsidP="007C324A">
            <w:pPr>
              <w:jc w:val="center"/>
              <w:rPr>
                <w:sz w:val="14"/>
                <w:szCs w:val="14"/>
                <w:lang w:val="en-US"/>
              </w:rPr>
            </w:pPr>
            <w:r w:rsidRPr="001D3089">
              <w:rPr>
                <w:sz w:val="14"/>
                <w:szCs w:val="14"/>
                <w:lang w:val="en-US"/>
              </w:rPr>
              <w:t>Mg 211</w:t>
            </w:r>
          </w:p>
        </w:tc>
        <w:tc>
          <w:tcPr>
            <w:tcW w:w="709" w:type="dxa"/>
          </w:tcPr>
          <w:p w:rsidR="00A52C3A" w:rsidRPr="001D3089" w:rsidRDefault="00A52C3A" w:rsidP="007C324A">
            <w:pPr>
              <w:jc w:val="center"/>
              <w:rPr>
                <w:sz w:val="14"/>
                <w:szCs w:val="14"/>
                <w:lang w:val="ru-RU"/>
              </w:rPr>
            </w:pPr>
            <w:r w:rsidRPr="001D3089">
              <w:rPr>
                <w:sz w:val="14"/>
                <w:szCs w:val="14"/>
                <w:lang w:val="ru-RU"/>
              </w:rPr>
              <w:t>0,5</w:t>
            </w:r>
          </w:p>
        </w:tc>
        <w:tc>
          <w:tcPr>
            <w:tcW w:w="709" w:type="dxa"/>
          </w:tcPr>
          <w:p w:rsidR="00A52C3A" w:rsidRPr="001D3089" w:rsidRDefault="00A52C3A" w:rsidP="007C324A">
            <w:pPr>
              <w:jc w:val="center"/>
              <w:rPr>
                <w:sz w:val="14"/>
                <w:szCs w:val="14"/>
                <w:lang w:val="ru-RU"/>
              </w:rPr>
            </w:pPr>
            <w:r w:rsidRPr="001D3089">
              <w:rPr>
                <w:sz w:val="14"/>
                <w:szCs w:val="14"/>
                <w:lang w:val="ru-RU"/>
              </w:rPr>
              <w:t>41,45</w:t>
            </w:r>
          </w:p>
        </w:tc>
        <w:tc>
          <w:tcPr>
            <w:tcW w:w="567" w:type="dxa"/>
          </w:tcPr>
          <w:p w:rsidR="00A52C3A" w:rsidRPr="001D3089" w:rsidRDefault="00A52C3A" w:rsidP="007C324A">
            <w:pPr>
              <w:rPr>
                <w:sz w:val="14"/>
                <w:szCs w:val="14"/>
                <w:lang w:val="ru-RU"/>
              </w:rPr>
            </w:pPr>
            <w:r w:rsidRPr="001D3089">
              <w:rPr>
                <w:sz w:val="14"/>
                <w:szCs w:val="14"/>
                <w:lang w:val="ru-RU"/>
              </w:rPr>
              <w:t>23,96</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en-US"/>
              </w:rPr>
              <w:t>MgO-4</w:t>
            </w:r>
            <w:r w:rsidRPr="001D3089">
              <w:rPr>
                <w:sz w:val="14"/>
                <w:szCs w:val="14"/>
                <w:lang w:val="ru-RU"/>
              </w:rPr>
              <w:t>7,92</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w:t>
            </w:r>
            <w:r w:rsidRPr="001D3089">
              <w:rPr>
                <w:sz w:val="14"/>
                <w:szCs w:val="14"/>
                <w:lang w:val="en-US"/>
              </w:rPr>
              <w:t>4</w:t>
            </w:r>
            <w:r w:rsidRPr="001D3089">
              <w:rPr>
                <w:sz w:val="14"/>
                <w:szCs w:val="14"/>
                <w:lang w:val="ru-RU"/>
              </w:rPr>
              <w:t>1,38</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-10,7</w:t>
            </w:r>
          </w:p>
        </w:tc>
      </w:tr>
      <w:tr w:rsidR="00A52C3A" w:rsidRPr="00014EA9" w:rsidTr="007C324A">
        <w:trPr>
          <w:trHeight w:val="270"/>
        </w:trPr>
        <w:tc>
          <w:tcPr>
            <w:tcW w:w="426" w:type="dxa"/>
          </w:tcPr>
          <w:p w:rsidR="00A52C3A" w:rsidRPr="001D3089" w:rsidRDefault="00A52C3A" w:rsidP="007C324A">
            <w:pPr>
              <w:jc w:val="center"/>
              <w:rPr>
                <w:sz w:val="14"/>
                <w:szCs w:val="14"/>
                <w:lang w:val="ru-RU"/>
              </w:rPr>
            </w:pPr>
            <w:r w:rsidRPr="001D3089">
              <w:rPr>
                <w:sz w:val="14"/>
                <w:szCs w:val="14"/>
                <w:lang w:val="ru-RU"/>
              </w:rPr>
              <w:t>2.</w:t>
            </w:r>
          </w:p>
        </w:tc>
        <w:tc>
          <w:tcPr>
            <w:tcW w:w="1093" w:type="dxa"/>
          </w:tcPr>
          <w:p w:rsidR="00A52C3A" w:rsidRPr="001D3089" w:rsidRDefault="00A52C3A" w:rsidP="007C324A">
            <w:pPr>
              <w:rPr>
                <w:sz w:val="14"/>
                <w:szCs w:val="14"/>
                <w:lang w:val="ru-RU"/>
              </w:rPr>
            </w:pPr>
            <w:proofErr w:type="spellStart"/>
            <w:r w:rsidRPr="001D3089">
              <w:rPr>
                <w:sz w:val="14"/>
                <w:szCs w:val="14"/>
                <w:lang w:val="ru-RU"/>
              </w:rPr>
              <w:t>Пинноит</w:t>
            </w:r>
            <w:proofErr w:type="spellEnd"/>
          </w:p>
        </w:tc>
        <w:tc>
          <w:tcPr>
            <w:tcW w:w="1742" w:type="dxa"/>
          </w:tcPr>
          <w:p w:rsidR="00A52C3A" w:rsidRPr="001D3089" w:rsidRDefault="00A52C3A" w:rsidP="007C324A">
            <w:pPr>
              <w:jc w:val="center"/>
              <w:rPr>
                <w:sz w:val="14"/>
                <w:szCs w:val="14"/>
                <w:lang w:val="en-US"/>
              </w:rPr>
            </w:pPr>
            <w:r w:rsidRPr="001D3089">
              <w:rPr>
                <w:sz w:val="14"/>
                <w:szCs w:val="14"/>
                <w:lang w:val="en-US"/>
              </w:rPr>
              <w:t>Mg[B</w:t>
            </w:r>
            <w:r w:rsidRPr="001D3089">
              <w:rPr>
                <w:sz w:val="14"/>
                <w:szCs w:val="14"/>
                <w:vertAlign w:val="subscript"/>
                <w:lang w:val="en-US"/>
              </w:rPr>
              <w:t>2</w:t>
            </w:r>
            <w:r w:rsidRPr="001D3089">
              <w:rPr>
                <w:sz w:val="14"/>
                <w:szCs w:val="14"/>
                <w:lang w:val="en-US"/>
              </w:rPr>
              <w:t>O(OH)</w:t>
            </w:r>
            <w:r w:rsidRPr="001D3089">
              <w:rPr>
                <w:sz w:val="14"/>
                <w:szCs w:val="14"/>
                <w:vertAlign w:val="subscript"/>
                <w:lang w:val="en-US"/>
              </w:rPr>
              <w:t>6</w:t>
            </w:r>
            <w:r w:rsidRPr="001D3089">
              <w:rPr>
                <w:sz w:val="14"/>
                <w:szCs w:val="14"/>
                <w:lang w:val="en-US"/>
              </w:rPr>
              <w:t>]</w:t>
            </w:r>
          </w:p>
        </w:tc>
        <w:tc>
          <w:tcPr>
            <w:tcW w:w="992" w:type="dxa"/>
          </w:tcPr>
          <w:p w:rsidR="00A52C3A" w:rsidRPr="001D3089" w:rsidRDefault="00A52C3A" w:rsidP="007C324A">
            <w:pPr>
              <w:jc w:val="center"/>
              <w:rPr>
                <w:sz w:val="14"/>
                <w:szCs w:val="14"/>
                <w:lang w:val="ru-RU"/>
              </w:rPr>
            </w:pPr>
            <w:r w:rsidRPr="001D3089">
              <w:rPr>
                <w:sz w:val="14"/>
                <w:szCs w:val="14"/>
                <w:lang w:val="en-US"/>
              </w:rPr>
              <w:t>Mg 113</w:t>
            </w:r>
          </w:p>
        </w:tc>
        <w:tc>
          <w:tcPr>
            <w:tcW w:w="709" w:type="dxa"/>
          </w:tcPr>
          <w:p w:rsidR="00A52C3A" w:rsidRPr="001D3089" w:rsidRDefault="00A52C3A" w:rsidP="007C324A">
            <w:pPr>
              <w:jc w:val="center"/>
              <w:rPr>
                <w:sz w:val="14"/>
                <w:szCs w:val="14"/>
                <w:lang w:val="ru-RU"/>
              </w:rPr>
            </w:pPr>
            <w:r w:rsidRPr="001D3089">
              <w:rPr>
                <w:sz w:val="14"/>
                <w:szCs w:val="14"/>
                <w:lang w:val="ru-RU"/>
              </w:rPr>
              <w:t>1</w:t>
            </w:r>
          </w:p>
        </w:tc>
        <w:tc>
          <w:tcPr>
            <w:tcW w:w="709" w:type="dxa"/>
          </w:tcPr>
          <w:p w:rsidR="00A52C3A" w:rsidRPr="001D3089" w:rsidRDefault="00A52C3A" w:rsidP="007C324A">
            <w:pPr>
              <w:jc w:val="center"/>
              <w:rPr>
                <w:sz w:val="14"/>
                <w:szCs w:val="14"/>
                <w:lang w:val="ru-RU"/>
              </w:rPr>
            </w:pPr>
            <w:r w:rsidRPr="001D3089">
              <w:rPr>
                <w:sz w:val="14"/>
                <w:szCs w:val="14"/>
                <w:lang w:val="ru-RU"/>
              </w:rPr>
              <w:t>42,42</w:t>
            </w:r>
          </w:p>
        </w:tc>
        <w:tc>
          <w:tcPr>
            <w:tcW w:w="567" w:type="dxa"/>
          </w:tcPr>
          <w:p w:rsidR="00A52C3A" w:rsidRPr="001D3089" w:rsidRDefault="00A52C3A" w:rsidP="007C324A">
            <w:pPr>
              <w:rPr>
                <w:sz w:val="14"/>
                <w:szCs w:val="14"/>
                <w:lang w:val="ru-RU"/>
              </w:rPr>
            </w:pPr>
            <w:r w:rsidRPr="001D3089">
              <w:rPr>
                <w:sz w:val="14"/>
                <w:szCs w:val="14"/>
                <w:lang w:val="ru-RU"/>
              </w:rPr>
              <w:t>24,58</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w:t>
            </w:r>
            <w:r w:rsidRPr="001D3089">
              <w:rPr>
                <w:sz w:val="14"/>
                <w:szCs w:val="14"/>
                <w:lang w:val="en-US"/>
              </w:rPr>
              <w:t>2</w:t>
            </w:r>
            <w:r w:rsidRPr="001D3089">
              <w:rPr>
                <w:sz w:val="14"/>
                <w:szCs w:val="14"/>
                <w:lang w:val="ru-RU"/>
              </w:rPr>
              <w:t>4,25</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w:t>
            </w:r>
            <w:r w:rsidRPr="001D3089">
              <w:rPr>
                <w:sz w:val="14"/>
                <w:szCs w:val="14"/>
                <w:lang w:val="en-US"/>
              </w:rPr>
              <w:t>4</w:t>
            </w:r>
            <w:r w:rsidRPr="001D3089">
              <w:rPr>
                <w:sz w:val="14"/>
                <w:szCs w:val="14"/>
                <w:lang w:val="ru-RU"/>
              </w:rPr>
              <w:t>2,46</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-32,96</w:t>
            </w:r>
          </w:p>
        </w:tc>
      </w:tr>
      <w:tr w:rsidR="00A52C3A" w:rsidRPr="00014EA9" w:rsidTr="007C324A">
        <w:trPr>
          <w:trHeight w:val="286"/>
        </w:trPr>
        <w:tc>
          <w:tcPr>
            <w:tcW w:w="426" w:type="dxa"/>
          </w:tcPr>
          <w:p w:rsidR="00A52C3A" w:rsidRPr="001D3089" w:rsidRDefault="00A52C3A" w:rsidP="007C324A">
            <w:pPr>
              <w:jc w:val="center"/>
              <w:rPr>
                <w:sz w:val="14"/>
                <w:szCs w:val="14"/>
                <w:lang w:val="ru-RU"/>
              </w:rPr>
            </w:pPr>
            <w:r w:rsidRPr="001D3089">
              <w:rPr>
                <w:sz w:val="14"/>
                <w:szCs w:val="14"/>
                <w:lang w:val="ru-RU"/>
              </w:rPr>
              <w:t>3.</w:t>
            </w:r>
          </w:p>
        </w:tc>
        <w:tc>
          <w:tcPr>
            <w:tcW w:w="1093" w:type="dxa"/>
          </w:tcPr>
          <w:p w:rsidR="00A52C3A" w:rsidRPr="001D3089" w:rsidRDefault="00A52C3A" w:rsidP="007C324A">
            <w:pPr>
              <w:rPr>
                <w:sz w:val="14"/>
                <w:szCs w:val="14"/>
                <w:lang w:val="ru-RU"/>
              </w:rPr>
            </w:pPr>
            <w:proofErr w:type="spellStart"/>
            <w:r w:rsidRPr="001D3089">
              <w:rPr>
                <w:sz w:val="14"/>
                <w:szCs w:val="14"/>
                <w:lang w:val="ru-RU"/>
              </w:rPr>
              <w:t>Сульфоборит</w:t>
            </w:r>
            <w:proofErr w:type="spellEnd"/>
          </w:p>
        </w:tc>
        <w:tc>
          <w:tcPr>
            <w:tcW w:w="1742" w:type="dxa"/>
          </w:tcPr>
          <w:p w:rsidR="00A52C3A" w:rsidRPr="001D3089" w:rsidRDefault="00A52C3A" w:rsidP="007C324A">
            <w:pPr>
              <w:jc w:val="both"/>
              <w:rPr>
                <w:sz w:val="14"/>
                <w:szCs w:val="14"/>
                <w:lang w:val="en-US"/>
              </w:rPr>
            </w:pPr>
            <w:r w:rsidRPr="001D3089">
              <w:rPr>
                <w:sz w:val="14"/>
                <w:szCs w:val="14"/>
                <w:lang w:val="en-US"/>
              </w:rPr>
              <w:t>Mg</w:t>
            </w:r>
            <w:r w:rsidRPr="001D3089">
              <w:rPr>
                <w:sz w:val="14"/>
                <w:szCs w:val="14"/>
                <w:vertAlign w:val="subscript"/>
                <w:lang w:val="en-US"/>
              </w:rPr>
              <w:t>3</w:t>
            </w:r>
            <w:r w:rsidRPr="001D3089">
              <w:rPr>
                <w:sz w:val="14"/>
                <w:szCs w:val="14"/>
                <w:lang w:val="en-US"/>
              </w:rPr>
              <w:t>[B(OH)</w:t>
            </w:r>
            <w:r w:rsidRPr="001D3089">
              <w:rPr>
                <w:sz w:val="14"/>
                <w:szCs w:val="14"/>
                <w:vertAlign w:val="subscript"/>
                <w:lang w:val="en-US"/>
              </w:rPr>
              <w:t>4</w:t>
            </w:r>
            <w:r w:rsidRPr="001D3089">
              <w:rPr>
                <w:sz w:val="14"/>
                <w:szCs w:val="14"/>
                <w:lang w:val="en-US"/>
              </w:rPr>
              <w:t>]</w:t>
            </w:r>
            <w:r w:rsidRPr="001D3089">
              <w:rPr>
                <w:sz w:val="14"/>
                <w:szCs w:val="14"/>
                <w:vertAlign w:val="subscript"/>
                <w:lang w:val="en-US"/>
              </w:rPr>
              <w:t>2</w:t>
            </w:r>
            <w:r w:rsidRPr="001D3089">
              <w:rPr>
                <w:sz w:val="14"/>
                <w:szCs w:val="14"/>
                <w:lang w:val="en-US"/>
              </w:rPr>
              <w:t>[SO</w:t>
            </w:r>
            <w:r w:rsidRPr="001D3089">
              <w:rPr>
                <w:sz w:val="14"/>
                <w:szCs w:val="14"/>
                <w:vertAlign w:val="subscript"/>
                <w:lang w:val="en-US"/>
              </w:rPr>
              <w:t>4</w:t>
            </w:r>
            <w:r w:rsidRPr="001D3089">
              <w:rPr>
                <w:sz w:val="14"/>
                <w:szCs w:val="14"/>
                <w:lang w:val="en-US"/>
              </w:rPr>
              <w:t>(OH)F</w:t>
            </w:r>
          </w:p>
        </w:tc>
        <w:tc>
          <w:tcPr>
            <w:tcW w:w="992" w:type="dxa"/>
          </w:tcPr>
          <w:p w:rsidR="00A52C3A" w:rsidRPr="001D3089" w:rsidRDefault="00A52C3A" w:rsidP="007C324A">
            <w:pPr>
              <w:jc w:val="center"/>
              <w:rPr>
                <w:sz w:val="14"/>
                <w:szCs w:val="14"/>
                <w:lang w:val="en-US"/>
              </w:rPr>
            </w:pPr>
            <w:r w:rsidRPr="001D3089">
              <w:rPr>
                <w:sz w:val="14"/>
                <w:szCs w:val="14"/>
                <w:lang w:val="en-US"/>
              </w:rPr>
              <w:t>MgMgSO</w:t>
            </w:r>
            <w:r w:rsidRPr="001D3089">
              <w:rPr>
                <w:sz w:val="14"/>
                <w:szCs w:val="14"/>
                <w:vertAlign w:val="subscript"/>
                <w:lang w:val="en-US"/>
              </w:rPr>
              <w:t>4</w:t>
            </w:r>
            <w:r w:rsidRPr="001D3089">
              <w:rPr>
                <w:sz w:val="14"/>
                <w:szCs w:val="14"/>
                <w:lang w:val="en-US"/>
              </w:rPr>
              <w:t xml:space="preserve"> 4227</w:t>
            </w:r>
          </w:p>
        </w:tc>
        <w:tc>
          <w:tcPr>
            <w:tcW w:w="709" w:type="dxa"/>
          </w:tcPr>
          <w:p w:rsidR="00A52C3A" w:rsidRPr="001D3089" w:rsidRDefault="00A52C3A" w:rsidP="007C324A">
            <w:pPr>
              <w:jc w:val="center"/>
              <w:rPr>
                <w:sz w:val="14"/>
                <w:szCs w:val="14"/>
                <w:lang w:val="ru-RU"/>
              </w:rPr>
            </w:pPr>
            <w:r w:rsidRPr="001D3089">
              <w:rPr>
                <w:sz w:val="14"/>
                <w:szCs w:val="14"/>
                <w:lang w:val="ru-RU"/>
              </w:rPr>
              <w:t>0,33</w:t>
            </w:r>
          </w:p>
        </w:tc>
        <w:tc>
          <w:tcPr>
            <w:tcW w:w="709" w:type="dxa"/>
          </w:tcPr>
          <w:p w:rsidR="00A52C3A" w:rsidRPr="001D3089" w:rsidRDefault="00A52C3A" w:rsidP="007C324A">
            <w:pPr>
              <w:jc w:val="center"/>
              <w:rPr>
                <w:sz w:val="14"/>
                <w:szCs w:val="14"/>
                <w:lang w:val="ru-RU"/>
              </w:rPr>
            </w:pPr>
            <w:r w:rsidRPr="001D3089">
              <w:rPr>
                <w:sz w:val="14"/>
                <w:szCs w:val="14"/>
                <w:lang w:val="ru-RU"/>
              </w:rPr>
              <w:t>9,90</w:t>
            </w:r>
          </w:p>
        </w:tc>
        <w:tc>
          <w:tcPr>
            <w:tcW w:w="567" w:type="dxa"/>
          </w:tcPr>
          <w:p w:rsidR="00A52C3A" w:rsidRPr="001D3089" w:rsidRDefault="00A52C3A" w:rsidP="007C324A">
            <w:pPr>
              <w:rPr>
                <w:sz w:val="14"/>
                <w:szCs w:val="14"/>
                <w:lang w:val="ru-RU"/>
              </w:rPr>
            </w:pPr>
            <w:r w:rsidRPr="001D3089">
              <w:rPr>
                <w:sz w:val="14"/>
                <w:szCs w:val="14"/>
                <w:lang w:val="ru-RU"/>
              </w:rPr>
              <w:t>5,78</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vertAlign w:val="subscript"/>
                <w:lang w:val="ru-RU"/>
              </w:rPr>
            </w:pPr>
            <w:r w:rsidRPr="001D3089">
              <w:rPr>
                <w:sz w:val="14"/>
                <w:szCs w:val="14"/>
                <w:lang w:val="en-US"/>
              </w:rPr>
              <w:t>MgSO</w:t>
            </w:r>
            <w:r w:rsidRPr="001D3089">
              <w:rPr>
                <w:sz w:val="14"/>
                <w:szCs w:val="14"/>
                <w:vertAlign w:val="subscript"/>
                <w:lang w:val="en-US"/>
              </w:rPr>
              <w:t>4</w:t>
            </w:r>
          </w:p>
          <w:p w:rsidR="00A52C3A" w:rsidRPr="001D3089" w:rsidRDefault="00A52C3A" w:rsidP="007C324A">
            <w:pPr>
              <w:jc w:val="center"/>
              <w:rPr>
                <w:sz w:val="14"/>
                <w:szCs w:val="14"/>
                <w:lang w:val="ru-RU"/>
              </w:rPr>
            </w:pPr>
            <w:r w:rsidRPr="001D3089">
              <w:rPr>
                <w:sz w:val="14"/>
                <w:szCs w:val="14"/>
                <w:lang w:val="ru-RU"/>
              </w:rPr>
              <w:t>17,23</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A16F32" w:rsidRDefault="00A52C3A" w:rsidP="007C324A">
            <w:pPr>
              <w:rPr>
                <w:sz w:val="14"/>
                <w:szCs w:val="14"/>
                <w:lang w:val="ru-RU"/>
              </w:rPr>
            </w:pPr>
            <w:r w:rsidRPr="001D3089">
              <w:rPr>
                <w:sz w:val="14"/>
                <w:szCs w:val="14"/>
                <w:u w:val="single"/>
                <w:lang w:val="en-US"/>
              </w:rPr>
              <w:t>B</w:t>
            </w:r>
            <w:r w:rsidRPr="001D3089">
              <w:rPr>
                <w:sz w:val="14"/>
                <w:szCs w:val="14"/>
                <w:u w:val="single"/>
                <w:vertAlign w:val="subscript"/>
                <w:lang w:val="en-US"/>
              </w:rPr>
              <w:t>2</w:t>
            </w:r>
            <w:r w:rsidRPr="001D3089">
              <w:rPr>
                <w:sz w:val="14"/>
                <w:szCs w:val="14"/>
                <w:u w:val="single"/>
                <w:lang w:val="en-US"/>
              </w:rPr>
              <w:t>O</w:t>
            </w:r>
            <w:r w:rsidRPr="001D3089">
              <w:rPr>
                <w:sz w:val="14"/>
                <w:szCs w:val="14"/>
                <w:u w:val="single"/>
                <w:vertAlign w:val="subscript"/>
                <w:lang w:val="en-US"/>
              </w:rPr>
              <w:t>3</w:t>
            </w:r>
            <w:r>
              <w:rPr>
                <w:sz w:val="14"/>
                <w:szCs w:val="14"/>
                <w:lang w:val="en-US"/>
              </w:rPr>
              <w:t xml:space="preserve">       </w:t>
            </w:r>
            <w:r w:rsidRPr="00A16F32">
              <w:rPr>
                <w:sz w:val="14"/>
                <w:szCs w:val="14"/>
                <w:u w:val="single"/>
                <w:lang w:val="en-US"/>
              </w:rPr>
              <w:t>0</w:t>
            </w:r>
            <w:r w:rsidRPr="00A16F32">
              <w:rPr>
                <w:sz w:val="14"/>
                <w:szCs w:val="14"/>
                <w:u w:val="single"/>
                <w:lang w:val="ru-RU"/>
              </w:rPr>
              <w:t>,</w:t>
            </w:r>
            <w:r w:rsidRPr="00A16F32">
              <w:rPr>
                <w:sz w:val="14"/>
                <w:szCs w:val="14"/>
                <w:u w:val="single"/>
                <w:lang w:val="en-US"/>
              </w:rPr>
              <w:t>58</w:t>
            </w:r>
          </w:p>
          <w:p w:rsidR="00A52C3A" w:rsidRPr="00A16F32" w:rsidRDefault="00A52C3A" w:rsidP="007C324A">
            <w:pPr>
              <w:rPr>
                <w:sz w:val="14"/>
                <w:szCs w:val="14"/>
                <w:lang w:val="ru-RU"/>
              </w:rPr>
            </w:pPr>
            <w:r w:rsidRPr="001D3089">
              <w:rPr>
                <w:sz w:val="14"/>
                <w:szCs w:val="14"/>
                <w:lang w:val="en-US"/>
              </w:rPr>
              <w:t>MgSO</w:t>
            </w:r>
            <w:r w:rsidRPr="001D3089">
              <w:rPr>
                <w:sz w:val="14"/>
                <w:szCs w:val="14"/>
                <w:vertAlign w:val="subscript"/>
                <w:lang w:val="en-US"/>
              </w:rPr>
              <w:t>4</w:t>
            </w:r>
            <w:proofErr w:type="gramStart"/>
            <w:r>
              <w:rPr>
                <w:sz w:val="14"/>
                <w:szCs w:val="14"/>
                <w:lang w:val="ru-RU"/>
              </w:rPr>
              <w:t xml:space="preserve">   (</w:t>
            </w:r>
            <w:proofErr w:type="gramEnd"/>
            <w:r>
              <w:rPr>
                <w:sz w:val="14"/>
                <w:szCs w:val="14"/>
                <w:lang w:val="ru-RU"/>
              </w:rPr>
              <w:t>0,63)</w:t>
            </w:r>
          </w:p>
          <w:p w:rsidR="00A52C3A" w:rsidRPr="001D3089" w:rsidRDefault="00A52C3A" w:rsidP="007C324A">
            <w:pPr>
              <w:rPr>
                <w:sz w:val="14"/>
                <w:szCs w:val="14"/>
                <w:lang w:val="ru-RU"/>
              </w:rPr>
            </w:pPr>
          </w:p>
        </w:tc>
        <w:tc>
          <w:tcPr>
            <w:tcW w:w="1276" w:type="dxa"/>
          </w:tcPr>
          <w:p w:rsidR="00A52C3A" w:rsidRPr="00A16F32" w:rsidRDefault="00A52C3A" w:rsidP="007C324A">
            <w:pPr>
              <w:rPr>
                <w:sz w:val="14"/>
                <w:szCs w:val="14"/>
                <w:lang w:val="ru-RU"/>
              </w:rPr>
            </w:pPr>
            <w:r w:rsidRPr="001D3089">
              <w:rPr>
                <w:sz w:val="14"/>
                <w:szCs w:val="14"/>
                <w:u w:val="single"/>
                <w:lang w:val="en-US"/>
              </w:rPr>
              <w:t>MgO</w:t>
            </w:r>
            <w:r>
              <w:rPr>
                <w:sz w:val="14"/>
                <w:szCs w:val="14"/>
                <w:lang w:val="ru-RU"/>
              </w:rPr>
              <w:t xml:space="preserve">      </w:t>
            </w:r>
            <w:r w:rsidRPr="00A16F32">
              <w:rPr>
                <w:sz w:val="14"/>
                <w:szCs w:val="14"/>
                <w:u w:val="single"/>
                <w:lang w:val="ru-RU"/>
              </w:rPr>
              <w:t>0,33</w:t>
            </w:r>
          </w:p>
          <w:p w:rsidR="00A52C3A" w:rsidRPr="001D3089" w:rsidRDefault="00A52C3A" w:rsidP="007C324A">
            <w:pPr>
              <w:rPr>
                <w:sz w:val="14"/>
                <w:szCs w:val="14"/>
                <w:lang w:val="en-US"/>
              </w:rPr>
            </w:pPr>
            <w:r w:rsidRPr="001D3089">
              <w:rPr>
                <w:sz w:val="14"/>
                <w:szCs w:val="14"/>
                <w:lang w:val="en-US"/>
              </w:rPr>
              <w:t>MgSO</w:t>
            </w:r>
            <w:r w:rsidRPr="001D3089">
              <w:rPr>
                <w:sz w:val="14"/>
                <w:szCs w:val="14"/>
                <w:vertAlign w:val="subscript"/>
                <w:lang w:val="en-US"/>
              </w:rPr>
              <w:t>4</w:t>
            </w:r>
            <w:r>
              <w:rPr>
                <w:sz w:val="14"/>
                <w:szCs w:val="14"/>
                <w:lang w:val="ru-RU"/>
              </w:rPr>
              <w:t xml:space="preserve"> (0,36)</w:t>
            </w: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-34,39</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-19,86</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-23,05</w:t>
            </w:r>
            <w:r>
              <w:rPr>
                <w:sz w:val="14"/>
                <w:szCs w:val="14"/>
                <w:lang w:val="ru-RU"/>
              </w:rPr>
              <w:t xml:space="preserve"> </w:t>
            </w:r>
            <w:r w:rsidRPr="001D3089">
              <w:rPr>
                <w:sz w:val="14"/>
                <w:szCs w:val="14"/>
                <w:lang w:val="en-US"/>
              </w:rPr>
              <w:t>SO</w:t>
            </w:r>
            <w:r w:rsidRPr="001D3089">
              <w:rPr>
                <w:sz w:val="14"/>
                <w:szCs w:val="14"/>
                <w:vertAlign w:val="subscript"/>
                <w:lang w:val="en-US"/>
              </w:rPr>
              <w:t>4</w:t>
            </w:r>
            <w:r w:rsidRPr="001D3089">
              <w:rPr>
                <w:sz w:val="14"/>
                <w:szCs w:val="14"/>
                <w:lang w:val="ru-RU"/>
              </w:rPr>
              <w:t>22,76</w:t>
            </w:r>
          </w:p>
        </w:tc>
      </w:tr>
      <w:tr w:rsidR="00A52C3A" w:rsidRPr="00014EA9" w:rsidTr="007C324A">
        <w:trPr>
          <w:trHeight w:val="207"/>
        </w:trPr>
        <w:tc>
          <w:tcPr>
            <w:tcW w:w="426" w:type="dxa"/>
          </w:tcPr>
          <w:p w:rsidR="00A52C3A" w:rsidRPr="001D3089" w:rsidRDefault="00A52C3A" w:rsidP="007C324A">
            <w:pPr>
              <w:jc w:val="center"/>
              <w:rPr>
                <w:sz w:val="14"/>
                <w:szCs w:val="14"/>
                <w:lang w:val="ru-RU"/>
              </w:rPr>
            </w:pPr>
            <w:r w:rsidRPr="001D3089">
              <w:rPr>
                <w:sz w:val="14"/>
                <w:szCs w:val="14"/>
                <w:lang w:val="ru-RU"/>
              </w:rPr>
              <w:t>4.</w:t>
            </w:r>
          </w:p>
        </w:tc>
        <w:tc>
          <w:tcPr>
            <w:tcW w:w="1093" w:type="dxa"/>
          </w:tcPr>
          <w:p w:rsidR="00A52C3A" w:rsidRPr="001D3089" w:rsidRDefault="00A52C3A" w:rsidP="007C324A">
            <w:pPr>
              <w:rPr>
                <w:sz w:val="14"/>
                <w:szCs w:val="14"/>
                <w:lang w:val="ru-RU"/>
              </w:rPr>
            </w:pPr>
            <w:proofErr w:type="spellStart"/>
            <w:r w:rsidRPr="001D3089">
              <w:rPr>
                <w:sz w:val="14"/>
                <w:szCs w:val="14"/>
                <w:lang w:val="ru-RU"/>
              </w:rPr>
              <w:t>Иниоит</w:t>
            </w:r>
            <w:proofErr w:type="spellEnd"/>
          </w:p>
        </w:tc>
        <w:tc>
          <w:tcPr>
            <w:tcW w:w="1742" w:type="dxa"/>
          </w:tcPr>
          <w:p w:rsidR="00A52C3A" w:rsidRPr="001D3089" w:rsidRDefault="00A52C3A" w:rsidP="007C324A">
            <w:pPr>
              <w:jc w:val="center"/>
              <w:rPr>
                <w:sz w:val="14"/>
                <w:szCs w:val="14"/>
                <w:lang w:val="en-US"/>
              </w:rPr>
            </w:pPr>
            <w:r w:rsidRPr="001D3089">
              <w:rPr>
                <w:sz w:val="14"/>
                <w:szCs w:val="14"/>
                <w:lang w:val="en-US"/>
              </w:rPr>
              <w:t>Ca[B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(OH)</w:t>
            </w:r>
            <w:r w:rsidRPr="001D3089">
              <w:rPr>
                <w:sz w:val="14"/>
                <w:szCs w:val="14"/>
                <w:vertAlign w:val="subscript"/>
                <w:lang w:val="en-US"/>
              </w:rPr>
              <w:t>5</w:t>
            </w:r>
            <w:r w:rsidRPr="001D3089">
              <w:rPr>
                <w:sz w:val="14"/>
                <w:szCs w:val="14"/>
                <w:lang w:val="en-US"/>
              </w:rPr>
              <w:t>]4H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en-US"/>
              </w:rPr>
            </w:pPr>
            <w:r w:rsidRPr="001D3089">
              <w:rPr>
                <w:sz w:val="14"/>
                <w:szCs w:val="14"/>
                <w:lang w:val="en-US"/>
              </w:rPr>
              <w:t>Ca 23-13</w:t>
            </w:r>
          </w:p>
        </w:tc>
        <w:tc>
          <w:tcPr>
            <w:tcW w:w="709" w:type="dxa"/>
          </w:tcPr>
          <w:p w:rsidR="00A52C3A" w:rsidRPr="001D3089" w:rsidRDefault="00A52C3A" w:rsidP="007C324A">
            <w:pPr>
              <w:jc w:val="center"/>
              <w:rPr>
                <w:sz w:val="14"/>
                <w:szCs w:val="14"/>
                <w:lang w:val="ru-RU"/>
              </w:rPr>
            </w:pPr>
            <w:r w:rsidRPr="001D3089">
              <w:rPr>
                <w:sz w:val="14"/>
                <w:szCs w:val="14"/>
                <w:lang w:val="ru-RU"/>
              </w:rPr>
              <w:t>1,5</w:t>
            </w:r>
          </w:p>
        </w:tc>
        <w:tc>
          <w:tcPr>
            <w:tcW w:w="709" w:type="dxa"/>
          </w:tcPr>
          <w:p w:rsidR="00A52C3A" w:rsidRPr="001D3089" w:rsidRDefault="00A52C3A" w:rsidP="007C324A">
            <w:pPr>
              <w:jc w:val="center"/>
              <w:rPr>
                <w:sz w:val="14"/>
                <w:szCs w:val="14"/>
                <w:lang w:val="ru-RU"/>
              </w:rPr>
            </w:pPr>
            <w:r w:rsidRPr="001D3089">
              <w:rPr>
                <w:sz w:val="14"/>
                <w:szCs w:val="14"/>
                <w:lang w:val="ru-RU"/>
              </w:rPr>
              <w:t>12,56</w:t>
            </w:r>
          </w:p>
        </w:tc>
        <w:tc>
          <w:tcPr>
            <w:tcW w:w="567" w:type="dxa"/>
          </w:tcPr>
          <w:p w:rsidR="00A52C3A" w:rsidRPr="001D3089" w:rsidRDefault="00A52C3A" w:rsidP="007C324A">
            <w:pP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10,10</w:t>
            </w:r>
          </w:p>
        </w:tc>
        <w:tc>
          <w:tcPr>
            <w:tcW w:w="851" w:type="dxa"/>
          </w:tcPr>
          <w:p w:rsidR="00A52C3A" w:rsidRPr="001D3089" w:rsidRDefault="00A52C3A" w:rsidP="007C324A">
            <w:pPr>
              <w:jc w:val="center"/>
              <w:rPr>
                <w:sz w:val="14"/>
                <w:szCs w:val="14"/>
                <w:lang w:val="ru-RU"/>
              </w:rPr>
            </w:pP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709" w:type="dxa"/>
          </w:tcPr>
          <w:p w:rsidR="00A52C3A" w:rsidRPr="001D3089" w:rsidRDefault="00A52C3A" w:rsidP="007C324A">
            <w:pPr>
              <w:jc w:val="center"/>
              <w:rPr>
                <w:sz w:val="14"/>
                <w:szCs w:val="14"/>
                <w:lang w:val="ru-RU"/>
              </w:rPr>
            </w:pPr>
            <w:r w:rsidRPr="001D3089">
              <w:rPr>
                <w:sz w:val="14"/>
                <w:szCs w:val="14"/>
                <w:lang w:val="ru-RU"/>
              </w:rPr>
              <w:t>1,24</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-20,20</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-37,62</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-42,18</w:t>
            </w:r>
          </w:p>
        </w:tc>
      </w:tr>
      <w:tr w:rsidR="00A52C3A" w:rsidRPr="00014EA9" w:rsidTr="007C324A">
        <w:trPr>
          <w:trHeight w:val="486"/>
        </w:trPr>
        <w:tc>
          <w:tcPr>
            <w:tcW w:w="426" w:type="dxa"/>
          </w:tcPr>
          <w:p w:rsidR="00A52C3A" w:rsidRPr="001D3089" w:rsidRDefault="00A52C3A" w:rsidP="007C324A">
            <w:pPr>
              <w:jc w:val="center"/>
              <w:rPr>
                <w:sz w:val="14"/>
                <w:szCs w:val="14"/>
                <w:lang w:val="ru-RU"/>
              </w:rPr>
            </w:pPr>
            <w:r w:rsidRPr="001D3089">
              <w:rPr>
                <w:sz w:val="14"/>
                <w:szCs w:val="14"/>
                <w:lang w:val="ru-RU"/>
              </w:rPr>
              <w:t>5.</w:t>
            </w:r>
          </w:p>
        </w:tc>
        <w:tc>
          <w:tcPr>
            <w:tcW w:w="1093" w:type="dxa"/>
          </w:tcPr>
          <w:p w:rsidR="00A52C3A" w:rsidRPr="001D3089" w:rsidRDefault="00A52C3A" w:rsidP="007C324A">
            <w:pPr>
              <w:rPr>
                <w:sz w:val="14"/>
                <w:szCs w:val="14"/>
                <w:lang w:val="ru-RU"/>
              </w:rPr>
            </w:pPr>
            <w:proofErr w:type="spellStart"/>
            <w:r w:rsidRPr="001D3089">
              <w:rPr>
                <w:sz w:val="14"/>
                <w:szCs w:val="14"/>
                <w:lang w:val="ru-RU"/>
              </w:rPr>
              <w:t>Мейергофферит</w:t>
            </w:r>
            <w:proofErr w:type="spellEnd"/>
          </w:p>
        </w:tc>
        <w:tc>
          <w:tcPr>
            <w:tcW w:w="1742" w:type="dxa"/>
          </w:tcPr>
          <w:p w:rsidR="00A52C3A" w:rsidRPr="001D3089" w:rsidRDefault="00A52C3A" w:rsidP="007C324A">
            <w:pPr>
              <w:jc w:val="center"/>
              <w:rPr>
                <w:sz w:val="14"/>
                <w:szCs w:val="14"/>
                <w:lang w:val="ru-RU"/>
              </w:rPr>
            </w:pPr>
            <w:r w:rsidRPr="001D3089">
              <w:rPr>
                <w:sz w:val="14"/>
                <w:szCs w:val="14"/>
                <w:lang w:val="en-US"/>
              </w:rPr>
              <w:t>Ca[B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(OH)</w:t>
            </w:r>
            <w:proofErr w:type="gramStart"/>
            <w:r w:rsidRPr="001D3089">
              <w:rPr>
                <w:sz w:val="14"/>
                <w:szCs w:val="14"/>
                <w:vertAlign w:val="subscript"/>
                <w:lang w:val="en-US"/>
              </w:rPr>
              <w:t>5</w:t>
            </w:r>
            <w:r w:rsidRPr="001D3089">
              <w:rPr>
                <w:sz w:val="14"/>
                <w:szCs w:val="14"/>
                <w:lang w:val="en-US"/>
              </w:rPr>
              <w:t>]H</w:t>
            </w:r>
            <w:r w:rsidRPr="001D3089">
              <w:rPr>
                <w:sz w:val="14"/>
                <w:szCs w:val="14"/>
                <w:vertAlign w:val="subscript"/>
                <w:lang w:val="en-US"/>
              </w:rPr>
              <w:t>2</w:t>
            </w:r>
            <w:r w:rsidRPr="001D3089">
              <w:rPr>
                <w:sz w:val="14"/>
                <w:szCs w:val="14"/>
                <w:lang w:val="en-US"/>
              </w:rPr>
              <w:t>O</w:t>
            </w:r>
            <w:proofErr w:type="gramEnd"/>
          </w:p>
        </w:tc>
        <w:tc>
          <w:tcPr>
            <w:tcW w:w="992" w:type="dxa"/>
          </w:tcPr>
          <w:p w:rsidR="00A52C3A" w:rsidRPr="001D3089" w:rsidRDefault="00A52C3A" w:rsidP="007C324A">
            <w:pPr>
              <w:jc w:val="center"/>
              <w:rPr>
                <w:sz w:val="14"/>
                <w:szCs w:val="14"/>
                <w:lang w:val="en-US"/>
              </w:rPr>
            </w:pPr>
            <w:r w:rsidRPr="001D3089">
              <w:rPr>
                <w:sz w:val="14"/>
                <w:szCs w:val="14"/>
                <w:lang w:val="en-US"/>
              </w:rPr>
              <w:t>Ca 237</w:t>
            </w:r>
          </w:p>
        </w:tc>
        <w:tc>
          <w:tcPr>
            <w:tcW w:w="709" w:type="dxa"/>
          </w:tcPr>
          <w:p w:rsidR="00A52C3A" w:rsidRPr="001D3089" w:rsidRDefault="00A52C3A" w:rsidP="007C324A">
            <w:pPr>
              <w:jc w:val="center"/>
              <w:rPr>
                <w:sz w:val="14"/>
                <w:szCs w:val="14"/>
                <w:lang w:val="ru-RU"/>
              </w:rPr>
            </w:pPr>
            <w:r w:rsidRPr="001D3089">
              <w:rPr>
                <w:sz w:val="14"/>
                <w:szCs w:val="14"/>
                <w:lang w:val="ru-RU"/>
              </w:rPr>
              <w:t>1,5</w:t>
            </w:r>
          </w:p>
        </w:tc>
        <w:tc>
          <w:tcPr>
            <w:tcW w:w="709" w:type="dxa"/>
          </w:tcPr>
          <w:p w:rsidR="00A52C3A" w:rsidRPr="001D3089" w:rsidRDefault="00A52C3A" w:rsidP="007C324A">
            <w:pPr>
              <w:jc w:val="center"/>
              <w:rPr>
                <w:sz w:val="14"/>
                <w:szCs w:val="14"/>
                <w:lang w:val="ru-RU"/>
              </w:rPr>
            </w:pPr>
            <w:r w:rsidRPr="001D3089">
              <w:rPr>
                <w:sz w:val="14"/>
                <w:szCs w:val="14"/>
                <w:lang w:val="ru-RU"/>
              </w:rPr>
              <w:t>15,52</w:t>
            </w:r>
          </w:p>
        </w:tc>
        <w:tc>
          <w:tcPr>
            <w:tcW w:w="567" w:type="dxa"/>
          </w:tcPr>
          <w:p w:rsidR="00A52C3A" w:rsidRPr="001D3089" w:rsidRDefault="00A52C3A" w:rsidP="007C324A">
            <w:pP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12,52</w:t>
            </w:r>
          </w:p>
        </w:tc>
        <w:tc>
          <w:tcPr>
            <w:tcW w:w="851" w:type="dxa"/>
          </w:tcPr>
          <w:p w:rsidR="00A52C3A" w:rsidRPr="001D3089" w:rsidRDefault="00A52C3A" w:rsidP="007C324A">
            <w:pPr>
              <w:jc w:val="center"/>
              <w:rPr>
                <w:sz w:val="14"/>
                <w:szCs w:val="14"/>
                <w:lang w:val="ru-RU"/>
              </w:rPr>
            </w:pP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709" w:type="dxa"/>
          </w:tcPr>
          <w:p w:rsidR="00A52C3A" w:rsidRPr="001D3089" w:rsidRDefault="00A52C3A" w:rsidP="007C324A">
            <w:pPr>
              <w:jc w:val="center"/>
              <w:rPr>
                <w:sz w:val="14"/>
                <w:szCs w:val="14"/>
                <w:lang w:val="ru-RU"/>
              </w:rPr>
            </w:pPr>
            <w:r w:rsidRPr="001D3089">
              <w:rPr>
                <w:sz w:val="14"/>
                <w:szCs w:val="14"/>
                <w:lang w:val="ru-RU"/>
              </w:rPr>
              <w:t>1,24</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-25,04</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-50,81</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-28,20</w:t>
            </w:r>
          </w:p>
        </w:tc>
      </w:tr>
      <w:tr w:rsidR="00A52C3A" w:rsidRPr="00014EA9" w:rsidTr="007C324A">
        <w:trPr>
          <w:trHeight w:val="203"/>
        </w:trPr>
        <w:tc>
          <w:tcPr>
            <w:tcW w:w="426" w:type="dxa"/>
          </w:tcPr>
          <w:p w:rsidR="00A52C3A" w:rsidRPr="001D3089" w:rsidRDefault="00A52C3A" w:rsidP="007C324A">
            <w:pPr>
              <w:jc w:val="center"/>
              <w:rPr>
                <w:sz w:val="14"/>
                <w:szCs w:val="14"/>
                <w:lang w:val="ru-RU"/>
              </w:rPr>
            </w:pPr>
            <w:r w:rsidRPr="001D3089">
              <w:rPr>
                <w:sz w:val="14"/>
                <w:szCs w:val="14"/>
                <w:lang w:val="ru-RU"/>
              </w:rPr>
              <w:t>6.</w:t>
            </w:r>
          </w:p>
        </w:tc>
        <w:tc>
          <w:tcPr>
            <w:tcW w:w="1093" w:type="dxa"/>
          </w:tcPr>
          <w:p w:rsidR="00A52C3A" w:rsidRPr="001D3089" w:rsidRDefault="00A52C3A" w:rsidP="007C324A">
            <w:pPr>
              <w:rPr>
                <w:sz w:val="14"/>
                <w:szCs w:val="14"/>
                <w:lang w:val="ru-RU"/>
              </w:rPr>
            </w:pPr>
            <w:r w:rsidRPr="001D3089">
              <w:rPr>
                <w:sz w:val="14"/>
                <w:szCs w:val="14"/>
                <w:lang w:val="ru-RU"/>
              </w:rPr>
              <w:t>Колеманит</w:t>
            </w:r>
          </w:p>
        </w:tc>
        <w:tc>
          <w:tcPr>
            <w:tcW w:w="1742" w:type="dxa"/>
          </w:tcPr>
          <w:p w:rsidR="00A52C3A" w:rsidRPr="001D3089" w:rsidRDefault="00A52C3A" w:rsidP="007C324A">
            <w:pPr>
              <w:jc w:val="center"/>
              <w:rPr>
                <w:sz w:val="14"/>
                <w:szCs w:val="14"/>
                <w:lang w:val="ru-RU"/>
              </w:rPr>
            </w:pPr>
            <w:r w:rsidRPr="001D3089">
              <w:rPr>
                <w:sz w:val="14"/>
                <w:szCs w:val="14"/>
                <w:lang w:val="en-US"/>
              </w:rPr>
              <w:t>Ca[B</w:t>
            </w:r>
            <w:r w:rsidRPr="001D3089">
              <w:rPr>
                <w:sz w:val="14"/>
                <w:szCs w:val="14"/>
                <w:vertAlign w:val="subscript"/>
                <w:lang w:val="en-US"/>
              </w:rPr>
              <w:t>3</w:t>
            </w:r>
            <w:r w:rsidRPr="001D3089">
              <w:rPr>
                <w:sz w:val="14"/>
                <w:szCs w:val="14"/>
                <w:lang w:val="en-US"/>
              </w:rPr>
              <w:t>O</w:t>
            </w:r>
            <w:r w:rsidRPr="001D3089">
              <w:rPr>
                <w:sz w:val="14"/>
                <w:szCs w:val="14"/>
                <w:vertAlign w:val="subscript"/>
                <w:lang w:val="en-US"/>
              </w:rPr>
              <w:t>4</w:t>
            </w:r>
            <w:r w:rsidRPr="001D3089">
              <w:rPr>
                <w:sz w:val="14"/>
                <w:szCs w:val="14"/>
                <w:lang w:val="en-US"/>
              </w:rPr>
              <w:t>(OH)</w:t>
            </w:r>
            <w:r w:rsidRPr="001D3089">
              <w:rPr>
                <w:sz w:val="14"/>
                <w:szCs w:val="14"/>
                <w:vertAlign w:val="subscript"/>
                <w:lang w:val="en-US"/>
              </w:rPr>
              <w:t>3</w:t>
            </w:r>
            <w:r w:rsidRPr="001D3089">
              <w:rPr>
                <w:sz w:val="14"/>
                <w:szCs w:val="14"/>
                <w:lang w:val="en-US"/>
              </w:rPr>
              <w:t>]4H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en-US"/>
              </w:rPr>
            </w:pPr>
            <w:r w:rsidRPr="001D3089">
              <w:rPr>
                <w:sz w:val="14"/>
                <w:szCs w:val="14"/>
                <w:lang w:val="en-US"/>
              </w:rPr>
              <w:t>Ca 235</w:t>
            </w:r>
          </w:p>
        </w:tc>
        <w:tc>
          <w:tcPr>
            <w:tcW w:w="709" w:type="dxa"/>
          </w:tcPr>
          <w:p w:rsidR="00A52C3A" w:rsidRPr="001D3089" w:rsidRDefault="00A52C3A" w:rsidP="007C324A">
            <w:pPr>
              <w:jc w:val="center"/>
              <w:rPr>
                <w:sz w:val="14"/>
                <w:szCs w:val="14"/>
                <w:lang w:val="ru-RU"/>
              </w:rPr>
            </w:pPr>
            <w:r w:rsidRPr="001D3089">
              <w:rPr>
                <w:sz w:val="14"/>
                <w:szCs w:val="14"/>
                <w:lang w:val="ru-RU"/>
              </w:rPr>
              <w:t>1,5</w:t>
            </w:r>
          </w:p>
        </w:tc>
        <w:tc>
          <w:tcPr>
            <w:tcW w:w="709" w:type="dxa"/>
          </w:tcPr>
          <w:p w:rsidR="00A52C3A" w:rsidRPr="001D3089" w:rsidRDefault="00A52C3A" w:rsidP="007C324A">
            <w:pPr>
              <w:jc w:val="center"/>
              <w:rPr>
                <w:sz w:val="14"/>
                <w:szCs w:val="14"/>
                <w:lang w:val="ru-RU"/>
              </w:rPr>
            </w:pPr>
            <w:r w:rsidRPr="001D3089">
              <w:rPr>
                <w:sz w:val="14"/>
                <w:szCs w:val="14"/>
                <w:lang w:val="ru-RU"/>
              </w:rPr>
              <w:t>16,91</w:t>
            </w:r>
          </w:p>
        </w:tc>
        <w:tc>
          <w:tcPr>
            <w:tcW w:w="567" w:type="dxa"/>
          </w:tcPr>
          <w:p w:rsidR="00A52C3A" w:rsidRPr="001D3089" w:rsidRDefault="00A52C3A" w:rsidP="007C324A">
            <w:pP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13,64</w:t>
            </w:r>
          </w:p>
        </w:tc>
        <w:tc>
          <w:tcPr>
            <w:tcW w:w="851" w:type="dxa"/>
          </w:tcPr>
          <w:p w:rsidR="00A52C3A" w:rsidRPr="001D3089" w:rsidRDefault="00A52C3A" w:rsidP="007C324A">
            <w:pPr>
              <w:jc w:val="center"/>
              <w:rPr>
                <w:sz w:val="14"/>
                <w:szCs w:val="14"/>
                <w:lang w:val="ru-RU"/>
              </w:rPr>
            </w:pP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709" w:type="dxa"/>
          </w:tcPr>
          <w:p w:rsidR="00A52C3A" w:rsidRPr="001D3089" w:rsidRDefault="00A52C3A" w:rsidP="007C324A">
            <w:pPr>
              <w:jc w:val="center"/>
              <w:rPr>
                <w:sz w:val="14"/>
                <w:szCs w:val="14"/>
                <w:lang w:val="ru-RU"/>
              </w:rPr>
            </w:pPr>
            <w:r w:rsidRPr="001D3089">
              <w:rPr>
                <w:sz w:val="14"/>
                <w:szCs w:val="14"/>
                <w:lang w:val="ru-RU"/>
              </w:rPr>
              <w:t>1.24</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-27,28</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-50,81</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-21,91</w:t>
            </w:r>
          </w:p>
        </w:tc>
      </w:tr>
      <w:tr w:rsidR="00A52C3A" w:rsidRPr="00014EA9" w:rsidTr="007C324A">
        <w:trPr>
          <w:trHeight w:val="278"/>
        </w:trPr>
        <w:tc>
          <w:tcPr>
            <w:tcW w:w="426" w:type="dxa"/>
          </w:tcPr>
          <w:p w:rsidR="00A52C3A" w:rsidRPr="001D3089" w:rsidRDefault="00A52C3A" w:rsidP="007C324A">
            <w:pPr>
              <w:jc w:val="center"/>
              <w:rPr>
                <w:sz w:val="14"/>
                <w:szCs w:val="14"/>
                <w:lang w:val="en-US"/>
              </w:rPr>
            </w:pPr>
            <w:r w:rsidRPr="001D3089">
              <w:rPr>
                <w:sz w:val="14"/>
                <w:szCs w:val="14"/>
                <w:lang w:val="en-US"/>
              </w:rPr>
              <w:t>7</w:t>
            </w:r>
          </w:p>
        </w:tc>
        <w:tc>
          <w:tcPr>
            <w:tcW w:w="1093" w:type="dxa"/>
          </w:tcPr>
          <w:p w:rsidR="00A52C3A" w:rsidRPr="001D3089" w:rsidRDefault="00A52C3A" w:rsidP="007C324A">
            <w:pPr>
              <w:rPr>
                <w:sz w:val="14"/>
                <w:szCs w:val="14"/>
                <w:lang w:val="ru-RU"/>
              </w:rPr>
            </w:pPr>
            <w:proofErr w:type="spellStart"/>
            <w:r w:rsidRPr="001D3089">
              <w:rPr>
                <w:sz w:val="14"/>
                <w:szCs w:val="14"/>
                <w:lang w:val="ru-RU"/>
              </w:rPr>
              <w:t>Индерит</w:t>
            </w:r>
            <w:proofErr w:type="spellEnd"/>
          </w:p>
        </w:tc>
        <w:tc>
          <w:tcPr>
            <w:tcW w:w="1742" w:type="dxa"/>
          </w:tcPr>
          <w:p w:rsidR="00A52C3A" w:rsidRPr="001D3089" w:rsidRDefault="00A52C3A" w:rsidP="007C324A">
            <w:pPr>
              <w:rPr>
                <w:sz w:val="14"/>
                <w:szCs w:val="14"/>
                <w:lang w:val="en-US"/>
              </w:rPr>
            </w:pPr>
            <w:r w:rsidRPr="001D3089">
              <w:rPr>
                <w:sz w:val="14"/>
                <w:szCs w:val="14"/>
                <w:lang w:val="en-US"/>
              </w:rPr>
              <w:t>Mg[B</w:t>
            </w:r>
            <w:r w:rsidRPr="001D3089">
              <w:rPr>
                <w:sz w:val="14"/>
                <w:szCs w:val="14"/>
                <w:vertAlign w:val="subscript"/>
                <w:lang w:val="ru-RU"/>
              </w:rPr>
              <w:t>3</w:t>
            </w:r>
            <w:r w:rsidRPr="001D3089">
              <w:rPr>
                <w:sz w:val="14"/>
                <w:szCs w:val="14"/>
                <w:lang w:val="en-US"/>
              </w:rPr>
              <w:t>O</w:t>
            </w:r>
            <w:r w:rsidRPr="001D3089">
              <w:rPr>
                <w:sz w:val="14"/>
                <w:szCs w:val="14"/>
                <w:vertAlign w:val="subscript"/>
                <w:lang w:val="en-US"/>
              </w:rPr>
              <w:t>3</w:t>
            </w:r>
            <w:r w:rsidRPr="001D3089">
              <w:rPr>
                <w:sz w:val="14"/>
                <w:szCs w:val="14"/>
                <w:lang w:val="en-US"/>
              </w:rPr>
              <w:t>(OH)</w:t>
            </w:r>
            <w:r w:rsidRPr="001D3089">
              <w:rPr>
                <w:sz w:val="14"/>
                <w:szCs w:val="14"/>
                <w:vertAlign w:val="subscript"/>
                <w:lang w:val="en-US"/>
              </w:rPr>
              <w:t>5</w:t>
            </w:r>
            <w:r w:rsidRPr="001D3089">
              <w:rPr>
                <w:sz w:val="14"/>
                <w:szCs w:val="14"/>
                <w:lang w:val="en-US"/>
              </w:rPr>
              <w:t>]5H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en-US"/>
              </w:rPr>
            </w:pPr>
            <w:r w:rsidRPr="001D3089">
              <w:rPr>
                <w:sz w:val="14"/>
                <w:szCs w:val="14"/>
                <w:lang w:val="en-US"/>
              </w:rPr>
              <w:t>Mg 23-15</w:t>
            </w:r>
          </w:p>
        </w:tc>
        <w:tc>
          <w:tcPr>
            <w:tcW w:w="709" w:type="dxa"/>
          </w:tcPr>
          <w:p w:rsidR="00A52C3A" w:rsidRPr="001D3089" w:rsidRDefault="00A52C3A" w:rsidP="007C324A">
            <w:pPr>
              <w:jc w:val="center"/>
              <w:rPr>
                <w:sz w:val="14"/>
                <w:szCs w:val="14"/>
                <w:lang w:val="ru-RU"/>
              </w:rPr>
            </w:pPr>
            <w:r w:rsidRPr="001D3089">
              <w:rPr>
                <w:sz w:val="14"/>
                <w:szCs w:val="14"/>
                <w:lang w:val="ru-RU"/>
              </w:rPr>
              <w:t>1,5</w:t>
            </w:r>
          </w:p>
        </w:tc>
        <w:tc>
          <w:tcPr>
            <w:tcW w:w="709" w:type="dxa"/>
          </w:tcPr>
          <w:p w:rsidR="00A52C3A" w:rsidRPr="001D3089" w:rsidRDefault="00A52C3A" w:rsidP="007C324A">
            <w:pPr>
              <w:jc w:val="center"/>
              <w:rPr>
                <w:sz w:val="14"/>
                <w:szCs w:val="14"/>
                <w:lang w:val="ru-RU"/>
              </w:rPr>
            </w:pPr>
            <w:r w:rsidRPr="001D3089">
              <w:rPr>
                <w:sz w:val="14"/>
                <w:szCs w:val="14"/>
                <w:lang w:val="ru-RU"/>
              </w:rPr>
              <w:t>12,75</w:t>
            </w:r>
          </w:p>
        </w:tc>
        <w:tc>
          <w:tcPr>
            <w:tcW w:w="567" w:type="dxa"/>
          </w:tcPr>
          <w:p w:rsidR="00A52C3A" w:rsidRPr="001D3089" w:rsidRDefault="00A52C3A" w:rsidP="007C324A">
            <w:pPr>
              <w:rPr>
                <w:sz w:val="14"/>
                <w:szCs w:val="14"/>
                <w:lang w:val="ru-RU"/>
              </w:rPr>
            </w:pPr>
            <w:r w:rsidRPr="001D3089">
              <w:rPr>
                <w:sz w:val="14"/>
                <w:szCs w:val="14"/>
                <w:lang w:val="ru-RU"/>
              </w:rPr>
              <w:t>7,37</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-14,65</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-36,20</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-48,20</w:t>
            </w:r>
          </w:p>
        </w:tc>
      </w:tr>
      <w:tr w:rsidR="00A52C3A" w:rsidRPr="00014EA9" w:rsidTr="007C324A">
        <w:trPr>
          <w:trHeight w:val="267"/>
        </w:trPr>
        <w:tc>
          <w:tcPr>
            <w:tcW w:w="426" w:type="dxa"/>
          </w:tcPr>
          <w:p w:rsidR="00A52C3A" w:rsidRPr="001D3089" w:rsidRDefault="00A52C3A" w:rsidP="007C324A">
            <w:pPr>
              <w:jc w:val="center"/>
              <w:rPr>
                <w:sz w:val="14"/>
                <w:szCs w:val="14"/>
                <w:lang w:val="en-US"/>
              </w:rPr>
            </w:pPr>
            <w:r w:rsidRPr="001D3089">
              <w:rPr>
                <w:sz w:val="14"/>
                <w:szCs w:val="14"/>
                <w:lang w:val="en-US"/>
              </w:rPr>
              <w:t>8</w:t>
            </w:r>
          </w:p>
        </w:tc>
        <w:tc>
          <w:tcPr>
            <w:tcW w:w="1093" w:type="dxa"/>
          </w:tcPr>
          <w:p w:rsidR="00A52C3A" w:rsidRPr="001D3089" w:rsidRDefault="00A52C3A" w:rsidP="007C324A">
            <w:pPr>
              <w:rPr>
                <w:sz w:val="14"/>
                <w:szCs w:val="14"/>
                <w:lang w:val="ru-RU"/>
              </w:rPr>
            </w:pPr>
            <w:proofErr w:type="spellStart"/>
            <w:r w:rsidRPr="001D3089">
              <w:rPr>
                <w:sz w:val="14"/>
                <w:szCs w:val="14"/>
                <w:lang w:val="ru-RU"/>
              </w:rPr>
              <w:t>Курнаковит</w:t>
            </w:r>
            <w:proofErr w:type="spellEnd"/>
          </w:p>
        </w:tc>
        <w:tc>
          <w:tcPr>
            <w:tcW w:w="1742" w:type="dxa"/>
          </w:tcPr>
          <w:p w:rsidR="00A52C3A" w:rsidRPr="001D3089" w:rsidRDefault="00A52C3A" w:rsidP="007C324A">
            <w:pPr>
              <w:rPr>
                <w:sz w:val="14"/>
                <w:szCs w:val="14"/>
                <w:lang w:val="ru-RU"/>
              </w:rPr>
            </w:pPr>
            <w:r w:rsidRPr="001D3089">
              <w:rPr>
                <w:sz w:val="14"/>
                <w:szCs w:val="14"/>
                <w:lang w:val="en-US"/>
              </w:rPr>
              <w:t>Mg</w:t>
            </w:r>
            <w:r w:rsidRPr="001D3089">
              <w:rPr>
                <w:sz w:val="14"/>
                <w:szCs w:val="14"/>
                <w:lang w:val="ru-RU"/>
              </w:rPr>
              <w:t>[</w:t>
            </w:r>
            <w:r w:rsidRPr="001D3089">
              <w:rPr>
                <w:sz w:val="14"/>
                <w:szCs w:val="14"/>
                <w:lang w:val="en-US"/>
              </w:rPr>
              <w:t>B</w:t>
            </w:r>
            <w:r w:rsidRPr="001D3089">
              <w:rPr>
                <w:sz w:val="14"/>
                <w:szCs w:val="14"/>
                <w:vertAlign w:val="subscript"/>
                <w:lang w:val="ru-RU"/>
              </w:rPr>
              <w:t>3</w:t>
            </w:r>
            <w:r w:rsidRPr="001D3089">
              <w:rPr>
                <w:sz w:val="14"/>
                <w:szCs w:val="14"/>
                <w:lang w:val="en-US"/>
              </w:rPr>
              <w:t>O</w:t>
            </w:r>
            <w:r w:rsidRPr="001D3089">
              <w:rPr>
                <w:sz w:val="14"/>
                <w:szCs w:val="14"/>
                <w:vertAlign w:val="subscript"/>
                <w:lang w:val="ru-RU"/>
              </w:rPr>
              <w:t>3</w:t>
            </w:r>
            <w:r w:rsidRPr="001D3089">
              <w:rPr>
                <w:sz w:val="14"/>
                <w:szCs w:val="14"/>
                <w:lang w:val="ru-RU"/>
              </w:rPr>
              <w:t>(</w:t>
            </w:r>
            <w:r w:rsidRPr="001D3089">
              <w:rPr>
                <w:sz w:val="14"/>
                <w:szCs w:val="14"/>
                <w:lang w:val="en-US"/>
              </w:rPr>
              <w:t>OH</w:t>
            </w:r>
            <w:r w:rsidRPr="001D3089">
              <w:rPr>
                <w:sz w:val="14"/>
                <w:szCs w:val="14"/>
                <w:lang w:val="ru-RU"/>
              </w:rPr>
              <w:t>)</w:t>
            </w:r>
            <w:r w:rsidRPr="001D3089">
              <w:rPr>
                <w:sz w:val="14"/>
                <w:szCs w:val="14"/>
                <w:vertAlign w:val="subscript"/>
                <w:lang w:val="ru-RU"/>
              </w:rPr>
              <w:t>5</w:t>
            </w:r>
            <w:r w:rsidRPr="001D3089">
              <w:rPr>
                <w:sz w:val="14"/>
                <w:szCs w:val="14"/>
                <w:lang w:val="ru-RU"/>
              </w:rPr>
              <w:t>]5</w:t>
            </w:r>
            <w:r w:rsidRPr="001D3089">
              <w:rPr>
                <w:sz w:val="14"/>
                <w:szCs w:val="14"/>
                <w:lang w:val="en-US"/>
              </w:rPr>
              <w:t>H</w:t>
            </w:r>
            <w:r w:rsidRPr="001D3089">
              <w:rPr>
                <w:sz w:val="14"/>
                <w:szCs w:val="14"/>
                <w:vertAlign w:val="subscript"/>
                <w:lang w:val="ru-RU"/>
              </w:rPr>
              <w:t>2</w:t>
            </w:r>
            <w:r w:rsidRPr="001D3089">
              <w:rPr>
                <w:sz w:val="14"/>
                <w:szCs w:val="14"/>
                <w:lang w:val="en-US"/>
              </w:rPr>
              <w:t>O</w:t>
            </w:r>
          </w:p>
        </w:tc>
        <w:tc>
          <w:tcPr>
            <w:tcW w:w="992" w:type="dxa"/>
          </w:tcPr>
          <w:p w:rsidR="00A52C3A" w:rsidRPr="001D3089" w:rsidRDefault="00A52C3A" w:rsidP="007C324A">
            <w:pPr>
              <w:jc w:val="center"/>
              <w:rPr>
                <w:sz w:val="14"/>
                <w:szCs w:val="14"/>
                <w:lang w:val="ru-RU"/>
              </w:rPr>
            </w:pPr>
            <w:r w:rsidRPr="001D3089">
              <w:rPr>
                <w:sz w:val="14"/>
                <w:szCs w:val="14"/>
                <w:lang w:val="en-US"/>
              </w:rPr>
              <w:t>Mg</w:t>
            </w:r>
            <w:r w:rsidRPr="001D3089">
              <w:rPr>
                <w:sz w:val="14"/>
                <w:szCs w:val="14"/>
                <w:lang w:val="ru-RU"/>
              </w:rPr>
              <w:t xml:space="preserve"> 23-13</w:t>
            </w:r>
          </w:p>
        </w:tc>
        <w:tc>
          <w:tcPr>
            <w:tcW w:w="709" w:type="dxa"/>
          </w:tcPr>
          <w:p w:rsidR="00A52C3A" w:rsidRPr="001D3089" w:rsidRDefault="00A52C3A" w:rsidP="007C324A">
            <w:pPr>
              <w:jc w:val="center"/>
              <w:rPr>
                <w:sz w:val="14"/>
                <w:szCs w:val="14"/>
                <w:lang w:val="ru-RU"/>
              </w:rPr>
            </w:pPr>
            <w:r w:rsidRPr="001D3089">
              <w:rPr>
                <w:sz w:val="14"/>
                <w:szCs w:val="14"/>
                <w:lang w:val="ru-RU"/>
              </w:rPr>
              <w:t>1,5</w:t>
            </w:r>
          </w:p>
        </w:tc>
        <w:tc>
          <w:tcPr>
            <w:tcW w:w="709" w:type="dxa"/>
          </w:tcPr>
          <w:p w:rsidR="00A52C3A" w:rsidRPr="001D3089" w:rsidRDefault="00A52C3A" w:rsidP="007C324A">
            <w:pPr>
              <w:jc w:val="center"/>
              <w:rPr>
                <w:sz w:val="14"/>
                <w:szCs w:val="14"/>
                <w:lang w:val="ru-RU"/>
              </w:rPr>
            </w:pPr>
            <w:r w:rsidRPr="001D3089">
              <w:rPr>
                <w:sz w:val="14"/>
                <w:szCs w:val="14"/>
                <w:lang w:val="ru-RU"/>
              </w:rPr>
              <w:t>13,30</w:t>
            </w:r>
          </w:p>
        </w:tc>
        <w:tc>
          <w:tcPr>
            <w:tcW w:w="567" w:type="dxa"/>
          </w:tcPr>
          <w:p w:rsidR="00A52C3A" w:rsidRPr="001D3089" w:rsidRDefault="00A52C3A" w:rsidP="007C324A">
            <w:pPr>
              <w:rPr>
                <w:sz w:val="14"/>
                <w:szCs w:val="14"/>
                <w:lang w:val="ru-RU"/>
              </w:rPr>
            </w:pPr>
            <w:r w:rsidRPr="001D3089">
              <w:rPr>
                <w:sz w:val="14"/>
                <w:szCs w:val="14"/>
                <w:lang w:val="ru-RU"/>
              </w:rPr>
              <w:t>7,69</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-15,39</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-39,89</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-44,74</w:t>
            </w:r>
          </w:p>
        </w:tc>
      </w:tr>
      <w:tr w:rsidR="00A52C3A" w:rsidRPr="00014EA9" w:rsidTr="007C324A">
        <w:trPr>
          <w:trHeight w:val="286"/>
        </w:trPr>
        <w:tc>
          <w:tcPr>
            <w:tcW w:w="426" w:type="dxa"/>
          </w:tcPr>
          <w:p w:rsidR="00A52C3A" w:rsidRPr="001D3089" w:rsidRDefault="00A52C3A" w:rsidP="007C324A">
            <w:pPr>
              <w:jc w:val="center"/>
              <w:rPr>
                <w:sz w:val="14"/>
                <w:szCs w:val="14"/>
                <w:lang w:val="ru-RU"/>
              </w:rPr>
            </w:pPr>
            <w:r w:rsidRPr="001D3089">
              <w:rPr>
                <w:sz w:val="14"/>
                <w:szCs w:val="14"/>
                <w:lang w:val="en-US"/>
              </w:rPr>
              <w:t>9</w:t>
            </w:r>
            <w:r w:rsidRPr="001D3089">
              <w:rPr>
                <w:sz w:val="14"/>
                <w:szCs w:val="14"/>
                <w:lang w:val="ru-RU"/>
              </w:rPr>
              <w:t>.</w:t>
            </w:r>
          </w:p>
        </w:tc>
        <w:tc>
          <w:tcPr>
            <w:tcW w:w="1093" w:type="dxa"/>
          </w:tcPr>
          <w:p w:rsidR="00A52C3A" w:rsidRPr="001D3089" w:rsidRDefault="00A52C3A" w:rsidP="007C324A">
            <w:pPr>
              <w:rPr>
                <w:sz w:val="14"/>
                <w:szCs w:val="14"/>
                <w:lang w:val="ru-RU"/>
              </w:rPr>
            </w:pPr>
            <w:proofErr w:type="spellStart"/>
            <w:r w:rsidRPr="001D3089">
              <w:rPr>
                <w:sz w:val="14"/>
                <w:szCs w:val="14"/>
                <w:lang w:val="ru-RU"/>
              </w:rPr>
              <w:t>Индерборит</w:t>
            </w:r>
            <w:proofErr w:type="spellEnd"/>
          </w:p>
          <w:p w:rsidR="00A52C3A" w:rsidRPr="001D3089" w:rsidRDefault="00A52C3A" w:rsidP="007C324A">
            <w:pPr>
              <w:rPr>
                <w:sz w:val="14"/>
                <w:szCs w:val="14"/>
                <w:lang w:val="ru-RU"/>
              </w:rPr>
            </w:pPr>
          </w:p>
        </w:tc>
        <w:tc>
          <w:tcPr>
            <w:tcW w:w="1742" w:type="dxa"/>
          </w:tcPr>
          <w:p w:rsidR="00A52C3A" w:rsidRPr="001D3089" w:rsidRDefault="00A52C3A" w:rsidP="007C324A">
            <w:pPr>
              <w:rPr>
                <w:sz w:val="14"/>
                <w:szCs w:val="14"/>
                <w:lang w:val="en-US"/>
              </w:rPr>
            </w:pPr>
            <w:proofErr w:type="spellStart"/>
            <w:r w:rsidRPr="001D3089">
              <w:rPr>
                <w:sz w:val="14"/>
                <w:szCs w:val="14"/>
                <w:lang w:val="en-US"/>
              </w:rPr>
              <w:t>CaMg</w:t>
            </w:r>
            <w:proofErr w:type="spellEnd"/>
            <w:r>
              <w:rPr>
                <w:sz w:val="14"/>
                <w:szCs w:val="14"/>
                <w:lang w:val="ru-RU"/>
              </w:rPr>
              <w:t xml:space="preserve"> </w:t>
            </w:r>
            <w:r w:rsidRPr="001D3089">
              <w:rPr>
                <w:sz w:val="14"/>
                <w:szCs w:val="14"/>
                <w:lang w:val="ru-RU"/>
              </w:rPr>
              <w:sym w:font="Symbol" w:char="F05B"/>
            </w:r>
            <w:r w:rsidRPr="001D3089">
              <w:rPr>
                <w:sz w:val="14"/>
                <w:szCs w:val="14"/>
                <w:lang w:val="en-US"/>
              </w:rPr>
              <w:t>B</w:t>
            </w:r>
            <w:r w:rsidRPr="001D3089">
              <w:rPr>
                <w:sz w:val="14"/>
                <w:szCs w:val="14"/>
                <w:vertAlign w:val="subscript"/>
                <w:lang w:val="en-US"/>
              </w:rPr>
              <w:t>3</w:t>
            </w:r>
            <w:r w:rsidRPr="001D3089">
              <w:rPr>
                <w:sz w:val="14"/>
                <w:szCs w:val="14"/>
                <w:lang w:val="en-US"/>
              </w:rPr>
              <w:t>O</w:t>
            </w:r>
            <w:r w:rsidRPr="001D3089">
              <w:rPr>
                <w:sz w:val="14"/>
                <w:szCs w:val="14"/>
                <w:vertAlign w:val="subscript"/>
                <w:lang w:val="en-US"/>
              </w:rPr>
              <w:t>3</w:t>
            </w:r>
            <w:r w:rsidRPr="001D3089">
              <w:rPr>
                <w:sz w:val="14"/>
                <w:szCs w:val="14"/>
                <w:lang w:val="ru-RU"/>
              </w:rPr>
              <w:t>(</w:t>
            </w:r>
            <w:r w:rsidRPr="001D3089">
              <w:rPr>
                <w:sz w:val="14"/>
                <w:szCs w:val="14"/>
                <w:lang w:val="en-US"/>
              </w:rPr>
              <w:t>OH</w:t>
            </w:r>
            <w:r w:rsidRPr="001D3089">
              <w:rPr>
                <w:sz w:val="14"/>
                <w:szCs w:val="14"/>
                <w:lang w:val="ru-RU"/>
              </w:rPr>
              <w:t>)</w:t>
            </w:r>
            <w:r w:rsidRPr="001D3089">
              <w:rPr>
                <w:sz w:val="14"/>
                <w:szCs w:val="14"/>
                <w:vertAlign w:val="subscript"/>
                <w:lang w:val="en-US"/>
              </w:rPr>
              <w:t>5</w:t>
            </w:r>
            <w:r w:rsidRPr="001D3089">
              <w:rPr>
                <w:sz w:val="14"/>
                <w:szCs w:val="14"/>
                <w:lang w:val="ru-RU"/>
              </w:rPr>
              <w:sym w:font="Symbol" w:char="F05D"/>
            </w:r>
            <w:r w:rsidRPr="001D3089">
              <w:rPr>
                <w:sz w:val="14"/>
                <w:szCs w:val="14"/>
                <w:vertAlign w:val="subscript"/>
                <w:lang w:val="en-US"/>
              </w:rPr>
              <w:t>2</w:t>
            </w:r>
            <w:r w:rsidRPr="001D3089">
              <w:rPr>
                <w:sz w:val="14"/>
                <w:szCs w:val="14"/>
                <w:lang w:val="en-US"/>
              </w:rPr>
              <w:t>6H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en-US"/>
              </w:rPr>
            </w:pPr>
            <w:r w:rsidRPr="001D3089">
              <w:rPr>
                <w:sz w:val="14"/>
                <w:szCs w:val="14"/>
                <w:lang w:val="en-US"/>
              </w:rPr>
              <w:t>Mg Ca113.11</w:t>
            </w:r>
          </w:p>
        </w:tc>
        <w:tc>
          <w:tcPr>
            <w:tcW w:w="709" w:type="dxa"/>
          </w:tcPr>
          <w:p w:rsidR="00A52C3A" w:rsidRPr="001D3089" w:rsidRDefault="00A52C3A" w:rsidP="007C324A">
            <w:pPr>
              <w:jc w:val="center"/>
              <w:rPr>
                <w:sz w:val="14"/>
                <w:szCs w:val="14"/>
                <w:lang w:val="ru-RU"/>
              </w:rPr>
            </w:pPr>
            <w:r w:rsidRPr="001D3089">
              <w:rPr>
                <w:sz w:val="14"/>
                <w:szCs w:val="14"/>
                <w:lang w:val="en-US"/>
              </w:rPr>
              <w:t>1</w:t>
            </w:r>
            <w:r w:rsidRPr="001D3089">
              <w:rPr>
                <w:sz w:val="14"/>
                <w:szCs w:val="14"/>
                <w:lang w:val="ru-RU"/>
              </w:rPr>
              <w:t>,5</w:t>
            </w:r>
          </w:p>
        </w:tc>
        <w:tc>
          <w:tcPr>
            <w:tcW w:w="709" w:type="dxa"/>
          </w:tcPr>
          <w:p w:rsidR="00A52C3A" w:rsidRPr="001D3089" w:rsidRDefault="00A52C3A" w:rsidP="007C324A">
            <w:pPr>
              <w:jc w:val="center"/>
              <w:rPr>
                <w:sz w:val="14"/>
                <w:szCs w:val="14"/>
                <w:lang w:val="ru-RU"/>
              </w:rPr>
            </w:pPr>
            <w:r w:rsidRPr="001D3089">
              <w:rPr>
                <w:sz w:val="14"/>
                <w:szCs w:val="14"/>
                <w:lang w:val="en-US"/>
              </w:rPr>
              <w:t>13</w:t>
            </w:r>
            <w:r w:rsidRPr="001D3089">
              <w:rPr>
                <w:sz w:val="14"/>
                <w:szCs w:val="14"/>
                <w:lang w:val="ru-RU"/>
              </w:rPr>
              <w:t>,</w:t>
            </w:r>
            <w:r w:rsidRPr="001D3089">
              <w:rPr>
                <w:sz w:val="14"/>
                <w:szCs w:val="14"/>
                <w:lang w:val="en-US"/>
              </w:rPr>
              <w:t>8</w:t>
            </w:r>
            <w:r w:rsidRPr="001D3089">
              <w:rPr>
                <w:sz w:val="14"/>
                <w:szCs w:val="14"/>
                <w:lang w:val="ru-RU"/>
              </w:rPr>
              <w:t>5</w:t>
            </w:r>
          </w:p>
        </w:tc>
        <w:tc>
          <w:tcPr>
            <w:tcW w:w="567" w:type="dxa"/>
          </w:tcPr>
          <w:p w:rsidR="00A52C3A" w:rsidRPr="001D3089" w:rsidRDefault="00A52C3A" w:rsidP="007C324A">
            <w:pPr>
              <w:rPr>
                <w:sz w:val="14"/>
                <w:szCs w:val="14"/>
                <w:lang w:val="ru-RU"/>
              </w:rPr>
            </w:pPr>
            <w:r w:rsidRPr="001D3089">
              <w:rPr>
                <w:sz w:val="14"/>
                <w:szCs w:val="14"/>
                <w:lang w:val="ru-RU"/>
              </w:rPr>
              <w:t>8,01</w:t>
            </w:r>
          </w:p>
        </w:tc>
        <w:tc>
          <w:tcPr>
            <w:tcW w:w="850" w:type="dxa"/>
          </w:tcPr>
          <w:p w:rsidR="00A52C3A" w:rsidRPr="001D3089" w:rsidRDefault="00A52C3A" w:rsidP="007C324A">
            <w:pPr>
              <w:jc w:val="center"/>
              <w:rPr>
                <w:sz w:val="14"/>
                <w:szCs w:val="14"/>
                <w:lang w:val="ru-RU"/>
              </w:rPr>
            </w:pPr>
            <w:r w:rsidRPr="001D3089">
              <w:rPr>
                <w:sz w:val="14"/>
                <w:szCs w:val="14"/>
                <w:lang w:val="ru-RU"/>
              </w:rPr>
              <w:t>11,76</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1.21</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r w:rsidRPr="001D3089">
              <w:rPr>
                <w:sz w:val="14"/>
                <w:szCs w:val="14"/>
                <w:lang w:val="ru-RU"/>
              </w:rPr>
              <w:t>0,72</w:t>
            </w:r>
          </w:p>
        </w:tc>
        <w:tc>
          <w:tcPr>
            <w:tcW w:w="2835" w:type="dxa"/>
          </w:tcPr>
          <w:p w:rsidR="00A52C3A" w:rsidRPr="001D3089" w:rsidRDefault="00A52C3A" w:rsidP="007C324A">
            <w:pPr>
              <w:rPr>
                <w:sz w:val="14"/>
                <w:szCs w:val="14"/>
                <w:lang w:val="ru-RU"/>
              </w:rPr>
            </w:pPr>
            <w:r w:rsidRPr="001D3089">
              <w:rPr>
                <w:sz w:val="14"/>
                <w:szCs w:val="14"/>
                <w:lang w:val="ru-RU"/>
              </w:rPr>
              <w:t>СаО-11,16</w:t>
            </w:r>
            <w:r>
              <w:rPr>
                <w:sz w:val="14"/>
                <w:szCs w:val="14"/>
                <w:lang w:val="ru-RU"/>
              </w:rPr>
              <w:t xml:space="preserve"> </w:t>
            </w:r>
            <w:r w:rsidRPr="001D3089">
              <w:rPr>
                <w:sz w:val="14"/>
                <w:szCs w:val="14"/>
                <w:lang w:val="en-US"/>
              </w:rPr>
              <w:t>MgO-</w:t>
            </w:r>
            <w:r w:rsidRPr="001D3089">
              <w:rPr>
                <w:sz w:val="14"/>
                <w:szCs w:val="14"/>
                <w:lang w:val="ru-RU"/>
              </w:rPr>
              <w:t>8</w:t>
            </w:r>
            <w:r w:rsidRPr="001D3089">
              <w:rPr>
                <w:sz w:val="14"/>
                <w:szCs w:val="14"/>
                <w:lang w:val="en-US"/>
              </w:rPr>
              <w:t>,</w:t>
            </w:r>
            <w:r w:rsidRPr="001D3089">
              <w:rPr>
                <w:sz w:val="14"/>
                <w:szCs w:val="14"/>
                <w:lang w:val="ru-RU"/>
              </w:rPr>
              <w:t>01</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-4</w:t>
            </w:r>
            <w:r w:rsidRPr="001D3089">
              <w:rPr>
                <w:sz w:val="14"/>
                <w:szCs w:val="14"/>
                <w:lang w:val="ru-RU"/>
              </w:rPr>
              <w:t>0</w:t>
            </w:r>
            <w:r w:rsidRPr="001D3089">
              <w:rPr>
                <w:sz w:val="14"/>
                <w:szCs w:val="14"/>
                <w:lang w:val="en-US"/>
              </w:rPr>
              <w:t>,</w:t>
            </w:r>
            <w:r w:rsidRPr="001D3089">
              <w:rPr>
                <w:sz w:val="14"/>
                <w:szCs w:val="14"/>
                <w:lang w:val="ru-RU"/>
              </w:rPr>
              <w:t>9</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39</w:t>
            </w:r>
            <w:r w:rsidRPr="001D3089">
              <w:rPr>
                <w:sz w:val="14"/>
                <w:szCs w:val="14"/>
                <w:lang w:val="en-US"/>
              </w:rPr>
              <w:t>,</w:t>
            </w:r>
            <w:r w:rsidRPr="001D3089">
              <w:rPr>
                <w:sz w:val="14"/>
                <w:szCs w:val="14"/>
                <w:lang w:val="ru-RU"/>
              </w:rPr>
              <w:t>54</w:t>
            </w:r>
          </w:p>
        </w:tc>
      </w:tr>
      <w:tr w:rsidR="00A52C3A" w:rsidRPr="00014EA9" w:rsidTr="007C324A">
        <w:trPr>
          <w:trHeight w:val="219"/>
        </w:trPr>
        <w:tc>
          <w:tcPr>
            <w:tcW w:w="426" w:type="dxa"/>
          </w:tcPr>
          <w:p w:rsidR="00A52C3A" w:rsidRPr="001D3089" w:rsidRDefault="00A52C3A" w:rsidP="007C324A">
            <w:pPr>
              <w:jc w:val="center"/>
              <w:rPr>
                <w:sz w:val="14"/>
                <w:szCs w:val="14"/>
                <w:lang w:val="en-US"/>
              </w:rPr>
            </w:pPr>
            <w:r w:rsidRPr="001D3089">
              <w:rPr>
                <w:sz w:val="14"/>
                <w:szCs w:val="14"/>
                <w:lang w:val="en-US"/>
              </w:rPr>
              <w:t>10</w:t>
            </w:r>
          </w:p>
        </w:tc>
        <w:tc>
          <w:tcPr>
            <w:tcW w:w="1093" w:type="dxa"/>
          </w:tcPr>
          <w:p w:rsidR="00A52C3A" w:rsidRPr="001D3089" w:rsidRDefault="00A52C3A" w:rsidP="007C324A">
            <w:pPr>
              <w:rPr>
                <w:sz w:val="14"/>
                <w:szCs w:val="14"/>
                <w:lang w:val="en-US"/>
              </w:rPr>
            </w:pPr>
            <w:proofErr w:type="spellStart"/>
            <w:r w:rsidRPr="001D3089">
              <w:rPr>
                <w:sz w:val="14"/>
                <w:szCs w:val="14"/>
                <w:lang w:val="ru-RU"/>
              </w:rPr>
              <w:t>Гидроборацит</w:t>
            </w:r>
            <w:proofErr w:type="spellEnd"/>
          </w:p>
        </w:tc>
        <w:tc>
          <w:tcPr>
            <w:tcW w:w="1742" w:type="dxa"/>
          </w:tcPr>
          <w:p w:rsidR="00A52C3A" w:rsidRPr="001D3089" w:rsidRDefault="00A52C3A" w:rsidP="007C324A">
            <w:pPr>
              <w:jc w:val="center"/>
              <w:rPr>
                <w:sz w:val="14"/>
                <w:szCs w:val="14"/>
                <w:lang w:val="en-US"/>
              </w:rPr>
            </w:pPr>
            <w:proofErr w:type="spellStart"/>
            <w:r w:rsidRPr="001D3089">
              <w:rPr>
                <w:sz w:val="14"/>
                <w:szCs w:val="14"/>
                <w:lang w:val="en-US"/>
              </w:rPr>
              <w:t>CaMg</w:t>
            </w:r>
            <w:proofErr w:type="spellEnd"/>
            <w:r w:rsidRPr="001D3089">
              <w:rPr>
                <w:sz w:val="14"/>
                <w:szCs w:val="14"/>
                <w:lang w:val="en-US"/>
              </w:rPr>
              <w:t xml:space="preserve"> </w:t>
            </w:r>
            <w:r w:rsidRPr="001D3089">
              <w:rPr>
                <w:sz w:val="14"/>
                <w:szCs w:val="14"/>
                <w:lang w:val="ru-RU"/>
              </w:rPr>
              <w:sym w:font="Symbol" w:char="F05B"/>
            </w:r>
            <w:r w:rsidRPr="001D3089">
              <w:rPr>
                <w:sz w:val="14"/>
                <w:szCs w:val="14"/>
                <w:lang w:val="en-US"/>
              </w:rPr>
              <w:t>B</w:t>
            </w:r>
            <w:r w:rsidRPr="001D3089">
              <w:rPr>
                <w:sz w:val="14"/>
                <w:szCs w:val="14"/>
                <w:vertAlign w:val="subscript"/>
                <w:lang w:val="en-US"/>
              </w:rPr>
              <w:t>3</w:t>
            </w:r>
            <w:r w:rsidRPr="001D3089">
              <w:rPr>
                <w:sz w:val="14"/>
                <w:szCs w:val="14"/>
                <w:lang w:val="en-US"/>
              </w:rPr>
              <w:t>O</w:t>
            </w:r>
            <w:r w:rsidRPr="001D3089">
              <w:rPr>
                <w:sz w:val="14"/>
                <w:szCs w:val="14"/>
                <w:vertAlign w:val="subscript"/>
                <w:lang w:val="ru-RU"/>
              </w:rPr>
              <w:t>4</w:t>
            </w:r>
            <w:r w:rsidRPr="001D3089">
              <w:rPr>
                <w:sz w:val="14"/>
                <w:szCs w:val="14"/>
                <w:lang w:val="en-US"/>
              </w:rPr>
              <w:t>(OH)</w:t>
            </w:r>
            <w:r w:rsidRPr="001D3089">
              <w:rPr>
                <w:sz w:val="14"/>
                <w:szCs w:val="14"/>
                <w:vertAlign w:val="subscript"/>
                <w:lang w:val="ru-RU"/>
              </w:rPr>
              <w:t>3</w:t>
            </w:r>
            <w:r w:rsidRPr="001D3089">
              <w:rPr>
                <w:sz w:val="14"/>
                <w:szCs w:val="14"/>
                <w:lang w:val="ru-RU"/>
              </w:rPr>
              <w:sym w:font="Symbol" w:char="F05D"/>
            </w:r>
            <w:r w:rsidRPr="001D3089">
              <w:rPr>
                <w:sz w:val="14"/>
                <w:szCs w:val="14"/>
                <w:vertAlign w:val="subscript"/>
                <w:lang w:val="en-US"/>
              </w:rPr>
              <w:t>2</w:t>
            </w:r>
            <w:r w:rsidRPr="001D3089">
              <w:rPr>
                <w:sz w:val="14"/>
                <w:szCs w:val="14"/>
                <w:lang w:val="ru-RU"/>
              </w:rPr>
              <w:t>3</w:t>
            </w:r>
            <w:r w:rsidRPr="001D3089">
              <w:rPr>
                <w:sz w:val="14"/>
                <w:szCs w:val="14"/>
                <w:lang w:val="en-US"/>
              </w:rPr>
              <w:t>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en-US"/>
              </w:rPr>
            </w:pPr>
            <w:r w:rsidRPr="001D3089">
              <w:rPr>
                <w:sz w:val="14"/>
                <w:szCs w:val="14"/>
                <w:lang w:val="en-US"/>
              </w:rPr>
              <w:t>Mg Ca 1136</w:t>
            </w:r>
          </w:p>
        </w:tc>
        <w:tc>
          <w:tcPr>
            <w:tcW w:w="709" w:type="dxa"/>
          </w:tcPr>
          <w:p w:rsidR="00A52C3A" w:rsidRPr="001D3089" w:rsidRDefault="00A52C3A" w:rsidP="007C324A">
            <w:pPr>
              <w:jc w:val="center"/>
              <w:rPr>
                <w:sz w:val="14"/>
                <w:szCs w:val="14"/>
                <w:lang w:val="ru-RU"/>
              </w:rPr>
            </w:pPr>
            <w:r w:rsidRPr="001D3089">
              <w:rPr>
                <w:sz w:val="14"/>
                <w:szCs w:val="14"/>
                <w:lang w:val="en-US"/>
              </w:rPr>
              <w:t>1</w:t>
            </w:r>
            <w:r w:rsidRPr="001D3089">
              <w:rPr>
                <w:sz w:val="14"/>
                <w:szCs w:val="14"/>
                <w:lang w:val="ru-RU"/>
              </w:rPr>
              <w:t>,5</w:t>
            </w:r>
          </w:p>
        </w:tc>
        <w:tc>
          <w:tcPr>
            <w:tcW w:w="709" w:type="dxa"/>
          </w:tcPr>
          <w:p w:rsidR="00A52C3A" w:rsidRPr="001D3089" w:rsidRDefault="00A52C3A" w:rsidP="007C324A">
            <w:pPr>
              <w:jc w:val="center"/>
              <w:rPr>
                <w:sz w:val="14"/>
                <w:szCs w:val="14"/>
                <w:lang w:val="ru-RU"/>
              </w:rPr>
            </w:pPr>
            <w:r w:rsidRPr="001D3089">
              <w:rPr>
                <w:sz w:val="14"/>
                <w:szCs w:val="14"/>
                <w:lang w:val="ru-RU"/>
              </w:rPr>
              <w:t>16,84</w:t>
            </w:r>
          </w:p>
        </w:tc>
        <w:tc>
          <w:tcPr>
            <w:tcW w:w="567" w:type="dxa"/>
          </w:tcPr>
          <w:p w:rsidR="00A52C3A" w:rsidRPr="001D3089" w:rsidRDefault="00A52C3A" w:rsidP="007C324A">
            <w:pPr>
              <w:rPr>
                <w:sz w:val="14"/>
                <w:szCs w:val="14"/>
                <w:lang w:val="ru-RU"/>
              </w:rPr>
            </w:pPr>
            <w:r w:rsidRPr="001D3089">
              <w:rPr>
                <w:sz w:val="14"/>
                <w:szCs w:val="14"/>
                <w:lang w:val="ru-RU"/>
              </w:rPr>
              <w:t>9,75</w:t>
            </w:r>
          </w:p>
        </w:tc>
        <w:tc>
          <w:tcPr>
            <w:tcW w:w="850" w:type="dxa"/>
          </w:tcPr>
          <w:p w:rsidR="00A52C3A" w:rsidRPr="001D3089" w:rsidRDefault="00A52C3A" w:rsidP="007C324A">
            <w:pPr>
              <w:jc w:val="center"/>
              <w:rPr>
                <w:sz w:val="14"/>
                <w:szCs w:val="14"/>
                <w:lang w:val="ru-RU"/>
              </w:rPr>
            </w:pPr>
            <w:r w:rsidRPr="001D3089">
              <w:rPr>
                <w:sz w:val="14"/>
                <w:szCs w:val="14"/>
                <w:lang w:val="ru-RU"/>
              </w:rPr>
              <w:t>13,56</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1,24</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en-US"/>
              </w:rPr>
            </w:pPr>
            <w:r w:rsidRPr="001D3089">
              <w:rPr>
                <w:sz w:val="14"/>
                <w:szCs w:val="14"/>
                <w:lang w:val="ru-RU"/>
              </w:rPr>
              <w:t>0,72</w:t>
            </w:r>
          </w:p>
        </w:tc>
        <w:tc>
          <w:tcPr>
            <w:tcW w:w="2835" w:type="dxa"/>
          </w:tcPr>
          <w:p w:rsidR="00A52C3A" w:rsidRPr="001D3089" w:rsidRDefault="00A52C3A" w:rsidP="007C324A">
            <w:pPr>
              <w:rPr>
                <w:sz w:val="14"/>
                <w:szCs w:val="14"/>
                <w:lang w:val="ru-RU"/>
              </w:rPr>
            </w:pPr>
            <w:r w:rsidRPr="001D3089">
              <w:rPr>
                <w:sz w:val="14"/>
                <w:szCs w:val="14"/>
                <w:lang w:val="ru-RU"/>
              </w:rPr>
              <w:t>СаО-13,56</w:t>
            </w:r>
            <w:r>
              <w:rPr>
                <w:sz w:val="14"/>
                <w:szCs w:val="14"/>
                <w:lang w:val="ru-RU"/>
              </w:rPr>
              <w:t xml:space="preserve"> </w:t>
            </w:r>
            <w:r w:rsidRPr="001D3089">
              <w:rPr>
                <w:sz w:val="14"/>
                <w:szCs w:val="14"/>
                <w:lang w:val="en-US"/>
              </w:rPr>
              <w:t>MgO-</w:t>
            </w:r>
            <w:r w:rsidRPr="001D3089">
              <w:rPr>
                <w:sz w:val="14"/>
                <w:szCs w:val="14"/>
                <w:lang w:val="ru-RU"/>
              </w:rPr>
              <w:t>9</w:t>
            </w:r>
            <w:r w:rsidRPr="001D3089">
              <w:rPr>
                <w:sz w:val="14"/>
                <w:szCs w:val="14"/>
                <w:lang w:val="en-US"/>
              </w:rPr>
              <w:t>,</w:t>
            </w:r>
            <w:r w:rsidRPr="001D3089">
              <w:rPr>
                <w:sz w:val="14"/>
                <w:szCs w:val="14"/>
                <w:lang w:val="ru-RU"/>
              </w:rPr>
              <w:t>7</w:t>
            </w:r>
            <w:r w:rsidRPr="001D3089">
              <w:rPr>
                <w:sz w:val="14"/>
                <w:szCs w:val="14"/>
                <w:lang w:val="en-US"/>
              </w:rPr>
              <w:t>5</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w:t>
            </w:r>
            <w:r w:rsidRPr="001D3089">
              <w:rPr>
                <w:sz w:val="14"/>
                <w:szCs w:val="14"/>
                <w:lang w:val="ru-RU"/>
              </w:rPr>
              <w:t>50</w:t>
            </w:r>
            <w:r w:rsidRPr="001D3089">
              <w:rPr>
                <w:sz w:val="14"/>
                <w:szCs w:val="14"/>
                <w:lang w:val="en-US"/>
              </w:rPr>
              <w:t>,</w:t>
            </w:r>
            <w:r w:rsidRPr="001D3089">
              <w:rPr>
                <w:sz w:val="14"/>
                <w:szCs w:val="14"/>
                <w:lang w:val="ru-RU"/>
              </w:rPr>
              <w:t>54</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-26,15</w:t>
            </w:r>
          </w:p>
        </w:tc>
      </w:tr>
      <w:tr w:rsidR="00A52C3A" w:rsidRPr="00014EA9" w:rsidTr="007C324A">
        <w:trPr>
          <w:trHeight w:val="138"/>
        </w:trPr>
        <w:tc>
          <w:tcPr>
            <w:tcW w:w="426" w:type="dxa"/>
          </w:tcPr>
          <w:p w:rsidR="00A52C3A" w:rsidRPr="001D3089" w:rsidRDefault="00A52C3A" w:rsidP="007C324A">
            <w:pPr>
              <w:jc w:val="center"/>
              <w:rPr>
                <w:sz w:val="14"/>
                <w:szCs w:val="14"/>
                <w:lang w:val="en-US"/>
              </w:rPr>
            </w:pPr>
            <w:r w:rsidRPr="001D3089">
              <w:rPr>
                <w:sz w:val="14"/>
                <w:szCs w:val="14"/>
                <w:lang w:val="en-US"/>
              </w:rPr>
              <w:t>11</w:t>
            </w:r>
          </w:p>
        </w:tc>
        <w:tc>
          <w:tcPr>
            <w:tcW w:w="1093" w:type="dxa"/>
          </w:tcPr>
          <w:p w:rsidR="00A52C3A" w:rsidRPr="001D3089" w:rsidRDefault="00A52C3A" w:rsidP="007C324A">
            <w:pPr>
              <w:rPr>
                <w:sz w:val="14"/>
                <w:szCs w:val="14"/>
                <w:lang w:val="ru-RU"/>
              </w:rPr>
            </w:pPr>
            <w:r w:rsidRPr="001D3089">
              <w:rPr>
                <w:sz w:val="14"/>
                <w:szCs w:val="14"/>
                <w:lang w:val="ru-RU"/>
              </w:rPr>
              <w:t>Бура</w:t>
            </w:r>
          </w:p>
        </w:tc>
        <w:tc>
          <w:tcPr>
            <w:tcW w:w="1742" w:type="dxa"/>
          </w:tcPr>
          <w:p w:rsidR="00A52C3A" w:rsidRPr="001D3089" w:rsidRDefault="00A52C3A" w:rsidP="007C324A">
            <w:pPr>
              <w:jc w:val="both"/>
              <w:rPr>
                <w:sz w:val="14"/>
                <w:szCs w:val="14"/>
                <w:lang w:val="en-US"/>
              </w:rPr>
            </w:pPr>
            <w:r w:rsidRPr="001D3089">
              <w:rPr>
                <w:sz w:val="14"/>
                <w:szCs w:val="14"/>
                <w:lang w:val="en-US"/>
              </w:rPr>
              <w:t>Na</w:t>
            </w:r>
            <w:r w:rsidRPr="001D3089">
              <w:rPr>
                <w:sz w:val="14"/>
                <w:szCs w:val="14"/>
                <w:vertAlign w:val="subscript"/>
                <w:lang w:val="en-US"/>
              </w:rPr>
              <w:t>2</w:t>
            </w:r>
            <w:r w:rsidRPr="001D3089">
              <w:rPr>
                <w:sz w:val="14"/>
                <w:szCs w:val="14"/>
                <w:lang w:val="en-US"/>
              </w:rPr>
              <w:t>[B</w:t>
            </w:r>
            <w:r w:rsidRPr="001D3089">
              <w:rPr>
                <w:sz w:val="14"/>
                <w:szCs w:val="14"/>
                <w:vertAlign w:val="subscript"/>
                <w:lang w:val="en-US"/>
              </w:rPr>
              <w:t>4</w:t>
            </w:r>
            <w:r w:rsidRPr="001D3089">
              <w:rPr>
                <w:sz w:val="14"/>
                <w:szCs w:val="14"/>
                <w:lang w:val="en-US"/>
              </w:rPr>
              <w:t>O</w:t>
            </w:r>
            <w:r w:rsidRPr="001D3089">
              <w:rPr>
                <w:sz w:val="14"/>
                <w:szCs w:val="14"/>
                <w:vertAlign w:val="subscript"/>
                <w:lang w:val="en-US"/>
              </w:rPr>
              <w:t>5</w:t>
            </w:r>
            <w:r w:rsidRPr="001D3089">
              <w:rPr>
                <w:sz w:val="14"/>
                <w:szCs w:val="14"/>
                <w:lang w:val="en-US"/>
              </w:rPr>
              <w:t>(OH)</w:t>
            </w:r>
            <w:r w:rsidRPr="001D3089">
              <w:rPr>
                <w:sz w:val="14"/>
                <w:szCs w:val="14"/>
                <w:vertAlign w:val="subscript"/>
                <w:lang w:val="en-US"/>
              </w:rPr>
              <w:t>4</w:t>
            </w:r>
            <w:r w:rsidRPr="001D3089">
              <w:rPr>
                <w:sz w:val="14"/>
                <w:szCs w:val="14"/>
                <w:lang w:val="en-US"/>
              </w:rPr>
              <w:t>]</w:t>
            </w:r>
            <w:r w:rsidRPr="001D3089">
              <w:rPr>
                <w:sz w:val="14"/>
                <w:szCs w:val="14"/>
                <w:vertAlign w:val="subscript"/>
                <w:lang w:val="en-US"/>
              </w:rPr>
              <w:t>2</w:t>
            </w:r>
            <w:r w:rsidRPr="001D3089">
              <w:rPr>
                <w:sz w:val="14"/>
                <w:szCs w:val="14"/>
                <w:lang w:val="en-US"/>
              </w:rPr>
              <w:t xml:space="preserve"> 8H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en-US"/>
              </w:rPr>
            </w:pPr>
            <w:r w:rsidRPr="001D3089">
              <w:rPr>
                <w:sz w:val="14"/>
                <w:szCs w:val="14"/>
                <w:lang w:val="en-US"/>
              </w:rPr>
              <w:t>Na 12.10</w:t>
            </w:r>
          </w:p>
        </w:tc>
        <w:tc>
          <w:tcPr>
            <w:tcW w:w="709" w:type="dxa"/>
          </w:tcPr>
          <w:p w:rsidR="00A52C3A" w:rsidRPr="001D3089" w:rsidRDefault="00A52C3A" w:rsidP="007C324A">
            <w:pPr>
              <w:jc w:val="center"/>
              <w:rPr>
                <w:sz w:val="14"/>
                <w:szCs w:val="14"/>
                <w:lang w:val="ru-RU"/>
              </w:rPr>
            </w:pPr>
            <w:r w:rsidRPr="001D3089">
              <w:rPr>
                <w:sz w:val="14"/>
                <w:szCs w:val="14"/>
                <w:lang w:val="ru-RU"/>
              </w:rPr>
              <w:t>2</w:t>
            </w:r>
          </w:p>
        </w:tc>
        <w:tc>
          <w:tcPr>
            <w:tcW w:w="709" w:type="dxa"/>
          </w:tcPr>
          <w:p w:rsidR="00A52C3A" w:rsidRPr="001D3089" w:rsidRDefault="00A52C3A" w:rsidP="007C324A">
            <w:pPr>
              <w:jc w:val="center"/>
              <w:rPr>
                <w:sz w:val="14"/>
                <w:szCs w:val="14"/>
                <w:lang w:val="ru-RU"/>
              </w:rPr>
            </w:pPr>
            <w:r w:rsidRPr="001D3089">
              <w:rPr>
                <w:sz w:val="14"/>
                <w:szCs w:val="14"/>
                <w:lang w:val="ru-RU"/>
              </w:rPr>
              <w:t>18,20</w:t>
            </w:r>
          </w:p>
        </w:tc>
        <w:tc>
          <w:tcPr>
            <w:tcW w:w="567" w:type="dxa"/>
          </w:tcPr>
          <w:p w:rsidR="00A52C3A" w:rsidRPr="001D3089" w:rsidRDefault="00A52C3A" w:rsidP="007C324A">
            <w:pP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lang w:val="ru-RU"/>
              </w:rPr>
            </w:pPr>
            <w:r w:rsidRPr="001D3089">
              <w:rPr>
                <w:sz w:val="14"/>
                <w:szCs w:val="14"/>
                <w:lang w:val="ru-RU"/>
              </w:rPr>
              <w:t>16,25</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1D3089" w:rsidRDefault="00A52C3A" w:rsidP="007C324A">
            <w:pPr>
              <w:rPr>
                <w:sz w:val="14"/>
                <w:szCs w:val="14"/>
                <w:lang w:val="ru-RU"/>
              </w:rPr>
            </w:pPr>
            <w:r w:rsidRPr="001D3089">
              <w:rPr>
                <w:sz w:val="14"/>
                <w:szCs w:val="14"/>
                <w:lang w:val="ru-RU"/>
              </w:rPr>
              <w:t>1.2</w:t>
            </w:r>
          </w:p>
        </w:tc>
        <w:tc>
          <w:tcPr>
            <w:tcW w:w="1276" w:type="dxa"/>
          </w:tcPr>
          <w:p w:rsidR="00A52C3A" w:rsidRPr="001D3089" w:rsidRDefault="00A52C3A" w:rsidP="007C324A">
            <w:pP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en-US"/>
              </w:rPr>
              <w:t>Na</w:t>
            </w:r>
            <w:r w:rsidRPr="001D3089">
              <w:rPr>
                <w:sz w:val="14"/>
                <w:szCs w:val="14"/>
                <w:vertAlign w:val="subscript"/>
                <w:lang w:val="ru-RU"/>
              </w:rPr>
              <w:t>2</w:t>
            </w:r>
            <w:r w:rsidRPr="001D3089">
              <w:rPr>
                <w:sz w:val="14"/>
                <w:szCs w:val="14"/>
                <w:lang w:val="ru-RU"/>
              </w:rPr>
              <w:t>О-16,25</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-36,52</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-47,23</w:t>
            </w:r>
          </w:p>
        </w:tc>
      </w:tr>
      <w:tr w:rsidR="00A52C3A" w:rsidRPr="00014EA9" w:rsidTr="007C324A">
        <w:trPr>
          <w:trHeight w:val="112"/>
        </w:trPr>
        <w:tc>
          <w:tcPr>
            <w:tcW w:w="426" w:type="dxa"/>
          </w:tcPr>
          <w:p w:rsidR="00A52C3A" w:rsidRPr="001D3089" w:rsidRDefault="00A52C3A" w:rsidP="007C324A">
            <w:pPr>
              <w:jc w:val="center"/>
              <w:rPr>
                <w:sz w:val="14"/>
                <w:szCs w:val="14"/>
                <w:lang w:val="en-US"/>
              </w:rPr>
            </w:pPr>
            <w:r w:rsidRPr="001D3089">
              <w:rPr>
                <w:sz w:val="14"/>
                <w:szCs w:val="14"/>
                <w:lang w:val="en-US"/>
              </w:rPr>
              <w:t>12</w:t>
            </w:r>
          </w:p>
        </w:tc>
        <w:tc>
          <w:tcPr>
            <w:tcW w:w="1093" w:type="dxa"/>
          </w:tcPr>
          <w:p w:rsidR="00A52C3A" w:rsidRPr="001D3089" w:rsidRDefault="00A52C3A" w:rsidP="007C324A">
            <w:pPr>
              <w:rPr>
                <w:sz w:val="14"/>
                <w:szCs w:val="14"/>
                <w:lang w:val="ru-RU"/>
              </w:rPr>
            </w:pPr>
            <w:proofErr w:type="spellStart"/>
            <w:r w:rsidRPr="001D3089">
              <w:rPr>
                <w:sz w:val="14"/>
                <w:szCs w:val="14"/>
                <w:lang w:val="ru-RU"/>
              </w:rPr>
              <w:t>Галургит</w:t>
            </w:r>
            <w:proofErr w:type="spellEnd"/>
          </w:p>
        </w:tc>
        <w:tc>
          <w:tcPr>
            <w:tcW w:w="1742" w:type="dxa"/>
          </w:tcPr>
          <w:p w:rsidR="00A52C3A" w:rsidRPr="001D3089" w:rsidRDefault="00A52C3A" w:rsidP="007C324A">
            <w:pPr>
              <w:rPr>
                <w:sz w:val="14"/>
                <w:szCs w:val="14"/>
                <w:lang w:val="en-US"/>
              </w:rPr>
            </w:pPr>
            <w:r w:rsidRPr="001D3089">
              <w:rPr>
                <w:sz w:val="14"/>
                <w:szCs w:val="14"/>
                <w:lang w:val="en-US"/>
              </w:rPr>
              <w:t>Mg</w:t>
            </w:r>
            <w:r w:rsidRPr="001D3089">
              <w:rPr>
                <w:sz w:val="14"/>
                <w:szCs w:val="14"/>
                <w:vertAlign w:val="subscript"/>
                <w:lang w:val="en-US"/>
              </w:rPr>
              <w:t>2</w:t>
            </w:r>
            <w:r w:rsidRPr="001D3089">
              <w:rPr>
                <w:sz w:val="14"/>
                <w:szCs w:val="14"/>
                <w:lang w:val="en-US"/>
              </w:rPr>
              <w:t xml:space="preserve"> [B</w:t>
            </w:r>
            <w:r w:rsidRPr="001D3089">
              <w:rPr>
                <w:sz w:val="14"/>
                <w:szCs w:val="14"/>
                <w:vertAlign w:val="subscript"/>
                <w:lang w:val="en-US"/>
              </w:rPr>
              <w:t>4</w:t>
            </w:r>
            <w:r w:rsidRPr="001D3089">
              <w:rPr>
                <w:sz w:val="14"/>
                <w:szCs w:val="14"/>
                <w:lang w:val="en-US"/>
              </w:rPr>
              <w:t>O</w:t>
            </w:r>
            <w:r w:rsidRPr="001D3089">
              <w:rPr>
                <w:sz w:val="14"/>
                <w:szCs w:val="14"/>
                <w:vertAlign w:val="subscript"/>
                <w:lang w:val="en-US"/>
              </w:rPr>
              <w:t>6</w:t>
            </w:r>
            <w:r w:rsidRPr="001D3089">
              <w:rPr>
                <w:sz w:val="14"/>
                <w:szCs w:val="14"/>
                <w:lang w:val="en-US"/>
              </w:rPr>
              <w:t xml:space="preserve"> (OH)</w:t>
            </w:r>
            <w:r w:rsidRPr="001D3089">
              <w:rPr>
                <w:sz w:val="14"/>
                <w:szCs w:val="14"/>
                <w:vertAlign w:val="subscript"/>
                <w:lang w:val="en-US"/>
              </w:rPr>
              <w:t>2</w:t>
            </w:r>
            <w:r w:rsidRPr="001D3089">
              <w:rPr>
                <w:sz w:val="14"/>
                <w:szCs w:val="14"/>
                <w:lang w:val="en-US"/>
              </w:rPr>
              <w:t>]</w:t>
            </w:r>
            <w:r w:rsidRPr="001D3089">
              <w:rPr>
                <w:sz w:val="14"/>
                <w:szCs w:val="14"/>
                <w:vertAlign w:val="subscript"/>
                <w:lang w:val="en-US"/>
              </w:rPr>
              <w:t>2</w:t>
            </w:r>
            <w:r w:rsidRPr="001D3089">
              <w:rPr>
                <w:sz w:val="14"/>
                <w:szCs w:val="14"/>
                <w:lang w:val="en-US"/>
              </w:rPr>
              <w:t xml:space="preserve"> 5H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en-US"/>
              </w:rPr>
            </w:pPr>
            <w:r w:rsidRPr="001D3089">
              <w:rPr>
                <w:sz w:val="14"/>
                <w:szCs w:val="14"/>
                <w:lang w:val="en-US"/>
              </w:rPr>
              <w:t>Mg 245</w:t>
            </w:r>
          </w:p>
        </w:tc>
        <w:tc>
          <w:tcPr>
            <w:tcW w:w="709" w:type="dxa"/>
          </w:tcPr>
          <w:p w:rsidR="00A52C3A" w:rsidRPr="001D3089" w:rsidRDefault="00A52C3A" w:rsidP="007C324A">
            <w:pPr>
              <w:jc w:val="center"/>
              <w:rPr>
                <w:sz w:val="14"/>
                <w:szCs w:val="14"/>
                <w:lang w:val="en-US"/>
              </w:rPr>
            </w:pPr>
            <w:r w:rsidRPr="001D3089">
              <w:rPr>
                <w:sz w:val="14"/>
                <w:szCs w:val="14"/>
                <w:lang w:val="en-US"/>
              </w:rPr>
              <w:t>2</w:t>
            </w:r>
          </w:p>
        </w:tc>
        <w:tc>
          <w:tcPr>
            <w:tcW w:w="709" w:type="dxa"/>
          </w:tcPr>
          <w:p w:rsidR="00A52C3A" w:rsidRPr="001D3089" w:rsidRDefault="00A52C3A" w:rsidP="007C324A">
            <w:pPr>
              <w:jc w:val="center"/>
              <w:rPr>
                <w:sz w:val="14"/>
                <w:szCs w:val="14"/>
                <w:lang w:val="ru-RU"/>
              </w:rPr>
            </w:pPr>
            <w:r w:rsidRPr="001D3089">
              <w:rPr>
                <w:sz w:val="14"/>
                <w:szCs w:val="14"/>
                <w:lang w:val="en-US"/>
              </w:rPr>
              <w:t>15,53</w:t>
            </w:r>
          </w:p>
        </w:tc>
        <w:tc>
          <w:tcPr>
            <w:tcW w:w="567" w:type="dxa"/>
          </w:tcPr>
          <w:p w:rsidR="00A52C3A" w:rsidRPr="001D3089" w:rsidRDefault="00A52C3A" w:rsidP="007C324A">
            <w:pPr>
              <w:rPr>
                <w:sz w:val="14"/>
                <w:szCs w:val="14"/>
                <w:lang w:val="ru-RU"/>
              </w:rPr>
            </w:pPr>
            <w:r w:rsidRPr="001D3089">
              <w:rPr>
                <w:sz w:val="14"/>
                <w:szCs w:val="14"/>
                <w:lang w:val="ru-RU"/>
              </w:rPr>
              <w:t>8,96</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-17,96</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-12,0</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-20,05</w:t>
            </w:r>
          </w:p>
        </w:tc>
      </w:tr>
      <w:tr w:rsidR="00A52C3A" w:rsidRPr="00014EA9" w:rsidTr="007C324A">
        <w:trPr>
          <w:trHeight w:val="213"/>
        </w:trPr>
        <w:tc>
          <w:tcPr>
            <w:tcW w:w="426" w:type="dxa"/>
          </w:tcPr>
          <w:p w:rsidR="00A52C3A" w:rsidRPr="001D3089" w:rsidRDefault="00A52C3A" w:rsidP="007C324A">
            <w:pPr>
              <w:jc w:val="center"/>
              <w:rPr>
                <w:sz w:val="14"/>
                <w:szCs w:val="14"/>
                <w:lang w:val="en-US"/>
              </w:rPr>
            </w:pPr>
            <w:r w:rsidRPr="001D3089">
              <w:rPr>
                <w:sz w:val="14"/>
                <w:szCs w:val="14"/>
                <w:lang w:val="en-US"/>
              </w:rPr>
              <w:t>13</w:t>
            </w:r>
          </w:p>
        </w:tc>
        <w:tc>
          <w:tcPr>
            <w:tcW w:w="1093" w:type="dxa"/>
          </w:tcPr>
          <w:p w:rsidR="00A52C3A" w:rsidRPr="001D3089" w:rsidRDefault="00A52C3A" w:rsidP="007C324A">
            <w:pPr>
              <w:rPr>
                <w:sz w:val="14"/>
                <w:szCs w:val="14"/>
                <w:lang w:val="ru-RU"/>
              </w:rPr>
            </w:pPr>
            <w:r w:rsidRPr="001D3089">
              <w:rPr>
                <w:sz w:val="14"/>
                <w:szCs w:val="14"/>
                <w:lang w:val="ru-RU"/>
              </w:rPr>
              <w:t>Улексит</w:t>
            </w:r>
          </w:p>
        </w:tc>
        <w:tc>
          <w:tcPr>
            <w:tcW w:w="1742" w:type="dxa"/>
          </w:tcPr>
          <w:p w:rsidR="00A52C3A" w:rsidRPr="001D3089" w:rsidRDefault="00A52C3A" w:rsidP="007C324A">
            <w:pPr>
              <w:jc w:val="center"/>
              <w:rPr>
                <w:sz w:val="14"/>
                <w:szCs w:val="14"/>
                <w:lang w:val="ru-RU"/>
              </w:rPr>
            </w:pPr>
            <w:r w:rsidRPr="001D3089">
              <w:rPr>
                <w:sz w:val="14"/>
                <w:szCs w:val="14"/>
                <w:lang w:val="en-US"/>
              </w:rPr>
              <w:t>NaCa[B</w:t>
            </w:r>
            <w:r w:rsidRPr="001D3089">
              <w:rPr>
                <w:sz w:val="14"/>
                <w:szCs w:val="14"/>
                <w:vertAlign w:val="subscript"/>
                <w:lang w:val="en-US"/>
              </w:rPr>
              <w:t>5</w:t>
            </w:r>
            <w:r w:rsidRPr="001D3089">
              <w:rPr>
                <w:sz w:val="14"/>
                <w:szCs w:val="14"/>
                <w:lang w:val="en-US"/>
              </w:rPr>
              <w:t>O</w:t>
            </w:r>
            <w:r w:rsidRPr="001D3089">
              <w:rPr>
                <w:sz w:val="14"/>
                <w:szCs w:val="14"/>
                <w:vertAlign w:val="subscript"/>
                <w:lang w:val="en-US"/>
              </w:rPr>
              <w:t>6</w:t>
            </w:r>
            <w:r w:rsidRPr="001D3089">
              <w:rPr>
                <w:sz w:val="14"/>
                <w:szCs w:val="14"/>
                <w:lang w:val="en-US"/>
              </w:rPr>
              <w:t>(OH)</w:t>
            </w:r>
            <w:r w:rsidRPr="001D3089">
              <w:rPr>
                <w:sz w:val="14"/>
                <w:szCs w:val="14"/>
                <w:vertAlign w:val="subscript"/>
                <w:lang w:val="en-US"/>
              </w:rPr>
              <w:t>6</w:t>
            </w:r>
            <w:r w:rsidRPr="001D3089">
              <w:rPr>
                <w:sz w:val="14"/>
                <w:szCs w:val="14"/>
                <w:lang w:val="en-US"/>
              </w:rPr>
              <w:t>]5H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ru-RU"/>
              </w:rPr>
            </w:pPr>
            <w:r w:rsidRPr="001D3089">
              <w:rPr>
                <w:sz w:val="14"/>
                <w:szCs w:val="14"/>
                <w:lang w:val="en-US"/>
              </w:rPr>
              <w:t>NaCa</w:t>
            </w:r>
            <w:r w:rsidRPr="001D3089">
              <w:rPr>
                <w:sz w:val="14"/>
                <w:szCs w:val="14"/>
                <w:lang w:val="ru-RU"/>
              </w:rPr>
              <w:t xml:space="preserve"> 125,6</w:t>
            </w:r>
          </w:p>
        </w:tc>
        <w:tc>
          <w:tcPr>
            <w:tcW w:w="709" w:type="dxa"/>
          </w:tcPr>
          <w:p w:rsidR="00A52C3A" w:rsidRPr="001D3089" w:rsidRDefault="00A52C3A" w:rsidP="007C324A">
            <w:pPr>
              <w:jc w:val="center"/>
              <w:rPr>
                <w:sz w:val="14"/>
                <w:szCs w:val="14"/>
                <w:lang w:val="ru-RU"/>
              </w:rPr>
            </w:pPr>
            <w:r w:rsidRPr="001D3089">
              <w:rPr>
                <w:sz w:val="14"/>
                <w:szCs w:val="14"/>
                <w:lang w:val="ru-RU"/>
              </w:rPr>
              <w:t>1,67</w:t>
            </w:r>
          </w:p>
        </w:tc>
        <w:tc>
          <w:tcPr>
            <w:tcW w:w="709" w:type="dxa"/>
          </w:tcPr>
          <w:p w:rsidR="00A52C3A" w:rsidRPr="001D3089" w:rsidRDefault="00A52C3A" w:rsidP="007C324A">
            <w:pPr>
              <w:jc w:val="center"/>
              <w:rPr>
                <w:sz w:val="14"/>
                <w:szCs w:val="14"/>
                <w:lang w:val="ru-RU"/>
              </w:rPr>
            </w:pPr>
            <w:r w:rsidRPr="001D3089">
              <w:rPr>
                <w:sz w:val="14"/>
                <w:szCs w:val="14"/>
                <w:lang w:val="ru-RU"/>
              </w:rPr>
              <w:t>8,58</w:t>
            </w:r>
          </w:p>
        </w:tc>
        <w:tc>
          <w:tcPr>
            <w:tcW w:w="567" w:type="dxa"/>
          </w:tcPr>
          <w:p w:rsidR="00A52C3A" w:rsidRPr="001D3089" w:rsidRDefault="00A52C3A" w:rsidP="007C324A">
            <w:pP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6,92</w:t>
            </w:r>
          </w:p>
        </w:tc>
        <w:tc>
          <w:tcPr>
            <w:tcW w:w="851" w:type="dxa"/>
          </w:tcPr>
          <w:p w:rsidR="00A52C3A" w:rsidRPr="001D3089" w:rsidRDefault="00A52C3A" w:rsidP="007C324A">
            <w:pPr>
              <w:jc w:val="center"/>
              <w:rPr>
                <w:sz w:val="14"/>
                <w:szCs w:val="14"/>
                <w:lang w:val="ru-RU"/>
              </w:rPr>
            </w:pPr>
            <w:r w:rsidRPr="001D3089">
              <w:rPr>
                <w:sz w:val="14"/>
                <w:szCs w:val="14"/>
                <w:lang w:val="ru-RU"/>
              </w:rPr>
              <w:t>7,14</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709" w:type="dxa"/>
          </w:tcPr>
          <w:p w:rsidR="00A52C3A" w:rsidRPr="001D3089" w:rsidRDefault="00A52C3A" w:rsidP="007C324A">
            <w:pPr>
              <w:jc w:val="center"/>
              <w:rPr>
                <w:sz w:val="14"/>
                <w:szCs w:val="14"/>
                <w:lang w:val="ru-RU"/>
              </w:rPr>
            </w:pPr>
            <w:r w:rsidRPr="001D3089">
              <w:rPr>
                <w:sz w:val="14"/>
                <w:szCs w:val="14"/>
                <w:lang w:val="ru-RU"/>
              </w:rPr>
              <w:t>1.24</w:t>
            </w:r>
          </w:p>
        </w:tc>
        <w:tc>
          <w:tcPr>
            <w:tcW w:w="1134" w:type="dxa"/>
          </w:tcPr>
          <w:p w:rsidR="00A52C3A" w:rsidRPr="001D3089" w:rsidRDefault="00A52C3A" w:rsidP="007C324A">
            <w:pPr>
              <w:rPr>
                <w:sz w:val="14"/>
                <w:szCs w:val="14"/>
                <w:lang w:val="ru-RU"/>
              </w:rPr>
            </w:pPr>
            <w:r w:rsidRPr="001D3089">
              <w:rPr>
                <w:sz w:val="14"/>
                <w:szCs w:val="14"/>
                <w:lang w:val="ru-RU"/>
              </w:rPr>
              <w:t>1.13</w:t>
            </w:r>
          </w:p>
        </w:tc>
        <w:tc>
          <w:tcPr>
            <w:tcW w:w="1276" w:type="dxa"/>
          </w:tcPr>
          <w:p w:rsidR="00A52C3A" w:rsidRPr="001D3089" w:rsidRDefault="00A52C3A" w:rsidP="007C324A">
            <w:pP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ru-RU"/>
              </w:rPr>
              <w:t>СаО-13,95</w:t>
            </w:r>
            <w:r>
              <w:rPr>
                <w:sz w:val="14"/>
                <w:szCs w:val="14"/>
                <w:lang w:val="ru-RU"/>
              </w:rPr>
              <w:t xml:space="preserve"> </w:t>
            </w:r>
            <w:r w:rsidRPr="001D3089">
              <w:rPr>
                <w:sz w:val="14"/>
                <w:szCs w:val="14"/>
                <w:lang w:val="en-US"/>
              </w:rPr>
              <w:t>Na</w:t>
            </w:r>
            <w:r w:rsidRPr="001D3089">
              <w:rPr>
                <w:sz w:val="14"/>
                <w:szCs w:val="14"/>
                <w:vertAlign w:val="subscript"/>
                <w:lang w:val="ru-RU"/>
              </w:rPr>
              <w:t>2</w:t>
            </w:r>
            <w:r w:rsidRPr="001D3089">
              <w:rPr>
                <w:sz w:val="14"/>
                <w:szCs w:val="14"/>
                <w:lang w:val="ru-RU"/>
              </w:rPr>
              <w:t>О-7,14</w:t>
            </w:r>
            <w:r>
              <w:rPr>
                <w:sz w:val="14"/>
                <w:szCs w:val="14"/>
                <w:lang w:val="ru-RU"/>
              </w:rPr>
              <w:t xml:space="preserve"> </w:t>
            </w:r>
            <w:r w:rsidRPr="001D3089">
              <w:rPr>
                <w:sz w:val="14"/>
                <w:szCs w:val="14"/>
                <w:lang w:val="en-US"/>
              </w:rPr>
              <w:t>B</w:t>
            </w:r>
            <w:r w:rsidRPr="001D3089">
              <w:rPr>
                <w:sz w:val="14"/>
                <w:szCs w:val="14"/>
                <w:vertAlign w:val="subscript"/>
                <w:lang w:val="ru-RU"/>
              </w:rPr>
              <w:t>2</w:t>
            </w:r>
            <w:r w:rsidRPr="001D3089">
              <w:rPr>
                <w:sz w:val="14"/>
                <w:szCs w:val="14"/>
                <w:lang w:val="en-US"/>
              </w:rPr>
              <w:t>O</w:t>
            </w:r>
            <w:r w:rsidRPr="001D3089">
              <w:rPr>
                <w:sz w:val="14"/>
                <w:szCs w:val="14"/>
                <w:vertAlign w:val="subscript"/>
                <w:lang w:val="ru-RU"/>
              </w:rPr>
              <w:t>3</w:t>
            </w:r>
            <w:r w:rsidRPr="001D3089">
              <w:rPr>
                <w:sz w:val="14"/>
                <w:szCs w:val="14"/>
                <w:lang w:val="ru-RU"/>
              </w:rPr>
              <w:t>-42,95</w:t>
            </w:r>
            <w:r>
              <w:rPr>
                <w:sz w:val="14"/>
                <w:szCs w:val="14"/>
                <w:lang w:val="ru-RU"/>
              </w:rPr>
              <w:t xml:space="preserve"> </w:t>
            </w:r>
            <w:r w:rsidRPr="001D3089">
              <w:rPr>
                <w:sz w:val="14"/>
                <w:szCs w:val="14"/>
                <w:lang w:val="en-US"/>
              </w:rPr>
              <w:t>H</w:t>
            </w:r>
            <w:r w:rsidRPr="001D3089">
              <w:rPr>
                <w:sz w:val="14"/>
                <w:szCs w:val="14"/>
                <w:vertAlign w:val="subscript"/>
                <w:lang w:val="ru-RU"/>
              </w:rPr>
              <w:t>2</w:t>
            </w:r>
            <w:r w:rsidRPr="001D3089">
              <w:rPr>
                <w:sz w:val="14"/>
                <w:szCs w:val="14"/>
                <w:lang w:val="en-US"/>
              </w:rPr>
              <w:t>O</w:t>
            </w:r>
            <w:r w:rsidRPr="001D3089">
              <w:rPr>
                <w:sz w:val="14"/>
                <w:szCs w:val="14"/>
                <w:lang w:val="ru-RU"/>
              </w:rPr>
              <w:t>-35,55</w:t>
            </w:r>
          </w:p>
        </w:tc>
      </w:tr>
      <w:tr w:rsidR="00A52C3A" w:rsidRPr="00014EA9" w:rsidTr="007C324A">
        <w:trPr>
          <w:trHeight w:val="274"/>
        </w:trPr>
        <w:tc>
          <w:tcPr>
            <w:tcW w:w="426" w:type="dxa"/>
          </w:tcPr>
          <w:p w:rsidR="00A52C3A" w:rsidRPr="001D3089" w:rsidRDefault="00A52C3A" w:rsidP="007C324A">
            <w:pPr>
              <w:jc w:val="center"/>
              <w:rPr>
                <w:sz w:val="14"/>
                <w:szCs w:val="14"/>
                <w:lang w:val="ru-RU"/>
              </w:rPr>
            </w:pPr>
            <w:r w:rsidRPr="001D3089">
              <w:rPr>
                <w:sz w:val="14"/>
                <w:szCs w:val="14"/>
                <w:lang w:val="ru-RU"/>
              </w:rPr>
              <w:t>14</w:t>
            </w:r>
          </w:p>
        </w:tc>
        <w:tc>
          <w:tcPr>
            <w:tcW w:w="1093" w:type="dxa"/>
          </w:tcPr>
          <w:p w:rsidR="00A52C3A" w:rsidRPr="001D3089" w:rsidRDefault="00A52C3A" w:rsidP="007C324A">
            <w:pPr>
              <w:rPr>
                <w:sz w:val="14"/>
                <w:szCs w:val="14"/>
                <w:lang w:val="ru-RU"/>
              </w:rPr>
            </w:pPr>
            <w:proofErr w:type="spellStart"/>
            <w:r w:rsidRPr="001D3089">
              <w:rPr>
                <w:sz w:val="14"/>
                <w:szCs w:val="14"/>
                <w:lang w:val="ru-RU"/>
              </w:rPr>
              <w:t>Пробертит</w:t>
            </w:r>
            <w:proofErr w:type="spellEnd"/>
          </w:p>
        </w:tc>
        <w:tc>
          <w:tcPr>
            <w:tcW w:w="1742" w:type="dxa"/>
          </w:tcPr>
          <w:p w:rsidR="00A52C3A" w:rsidRPr="001D3089" w:rsidRDefault="00A52C3A" w:rsidP="007C324A">
            <w:pPr>
              <w:jc w:val="center"/>
              <w:rPr>
                <w:sz w:val="14"/>
                <w:szCs w:val="14"/>
                <w:lang w:val="ru-RU"/>
              </w:rPr>
            </w:pPr>
            <w:r w:rsidRPr="001D3089">
              <w:rPr>
                <w:sz w:val="14"/>
                <w:szCs w:val="14"/>
                <w:lang w:val="en-US"/>
              </w:rPr>
              <w:t>NaCa</w:t>
            </w:r>
            <w:r w:rsidRPr="001D3089">
              <w:rPr>
                <w:sz w:val="14"/>
                <w:szCs w:val="14"/>
                <w:lang w:val="ru-RU"/>
              </w:rPr>
              <w:t>[</w:t>
            </w:r>
            <w:r w:rsidRPr="001D3089">
              <w:rPr>
                <w:sz w:val="14"/>
                <w:szCs w:val="14"/>
                <w:lang w:val="en-US"/>
              </w:rPr>
              <w:t>B</w:t>
            </w:r>
            <w:r w:rsidRPr="001D3089">
              <w:rPr>
                <w:sz w:val="14"/>
                <w:szCs w:val="14"/>
                <w:vertAlign w:val="subscript"/>
                <w:lang w:val="en-US"/>
              </w:rPr>
              <w:t>5</w:t>
            </w:r>
            <w:r w:rsidRPr="001D3089">
              <w:rPr>
                <w:sz w:val="14"/>
                <w:szCs w:val="14"/>
                <w:lang w:val="en-US"/>
              </w:rPr>
              <w:t>O</w:t>
            </w:r>
            <w:r w:rsidRPr="001D3089">
              <w:rPr>
                <w:sz w:val="14"/>
                <w:szCs w:val="14"/>
                <w:vertAlign w:val="subscript"/>
                <w:lang w:val="en-US"/>
              </w:rPr>
              <w:t>7</w:t>
            </w:r>
            <w:r w:rsidRPr="001D3089">
              <w:rPr>
                <w:sz w:val="14"/>
                <w:szCs w:val="14"/>
                <w:lang w:val="ru-RU"/>
              </w:rPr>
              <w:t>(</w:t>
            </w:r>
            <w:r w:rsidRPr="001D3089">
              <w:rPr>
                <w:sz w:val="14"/>
                <w:szCs w:val="14"/>
                <w:lang w:val="en-US"/>
              </w:rPr>
              <w:t>OH</w:t>
            </w:r>
            <w:r w:rsidRPr="001D3089">
              <w:rPr>
                <w:sz w:val="14"/>
                <w:szCs w:val="14"/>
                <w:lang w:val="ru-RU"/>
              </w:rPr>
              <w:t>)</w:t>
            </w:r>
            <w:r w:rsidRPr="001D3089">
              <w:rPr>
                <w:sz w:val="14"/>
                <w:szCs w:val="14"/>
                <w:vertAlign w:val="subscript"/>
                <w:lang w:val="en-US"/>
              </w:rPr>
              <w:t>4</w:t>
            </w:r>
            <w:r w:rsidRPr="001D3089">
              <w:rPr>
                <w:sz w:val="14"/>
                <w:szCs w:val="14"/>
                <w:lang w:val="ru-RU"/>
              </w:rPr>
              <w:t>]</w:t>
            </w:r>
            <w:r w:rsidRPr="001D3089">
              <w:rPr>
                <w:sz w:val="14"/>
                <w:szCs w:val="14"/>
                <w:lang w:val="en-US"/>
              </w:rPr>
              <w:t>5H</w:t>
            </w:r>
            <w:r w:rsidRPr="001D3089">
              <w:rPr>
                <w:sz w:val="14"/>
                <w:szCs w:val="14"/>
                <w:vertAlign w:val="subscript"/>
                <w:lang w:val="ru-RU"/>
              </w:rPr>
              <w:t>2</w:t>
            </w:r>
            <w:r w:rsidRPr="001D3089">
              <w:rPr>
                <w:sz w:val="14"/>
                <w:szCs w:val="14"/>
                <w:lang w:val="en-US"/>
              </w:rPr>
              <w:t>O</w:t>
            </w:r>
          </w:p>
        </w:tc>
        <w:tc>
          <w:tcPr>
            <w:tcW w:w="992" w:type="dxa"/>
          </w:tcPr>
          <w:p w:rsidR="00A52C3A" w:rsidRPr="001D3089" w:rsidRDefault="00A52C3A" w:rsidP="007C324A">
            <w:pPr>
              <w:jc w:val="center"/>
              <w:rPr>
                <w:sz w:val="14"/>
                <w:szCs w:val="14"/>
                <w:lang w:val="en-US"/>
              </w:rPr>
            </w:pPr>
            <w:r w:rsidRPr="001D3089">
              <w:rPr>
                <w:sz w:val="14"/>
                <w:szCs w:val="14"/>
                <w:lang w:val="en-US"/>
              </w:rPr>
              <w:t>NaCa</w:t>
            </w:r>
            <w:r w:rsidRPr="001D3089">
              <w:rPr>
                <w:sz w:val="14"/>
                <w:szCs w:val="14"/>
                <w:lang w:val="ru-RU"/>
              </w:rPr>
              <w:t xml:space="preserve"> 125,</w:t>
            </w:r>
            <w:r w:rsidRPr="001D3089">
              <w:rPr>
                <w:sz w:val="14"/>
                <w:szCs w:val="14"/>
                <w:lang w:val="en-US"/>
              </w:rPr>
              <w:t>10</w:t>
            </w:r>
          </w:p>
        </w:tc>
        <w:tc>
          <w:tcPr>
            <w:tcW w:w="709" w:type="dxa"/>
          </w:tcPr>
          <w:p w:rsidR="00A52C3A" w:rsidRPr="001D3089" w:rsidRDefault="00A52C3A" w:rsidP="007C324A">
            <w:pPr>
              <w:jc w:val="center"/>
              <w:rPr>
                <w:sz w:val="14"/>
                <w:szCs w:val="14"/>
                <w:lang w:val="en-US"/>
              </w:rPr>
            </w:pPr>
            <w:r w:rsidRPr="001D3089">
              <w:rPr>
                <w:sz w:val="14"/>
                <w:szCs w:val="14"/>
                <w:lang w:val="en-US"/>
              </w:rPr>
              <w:t>1</w:t>
            </w:r>
            <w:r w:rsidRPr="001D3089">
              <w:rPr>
                <w:sz w:val="14"/>
                <w:szCs w:val="14"/>
                <w:lang w:val="ru-RU"/>
              </w:rPr>
              <w:t>,</w:t>
            </w:r>
            <w:r w:rsidRPr="001D3089">
              <w:rPr>
                <w:sz w:val="14"/>
                <w:szCs w:val="14"/>
                <w:lang w:val="en-US"/>
              </w:rPr>
              <w:t>67</w:t>
            </w:r>
          </w:p>
        </w:tc>
        <w:tc>
          <w:tcPr>
            <w:tcW w:w="709" w:type="dxa"/>
          </w:tcPr>
          <w:p w:rsidR="00A52C3A" w:rsidRPr="001D3089" w:rsidRDefault="00A52C3A" w:rsidP="007C324A">
            <w:pPr>
              <w:jc w:val="center"/>
              <w:rPr>
                <w:sz w:val="14"/>
                <w:szCs w:val="14"/>
                <w:lang w:val="en-US"/>
              </w:rPr>
            </w:pPr>
            <w:r w:rsidRPr="001D3089">
              <w:rPr>
                <w:sz w:val="14"/>
                <w:szCs w:val="14"/>
                <w:lang w:val="en-US"/>
              </w:rPr>
              <w:t>9</w:t>
            </w:r>
            <w:r w:rsidRPr="001D3089">
              <w:rPr>
                <w:sz w:val="14"/>
                <w:szCs w:val="14"/>
                <w:lang w:val="ru-RU"/>
              </w:rPr>
              <w:t>,</w:t>
            </w:r>
            <w:r w:rsidRPr="001D3089">
              <w:rPr>
                <w:sz w:val="14"/>
                <w:szCs w:val="14"/>
                <w:lang w:val="en-US"/>
              </w:rPr>
              <w:t>91</w:t>
            </w:r>
          </w:p>
        </w:tc>
        <w:tc>
          <w:tcPr>
            <w:tcW w:w="567" w:type="dxa"/>
          </w:tcPr>
          <w:p w:rsidR="00A52C3A" w:rsidRPr="001D3089" w:rsidRDefault="00A52C3A" w:rsidP="007C324A">
            <w:pPr>
              <w:rPr>
                <w:sz w:val="14"/>
                <w:szCs w:val="14"/>
                <w:lang w:val="en-US"/>
              </w:rPr>
            </w:pPr>
            <w:r w:rsidRPr="001D3089">
              <w:rPr>
                <w:sz w:val="14"/>
                <w:szCs w:val="14"/>
                <w:lang w:val="en-US"/>
              </w:rPr>
              <w:t>-</w:t>
            </w:r>
          </w:p>
        </w:tc>
        <w:tc>
          <w:tcPr>
            <w:tcW w:w="850" w:type="dxa"/>
          </w:tcPr>
          <w:p w:rsidR="00A52C3A" w:rsidRPr="001D3089" w:rsidRDefault="00A52C3A" w:rsidP="007C324A">
            <w:pPr>
              <w:jc w:val="center"/>
              <w:rPr>
                <w:sz w:val="14"/>
                <w:szCs w:val="14"/>
                <w:lang w:val="en-US"/>
              </w:rPr>
            </w:pPr>
            <w:r w:rsidRPr="001D3089">
              <w:rPr>
                <w:sz w:val="14"/>
                <w:szCs w:val="14"/>
                <w:lang w:val="en-US"/>
              </w:rPr>
              <w:t>7</w:t>
            </w:r>
            <w:r w:rsidRPr="001D3089">
              <w:rPr>
                <w:sz w:val="14"/>
                <w:szCs w:val="14"/>
                <w:lang w:val="ru-RU"/>
              </w:rPr>
              <w:t>,</w:t>
            </w:r>
            <w:r w:rsidRPr="001D3089">
              <w:rPr>
                <w:sz w:val="14"/>
                <w:szCs w:val="14"/>
                <w:lang w:val="en-US"/>
              </w:rPr>
              <w:t>99</w:t>
            </w:r>
          </w:p>
        </w:tc>
        <w:tc>
          <w:tcPr>
            <w:tcW w:w="851" w:type="dxa"/>
          </w:tcPr>
          <w:p w:rsidR="00A52C3A" w:rsidRPr="001D3089" w:rsidRDefault="00A52C3A" w:rsidP="007C324A">
            <w:pPr>
              <w:jc w:val="center"/>
              <w:rPr>
                <w:sz w:val="14"/>
                <w:szCs w:val="14"/>
                <w:lang w:val="en-US"/>
              </w:rPr>
            </w:pPr>
            <w:r w:rsidRPr="001D3089">
              <w:rPr>
                <w:sz w:val="14"/>
                <w:szCs w:val="14"/>
                <w:lang w:val="en-US"/>
              </w:rPr>
              <w:t>8</w:t>
            </w:r>
            <w:r w:rsidRPr="001D3089">
              <w:rPr>
                <w:sz w:val="14"/>
                <w:szCs w:val="14"/>
                <w:lang w:val="ru-RU"/>
              </w:rPr>
              <w:t>,</w:t>
            </w:r>
            <w:r w:rsidRPr="001D3089">
              <w:rPr>
                <w:sz w:val="14"/>
                <w:szCs w:val="14"/>
                <w:lang w:val="en-US"/>
              </w:rPr>
              <w:t>83</w:t>
            </w:r>
          </w:p>
        </w:tc>
        <w:tc>
          <w:tcPr>
            <w:tcW w:w="850" w:type="dxa"/>
          </w:tcPr>
          <w:p w:rsidR="00A52C3A" w:rsidRPr="001D3089" w:rsidRDefault="00A52C3A" w:rsidP="007C324A">
            <w:pPr>
              <w:jc w:val="center"/>
              <w:rPr>
                <w:sz w:val="14"/>
                <w:szCs w:val="14"/>
                <w:lang w:val="en-US"/>
              </w:rPr>
            </w:pPr>
            <w:r w:rsidRPr="001D3089">
              <w:rPr>
                <w:sz w:val="14"/>
                <w:szCs w:val="14"/>
                <w:lang w:val="en-US"/>
              </w:rPr>
              <w:t>-</w:t>
            </w:r>
          </w:p>
        </w:tc>
        <w:tc>
          <w:tcPr>
            <w:tcW w:w="709" w:type="dxa"/>
          </w:tcPr>
          <w:p w:rsidR="00A52C3A" w:rsidRPr="001D3089" w:rsidRDefault="00A52C3A" w:rsidP="007C324A">
            <w:pPr>
              <w:jc w:val="center"/>
              <w:rPr>
                <w:sz w:val="14"/>
                <w:szCs w:val="14"/>
                <w:lang w:val="en-US"/>
              </w:rPr>
            </w:pPr>
            <w:r w:rsidRPr="001D3089">
              <w:rPr>
                <w:sz w:val="14"/>
                <w:szCs w:val="14"/>
                <w:lang w:val="en-US"/>
              </w:rPr>
              <w:t>1</w:t>
            </w:r>
            <w:r w:rsidRPr="001D3089">
              <w:rPr>
                <w:sz w:val="14"/>
                <w:szCs w:val="14"/>
                <w:lang w:val="ru-RU"/>
              </w:rPr>
              <w:t>,</w:t>
            </w:r>
            <w:r w:rsidRPr="001D3089">
              <w:rPr>
                <w:sz w:val="14"/>
                <w:szCs w:val="14"/>
                <w:lang w:val="en-US"/>
              </w:rPr>
              <w:t>24</w:t>
            </w:r>
          </w:p>
        </w:tc>
        <w:tc>
          <w:tcPr>
            <w:tcW w:w="1134" w:type="dxa"/>
          </w:tcPr>
          <w:p w:rsidR="00A52C3A" w:rsidRPr="001D3089" w:rsidRDefault="00A52C3A" w:rsidP="007C324A">
            <w:pPr>
              <w:rPr>
                <w:sz w:val="14"/>
                <w:szCs w:val="14"/>
                <w:lang w:val="en-US"/>
              </w:rPr>
            </w:pPr>
            <w:r w:rsidRPr="001D3089">
              <w:rPr>
                <w:sz w:val="14"/>
                <w:szCs w:val="14"/>
                <w:lang w:val="en-US"/>
              </w:rPr>
              <w:t>1</w:t>
            </w:r>
            <w:r w:rsidRPr="001D3089">
              <w:rPr>
                <w:sz w:val="14"/>
                <w:szCs w:val="14"/>
                <w:lang w:val="ru-RU"/>
              </w:rPr>
              <w:t>,</w:t>
            </w:r>
            <w:r w:rsidRPr="001D3089">
              <w:rPr>
                <w:sz w:val="14"/>
                <w:szCs w:val="14"/>
                <w:lang w:val="en-US"/>
              </w:rPr>
              <w:t>13</w:t>
            </w:r>
          </w:p>
        </w:tc>
        <w:tc>
          <w:tcPr>
            <w:tcW w:w="1276" w:type="dxa"/>
          </w:tcPr>
          <w:p w:rsidR="00A52C3A" w:rsidRPr="001D3089" w:rsidRDefault="00A52C3A" w:rsidP="007C324A">
            <w:pPr>
              <w:rPr>
                <w:sz w:val="14"/>
                <w:szCs w:val="14"/>
                <w:lang w:val="en-US"/>
              </w:rPr>
            </w:pPr>
            <w:r w:rsidRPr="001D3089">
              <w:rPr>
                <w:sz w:val="14"/>
                <w:szCs w:val="14"/>
                <w:lang w:val="en-US"/>
              </w:rPr>
              <w:t>-</w:t>
            </w:r>
          </w:p>
        </w:tc>
        <w:tc>
          <w:tcPr>
            <w:tcW w:w="2835" w:type="dxa"/>
          </w:tcPr>
          <w:p w:rsidR="00A52C3A" w:rsidRPr="001D3089" w:rsidRDefault="00A52C3A" w:rsidP="007C324A">
            <w:pPr>
              <w:rPr>
                <w:sz w:val="14"/>
                <w:szCs w:val="14"/>
                <w:lang w:val="en-US"/>
              </w:rPr>
            </w:pPr>
            <w:proofErr w:type="spellStart"/>
            <w:r w:rsidRPr="001D3089">
              <w:rPr>
                <w:sz w:val="14"/>
                <w:szCs w:val="14"/>
                <w:lang w:val="ru-RU"/>
              </w:rPr>
              <w:t>СаО</w:t>
            </w:r>
            <w:proofErr w:type="spellEnd"/>
            <w:r w:rsidRPr="001D3089">
              <w:rPr>
                <w:sz w:val="14"/>
                <w:szCs w:val="14"/>
                <w:lang w:val="en-US"/>
              </w:rPr>
              <w:t>-15,98</w:t>
            </w:r>
            <w:r>
              <w:rPr>
                <w:sz w:val="14"/>
                <w:szCs w:val="14"/>
                <w:lang w:val="ru-RU"/>
              </w:rPr>
              <w:t xml:space="preserve"> </w:t>
            </w:r>
            <w:r w:rsidRPr="001D3089">
              <w:rPr>
                <w:sz w:val="14"/>
                <w:szCs w:val="14"/>
                <w:lang w:val="en-US"/>
              </w:rPr>
              <w:t>Na</w:t>
            </w:r>
            <w:r w:rsidRPr="001D3089">
              <w:rPr>
                <w:sz w:val="14"/>
                <w:szCs w:val="14"/>
                <w:vertAlign w:val="subscript"/>
                <w:lang w:val="en-US"/>
              </w:rPr>
              <w:t>2</w:t>
            </w:r>
            <w:r w:rsidRPr="001D3089">
              <w:rPr>
                <w:sz w:val="14"/>
                <w:szCs w:val="14"/>
                <w:lang w:val="ru-RU"/>
              </w:rPr>
              <w:t>О</w:t>
            </w:r>
            <w:r w:rsidRPr="001D3089">
              <w:rPr>
                <w:sz w:val="14"/>
                <w:szCs w:val="14"/>
                <w:lang w:val="en-US"/>
              </w:rPr>
              <w:t>-8,83</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-49,5</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O-25,63</w:t>
            </w:r>
          </w:p>
        </w:tc>
      </w:tr>
      <w:tr w:rsidR="00A52C3A" w:rsidRPr="00014EA9" w:rsidTr="007C324A">
        <w:trPr>
          <w:trHeight w:val="329"/>
        </w:trPr>
        <w:tc>
          <w:tcPr>
            <w:tcW w:w="426" w:type="dxa"/>
          </w:tcPr>
          <w:p w:rsidR="00A52C3A" w:rsidRPr="001D3089" w:rsidRDefault="00A52C3A" w:rsidP="007C324A">
            <w:pPr>
              <w:jc w:val="center"/>
              <w:rPr>
                <w:sz w:val="14"/>
                <w:szCs w:val="14"/>
                <w:lang w:val="en-US"/>
              </w:rPr>
            </w:pPr>
            <w:r w:rsidRPr="001D3089">
              <w:rPr>
                <w:sz w:val="14"/>
                <w:szCs w:val="14"/>
                <w:lang w:val="en-US"/>
              </w:rPr>
              <w:t>15</w:t>
            </w:r>
          </w:p>
        </w:tc>
        <w:tc>
          <w:tcPr>
            <w:tcW w:w="1093" w:type="dxa"/>
          </w:tcPr>
          <w:p w:rsidR="00A52C3A" w:rsidRPr="001D3089" w:rsidRDefault="00A52C3A" w:rsidP="007C324A">
            <w:pPr>
              <w:rPr>
                <w:sz w:val="14"/>
                <w:szCs w:val="14"/>
                <w:lang w:val="en-US"/>
              </w:rPr>
            </w:pPr>
            <w:proofErr w:type="spellStart"/>
            <w:r w:rsidRPr="001D3089">
              <w:rPr>
                <w:sz w:val="14"/>
                <w:szCs w:val="14"/>
                <w:lang w:val="ru-RU"/>
              </w:rPr>
              <w:t>Пандермит</w:t>
            </w:r>
            <w:proofErr w:type="spellEnd"/>
          </w:p>
        </w:tc>
        <w:tc>
          <w:tcPr>
            <w:tcW w:w="1742" w:type="dxa"/>
          </w:tcPr>
          <w:p w:rsidR="00A52C3A" w:rsidRPr="001D3089" w:rsidRDefault="00A52C3A" w:rsidP="007C324A">
            <w:pPr>
              <w:jc w:val="center"/>
              <w:rPr>
                <w:sz w:val="14"/>
                <w:szCs w:val="14"/>
                <w:lang w:val="en-US"/>
              </w:rPr>
            </w:pPr>
            <w:r w:rsidRPr="001D3089">
              <w:rPr>
                <w:sz w:val="14"/>
                <w:szCs w:val="14"/>
                <w:lang w:val="en-US"/>
              </w:rPr>
              <w:t>Ca[B</w:t>
            </w:r>
            <w:r w:rsidRPr="001D3089">
              <w:rPr>
                <w:sz w:val="14"/>
                <w:szCs w:val="14"/>
                <w:vertAlign w:val="subscript"/>
                <w:lang w:val="en-US"/>
              </w:rPr>
              <w:t>5</w:t>
            </w:r>
            <w:r w:rsidRPr="001D3089">
              <w:rPr>
                <w:sz w:val="14"/>
                <w:szCs w:val="14"/>
                <w:lang w:val="en-US"/>
              </w:rPr>
              <w:t>O</w:t>
            </w:r>
            <w:r w:rsidRPr="001D3089">
              <w:rPr>
                <w:sz w:val="14"/>
                <w:szCs w:val="14"/>
                <w:vertAlign w:val="subscript"/>
                <w:lang w:val="en-US"/>
              </w:rPr>
              <w:t>6</w:t>
            </w:r>
            <w:r w:rsidRPr="001D3089">
              <w:rPr>
                <w:sz w:val="14"/>
                <w:szCs w:val="14"/>
                <w:lang w:val="en-US"/>
              </w:rPr>
              <w:t>(OH)</w:t>
            </w:r>
            <w:r w:rsidRPr="001D3089">
              <w:rPr>
                <w:sz w:val="14"/>
                <w:szCs w:val="14"/>
                <w:vertAlign w:val="subscript"/>
                <w:lang w:val="en-US"/>
              </w:rPr>
              <w:t>7</w:t>
            </w:r>
            <w:r w:rsidRPr="001D3089">
              <w:rPr>
                <w:sz w:val="14"/>
                <w:szCs w:val="14"/>
                <w:lang w:val="en-US"/>
              </w:rPr>
              <w:t>]</w:t>
            </w:r>
          </w:p>
        </w:tc>
        <w:tc>
          <w:tcPr>
            <w:tcW w:w="992" w:type="dxa"/>
          </w:tcPr>
          <w:p w:rsidR="00A52C3A" w:rsidRPr="001D3089" w:rsidRDefault="00A52C3A" w:rsidP="007C324A">
            <w:pPr>
              <w:jc w:val="center"/>
              <w:rPr>
                <w:sz w:val="14"/>
                <w:szCs w:val="14"/>
                <w:lang w:val="en-US"/>
              </w:rPr>
            </w:pPr>
            <w:r w:rsidRPr="001D3089">
              <w:rPr>
                <w:sz w:val="14"/>
                <w:szCs w:val="14"/>
                <w:lang w:val="en-US"/>
              </w:rPr>
              <w:t>Ca</w:t>
            </w:r>
            <w:r w:rsidRPr="001D3089">
              <w:rPr>
                <w:sz w:val="14"/>
                <w:szCs w:val="14"/>
                <w:lang w:val="ru-RU"/>
              </w:rPr>
              <w:t xml:space="preserve"> </w:t>
            </w:r>
            <w:r w:rsidRPr="001D3089">
              <w:rPr>
                <w:sz w:val="14"/>
                <w:szCs w:val="14"/>
                <w:lang w:val="en-US"/>
              </w:rPr>
              <w:t>457</w:t>
            </w:r>
          </w:p>
        </w:tc>
        <w:tc>
          <w:tcPr>
            <w:tcW w:w="709" w:type="dxa"/>
          </w:tcPr>
          <w:p w:rsidR="00A52C3A" w:rsidRPr="001D3089" w:rsidRDefault="00A52C3A" w:rsidP="007C324A">
            <w:pPr>
              <w:jc w:val="center"/>
              <w:rPr>
                <w:sz w:val="14"/>
                <w:szCs w:val="14"/>
                <w:lang w:val="ru-RU"/>
              </w:rPr>
            </w:pPr>
            <w:r w:rsidRPr="001D3089">
              <w:rPr>
                <w:sz w:val="14"/>
                <w:szCs w:val="14"/>
                <w:lang w:val="ru-RU"/>
              </w:rPr>
              <w:t>1,25</w:t>
            </w:r>
          </w:p>
        </w:tc>
        <w:tc>
          <w:tcPr>
            <w:tcW w:w="709" w:type="dxa"/>
          </w:tcPr>
          <w:p w:rsidR="00A52C3A" w:rsidRPr="001D3089" w:rsidRDefault="00A52C3A" w:rsidP="007C324A">
            <w:pPr>
              <w:jc w:val="center"/>
              <w:rPr>
                <w:sz w:val="14"/>
                <w:szCs w:val="14"/>
                <w:lang w:val="ru-RU"/>
              </w:rPr>
            </w:pPr>
            <w:r w:rsidRPr="001D3089">
              <w:rPr>
                <w:sz w:val="14"/>
                <w:szCs w:val="14"/>
                <w:lang w:val="ru-RU"/>
              </w:rPr>
              <w:t>9,97</w:t>
            </w:r>
          </w:p>
        </w:tc>
        <w:tc>
          <w:tcPr>
            <w:tcW w:w="567" w:type="dxa"/>
          </w:tcPr>
          <w:p w:rsidR="00A52C3A" w:rsidRPr="001D3089" w:rsidRDefault="00A52C3A" w:rsidP="007C324A">
            <w:pP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8,04</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709" w:type="dxa"/>
          </w:tcPr>
          <w:p w:rsidR="00A52C3A" w:rsidRPr="001D3089" w:rsidRDefault="00A52C3A" w:rsidP="007C324A">
            <w:pPr>
              <w:jc w:val="center"/>
              <w:rPr>
                <w:sz w:val="14"/>
                <w:szCs w:val="14"/>
                <w:lang w:val="ru-RU"/>
              </w:rPr>
            </w:pPr>
            <w:r w:rsidRPr="001D3089">
              <w:rPr>
                <w:sz w:val="14"/>
                <w:szCs w:val="14"/>
                <w:lang w:val="ru-RU"/>
              </w:rPr>
              <w:t>1,24</w:t>
            </w:r>
          </w:p>
        </w:tc>
        <w:tc>
          <w:tcPr>
            <w:tcW w:w="1134" w:type="dxa"/>
          </w:tcPr>
          <w:p w:rsidR="00A52C3A" w:rsidRPr="001D3089" w:rsidRDefault="00A52C3A" w:rsidP="007C324A">
            <w:pPr>
              <w:rPr>
                <w:sz w:val="14"/>
                <w:szCs w:val="14"/>
                <w:lang w:val="ru-RU"/>
              </w:rPr>
            </w:pPr>
            <w:r w:rsidRPr="001D3089">
              <w:rPr>
                <w:sz w:val="14"/>
                <w:szCs w:val="14"/>
                <w:lang w:val="ru-RU"/>
              </w:rPr>
              <w:t>-</w:t>
            </w:r>
          </w:p>
        </w:tc>
        <w:tc>
          <w:tcPr>
            <w:tcW w:w="1276" w:type="dxa"/>
          </w:tcPr>
          <w:p w:rsidR="00A52C3A" w:rsidRPr="001D3089" w:rsidRDefault="00A52C3A" w:rsidP="007C324A">
            <w:pP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en-US"/>
              </w:rPr>
            </w:pPr>
            <w:proofErr w:type="spellStart"/>
            <w:r w:rsidRPr="001D3089">
              <w:rPr>
                <w:sz w:val="14"/>
                <w:szCs w:val="14"/>
                <w:lang w:val="ru-RU"/>
              </w:rPr>
              <w:t>СаО</w:t>
            </w:r>
            <w:proofErr w:type="spellEnd"/>
            <w:r w:rsidRPr="001D3089">
              <w:rPr>
                <w:sz w:val="14"/>
                <w:szCs w:val="14"/>
                <w:lang w:val="en-US"/>
              </w:rPr>
              <w:t>-32,11</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-49,84</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O-18,05</w:t>
            </w:r>
          </w:p>
        </w:tc>
      </w:tr>
      <w:tr w:rsidR="00A52C3A" w:rsidRPr="00014EA9" w:rsidTr="007C324A">
        <w:trPr>
          <w:trHeight w:val="149"/>
        </w:trPr>
        <w:tc>
          <w:tcPr>
            <w:tcW w:w="426" w:type="dxa"/>
          </w:tcPr>
          <w:p w:rsidR="00A52C3A" w:rsidRPr="001D3089" w:rsidRDefault="00A52C3A" w:rsidP="007C324A">
            <w:pPr>
              <w:jc w:val="center"/>
              <w:rPr>
                <w:sz w:val="14"/>
                <w:szCs w:val="14"/>
                <w:lang w:val="en-US"/>
              </w:rPr>
            </w:pPr>
            <w:r w:rsidRPr="001D3089">
              <w:rPr>
                <w:sz w:val="14"/>
                <w:szCs w:val="14"/>
                <w:lang w:val="en-US"/>
              </w:rPr>
              <w:t>16</w:t>
            </w:r>
          </w:p>
        </w:tc>
        <w:tc>
          <w:tcPr>
            <w:tcW w:w="1093" w:type="dxa"/>
          </w:tcPr>
          <w:p w:rsidR="00A52C3A" w:rsidRPr="001D3089" w:rsidRDefault="00A52C3A" w:rsidP="007C324A">
            <w:pPr>
              <w:rPr>
                <w:sz w:val="14"/>
                <w:szCs w:val="14"/>
                <w:lang w:val="en-US"/>
              </w:rPr>
            </w:pPr>
            <w:proofErr w:type="spellStart"/>
            <w:r w:rsidRPr="001D3089">
              <w:rPr>
                <w:sz w:val="14"/>
                <w:szCs w:val="14"/>
                <w:lang w:val="ru-RU"/>
              </w:rPr>
              <w:t>Хильгардит</w:t>
            </w:r>
            <w:proofErr w:type="spellEnd"/>
          </w:p>
        </w:tc>
        <w:tc>
          <w:tcPr>
            <w:tcW w:w="1742" w:type="dxa"/>
          </w:tcPr>
          <w:p w:rsidR="00A52C3A" w:rsidRPr="001D3089" w:rsidRDefault="00A52C3A" w:rsidP="007C324A">
            <w:pPr>
              <w:jc w:val="center"/>
              <w:rPr>
                <w:sz w:val="14"/>
                <w:szCs w:val="14"/>
                <w:lang w:val="ru-RU"/>
              </w:rPr>
            </w:pPr>
            <w:r w:rsidRPr="001D3089">
              <w:rPr>
                <w:sz w:val="14"/>
                <w:szCs w:val="14"/>
                <w:lang w:val="ru-RU"/>
              </w:rPr>
              <w:t>Са</w:t>
            </w:r>
            <w:r w:rsidRPr="001D3089">
              <w:rPr>
                <w:sz w:val="14"/>
                <w:szCs w:val="14"/>
                <w:vertAlign w:val="subscript"/>
                <w:lang w:val="ru-RU"/>
              </w:rPr>
              <w:t>8</w:t>
            </w:r>
            <w:r w:rsidRPr="001D3089">
              <w:rPr>
                <w:sz w:val="14"/>
                <w:szCs w:val="14"/>
                <w:lang w:val="en-US"/>
              </w:rPr>
              <w:t>[B</w:t>
            </w:r>
            <w:r w:rsidRPr="001D3089">
              <w:rPr>
                <w:sz w:val="14"/>
                <w:szCs w:val="14"/>
                <w:vertAlign w:val="subscript"/>
                <w:lang w:val="ru-RU"/>
              </w:rPr>
              <w:t>18</w:t>
            </w:r>
            <w:r w:rsidRPr="001D3089">
              <w:rPr>
                <w:sz w:val="14"/>
                <w:szCs w:val="14"/>
                <w:lang w:val="en-US"/>
              </w:rPr>
              <w:t>O</w:t>
            </w:r>
            <w:r w:rsidRPr="001D3089">
              <w:rPr>
                <w:sz w:val="14"/>
                <w:szCs w:val="14"/>
                <w:vertAlign w:val="subscript"/>
                <w:lang w:val="ru-RU"/>
              </w:rPr>
              <w:t>29</w:t>
            </w:r>
            <w:r w:rsidRPr="001D3089">
              <w:rPr>
                <w:sz w:val="14"/>
                <w:szCs w:val="14"/>
                <w:lang w:val="en-US"/>
              </w:rPr>
              <w:t>(OH)</w:t>
            </w:r>
            <w:r w:rsidRPr="001D3089">
              <w:rPr>
                <w:sz w:val="14"/>
                <w:szCs w:val="14"/>
                <w:vertAlign w:val="subscript"/>
                <w:lang w:val="ru-RU"/>
              </w:rPr>
              <w:t>8</w:t>
            </w:r>
            <w:r w:rsidRPr="001D3089">
              <w:rPr>
                <w:sz w:val="14"/>
                <w:szCs w:val="14"/>
                <w:lang w:val="en-US"/>
              </w:rPr>
              <w:t>] Cl</w:t>
            </w:r>
            <w:r w:rsidRPr="001D3089">
              <w:rPr>
                <w:sz w:val="14"/>
                <w:szCs w:val="14"/>
                <w:vertAlign w:val="subscript"/>
                <w:lang w:val="ru-RU"/>
              </w:rPr>
              <w:t>4</w:t>
            </w:r>
          </w:p>
        </w:tc>
        <w:tc>
          <w:tcPr>
            <w:tcW w:w="992" w:type="dxa"/>
          </w:tcPr>
          <w:p w:rsidR="00A52C3A" w:rsidRPr="001D3089" w:rsidRDefault="00A52C3A" w:rsidP="007C324A">
            <w:pPr>
              <w:jc w:val="center"/>
              <w:rPr>
                <w:sz w:val="14"/>
                <w:szCs w:val="14"/>
                <w:lang w:val="ru-RU"/>
              </w:rPr>
            </w:pPr>
            <w:proofErr w:type="spellStart"/>
            <w:r w:rsidRPr="001D3089">
              <w:rPr>
                <w:sz w:val="14"/>
                <w:szCs w:val="14"/>
                <w:lang w:val="ru-RU"/>
              </w:rPr>
              <w:t>СаСа</w:t>
            </w:r>
            <w:proofErr w:type="spellEnd"/>
            <w:r w:rsidRPr="001D3089">
              <w:rPr>
                <w:sz w:val="14"/>
                <w:szCs w:val="14"/>
                <w:lang w:val="en-US"/>
              </w:rPr>
              <w:t>Cl</w:t>
            </w:r>
          </w:p>
          <w:p w:rsidR="00A52C3A" w:rsidRPr="001D3089" w:rsidRDefault="00A52C3A" w:rsidP="007C324A">
            <w:pPr>
              <w:jc w:val="center"/>
              <w:rPr>
                <w:sz w:val="14"/>
                <w:szCs w:val="14"/>
                <w:lang w:val="ru-RU"/>
              </w:rPr>
            </w:pPr>
            <w:r w:rsidRPr="001D3089">
              <w:rPr>
                <w:sz w:val="14"/>
                <w:szCs w:val="14"/>
                <w:lang w:val="ru-RU"/>
              </w:rPr>
              <w:t>82.18.4</w:t>
            </w:r>
          </w:p>
        </w:tc>
        <w:tc>
          <w:tcPr>
            <w:tcW w:w="709" w:type="dxa"/>
          </w:tcPr>
          <w:p w:rsidR="00A52C3A" w:rsidRPr="001D3089" w:rsidRDefault="00A52C3A" w:rsidP="007C324A">
            <w:pPr>
              <w:jc w:val="center"/>
              <w:rPr>
                <w:sz w:val="14"/>
                <w:szCs w:val="14"/>
                <w:lang w:val="ru-RU"/>
              </w:rPr>
            </w:pPr>
            <w:r w:rsidRPr="001D3089">
              <w:rPr>
                <w:sz w:val="14"/>
                <w:szCs w:val="14"/>
                <w:lang w:val="ru-RU"/>
              </w:rPr>
              <w:t>1,25</w:t>
            </w:r>
          </w:p>
        </w:tc>
        <w:tc>
          <w:tcPr>
            <w:tcW w:w="709" w:type="dxa"/>
          </w:tcPr>
          <w:p w:rsidR="00A52C3A" w:rsidRPr="001D3089" w:rsidRDefault="00A52C3A" w:rsidP="007C324A">
            <w:pPr>
              <w:jc w:val="center"/>
              <w:rPr>
                <w:sz w:val="14"/>
                <w:szCs w:val="14"/>
                <w:lang w:val="ru-RU"/>
              </w:rPr>
            </w:pPr>
            <w:r w:rsidRPr="001D3089">
              <w:rPr>
                <w:sz w:val="14"/>
                <w:szCs w:val="14"/>
                <w:lang w:val="ru-RU"/>
              </w:rPr>
              <w:t>4,46</w:t>
            </w:r>
          </w:p>
        </w:tc>
        <w:tc>
          <w:tcPr>
            <w:tcW w:w="567"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5,53</w:t>
            </w:r>
          </w:p>
        </w:tc>
        <w:tc>
          <w:tcPr>
            <w:tcW w:w="851" w:type="dxa"/>
          </w:tcPr>
          <w:p w:rsidR="00A52C3A" w:rsidRPr="001D3089" w:rsidRDefault="00A52C3A" w:rsidP="007C324A">
            <w:pPr>
              <w:jc w:val="center"/>
              <w:rPr>
                <w:sz w:val="14"/>
                <w:szCs w:val="14"/>
                <w:lang w:val="ru-RU"/>
              </w:rPr>
            </w:pPr>
            <w:r w:rsidRPr="001D3089">
              <w:rPr>
                <w:sz w:val="14"/>
                <w:szCs w:val="14"/>
                <w:lang w:val="ru-RU"/>
              </w:rPr>
              <w:t>Са</w:t>
            </w:r>
            <w:r w:rsidRPr="001D3089">
              <w:rPr>
                <w:sz w:val="14"/>
                <w:szCs w:val="14"/>
                <w:lang w:val="en-US"/>
              </w:rPr>
              <w:t>Cl</w:t>
            </w:r>
            <w:r w:rsidRPr="001D3089">
              <w:rPr>
                <w:sz w:val="14"/>
                <w:szCs w:val="14"/>
                <w:vertAlign w:val="subscript"/>
                <w:lang w:val="ru-RU"/>
              </w:rPr>
              <w:t>2</w:t>
            </w:r>
            <w:r w:rsidRPr="001D3089">
              <w:rPr>
                <w:sz w:val="14"/>
                <w:szCs w:val="14"/>
                <w:lang w:val="ru-RU"/>
              </w:rPr>
              <w:t xml:space="preserve"> 5,56</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709" w:type="dxa"/>
          </w:tcPr>
          <w:p w:rsidR="00A52C3A" w:rsidRPr="001D3089" w:rsidRDefault="00A52C3A" w:rsidP="007C324A">
            <w:pPr>
              <w:jc w:val="center"/>
              <w:rPr>
                <w:sz w:val="14"/>
                <w:szCs w:val="14"/>
                <w:lang w:val="ru-RU"/>
              </w:rPr>
            </w:pPr>
            <w:r w:rsidRPr="001D3089">
              <w:rPr>
                <w:sz w:val="14"/>
                <w:szCs w:val="14"/>
                <w:lang w:val="ru-RU"/>
              </w:rPr>
              <w:t>1.24</w:t>
            </w:r>
          </w:p>
        </w:tc>
        <w:tc>
          <w:tcPr>
            <w:tcW w:w="1134" w:type="dxa"/>
          </w:tcPr>
          <w:p w:rsidR="00A52C3A" w:rsidRPr="001D3089" w:rsidRDefault="00A52C3A" w:rsidP="007C324A">
            <w:pPr>
              <w:jc w:val="center"/>
              <w:rPr>
                <w:sz w:val="14"/>
                <w:szCs w:val="14"/>
                <w:u w:val="single"/>
                <w:lang w:val="ru-RU"/>
              </w:rPr>
            </w:pPr>
            <w:r w:rsidRPr="001D3089">
              <w:rPr>
                <w:sz w:val="14"/>
                <w:szCs w:val="14"/>
                <w:u w:val="single"/>
                <w:lang w:val="en-US"/>
              </w:rPr>
              <w:t>B</w:t>
            </w:r>
            <w:r w:rsidRPr="001D3089">
              <w:rPr>
                <w:sz w:val="14"/>
                <w:szCs w:val="14"/>
                <w:u w:val="single"/>
                <w:vertAlign w:val="subscript"/>
                <w:lang w:val="en-US"/>
              </w:rPr>
              <w:t>2</w:t>
            </w:r>
            <w:r w:rsidRPr="001D3089">
              <w:rPr>
                <w:sz w:val="14"/>
                <w:szCs w:val="14"/>
                <w:u w:val="single"/>
                <w:lang w:val="en-US"/>
              </w:rPr>
              <w:t>O</w:t>
            </w:r>
            <w:r w:rsidRPr="001D3089">
              <w:rPr>
                <w:sz w:val="14"/>
                <w:szCs w:val="14"/>
                <w:u w:val="single"/>
                <w:vertAlign w:val="subscript"/>
                <w:lang w:val="en-US"/>
              </w:rPr>
              <w:t>3</w:t>
            </w:r>
          </w:p>
          <w:p w:rsidR="00A52C3A" w:rsidRPr="001D3089" w:rsidRDefault="00A52C3A" w:rsidP="007C324A">
            <w:pPr>
              <w:jc w:val="center"/>
              <w:rPr>
                <w:sz w:val="14"/>
                <w:szCs w:val="14"/>
                <w:vertAlign w:val="subscript"/>
                <w:lang w:val="ru-RU"/>
              </w:rPr>
            </w:pPr>
            <w:r w:rsidRPr="001D3089">
              <w:rPr>
                <w:sz w:val="14"/>
                <w:szCs w:val="14"/>
                <w:lang w:val="ru-RU"/>
              </w:rPr>
              <w:t>Са</w:t>
            </w:r>
            <w:r w:rsidRPr="001D3089">
              <w:rPr>
                <w:sz w:val="14"/>
                <w:szCs w:val="14"/>
                <w:lang w:val="en-US"/>
              </w:rPr>
              <w:t>Cl</w:t>
            </w:r>
            <w:r w:rsidRPr="001D3089">
              <w:rPr>
                <w:sz w:val="14"/>
                <w:szCs w:val="14"/>
                <w:vertAlign w:val="subscript"/>
                <w:lang w:val="ru-RU"/>
              </w:rPr>
              <w:t>2</w:t>
            </w:r>
          </w:p>
          <w:p w:rsidR="00A52C3A" w:rsidRPr="001D3089" w:rsidRDefault="00A52C3A" w:rsidP="007C324A">
            <w:pPr>
              <w:jc w:val="center"/>
              <w:rPr>
                <w:sz w:val="14"/>
                <w:szCs w:val="14"/>
                <w:u w:val="single"/>
                <w:lang w:val="ru-RU"/>
              </w:rPr>
            </w:pPr>
            <w:r w:rsidRPr="001D3089">
              <w:rPr>
                <w:sz w:val="14"/>
                <w:szCs w:val="14"/>
                <w:u w:val="single"/>
                <w:lang w:val="ru-RU"/>
              </w:rPr>
              <w:t>0,63</w:t>
            </w:r>
          </w:p>
          <w:p w:rsidR="00A52C3A" w:rsidRPr="001D3089" w:rsidRDefault="00A52C3A" w:rsidP="007C324A">
            <w:pPr>
              <w:jc w:val="center"/>
              <w:rPr>
                <w:sz w:val="14"/>
                <w:szCs w:val="14"/>
                <w:lang w:val="ru-RU"/>
              </w:rPr>
            </w:pPr>
            <w:r w:rsidRPr="001D3089">
              <w:rPr>
                <w:sz w:val="14"/>
                <w:szCs w:val="14"/>
                <w:lang w:val="ru-RU"/>
              </w:rPr>
              <w:t>(0,63)</w:t>
            </w:r>
          </w:p>
        </w:tc>
        <w:tc>
          <w:tcPr>
            <w:tcW w:w="1276" w:type="dxa"/>
          </w:tcPr>
          <w:p w:rsidR="00A52C3A" w:rsidRPr="001D3089" w:rsidRDefault="00A52C3A" w:rsidP="007C324A">
            <w:pPr>
              <w:jc w:val="center"/>
              <w:rPr>
                <w:sz w:val="14"/>
                <w:szCs w:val="14"/>
                <w:u w:val="single"/>
                <w:lang w:val="ru-RU"/>
              </w:rPr>
            </w:pPr>
            <w:r w:rsidRPr="001D3089">
              <w:rPr>
                <w:sz w:val="14"/>
                <w:szCs w:val="14"/>
                <w:u w:val="single"/>
                <w:lang w:val="ru-RU"/>
              </w:rPr>
              <w:t>Са</w:t>
            </w:r>
            <w:r w:rsidRPr="001D3089">
              <w:rPr>
                <w:sz w:val="14"/>
                <w:szCs w:val="14"/>
                <w:u w:val="single"/>
                <w:lang w:val="en-US"/>
              </w:rPr>
              <w:t>O</w:t>
            </w:r>
          </w:p>
          <w:p w:rsidR="00A52C3A" w:rsidRPr="001D3089" w:rsidRDefault="00A52C3A" w:rsidP="007C324A">
            <w:pPr>
              <w:jc w:val="center"/>
              <w:rPr>
                <w:sz w:val="14"/>
                <w:szCs w:val="14"/>
                <w:vertAlign w:val="subscript"/>
                <w:lang w:val="ru-RU"/>
              </w:rPr>
            </w:pPr>
            <w:r w:rsidRPr="001D3089">
              <w:rPr>
                <w:sz w:val="14"/>
                <w:szCs w:val="14"/>
                <w:lang w:val="ru-RU"/>
              </w:rPr>
              <w:t>Са</w:t>
            </w:r>
            <w:r w:rsidRPr="001D3089">
              <w:rPr>
                <w:sz w:val="14"/>
                <w:szCs w:val="14"/>
                <w:lang w:val="en-US"/>
              </w:rPr>
              <w:t>Cl</w:t>
            </w:r>
            <w:r w:rsidRPr="001D3089">
              <w:rPr>
                <w:sz w:val="14"/>
                <w:szCs w:val="14"/>
                <w:vertAlign w:val="subscript"/>
                <w:lang w:val="ru-RU"/>
              </w:rPr>
              <w:t>2</w:t>
            </w:r>
          </w:p>
          <w:p w:rsidR="00A52C3A" w:rsidRPr="001D3089" w:rsidRDefault="00A52C3A" w:rsidP="007C324A">
            <w:pPr>
              <w:jc w:val="center"/>
              <w:rPr>
                <w:sz w:val="14"/>
                <w:szCs w:val="14"/>
                <w:u w:val="single"/>
                <w:lang w:val="ru-RU"/>
              </w:rPr>
            </w:pPr>
            <w:r w:rsidRPr="001D3089">
              <w:rPr>
                <w:sz w:val="14"/>
                <w:szCs w:val="14"/>
                <w:u w:val="single"/>
                <w:lang w:val="ru-RU"/>
              </w:rPr>
              <w:t>0,50</w:t>
            </w:r>
          </w:p>
          <w:p w:rsidR="00A52C3A" w:rsidRPr="001D3089" w:rsidRDefault="00A52C3A" w:rsidP="007C324A">
            <w:pPr>
              <w:jc w:val="center"/>
              <w:rPr>
                <w:sz w:val="14"/>
                <w:szCs w:val="14"/>
                <w:lang w:val="en-US"/>
              </w:rPr>
            </w:pPr>
            <w:r w:rsidRPr="001D3089">
              <w:rPr>
                <w:sz w:val="14"/>
                <w:szCs w:val="14"/>
                <w:lang w:val="ru-RU"/>
              </w:rPr>
              <w:t>(0506)</w:t>
            </w:r>
          </w:p>
        </w:tc>
        <w:tc>
          <w:tcPr>
            <w:tcW w:w="2835" w:type="dxa"/>
          </w:tcPr>
          <w:p w:rsidR="00A52C3A" w:rsidRPr="001D3089" w:rsidRDefault="00A52C3A" w:rsidP="007C324A">
            <w:pPr>
              <w:rPr>
                <w:sz w:val="14"/>
                <w:szCs w:val="14"/>
                <w:lang w:val="en-US"/>
              </w:rPr>
            </w:pPr>
            <w:proofErr w:type="spellStart"/>
            <w:r w:rsidRPr="001D3089">
              <w:rPr>
                <w:sz w:val="14"/>
                <w:szCs w:val="14"/>
                <w:lang w:val="ru-RU"/>
              </w:rPr>
              <w:t>СаО</w:t>
            </w:r>
            <w:proofErr w:type="spellEnd"/>
            <w:r w:rsidRPr="001D3089">
              <w:rPr>
                <w:sz w:val="14"/>
                <w:szCs w:val="14"/>
                <w:lang w:val="en-US"/>
              </w:rPr>
              <w:t>-26,75</w:t>
            </w:r>
          </w:p>
          <w:p w:rsidR="00A52C3A" w:rsidRPr="001D3089" w:rsidRDefault="00A52C3A" w:rsidP="007C324A">
            <w:pPr>
              <w:rPr>
                <w:sz w:val="14"/>
                <w:szCs w:val="14"/>
                <w:lang w:val="en-US"/>
              </w:rPr>
            </w:pPr>
            <w:r w:rsidRPr="001D3089">
              <w:rPr>
                <w:sz w:val="14"/>
                <w:szCs w:val="14"/>
                <w:lang w:val="ru-RU"/>
              </w:rPr>
              <w:t>Са</w:t>
            </w:r>
            <w:r w:rsidRPr="001D3089">
              <w:rPr>
                <w:sz w:val="14"/>
                <w:szCs w:val="14"/>
                <w:lang w:val="en-US"/>
              </w:rPr>
              <w:t>Cl-17,66</w:t>
            </w:r>
          </w:p>
          <w:p w:rsidR="00A52C3A" w:rsidRPr="001D3089" w:rsidRDefault="00A52C3A" w:rsidP="007C324A">
            <w:pPr>
              <w:rPr>
                <w:sz w:val="14"/>
                <w:szCs w:val="14"/>
                <w:lang w:val="en-US"/>
              </w:rPr>
            </w:pP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-49,86</w:t>
            </w:r>
          </w:p>
          <w:p w:rsidR="00A52C3A" w:rsidRPr="001D3089" w:rsidRDefault="00A52C3A" w:rsidP="007C324A">
            <w:pPr>
              <w:rPr>
                <w:sz w:val="14"/>
                <w:szCs w:val="14"/>
                <w:lang w:val="ru-RU"/>
              </w:rPr>
            </w:pP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-5,73</w:t>
            </w:r>
          </w:p>
        </w:tc>
      </w:tr>
      <w:tr w:rsidR="00A52C3A" w:rsidRPr="00014EA9" w:rsidTr="007C324A">
        <w:trPr>
          <w:trHeight w:val="149"/>
        </w:trPr>
        <w:tc>
          <w:tcPr>
            <w:tcW w:w="426" w:type="dxa"/>
          </w:tcPr>
          <w:p w:rsidR="00A52C3A" w:rsidRPr="001D3089" w:rsidRDefault="00A52C3A" w:rsidP="007C324A">
            <w:pPr>
              <w:jc w:val="center"/>
              <w:rPr>
                <w:sz w:val="14"/>
                <w:szCs w:val="14"/>
                <w:lang w:val="ru-RU"/>
              </w:rPr>
            </w:pPr>
            <w:r w:rsidRPr="001D3089">
              <w:rPr>
                <w:sz w:val="14"/>
                <w:szCs w:val="14"/>
                <w:lang w:val="ru-RU"/>
              </w:rPr>
              <w:t>17</w:t>
            </w:r>
          </w:p>
        </w:tc>
        <w:tc>
          <w:tcPr>
            <w:tcW w:w="1093" w:type="dxa"/>
          </w:tcPr>
          <w:p w:rsidR="00A52C3A" w:rsidRPr="001D3089" w:rsidRDefault="00A52C3A" w:rsidP="007C324A">
            <w:pPr>
              <w:rPr>
                <w:sz w:val="14"/>
                <w:szCs w:val="14"/>
                <w:lang w:val="ru-RU"/>
              </w:rPr>
            </w:pPr>
            <w:proofErr w:type="spellStart"/>
            <w:r w:rsidRPr="001D3089">
              <w:rPr>
                <w:sz w:val="14"/>
                <w:szCs w:val="14"/>
                <w:lang w:val="ru-RU"/>
              </w:rPr>
              <w:t>Калиборит</w:t>
            </w:r>
            <w:proofErr w:type="spellEnd"/>
          </w:p>
        </w:tc>
        <w:tc>
          <w:tcPr>
            <w:tcW w:w="1742" w:type="dxa"/>
          </w:tcPr>
          <w:p w:rsidR="00A52C3A" w:rsidRPr="001D3089" w:rsidRDefault="00A52C3A" w:rsidP="007C324A">
            <w:pPr>
              <w:jc w:val="center"/>
              <w:rPr>
                <w:sz w:val="14"/>
                <w:szCs w:val="14"/>
                <w:vertAlign w:val="subscript"/>
                <w:lang w:val="en-US"/>
              </w:rPr>
            </w:pPr>
            <w:r w:rsidRPr="001D3089">
              <w:rPr>
                <w:sz w:val="14"/>
                <w:szCs w:val="14"/>
                <w:lang w:val="en-US"/>
              </w:rPr>
              <w:t>HKMg</w:t>
            </w:r>
            <w:r w:rsidRPr="001D3089">
              <w:rPr>
                <w:sz w:val="14"/>
                <w:szCs w:val="14"/>
                <w:vertAlign w:val="subscript"/>
                <w:lang w:val="en-US"/>
              </w:rPr>
              <w:t>2</w:t>
            </w:r>
            <w:r w:rsidRPr="001D3089">
              <w:rPr>
                <w:sz w:val="14"/>
                <w:szCs w:val="14"/>
                <w:lang w:val="en-US"/>
              </w:rPr>
              <w:t>B</w:t>
            </w:r>
            <w:r w:rsidRPr="001D3089">
              <w:rPr>
                <w:sz w:val="14"/>
                <w:szCs w:val="14"/>
                <w:vertAlign w:val="subscript"/>
                <w:lang w:val="en-US"/>
              </w:rPr>
              <w:t>12</w:t>
            </w:r>
            <w:r w:rsidRPr="001D3089">
              <w:rPr>
                <w:sz w:val="14"/>
                <w:szCs w:val="14"/>
                <w:lang w:val="en-US"/>
              </w:rPr>
              <w:t>O</w:t>
            </w:r>
            <w:r w:rsidRPr="001D3089">
              <w:rPr>
                <w:sz w:val="14"/>
                <w:szCs w:val="14"/>
                <w:vertAlign w:val="subscript"/>
                <w:lang w:val="en-US"/>
              </w:rPr>
              <w:t>16</w:t>
            </w:r>
          </w:p>
          <w:p w:rsidR="00A52C3A" w:rsidRPr="001D3089" w:rsidRDefault="00A52C3A" w:rsidP="007C324A">
            <w:pPr>
              <w:jc w:val="center"/>
              <w:rPr>
                <w:sz w:val="14"/>
                <w:szCs w:val="14"/>
                <w:lang w:val="en-US"/>
              </w:rPr>
            </w:pPr>
            <w:r w:rsidRPr="001D3089">
              <w:rPr>
                <w:sz w:val="14"/>
                <w:szCs w:val="14"/>
                <w:lang w:val="ru-RU"/>
              </w:rPr>
              <w:t>(</w:t>
            </w:r>
            <w:r w:rsidRPr="001D3089">
              <w:rPr>
                <w:sz w:val="14"/>
                <w:szCs w:val="14"/>
                <w:lang w:val="en-US"/>
              </w:rPr>
              <w:t>OH</w:t>
            </w:r>
            <w:r w:rsidRPr="001D3089">
              <w:rPr>
                <w:sz w:val="14"/>
                <w:szCs w:val="14"/>
                <w:lang w:val="ru-RU"/>
              </w:rPr>
              <w:t>)</w:t>
            </w:r>
            <w:proofErr w:type="gramStart"/>
            <w:r w:rsidRPr="001D3089">
              <w:rPr>
                <w:sz w:val="14"/>
                <w:szCs w:val="14"/>
                <w:vertAlign w:val="subscript"/>
                <w:lang w:val="en-US"/>
              </w:rPr>
              <w:t xml:space="preserve">10  </w:t>
            </w:r>
            <w:r w:rsidRPr="001D3089">
              <w:rPr>
                <w:sz w:val="14"/>
                <w:szCs w:val="14"/>
                <w:lang w:val="en-US"/>
              </w:rPr>
              <w:t>4</w:t>
            </w:r>
            <w:proofErr w:type="gramEnd"/>
            <w:r w:rsidRPr="001D3089">
              <w:rPr>
                <w:sz w:val="14"/>
                <w:szCs w:val="14"/>
                <w:lang w:val="en-US"/>
              </w:rPr>
              <w:t>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ru-RU"/>
              </w:rPr>
            </w:pPr>
            <w:proofErr w:type="spellStart"/>
            <w:r w:rsidRPr="001D3089">
              <w:rPr>
                <w:sz w:val="14"/>
                <w:szCs w:val="14"/>
                <w:lang w:val="en-US"/>
              </w:rPr>
              <w:t>KMg</w:t>
            </w:r>
            <w:proofErr w:type="spellEnd"/>
            <w:r w:rsidRPr="001D3089">
              <w:rPr>
                <w:sz w:val="14"/>
                <w:szCs w:val="14"/>
                <w:lang w:val="en-US"/>
              </w:rPr>
              <w:t xml:space="preserve">  14.11.18</w:t>
            </w:r>
          </w:p>
        </w:tc>
        <w:tc>
          <w:tcPr>
            <w:tcW w:w="709" w:type="dxa"/>
          </w:tcPr>
          <w:p w:rsidR="00A52C3A" w:rsidRPr="001D3089" w:rsidRDefault="00A52C3A" w:rsidP="007C324A">
            <w:pPr>
              <w:jc w:val="center"/>
              <w:rPr>
                <w:sz w:val="14"/>
                <w:szCs w:val="14"/>
                <w:lang w:val="ru-RU"/>
              </w:rPr>
            </w:pPr>
            <w:r w:rsidRPr="001D3089">
              <w:rPr>
                <w:sz w:val="14"/>
                <w:szCs w:val="14"/>
                <w:lang w:val="ru-RU"/>
              </w:rPr>
              <w:t>2,2</w:t>
            </w:r>
          </w:p>
        </w:tc>
        <w:tc>
          <w:tcPr>
            <w:tcW w:w="709" w:type="dxa"/>
          </w:tcPr>
          <w:p w:rsidR="00A52C3A" w:rsidRPr="001D3089" w:rsidRDefault="00A52C3A" w:rsidP="007C324A">
            <w:pPr>
              <w:jc w:val="center"/>
              <w:rPr>
                <w:sz w:val="14"/>
                <w:szCs w:val="14"/>
                <w:lang w:val="ru-RU"/>
              </w:rPr>
            </w:pPr>
            <w:r w:rsidRPr="001D3089">
              <w:rPr>
                <w:sz w:val="14"/>
                <w:szCs w:val="14"/>
                <w:lang w:val="ru-RU"/>
              </w:rPr>
              <w:t>5,19</w:t>
            </w:r>
          </w:p>
        </w:tc>
        <w:tc>
          <w:tcPr>
            <w:tcW w:w="567" w:type="dxa"/>
          </w:tcPr>
          <w:p w:rsidR="00A52C3A" w:rsidRPr="001D3089" w:rsidRDefault="00A52C3A" w:rsidP="007C324A">
            <w:pPr>
              <w:jc w:val="center"/>
              <w:rPr>
                <w:sz w:val="14"/>
                <w:szCs w:val="14"/>
                <w:lang w:val="ru-RU"/>
              </w:rPr>
            </w:pPr>
            <w:r w:rsidRPr="001D3089">
              <w:rPr>
                <w:sz w:val="14"/>
                <w:szCs w:val="14"/>
                <w:lang w:val="ru-RU"/>
              </w:rPr>
              <w:t>3,0</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lang w:val="ru-RU"/>
              </w:rPr>
            </w:pPr>
            <w:r w:rsidRPr="001D3089">
              <w:rPr>
                <w:sz w:val="14"/>
                <w:szCs w:val="14"/>
                <w:lang w:val="ru-RU"/>
              </w:rPr>
              <w:t>К</w:t>
            </w:r>
            <w:r w:rsidRPr="001D3089">
              <w:rPr>
                <w:sz w:val="14"/>
                <w:szCs w:val="14"/>
                <w:vertAlign w:val="subscript"/>
                <w:lang w:val="ru-RU"/>
              </w:rPr>
              <w:t>2</w:t>
            </w:r>
            <w:r w:rsidRPr="001D3089">
              <w:rPr>
                <w:sz w:val="14"/>
                <w:szCs w:val="14"/>
                <w:lang w:val="ru-RU"/>
              </w:rPr>
              <w:t>О</w:t>
            </w:r>
          </w:p>
          <w:p w:rsidR="00A52C3A" w:rsidRPr="001D3089" w:rsidRDefault="00A52C3A" w:rsidP="007C324A">
            <w:pPr>
              <w:jc w:val="center"/>
              <w:rPr>
                <w:sz w:val="14"/>
                <w:szCs w:val="14"/>
                <w:lang w:val="ru-RU"/>
              </w:rPr>
            </w:pPr>
            <w:r w:rsidRPr="001D3089">
              <w:rPr>
                <w:sz w:val="14"/>
                <w:szCs w:val="14"/>
                <w:lang w:val="ru-RU"/>
              </w:rPr>
              <w:t>6,0</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1D3089" w:rsidRDefault="00A52C3A" w:rsidP="007C324A">
            <w:pPr>
              <w:jc w:val="center"/>
              <w:rPr>
                <w:sz w:val="14"/>
                <w:szCs w:val="14"/>
                <w:u w:val="single"/>
                <w:lang w:val="ru-RU"/>
              </w:rPr>
            </w:pPr>
            <w:r w:rsidRPr="001D3089">
              <w:rPr>
                <w:sz w:val="14"/>
                <w:szCs w:val="14"/>
                <w:u w:val="single"/>
                <w:lang w:val="en-US"/>
              </w:rPr>
              <w:t>B</w:t>
            </w:r>
            <w:r w:rsidRPr="001D3089">
              <w:rPr>
                <w:sz w:val="14"/>
                <w:szCs w:val="14"/>
                <w:u w:val="single"/>
                <w:vertAlign w:val="subscript"/>
                <w:lang w:val="en-US"/>
              </w:rPr>
              <w:t>2</w:t>
            </w:r>
            <w:r w:rsidRPr="001D3089">
              <w:rPr>
                <w:sz w:val="14"/>
                <w:szCs w:val="14"/>
                <w:u w:val="single"/>
                <w:lang w:val="en-US"/>
              </w:rPr>
              <w:t>O</w:t>
            </w:r>
            <w:r w:rsidRPr="001D3089">
              <w:rPr>
                <w:sz w:val="14"/>
                <w:szCs w:val="14"/>
                <w:u w:val="single"/>
                <w:vertAlign w:val="subscript"/>
                <w:lang w:val="en-US"/>
              </w:rPr>
              <w:t>3</w:t>
            </w:r>
          </w:p>
          <w:p w:rsidR="00A52C3A" w:rsidRPr="001D3089" w:rsidRDefault="00A52C3A" w:rsidP="007C324A">
            <w:pPr>
              <w:jc w:val="center"/>
              <w:rPr>
                <w:sz w:val="14"/>
                <w:szCs w:val="14"/>
                <w:lang w:val="ru-RU"/>
              </w:rPr>
            </w:pPr>
            <w:r w:rsidRPr="001D3089">
              <w:rPr>
                <w:sz w:val="14"/>
                <w:szCs w:val="14"/>
                <w:lang w:val="ru-RU"/>
              </w:rPr>
              <w:t>К</w:t>
            </w:r>
            <w:r w:rsidRPr="001D3089">
              <w:rPr>
                <w:sz w:val="14"/>
                <w:szCs w:val="14"/>
                <w:vertAlign w:val="subscript"/>
                <w:lang w:val="ru-RU"/>
              </w:rPr>
              <w:t>2</w:t>
            </w:r>
            <w:r w:rsidRPr="001D3089">
              <w:rPr>
                <w:sz w:val="14"/>
                <w:szCs w:val="14"/>
                <w:lang w:val="ru-RU"/>
              </w:rPr>
              <w:t>О</w:t>
            </w:r>
          </w:p>
          <w:p w:rsidR="00A52C3A" w:rsidRPr="001D3089" w:rsidRDefault="00A52C3A" w:rsidP="007C324A">
            <w:pPr>
              <w:jc w:val="center"/>
              <w:rPr>
                <w:sz w:val="14"/>
                <w:szCs w:val="14"/>
                <w:u w:val="single"/>
                <w:lang w:val="ru-RU"/>
              </w:rPr>
            </w:pPr>
            <w:r w:rsidRPr="001D3089">
              <w:rPr>
                <w:sz w:val="14"/>
                <w:szCs w:val="14"/>
                <w:u w:val="single"/>
                <w:lang w:val="ru-RU"/>
              </w:rPr>
              <w:t>0,74</w:t>
            </w:r>
          </w:p>
          <w:p w:rsidR="00A52C3A" w:rsidRPr="001D3089" w:rsidRDefault="00A52C3A" w:rsidP="007C324A">
            <w:pPr>
              <w:jc w:val="center"/>
              <w:rPr>
                <w:sz w:val="14"/>
                <w:szCs w:val="14"/>
                <w:lang w:val="ru-RU"/>
              </w:rPr>
            </w:pPr>
            <w:r w:rsidRPr="001D3089">
              <w:rPr>
                <w:sz w:val="14"/>
                <w:szCs w:val="14"/>
                <w:lang w:val="ru-RU"/>
              </w:rPr>
              <w:t>(0,74)</w:t>
            </w:r>
          </w:p>
        </w:tc>
        <w:tc>
          <w:tcPr>
            <w:tcW w:w="1276" w:type="dxa"/>
          </w:tcPr>
          <w:p w:rsidR="00A52C3A" w:rsidRPr="001D3089" w:rsidRDefault="00A52C3A" w:rsidP="007C324A">
            <w:pPr>
              <w:jc w:val="center"/>
              <w:rPr>
                <w:sz w:val="14"/>
                <w:szCs w:val="14"/>
                <w:u w:val="single"/>
                <w:lang w:val="ru-RU"/>
              </w:rPr>
            </w:pPr>
            <w:r w:rsidRPr="001D3089">
              <w:rPr>
                <w:sz w:val="14"/>
                <w:szCs w:val="14"/>
                <w:u w:val="single"/>
                <w:lang w:val="en-US"/>
              </w:rPr>
              <w:t>MgO</w:t>
            </w:r>
          </w:p>
          <w:p w:rsidR="00A52C3A" w:rsidRPr="001D3089" w:rsidRDefault="00A52C3A" w:rsidP="007C324A">
            <w:pPr>
              <w:jc w:val="center"/>
              <w:rPr>
                <w:sz w:val="14"/>
                <w:szCs w:val="14"/>
                <w:lang w:val="ru-RU"/>
              </w:rPr>
            </w:pPr>
            <w:r w:rsidRPr="001D3089">
              <w:rPr>
                <w:sz w:val="14"/>
                <w:szCs w:val="14"/>
                <w:lang w:val="ru-RU"/>
              </w:rPr>
              <w:t>К</w:t>
            </w:r>
            <w:r w:rsidRPr="001D3089">
              <w:rPr>
                <w:sz w:val="14"/>
                <w:szCs w:val="14"/>
                <w:vertAlign w:val="subscript"/>
                <w:lang w:val="ru-RU"/>
              </w:rPr>
              <w:t>2</w:t>
            </w:r>
            <w:r w:rsidRPr="001D3089">
              <w:rPr>
                <w:sz w:val="14"/>
                <w:szCs w:val="14"/>
                <w:lang w:val="ru-RU"/>
              </w:rPr>
              <w:t>О</w:t>
            </w:r>
          </w:p>
          <w:p w:rsidR="00A52C3A" w:rsidRPr="001D3089" w:rsidRDefault="00A52C3A" w:rsidP="007C324A">
            <w:pPr>
              <w:jc w:val="center"/>
              <w:rPr>
                <w:sz w:val="14"/>
                <w:szCs w:val="14"/>
                <w:u w:val="single"/>
                <w:lang w:val="en-US"/>
              </w:rPr>
            </w:pPr>
            <w:r w:rsidRPr="001D3089">
              <w:rPr>
                <w:sz w:val="14"/>
                <w:szCs w:val="14"/>
                <w:u w:val="single"/>
                <w:lang w:val="ru-RU"/>
              </w:rPr>
              <w:t>0,</w:t>
            </w:r>
            <w:r w:rsidRPr="001D3089">
              <w:rPr>
                <w:sz w:val="14"/>
                <w:szCs w:val="14"/>
                <w:u w:val="single"/>
                <w:lang w:val="en-US"/>
              </w:rPr>
              <w:t>43</w:t>
            </w:r>
          </w:p>
          <w:p w:rsidR="00A52C3A" w:rsidRPr="001D3089" w:rsidRDefault="00A52C3A" w:rsidP="007C324A">
            <w:pPr>
              <w:jc w:val="center"/>
              <w:rPr>
                <w:sz w:val="14"/>
                <w:szCs w:val="14"/>
                <w:lang w:val="en-US"/>
              </w:rPr>
            </w:pPr>
            <w:r w:rsidRPr="001D3089">
              <w:rPr>
                <w:sz w:val="14"/>
                <w:szCs w:val="14"/>
                <w:lang w:val="ru-RU"/>
              </w:rPr>
              <w:t>(0,</w:t>
            </w:r>
            <w:r w:rsidRPr="001D3089">
              <w:rPr>
                <w:sz w:val="14"/>
                <w:szCs w:val="14"/>
                <w:lang w:val="en-US"/>
              </w:rPr>
              <w:t>43)</w:t>
            </w: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11,98</w:t>
            </w:r>
          </w:p>
          <w:p w:rsidR="00A52C3A" w:rsidRPr="001D3089" w:rsidRDefault="00A52C3A" w:rsidP="007C324A">
            <w:pPr>
              <w:rPr>
                <w:sz w:val="14"/>
                <w:szCs w:val="14"/>
                <w:lang w:val="ru-RU"/>
              </w:rPr>
            </w:pP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w:t>
            </w:r>
            <w:r w:rsidRPr="001D3089">
              <w:rPr>
                <w:sz w:val="14"/>
                <w:szCs w:val="14"/>
                <w:lang w:val="ru-RU"/>
              </w:rPr>
              <w:t>56</w:t>
            </w:r>
            <w:r w:rsidRPr="001D3089">
              <w:rPr>
                <w:sz w:val="14"/>
                <w:szCs w:val="14"/>
                <w:lang w:val="en-US"/>
              </w:rPr>
              <w:t>,</w:t>
            </w:r>
            <w:r w:rsidRPr="001D3089">
              <w:rPr>
                <w:sz w:val="14"/>
                <w:szCs w:val="14"/>
                <w:lang w:val="ru-RU"/>
              </w:rPr>
              <w:t>92</w:t>
            </w:r>
          </w:p>
          <w:p w:rsidR="00A52C3A" w:rsidRPr="001D3089" w:rsidRDefault="00A52C3A" w:rsidP="007C324A">
            <w:pPr>
              <w:rPr>
                <w:sz w:val="14"/>
                <w:szCs w:val="14"/>
                <w:lang w:val="ru-RU"/>
              </w:rPr>
            </w:pP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24</w:t>
            </w:r>
            <w:r w:rsidRPr="001D3089">
              <w:rPr>
                <w:sz w:val="14"/>
                <w:szCs w:val="14"/>
                <w:lang w:val="en-US"/>
              </w:rPr>
              <w:t>,</w:t>
            </w:r>
            <w:r w:rsidRPr="001D3089">
              <w:rPr>
                <w:sz w:val="14"/>
                <w:szCs w:val="14"/>
                <w:lang w:val="ru-RU"/>
              </w:rPr>
              <w:t>10</w:t>
            </w:r>
          </w:p>
        </w:tc>
      </w:tr>
      <w:tr w:rsidR="00A52C3A" w:rsidRPr="00014EA9" w:rsidTr="007C324A">
        <w:trPr>
          <w:trHeight w:val="149"/>
        </w:trPr>
        <w:tc>
          <w:tcPr>
            <w:tcW w:w="426" w:type="dxa"/>
          </w:tcPr>
          <w:p w:rsidR="00A52C3A" w:rsidRPr="001D3089" w:rsidRDefault="00A52C3A" w:rsidP="007C324A">
            <w:pPr>
              <w:jc w:val="center"/>
              <w:rPr>
                <w:sz w:val="14"/>
                <w:szCs w:val="14"/>
                <w:lang w:val="ru-RU"/>
              </w:rPr>
            </w:pPr>
            <w:r w:rsidRPr="001D3089">
              <w:rPr>
                <w:sz w:val="14"/>
                <w:szCs w:val="14"/>
                <w:lang w:val="ru-RU"/>
              </w:rPr>
              <w:t>18</w:t>
            </w:r>
          </w:p>
        </w:tc>
        <w:tc>
          <w:tcPr>
            <w:tcW w:w="1093" w:type="dxa"/>
          </w:tcPr>
          <w:p w:rsidR="00A52C3A" w:rsidRPr="001D3089" w:rsidRDefault="00A52C3A" w:rsidP="007C324A">
            <w:pPr>
              <w:rPr>
                <w:sz w:val="14"/>
                <w:szCs w:val="14"/>
                <w:lang w:val="ru-RU"/>
              </w:rPr>
            </w:pPr>
            <w:proofErr w:type="spellStart"/>
            <w:r w:rsidRPr="001D3089">
              <w:rPr>
                <w:sz w:val="14"/>
                <w:szCs w:val="14"/>
                <w:lang w:val="ru-RU"/>
              </w:rPr>
              <w:t>Аксаит</w:t>
            </w:r>
            <w:proofErr w:type="spellEnd"/>
          </w:p>
        </w:tc>
        <w:tc>
          <w:tcPr>
            <w:tcW w:w="1742" w:type="dxa"/>
          </w:tcPr>
          <w:p w:rsidR="00A52C3A" w:rsidRPr="001D3089" w:rsidRDefault="00A52C3A" w:rsidP="007C324A">
            <w:pPr>
              <w:jc w:val="center"/>
              <w:rPr>
                <w:sz w:val="14"/>
                <w:szCs w:val="14"/>
                <w:lang w:val="en-US"/>
              </w:rPr>
            </w:pPr>
            <w:r w:rsidRPr="001D3089">
              <w:rPr>
                <w:sz w:val="14"/>
                <w:szCs w:val="14"/>
                <w:lang w:val="en-US"/>
              </w:rPr>
              <w:t xml:space="preserve">Mg </w:t>
            </w:r>
            <w:r w:rsidRPr="001D3089">
              <w:rPr>
                <w:sz w:val="14"/>
                <w:szCs w:val="14"/>
                <w:lang w:val="ru-RU"/>
              </w:rPr>
              <w:sym w:font="Symbol" w:char="F05B"/>
            </w:r>
            <w:r w:rsidRPr="001D3089">
              <w:rPr>
                <w:sz w:val="14"/>
                <w:szCs w:val="14"/>
                <w:lang w:val="en-US"/>
              </w:rPr>
              <w:t>B</w:t>
            </w:r>
            <w:r w:rsidRPr="001D3089">
              <w:rPr>
                <w:sz w:val="14"/>
                <w:szCs w:val="14"/>
                <w:vertAlign w:val="subscript"/>
                <w:lang w:val="ru-RU"/>
              </w:rPr>
              <w:t>6</w:t>
            </w:r>
            <w:r w:rsidRPr="001D3089">
              <w:rPr>
                <w:sz w:val="14"/>
                <w:szCs w:val="14"/>
                <w:lang w:val="en-US"/>
              </w:rPr>
              <w:t>O</w:t>
            </w:r>
            <w:r w:rsidRPr="001D3089">
              <w:rPr>
                <w:sz w:val="14"/>
                <w:szCs w:val="14"/>
                <w:vertAlign w:val="subscript"/>
                <w:lang w:val="ru-RU"/>
              </w:rPr>
              <w:t>7</w:t>
            </w:r>
            <w:r w:rsidRPr="001D3089">
              <w:rPr>
                <w:sz w:val="14"/>
                <w:szCs w:val="14"/>
                <w:lang w:val="en-US"/>
              </w:rPr>
              <w:t>(OH)</w:t>
            </w:r>
            <w:r w:rsidRPr="001D3089">
              <w:rPr>
                <w:sz w:val="14"/>
                <w:szCs w:val="14"/>
                <w:vertAlign w:val="subscript"/>
                <w:lang w:val="ru-RU"/>
              </w:rPr>
              <w:t>2</w:t>
            </w:r>
            <w:r w:rsidRPr="001D3089">
              <w:rPr>
                <w:sz w:val="14"/>
                <w:szCs w:val="14"/>
                <w:lang w:val="ru-RU"/>
              </w:rPr>
              <w:sym w:font="Symbol" w:char="F05D"/>
            </w:r>
            <w:r w:rsidRPr="001D3089">
              <w:rPr>
                <w:sz w:val="14"/>
                <w:szCs w:val="14"/>
                <w:vertAlign w:val="subscript"/>
                <w:lang w:val="ru-RU"/>
              </w:rPr>
              <w:t xml:space="preserve"> </w:t>
            </w:r>
            <w:r w:rsidRPr="001D3089">
              <w:rPr>
                <w:sz w:val="14"/>
                <w:szCs w:val="14"/>
                <w:lang w:val="ru-RU"/>
              </w:rPr>
              <w:t>2</w:t>
            </w:r>
            <w:r w:rsidRPr="001D3089">
              <w:rPr>
                <w:sz w:val="14"/>
                <w:szCs w:val="14"/>
                <w:lang w:val="en-US"/>
              </w:rPr>
              <w:t>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ru-RU"/>
              </w:rPr>
            </w:pPr>
            <w:r w:rsidRPr="001D3089">
              <w:rPr>
                <w:sz w:val="14"/>
                <w:szCs w:val="14"/>
                <w:lang w:val="en-US"/>
              </w:rPr>
              <w:t xml:space="preserve">Mg </w:t>
            </w:r>
            <w:r w:rsidRPr="001D3089">
              <w:rPr>
                <w:sz w:val="14"/>
                <w:szCs w:val="14"/>
                <w:lang w:val="ru-RU"/>
              </w:rPr>
              <w:t>37.10</w:t>
            </w:r>
          </w:p>
        </w:tc>
        <w:tc>
          <w:tcPr>
            <w:tcW w:w="709" w:type="dxa"/>
          </w:tcPr>
          <w:p w:rsidR="00A52C3A" w:rsidRPr="001D3089" w:rsidRDefault="00A52C3A" w:rsidP="007C324A">
            <w:pPr>
              <w:jc w:val="center"/>
              <w:rPr>
                <w:sz w:val="14"/>
                <w:szCs w:val="14"/>
                <w:lang w:val="ru-RU"/>
              </w:rPr>
            </w:pPr>
            <w:r w:rsidRPr="001D3089">
              <w:rPr>
                <w:sz w:val="14"/>
                <w:szCs w:val="14"/>
                <w:lang w:val="ru-RU"/>
              </w:rPr>
              <w:t>2,33</w:t>
            </w:r>
          </w:p>
        </w:tc>
        <w:tc>
          <w:tcPr>
            <w:tcW w:w="709" w:type="dxa"/>
          </w:tcPr>
          <w:p w:rsidR="00A52C3A" w:rsidRPr="001D3089" w:rsidRDefault="00A52C3A" w:rsidP="007C324A">
            <w:pPr>
              <w:jc w:val="center"/>
              <w:rPr>
                <w:sz w:val="14"/>
                <w:szCs w:val="14"/>
                <w:lang w:val="ru-RU"/>
              </w:rPr>
            </w:pPr>
            <w:r w:rsidRPr="001D3089">
              <w:rPr>
                <w:sz w:val="14"/>
                <w:szCs w:val="14"/>
                <w:lang w:val="ru-RU"/>
              </w:rPr>
              <w:t>8,84</w:t>
            </w:r>
          </w:p>
        </w:tc>
        <w:tc>
          <w:tcPr>
            <w:tcW w:w="567" w:type="dxa"/>
          </w:tcPr>
          <w:p w:rsidR="00A52C3A" w:rsidRPr="001D3089" w:rsidRDefault="00A52C3A" w:rsidP="007C324A">
            <w:pPr>
              <w:jc w:val="center"/>
              <w:rPr>
                <w:sz w:val="14"/>
                <w:szCs w:val="14"/>
                <w:lang w:val="ru-RU"/>
              </w:rPr>
            </w:pPr>
            <w:r w:rsidRPr="001D3089">
              <w:rPr>
                <w:sz w:val="14"/>
                <w:szCs w:val="14"/>
                <w:lang w:val="ru-RU"/>
              </w:rPr>
              <w:t>5.1</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1D3089" w:rsidRDefault="00A52C3A" w:rsidP="007C324A">
            <w:pPr>
              <w:jc w:val="center"/>
              <w:rPr>
                <w:sz w:val="14"/>
                <w:szCs w:val="14"/>
                <w:lang w:val="ru-RU"/>
              </w:rPr>
            </w:pPr>
            <w:r w:rsidRPr="001D3089">
              <w:rPr>
                <w:sz w:val="14"/>
                <w:szCs w:val="14"/>
                <w:lang w:val="ru-RU"/>
              </w:rPr>
              <w:t>-</w:t>
            </w:r>
          </w:p>
        </w:tc>
        <w:tc>
          <w:tcPr>
            <w:tcW w:w="1276" w:type="dxa"/>
          </w:tcPr>
          <w:p w:rsidR="00A52C3A" w:rsidRPr="001D3089" w:rsidRDefault="00A52C3A" w:rsidP="007C324A">
            <w:pPr>
              <w:jc w:val="cente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15</w:t>
            </w:r>
            <w:r w:rsidRPr="001D3089">
              <w:rPr>
                <w:sz w:val="14"/>
                <w:szCs w:val="14"/>
                <w:lang w:val="en-US"/>
              </w:rPr>
              <w:t>,</w:t>
            </w:r>
            <w:r w:rsidRPr="001D3089">
              <w:rPr>
                <w:sz w:val="14"/>
                <w:szCs w:val="14"/>
                <w:lang w:val="ru-RU"/>
              </w:rPr>
              <w:t>34</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w:t>
            </w:r>
            <w:r w:rsidRPr="001D3089">
              <w:rPr>
                <w:sz w:val="14"/>
                <w:szCs w:val="14"/>
                <w:lang w:val="ru-RU"/>
              </w:rPr>
              <w:t>61</w:t>
            </w:r>
            <w:r w:rsidRPr="001D3089">
              <w:rPr>
                <w:sz w:val="14"/>
                <w:szCs w:val="14"/>
                <w:lang w:val="en-US"/>
              </w:rPr>
              <w:t>,</w:t>
            </w:r>
            <w:r w:rsidRPr="001D3089">
              <w:rPr>
                <w:sz w:val="14"/>
                <w:szCs w:val="14"/>
                <w:lang w:val="ru-RU"/>
              </w:rPr>
              <w:t>62</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-22,84</w:t>
            </w:r>
          </w:p>
        </w:tc>
      </w:tr>
      <w:tr w:rsidR="00A52C3A" w:rsidRPr="00014EA9" w:rsidTr="007C324A">
        <w:trPr>
          <w:trHeight w:val="149"/>
        </w:trPr>
        <w:tc>
          <w:tcPr>
            <w:tcW w:w="426" w:type="dxa"/>
          </w:tcPr>
          <w:p w:rsidR="00A52C3A" w:rsidRPr="001D3089" w:rsidRDefault="00A52C3A" w:rsidP="007C324A">
            <w:pPr>
              <w:jc w:val="center"/>
              <w:rPr>
                <w:sz w:val="14"/>
                <w:szCs w:val="14"/>
                <w:lang w:val="ru-RU"/>
              </w:rPr>
            </w:pPr>
            <w:r w:rsidRPr="001D3089">
              <w:rPr>
                <w:sz w:val="14"/>
                <w:szCs w:val="14"/>
                <w:lang w:val="ru-RU"/>
              </w:rPr>
              <w:t>19</w:t>
            </w:r>
          </w:p>
        </w:tc>
        <w:tc>
          <w:tcPr>
            <w:tcW w:w="1093" w:type="dxa"/>
          </w:tcPr>
          <w:p w:rsidR="00A52C3A" w:rsidRPr="001D3089" w:rsidRDefault="00A52C3A" w:rsidP="007C324A">
            <w:pPr>
              <w:rPr>
                <w:sz w:val="14"/>
                <w:szCs w:val="14"/>
                <w:lang w:val="ru-RU"/>
              </w:rPr>
            </w:pPr>
            <w:proofErr w:type="spellStart"/>
            <w:r w:rsidRPr="001D3089">
              <w:rPr>
                <w:sz w:val="14"/>
                <w:szCs w:val="14"/>
                <w:lang w:val="ru-RU"/>
              </w:rPr>
              <w:t>Джинорит</w:t>
            </w:r>
            <w:proofErr w:type="spellEnd"/>
          </w:p>
        </w:tc>
        <w:tc>
          <w:tcPr>
            <w:tcW w:w="1742" w:type="dxa"/>
          </w:tcPr>
          <w:p w:rsidR="00A52C3A" w:rsidRPr="001D3089" w:rsidRDefault="00A52C3A" w:rsidP="007C324A">
            <w:pPr>
              <w:jc w:val="center"/>
              <w:rPr>
                <w:sz w:val="14"/>
                <w:szCs w:val="14"/>
                <w:lang w:val="en-US"/>
              </w:rPr>
            </w:pPr>
            <w:r w:rsidRPr="001D3089">
              <w:rPr>
                <w:sz w:val="14"/>
                <w:szCs w:val="14"/>
                <w:lang w:val="ru-RU"/>
              </w:rPr>
              <w:t>С</w:t>
            </w:r>
            <w:r w:rsidRPr="001D3089">
              <w:rPr>
                <w:sz w:val="14"/>
                <w:szCs w:val="14"/>
                <w:lang w:val="en-US"/>
              </w:rPr>
              <w:t>a</w:t>
            </w:r>
            <w:r w:rsidRPr="001D3089">
              <w:rPr>
                <w:sz w:val="14"/>
                <w:szCs w:val="14"/>
                <w:vertAlign w:val="subscript"/>
                <w:lang w:val="en-US"/>
              </w:rPr>
              <w:t>2</w:t>
            </w:r>
            <w:r w:rsidRPr="001D3089">
              <w:rPr>
                <w:sz w:val="14"/>
                <w:szCs w:val="14"/>
                <w:lang w:val="en-US"/>
              </w:rPr>
              <w:t>[B</w:t>
            </w:r>
            <w:r w:rsidRPr="001D3089">
              <w:rPr>
                <w:sz w:val="14"/>
                <w:szCs w:val="14"/>
                <w:vertAlign w:val="subscript"/>
                <w:lang w:val="ru-RU"/>
              </w:rPr>
              <w:t>14</w:t>
            </w:r>
            <w:r w:rsidRPr="001D3089">
              <w:rPr>
                <w:sz w:val="14"/>
                <w:szCs w:val="14"/>
                <w:lang w:val="en-US"/>
              </w:rPr>
              <w:t>O</w:t>
            </w:r>
            <w:r w:rsidRPr="001D3089">
              <w:rPr>
                <w:sz w:val="14"/>
                <w:szCs w:val="14"/>
                <w:vertAlign w:val="subscript"/>
                <w:lang w:val="ru-RU"/>
              </w:rPr>
              <w:t>20</w:t>
            </w:r>
            <w:r w:rsidRPr="001D3089">
              <w:rPr>
                <w:sz w:val="14"/>
                <w:szCs w:val="14"/>
                <w:lang w:val="en-US"/>
              </w:rPr>
              <w:t>(OH)</w:t>
            </w:r>
            <w:r w:rsidRPr="001D3089">
              <w:rPr>
                <w:sz w:val="14"/>
                <w:szCs w:val="14"/>
                <w:vertAlign w:val="subscript"/>
                <w:lang w:val="ru-RU"/>
              </w:rPr>
              <w:t>6</w:t>
            </w:r>
            <w:r w:rsidRPr="001D3089">
              <w:rPr>
                <w:sz w:val="14"/>
                <w:szCs w:val="14"/>
                <w:lang w:val="en-US"/>
              </w:rPr>
              <w:t xml:space="preserve">] </w:t>
            </w:r>
            <w:r w:rsidRPr="001D3089">
              <w:rPr>
                <w:sz w:val="14"/>
                <w:szCs w:val="14"/>
                <w:lang w:val="ru-RU"/>
              </w:rPr>
              <w:t>5</w:t>
            </w:r>
            <w:r w:rsidRPr="001D3089">
              <w:rPr>
                <w:sz w:val="14"/>
                <w:szCs w:val="14"/>
                <w:lang w:val="en-US"/>
              </w:rPr>
              <w:t>H</w:t>
            </w:r>
            <w:r w:rsidRPr="001D3089">
              <w:rPr>
                <w:sz w:val="14"/>
                <w:szCs w:val="14"/>
                <w:vertAlign w:val="subscript"/>
                <w:lang w:val="en-US"/>
              </w:rPr>
              <w:t>2</w:t>
            </w:r>
            <w:r w:rsidRPr="001D3089">
              <w:rPr>
                <w:sz w:val="14"/>
                <w:szCs w:val="14"/>
                <w:lang w:val="en-US"/>
              </w:rPr>
              <w:t>O</w:t>
            </w:r>
          </w:p>
        </w:tc>
        <w:tc>
          <w:tcPr>
            <w:tcW w:w="992" w:type="dxa"/>
          </w:tcPr>
          <w:p w:rsidR="00A52C3A" w:rsidRPr="001D3089" w:rsidRDefault="00A52C3A" w:rsidP="007C324A">
            <w:pPr>
              <w:jc w:val="center"/>
              <w:rPr>
                <w:sz w:val="14"/>
                <w:szCs w:val="14"/>
                <w:lang w:val="ru-RU"/>
              </w:rPr>
            </w:pPr>
            <w:r w:rsidRPr="001D3089">
              <w:rPr>
                <w:sz w:val="14"/>
                <w:szCs w:val="14"/>
                <w:lang w:val="ru-RU"/>
              </w:rPr>
              <w:t>С</w:t>
            </w:r>
            <w:r w:rsidRPr="001D3089">
              <w:rPr>
                <w:sz w:val="14"/>
                <w:szCs w:val="14"/>
                <w:lang w:val="en-US"/>
              </w:rPr>
              <w:t xml:space="preserve">a </w:t>
            </w:r>
            <w:r w:rsidRPr="001D3089">
              <w:rPr>
                <w:sz w:val="14"/>
                <w:szCs w:val="14"/>
                <w:lang w:val="ru-RU"/>
              </w:rPr>
              <w:t>278</w:t>
            </w:r>
          </w:p>
        </w:tc>
        <w:tc>
          <w:tcPr>
            <w:tcW w:w="709" w:type="dxa"/>
          </w:tcPr>
          <w:p w:rsidR="00A52C3A" w:rsidRPr="001D3089" w:rsidRDefault="00A52C3A" w:rsidP="007C324A">
            <w:pPr>
              <w:jc w:val="center"/>
              <w:rPr>
                <w:sz w:val="14"/>
                <w:szCs w:val="14"/>
                <w:lang w:val="ru-RU"/>
              </w:rPr>
            </w:pPr>
            <w:r w:rsidRPr="001D3089">
              <w:rPr>
                <w:sz w:val="14"/>
                <w:szCs w:val="14"/>
                <w:lang w:val="ru-RU"/>
              </w:rPr>
              <w:t>3,5</w:t>
            </w:r>
          </w:p>
        </w:tc>
        <w:tc>
          <w:tcPr>
            <w:tcW w:w="709" w:type="dxa"/>
          </w:tcPr>
          <w:p w:rsidR="00A52C3A" w:rsidRPr="001D3089" w:rsidRDefault="00A52C3A" w:rsidP="007C324A">
            <w:pPr>
              <w:jc w:val="center"/>
              <w:rPr>
                <w:sz w:val="14"/>
                <w:szCs w:val="14"/>
                <w:lang w:val="ru-RU"/>
              </w:rPr>
            </w:pPr>
            <w:r w:rsidRPr="001D3089">
              <w:rPr>
                <w:sz w:val="14"/>
                <w:szCs w:val="14"/>
                <w:lang w:val="ru-RU"/>
              </w:rPr>
              <w:t>9,35</w:t>
            </w:r>
          </w:p>
        </w:tc>
        <w:tc>
          <w:tcPr>
            <w:tcW w:w="567"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7,54</w:t>
            </w:r>
          </w:p>
        </w:tc>
        <w:tc>
          <w:tcPr>
            <w:tcW w:w="851" w:type="dxa"/>
          </w:tcPr>
          <w:p w:rsidR="00A52C3A" w:rsidRPr="001D3089" w:rsidRDefault="00A52C3A" w:rsidP="007C324A">
            <w:pPr>
              <w:jc w:val="center"/>
              <w:rPr>
                <w:sz w:val="14"/>
                <w:szCs w:val="14"/>
                <w:lang w:val="ru-RU"/>
              </w:rPr>
            </w:pPr>
            <w:r w:rsidRPr="001D3089">
              <w:rPr>
                <w:sz w:val="14"/>
                <w:szCs w:val="14"/>
                <w:lang w:val="ru-RU"/>
              </w:rPr>
              <w:t>-</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709" w:type="dxa"/>
          </w:tcPr>
          <w:p w:rsidR="00A52C3A" w:rsidRPr="001D3089" w:rsidRDefault="00A52C3A" w:rsidP="007C324A">
            <w:pPr>
              <w:jc w:val="center"/>
              <w:rPr>
                <w:sz w:val="14"/>
                <w:szCs w:val="14"/>
                <w:lang w:val="ru-RU"/>
              </w:rPr>
            </w:pPr>
            <w:r w:rsidRPr="001D3089">
              <w:rPr>
                <w:sz w:val="14"/>
                <w:szCs w:val="14"/>
                <w:lang w:val="ru-RU"/>
              </w:rPr>
              <w:t>1,24</w:t>
            </w:r>
          </w:p>
        </w:tc>
        <w:tc>
          <w:tcPr>
            <w:tcW w:w="1134" w:type="dxa"/>
          </w:tcPr>
          <w:p w:rsidR="00A52C3A" w:rsidRPr="001D3089" w:rsidRDefault="00A52C3A" w:rsidP="007C324A">
            <w:pPr>
              <w:jc w:val="center"/>
              <w:rPr>
                <w:sz w:val="14"/>
                <w:szCs w:val="14"/>
                <w:lang w:val="ru-RU"/>
              </w:rPr>
            </w:pPr>
            <w:r w:rsidRPr="001D3089">
              <w:rPr>
                <w:sz w:val="14"/>
                <w:szCs w:val="14"/>
                <w:lang w:val="ru-RU"/>
              </w:rPr>
              <w:t>-</w:t>
            </w:r>
          </w:p>
        </w:tc>
        <w:tc>
          <w:tcPr>
            <w:tcW w:w="1276" w:type="dxa"/>
          </w:tcPr>
          <w:p w:rsidR="00A52C3A" w:rsidRPr="001D3089" w:rsidRDefault="00A52C3A" w:rsidP="007C324A">
            <w:pPr>
              <w:jc w:val="center"/>
              <w:rPr>
                <w:sz w:val="14"/>
                <w:szCs w:val="14"/>
                <w:lang w:val="ru-RU"/>
              </w:rPr>
            </w:pP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ru-RU"/>
              </w:rPr>
              <w:t>С</w:t>
            </w:r>
            <w:r w:rsidRPr="001D3089">
              <w:rPr>
                <w:sz w:val="14"/>
                <w:szCs w:val="14"/>
                <w:lang w:val="en-US"/>
              </w:rPr>
              <w:t>a</w:t>
            </w:r>
            <w:r w:rsidRPr="001D3089">
              <w:rPr>
                <w:sz w:val="14"/>
                <w:szCs w:val="14"/>
                <w:vertAlign w:val="subscript"/>
                <w:lang w:val="ru-RU"/>
              </w:rPr>
              <w:t>2</w:t>
            </w:r>
            <w:r w:rsidRPr="001D3089">
              <w:rPr>
                <w:sz w:val="14"/>
                <w:szCs w:val="14"/>
                <w:lang w:val="ru-RU"/>
              </w:rPr>
              <w:t>О-15,08</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ru-RU"/>
              </w:rPr>
              <w:t>-65,5</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w:t>
            </w:r>
            <w:r w:rsidRPr="001D3089">
              <w:rPr>
                <w:sz w:val="14"/>
                <w:szCs w:val="14"/>
                <w:lang w:val="ru-RU"/>
              </w:rPr>
              <w:t>-22,84</w:t>
            </w:r>
          </w:p>
        </w:tc>
      </w:tr>
      <w:tr w:rsidR="00A52C3A" w:rsidRPr="00014EA9" w:rsidTr="007C324A">
        <w:trPr>
          <w:trHeight w:val="149"/>
        </w:trPr>
        <w:tc>
          <w:tcPr>
            <w:tcW w:w="426" w:type="dxa"/>
          </w:tcPr>
          <w:p w:rsidR="00A52C3A" w:rsidRPr="001D3089" w:rsidRDefault="00A52C3A" w:rsidP="007C324A">
            <w:pPr>
              <w:jc w:val="center"/>
              <w:rPr>
                <w:sz w:val="14"/>
                <w:szCs w:val="14"/>
                <w:lang w:val="ru-RU"/>
              </w:rPr>
            </w:pPr>
            <w:r w:rsidRPr="001D3089">
              <w:rPr>
                <w:sz w:val="14"/>
                <w:szCs w:val="14"/>
                <w:lang w:val="ru-RU"/>
              </w:rPr>
              <w:t>20</w:t>
            </w:r>
          </w:p>
        </w:tc>
        <w:tc>
          <w:tcPr>
            <w:tcW w:w="1093" w:type="dxa"/>
          </w:tcPr>
          <w:p w:rsidR="00A52C3A" w:rsidRPr="001D3089" w:rsidRDefault="00A52C3A" w:rsidP="007C324A">
            <w:pPr>
              <w:rPr>
                <w:sz w:val="14"/>
                <w:szCs w:val="14"/>
                <w:lang w:val="ru-RU"/>
              </w:rPr>
            </w:pPr>
            <w:r w:rsidRPr="001D3089">
              <w:rPr>
                <w:sz w:val="14"/>
                <w:szCs w:val="14"/>
                <w:lang w:val="ru-RU"/>
              </w:rPr>
              <w:t>Борацит</w:t>
            </w:r>
          </w:p>
        </w:tc>
        <w:tc>
          <w:tcPr>
            <w:tcW w:w="1742" w:type="dxa"/>
          </w:tcPr>
          <w:p w:rsidR="00A52C3A" w:rsidRPr="001D3089" w:rsidRDefault="00A52C3A" w:rsidP="007C324A">
            <w:pPr>
              <w:jc w:val="center"/>
              <w:rPr>
                <w:sz w:val="14"/>
                <w:szCs w:val="14"/>
                <w:lang w:val="en-US"/>
              </w:rPr>
            </w:pPr>
            <w:r w:rsidRPr="001D3089">
              <w:rPr>
                <w:sz w:val="14"/>
                <w:szCs w:val="14"/>
                <w:lang w:val="en-US"/>
              </w:rPr>
              <w:t>Mg</w:t>
            </w:r>
            <w:r w:rsidRPr="001D3089">
              <w:rPr>
                <w:sz w:val="14"/>
                <w:szCs w:val="14"/>
                <w:vertAlign w:val="subscript"/>
                <w:lang w:val="ru-RU"/>
              </w:rPr>
              <w:t>3</w:t>
            </w:r>
            <w:r w:rsidRPr="001D3089">
              <w:rPr>
                <w:sz w:val="14"/>
                <w:szCs w:val="14"/>
                <w:lang w:val="en-US"/>
              </w:rPr>
              <w:t>[B</w:t>
            </w:r>
            <w:r w:rsidRPr="001D3089">
              <w:rPr>
                <w:sz w:val="14"/>
                <w:szCs w:val="14"/>
                <w:vertAlign w:val="subscript"/>
                <w:lang w:val="ru-RU"/>
              </w:rPr>
              <w:t>7</w:t>
            </w:r>
            <w:r w:rsidRPr="001D3089">
              <w:rPr>
                <w:sz w:val="14"/>
                <w:szCs w:val="14"/>
                <w:lang w:val="en-US"/>
              </w:rPr>
              <w:t>O</w:t>
            </w:r>
            <w:proofErr w:type="gramStart"/>
            <w:r w:rsidRPr="001D3089">
              <w:rPr>
                <w:sz w:val="14"/>
                <w:szCs w:val="14"/>
                <w:vertAlign w:val="subscript"/>
                <w:lang w:val="ru-RU"/>
              </w:rPr>
              <w:t>13</w:t>
            </w:r>
            <w:r w:rsidRPr="001D3089">
              <w:rPr>
                <w:sz w:val="14"/>
                <w:szCs w:val="14"/>
                <w:lang w:val="en-US"/>
              </w:rPr>
              <w:t>]Cl</w:t>
            </w:r>
            <w:proofErr w:type="gramEnd"/>
          </w:p>
        </w:tc>
        <w:tc>
          <w:tcPr>
            <w:tcW w:w="992" w:type="dxa"/>
          </w:tcPr>
          <w:p w:rsidR="00A52C3A" w:rsidRPr="001D3089" w:rsidRDefault="00A52C3A" w:rsidP="007C324A">
            <w:pPr>
              <w:jc w:val="center"/>
              <w:rPr>
                <w:sz w:val="14"/>
                <w:szCs w:val="14"/>
                <w:lang w:val="en-US"/>
              </w:rPr>
            </w:pPr>
            <w:r w:rsidRPr="001D3089">
              <w:rPr>
                <w:sz w:val="14"/>
                <w:szCs w:val="14"/>
                <w:lang w:val="en-US"/>
              </w:rPr>
              <w:t xml:space="preserve">Mg </w:t>
            </w:r>
            <w:proofErr w:type="spellStart"/>
            <w:r w:rsidRPr="001D3089">
              <w:rPr>
                <w:sz w:val="14"/>
                <w:szCs w:val="14"/>
                <w:lang w:val="en-US"/>
              </w:rPr>
              <w:t>MgCl</w:t>
            </w:r>
            <w:proofErr w:type="spellEnd"/>
          </w:p>
          <w:p w:rsidR="00A52C3A" w:rsidRPr="001D3089" w:rsidRDefault="00A52C3A" w:rsidP="007C324A">
            <w:pPr>
              <w:jc w:val="center"/>
              <w:rPr>
                <w:sz w:val="14"/>
                <w:szCs w:val="14"/>
                <w:lang w:val="ru-RU"/>
              </w:rPr>
            </w:pPr>
            <w:r w:rsidRPr="001D3089">
              <w:rPr>
                <w:sz w:val="14"/>
                <w:szCs w:val="14"/>
                <w:lang w:val="en-US"/>
              </w:rPr>
              <w:t>517</w:t>
            </w:r>
          </w:p>
        </w:tc>
        <w:tc>
          <w:tcPr>
            <w:tcW w:w="709" w:type="dxa"/>
          </w:tcPr>
          <w:p w:rsidR="00A52C3A" w:rsidRPr="001D3089" w:rsidRDefault="00A52C3A" w:rsidP="007C324A">
            <w:pPr>
              <w:jc w:val="center"/>
              <w:rPr>
                <w:sz w:val="14"/>
                <w:szCs w:val="14"/>
                <w:lang w:val="ru-RU"/>
              </w:rPr>
            </w:pPr>
            <w:r w:rsidRPr="001D3089">
              <w:rPr>
                <w:sz w:val="14"/>
                <w:szCs w:val="14"/>
                <w:lang w:val="ru-RU"/>
              </w:rPr>
              <w:t>1,17</w:t>
            </w:r>
          </w:p>
        </w:tc>
        <w:tc>
          <w:tcPr>
            <w:tcW w:w="709" w:type="dxa"/>
          </w:tcPr>
          <w:p w:rsidR="00A52C3A" w:rsidRPr="001D3089" w:rsidRDefault="00A52C3A" w:rsidP="007C324A">
            <w:pPr>
              <w:jc w:val="center"/>
              <w:rPr>
                <w:sz w:val="14"/>
                <w:szCs w:val="14"/>
                <w:lang w:val="ru-RU"/>
              </w:rPr>
            </w:pPr>
            <w:r w:rsidRPr="001D3089">
              <w:rPr>
                <w:sz w:val="14"/>
                <w:szCs w:val="14"/>
                <w:lang w:val="ru-RU"/>
              </w:rPr>
              <w:t>8,89</w:t>
            </w:r>
          </w:p>
        </w:tc>
        <w:tc>
          <w:tcPr>
            <w:tcW w:w="567" w:type="dxa"/>
          </w:tcPr>
          <w:p w:rsidR="00A52C3A" w:rsidRPr="001D3089" w:rsidRDefault="00A52C3A" w:rsidP="007C324A">
            <w:pPr>
              <w:jc w:val="center"/>
              <w:rPr>
                <w:sz w:val="14"/>
                <w:szCs w:val="14"/>
                <w:lang w:val="ru-RU"/>
              </w:rPr>
            </w:pPr>
            <w:r w:rsidRPr="001D3089">
              <w:rPr>
                <w:sz w:val="14"/>
                <w:szCs w:val="14"/>
                <w:lang w:val="ru-RU"/>
              </w:rPr>
              <w:t>5,1</w:t>
            </w:r>
          </w:p>
        </w:tc>
        <w:tc>
          <w:tcPr>
            <w:tcW w:w="850" w:type="dxa"/>
          </w:tcPr>
          <w:p w:rsidR="00A52C3A" w:rsidRPr="001D3089" w:rsidRDefault="00A52C3A" w:rsidP="007C324A">
            <w:pPr>
              <w:jc w:val="center"/>
              <w:rPr>
                <w:sz w:val="14"/>
                <w:szCs w:val="14"/>
                <w:lang w:val="ru-RU"/>
              </w:rPr>
            </w:pPr>
            <w:r w:rsidRPr="001D3089">
              <w:rPr>
                <w:sz w:val="14"/>
                <w:szCs w:val="14"/>
                <w:lang w:val="ru-RU"/>
              </w:rPr>
              <w:t>-</w:t>
            </w:r>
          </w:p>
        </w:tc>
        <w:tc>
          <w:tcPr>
            <w:tcW w:w="851" w:type="dxa"/>
          </w:tcPr>
          <w:p w:rsidR="00A52C3A" w:rsidRPr="001D3089" w:rsidRDefault="00A52C3A" w:rsidP="007C324A">
            <w:pPr>
              <w:jc w:val="center"/>
              <w:rPr>
                <w:sz w:val="14"/>
                <w:szCs w:val="14"/>
                <w:lang w:val="ru-RU"/>
              </w:rPr>
            </w:pPr>
            <w:proofErr w:type="spellStart"/>
            <w:r w:rsidRPr="001D3089">
              <w:rPr>
                <w:sz w:val="14"/>
                <w:szCs w:val="14"/>
                <w:lang w:val="en-US"/>
              </w:rPr>
              <w:t>MgCl</w:t>
            </w:r>
            <w:proofErr w:type="spellEnd"/>
            <w:r w:rsidRPr="001D3089">
              <w:rPr>
                <w:sz w:val="14"/>
                <w:szCs w:val="14"/>
                <w:vertAlign w:val="subscript"/>
                <w:lang w:val="ru-RU"/>
              </w:rPr>
              <w:t>2</w:t>
            </w:r>
          </w:p>
          <w:p w:rsidR="00A52C3A" w:rsidRPr="001D3089" w:rsidRDefault="00A52C3A" w:rsidP="007C324A">
            <w:pPr>
              <w:jc w:val="center"/>
              <w:rPr>
                <w:sz w:val="14"/>
                <w:szCs w:val="14"/>
                <w:lang w:val="ru-RU"/>
              </w:rPr>
            </w:pPr>
            <w:r w:rsidRPr="001D3089">
              <w:rPr>
                <w:sz w:val="14"/>
                <w:szCs w:val="14"/>
                <w:lang w:val="ru-RU"/>
              </w:rPr>
              <w:t>12,14</w:t>
            </w:r>
          </w:p>
          <w:p w:rsidR="00A52C3A" w:rsidRPr="001D3089" w:rsidRDefault="00A52C3A" w:rsidP="007C324A">
            <w:pPr>
              <w:jc w:val="center"/>
              <w:rPr>
                <w:sz w:val="14"/>
                <w:szCs w:val="14"/>
                <w:lang w:val="ru-RU"/>
              </w:rPr>
            </w:pPr>
          </w:p>
        </w:tc>
        <w:tc>
          <w:tcPr>
            <w:tcW w:w="850" w:type="dxa"/>
          </w:tcPr>
          <w:p w:rsidR="00A52C3A" w:rsidRPr="001D3089" w:rsidRDefault="00A52C3A" w:rsidP="007C324A">
            <w:pPr>
              <w:jc w:val="center"/>
              <w:rPr>
                <w:sz w:val="14"/>
                <w:szCs w:val="14"/>
                <w:lang w:val="ru-RU"/>
              </w:rPr>
            </w:pPr>
            <w:r w:rsidRPr="001D3089">
              <w:rPr>
                <w:sz w:val="14"/>
                <w:szCs w:val="14"/>
                <w:lang w:val="ru-RU"/>
              </w:rPr>
              <w:t>1,73</w:t>
            </w:r>
          </w:p>
        </w:tc>
        <w:tc>
          <w:tcPr>
            <w:tcW w:w="709" w:type="dxa"/>
          </w:tcPr>
          <w:p w:rsidR="00A52C3A" w:rsidRPr="001D3089" w:rsidRDefault="00A52C3A" w:rsidP="007C324A">
            <w:pPr>
              <w:jc w:val="center"/>
              <w:rPr>
                <w:sz w:val="14"/>
                <w:szCs w:val="14"/>
                <w:lang w:val="ru-RU"/>
              </w:rPr>
            </w:pPr>
            <w:r w:rsidRPr="001D3089">
              <w:rPr>
                <w:sz w:val="14"/>
                <w:szCs w:val="14"/>
                <w:lang w:val="ru-RU"/>
              </w:rPr>
              <w:t>-</w:t>
            </w:r>
          </w:p>
        </w:tc>
        <w:tc>
          <w:tcPr>
            <w:tcW w:w="1134" w:type="dxa"/>
          </w:tcPr>
          <w:p w:rsidR="00A52C3A" w:rsidRPr="001D3089" w:rsidRDefault="00A52C3A" w:rsidP="007C324A">
            <w:pPr>
              <w:jc w:val="center"/>
              <w:rPr>
                <w:sz w:val="14"/>
                <w:szCs w:val="14"/>
                <w:u w:val="single"/>
                <w:lang w:val="ru-RU"/>
              </w:rPr>
            </w:pPr>
            <w:r w:rsidRPr="001D3089">
              <w:rPr>
                <w:sz w:val="14"/>
                <w:szCs w:val="14"/>
                <w:u w:val="single"/>
                <w:lang w:val="en-US"/>
              </w:rPr>
              <w:t>B</w:t>
            </w:r>
            <w:r w:rsidRPr="001D3089">
              <w:rPr>
                <w:sz w:val="14"/>
                <w:szCs w:val="14"/>
                <w:u w:val="single"/>
                <w:vertAlign w:val="subscript"/>
                <w:lang w:val="en-US"/>
              </w:rPr>
              <w:t>2</w:t>
            </w:r>
            <w:r w:rsidRPr="001D3089">
              <w:rPr>
                <w:sz w:val="14"/>
                <w:szCs w:val="14"/>
                <w:u w:val="single"/>
                <w:lang w:val="en-US"/>
              </w:rPr>
              <w:t>O</w:t>
            </w:r>
            <w:r w:rsidRPr="001D3089">
              <w:rPr>
                <w:sz w:val="14"/>
                <w:szCs w:val="14"/>
                <w:u w:val="single"/>
                <w:vertAlign w:val="subscript"/>
                <w:lang w:val="en-US"/>
              </w:rPr>
              <w:t>3</w:t>
            </w:r>
          </w:p>
          <w:p w:rsidR="00A52C3A" w:rsidRPr="001D3089" w:rsidRDefault="00A52C3A" w:rsidP="007C324A">
            <w:pPr>
              <w:jc w:val="center"/>
              <w:rPr>
                <w:sz w:val="14"/>
                <w:szCs w:val="14"/>
                <w:lang w:val="en-US"/>
              </w:rPr>
            </w:pPr>
            <w:r w:rsidRPr="001D3089">
              <w:rPr>
                <w:sz w:val="14"/>
                <w:szCs w:val="14"/>
                <w:lang w:val="en-US"/>
              </w:rPr>
              <w:t>MgCl</w:t>
            </w:r>
            <w:r w:rsidRPr="001D3089">
              <w:rPr>
                <w:sz w:val="14"/>
                <w:szCs w:val="14"/>
                <w:vertAlign w:val="subscript"/>
                <w:lang w:val="en-US"/>
              </w:rPr>
              <w:t>2</w:t>
            </w:r>
          </w:p>
          <w:p w:rsidR="00A52C3A" w:rsidRPr="001D3089" w:rsidRDefault="00A52C3A" w:rsidP="007C324A">
            <w:pPr>
              <w:jc w:val="center"/>
              <w:rPr>
                <w:sz w:val="14"/>
                <w:szCs w:val="14"/>
                <w:u w:val="single"/>
                <w:lang w:val="en-US"/>
              </w:rPr>
            </w:pPr>
            <w:r w:rsidRPr="001D3089">
              <w:rPr>
                <w:sz w:val="14"/>
                <w:szCs w:val="14"/>
                <w:u w:val="single"/>
                <w:lang w:val="ru-RU"/>
              </w:rPr>
              <w:t>0,7</w:t>
            </w:r>
            <w:r w:rsidRPr="001D3089">
              <w:rPr>
                <w:sz w:val="14"/>
                <w:szCs w:val="14"/>
                <w:u w:val="single"/>
                <w:lang w:val="en-US"/>
              </w:rPr>
              <w:t>3</w:t>
            </w:r>
          </w:p>
          <w:p w:rsidR="00A52C3A" w:rsidRPr="001D3089" w:rsidRDefault="00A52C3A" w:rsidP="007C324A">
            <w:pPr>
              <w:jc w:val="center"/>
              <w:rPr>
                <w:sz w:val="14"/>
                <w:szCs w:val="14"/>
                <w:lang w:val="ru-RU"/>
              </w:rPr>
            </w:pPr>
            <w:r w:rsidRPr="001D3089">
              <w:rPr>
                <w:sz w:val="14"/>
                <w:szCs w:val="14"/>
                <w:lang w:val="ru-RU"/>
              </w:rPr>
              <w:t>(0,7</w:t>
            </w:r>
            <w:r w:rsidRPr="001D3089">
              <w:rPr>
                <w:sz w:val="14"/>
                <w:szCs w:val="14"/>
                <w:lang w:val="en-US"/>
              </w:rPr>
              <w:t>3</w:t>
            </w:r>
            <w:r w:rsidRPr="001D3089">
              <w:rPr>
                <w:sz w:val="14"/>
                <w:szCs w:val="14"/>
                <w:lang w:val="ru-RU"/>
              </w:rPr>
              <w:t>)</w:t>
            </w:r>
          </w:p>
        </w:tc>
        <w:tc>
          <w:tcPr>
            <w:tcW w:w="1276" w:type="dxa"/>
          </w:tcPr>
          <w:p w:rsidR="00A52C3A" w:rsidRPr="001D3089" w:rsidRDefault="00A52C3A" w:rsidP="007C324A">
            <w:pPr>
              <w:jc w:val="center"/>
              <w:rPr>
                <w:sz w:val="14"/>
                <w:szCs w:val="14"/>
                <w:u w:val="single"/>
                <w:lang w:val="en-US"/>
              </w:rPr>
            </w:pPr>
            <w:r w:rsidRPr="001D3089">
              <w:rPr>
                <w:sz w:val="14"/>
                <w:szCs w:val="14"/>
                <w:u w:val="single"/>
                <w:lang w:val="en-US"/>
              </w:rPr>
              <w:t>MgO</w:t>
            </w:r>
          </w:p>
          <w:p w:rsidR="00A52C3A" w:rsidRPr="001D3089" w:rsidRDefault="00A52C3A" w:rsidP="007C324A">
            <w:pPr>
              <w:jc w:val="center"/>
              <w:rPr>
                <w:sz w:val="14"/>
                <w:szCs w:val="14"/>
                <w:lang w:val="en-US"/>
              </w:rPr>
            </w:pPr>
            <w:r w:rsidRPr="001D3089">
              <w:rPr>
                <w:sz w:val="14"/>
                <w:szCs w:val="14"/>
                <w:lang w:val="en-US"/>
              </w:rPr>
              <w:t>MgCl</w:t>
            </w:r>
            <w:r w:rsidRPr="001D3089">
              <w:rPr>
                <w:sz w:val="14"/>
                <w:szCs w:val="14"/>
                <w:vertAlign w:val="subscript"/>
                <w:lang w:val="en-US"/>
              </w:rPr>
              <w:t>2</w:t>
            </w:r>
          </w:p>
          <w:p w:rsidR="00A52C3A" w:rsidRPr="001D3089" w:rsidRDefault="00A52C3A" w:rsidP="007C324A">
            <w:pPr>
              <w:jc w:val="center"/>
              <w:rPr>
                <w:sz w:val="14"/>
                <w:szCs w:val="14"/>
                <w:u w:val="single"/>
                <w:lang w:val="en-US"/>
              </w:rPr>
            </w:pPr>
            <w:r w:rsidRPr="001D3089">
              <w:rPr>
                <w:sz w:val="14"/>
                <w:szCs w:val="14"/>
                <w:u w:val="single"/>
                <w:lang w:val="ru-RU"/>
              </w:rPr>
              <w:t>0,</w:t>
            </w:r>
            <w:r w:rsidRPr="001D3089">
              <w:rPr>
                <w:sz w:val="14"/>
                <w:szCs w:val="14"/>
                <w:u w:val="single"/>
                <w:lang w:val="en-US"/>
              </w:rPr>
              <w:t>42</w:t>
            </w:r>
          </w:p>
          <w:p w:rsidR="00A52C3A" w:rsidRPr="001D3089" w:rsidRDefault="00A52C3A" w:rsidP="007C324A">
            <w:pPr>
              <w:jc w:val="center"/>
              <w:rPr>
                <w:sz w:val="14"/>
                <w:szCs w:val="14"/>
                <w:lang w:val="ru-RU"/>
              </w:rPr>
            </w:pPr>
            <w:r w:rsidRPr="001D3089">
              <w:rPr>
                <w:sz w:val="14"/>
                <w:szCs w:val="14"/>
                <w:lang w:val="ru-RU"/>
              </w:rPr>
              <w:t>(0,</w:t>
            </w:r>
            <w:r w:rsidRPr="001D3089">
              <w:rPr>
                <w:sz w:val="14"/>
                <w:szCs w:val="14"/>
                <w:lang w:val="en-US"/>
              </w:rPr>
              <w:t>42</w:t>
            </w:r>
            <w:r w:rsidRPr="001D3089">
              <w:rPr>
                <w:sz w:val="14"/>
                <w:szCs w:val="14"/>
                <w:lang w:val="ru-RU"/>
              </w:rPr>
              <w:t>)</w:t>
            </w:r>
          </w:p>
        </w:tc>
        <w:tc>
          <w:tcPr>
            <w:tcW w:w="2835" w:type="dxa"/>
          </w:tcPr>
          <w:p w:rsidR="00A52C3A" w:rsidRPr="001D3089" w:rsidRDefault="00A52C3A" w:rsidP="007C324A">
            <w:pPr>
              <w:rPr>
                <w:sz w:val="14"/>
                <w:szCs w:val="14"/>
                <w:lang w:val="ru-RU"/>
              </w:rPr>
            </w:pPr>
            <w:r w:rsidRPr="001D3089">
              <w:rPr>
                <w:sz w:val="14"/>
                <w:szCs w:val="14"/>
                <w:lang w:val="en-US"/>
              </w:rPr>
              <w:t>MgO</w:t>
            </w:r>
            <w:r w:rsidRPr="001D3089">
              <w:rPr>
                <w:sz w:val="14"/>
                <w:szCs w:val="14"/>
                <w:lang w:val="ru-RU"/>
              </w:rPr>
              <w:t>-25,71</w:t>
            </w:r>
          </w:p>
          <w:p w:rsidR="00A52C3A" w:rsidRPr="001D3089" w:rsidRDefault="00A52C3A" w:rsidP="007C324A">
            <w:pPr>
              <w:rPr>
                <w:sz w:val="14"/>
                <w:szCs w:val="14"/>
                <w:lang w:val="en-US"/>
              </w:rPr>
            </w:pPr>
            <w:r w:rsidRPr="001D3089">
              <w:rPr>
                <w:sz w:val="14"/>
                <w:szCs w:val="14"/>
                <w:lang w:val="en-US"/>
              </w:rPr>
              <w:t>B</w:t>
            </w:r>
            <w:r w:rsidRPr="001D3089">
              <w:rPr>
                <w:sz w:val="14"/>
                <w:szCs w:val="14"/>
                <w:vertAlign w:val="subscript"/>
                <w:lang w:val="ru-RU"/>
              </w:rPr>
              <w:t>2</w:t>
            </w:r>
            <w:r w:rsidRPr="001D3089">
              <w:rPr>
                <w:sz w:val="14"/>
                <w:szCs w:val="14"/>
                <w:lang w:val="en-US"/>
              </w:rPr>
              <w:t>O</w:t>
            </w:r>
            <w:r w:rsidRPr="001D3089">
              <w:rPr>
                <w:sz w:val="14"/>
                <w:szCs w:val="14"/>
                <w:vertAlign w:val="subscript"/>
                <w:lang w:val="ru-RU"/>
              </w:rPr>
              <w:t>3</w:t>
            </w:r>
            <w:r w:rsidRPr="001D3089">
              <w:rPr>
                <w:sz w:val="14"/>
                <w:szCs w:val="14"/>
                <w:lang w:val="ru-RU"/>
              </w:rPr>
              <w:t>-62</w:t>
            </w:r>
            <w:r w:rsidRPr="001D3089">
              <w:rPr>
                <w:sz w:val="14"/>
                <w:szCs w:val="14"/>
                <w:lang w:val="en-US"/>
              </w:rPr>
              <w:t>,</w:t>
            </w:r>
            <w:r w:rsidRPr="001D3089">
              <w:rPr>
                <w:sz w:val="14"/>
                <w:szCs w:val="14"/>
                <w:lang w:val="ru-RU"/>
              </w:rPr>
              <w:t>1</w:t>
            </w:r>
            <w:r w:rsidRPr="001D3089">
              <w:rPr>
                <w:sz w:val="14"/>
                <w:szCs w:val="14"/>
                <w:lang w:val="en-US"/>
              </w:rPr>
              <w:t>5</w:t>
            </w:r>
          </w:p>
          <w:p w:rsidR="00A52C3A" w:rsidRPr="001D3089" w:rsidRDefault="00A52C3A" w:rsidP="007C324A">
            <w:pPr>
              <w:rPr>
                <w:sz w:val="14"/>
                <w:szCs w:val="14"/>
                <w:lang w:val="ru-RU"/>
              </w:rPr>
            </w:pPr>
            <w:r w:rsidRPr="001D3089">
              <w:rPr>
                <w:sz w:val="14"/>
                <w:szCs w:val="14"/>
                <w:lang w:val="en-US"/>
              </w:rPr>
              <w:t>MgCl</w:t>
            </w:r>
            <w:r w:rsidRPr="001D3089">
              <w:rPr>
                <w:sz w:val="14"/>
                <w:szCs w:val="14"/>
                <w:vertAlign w:val="subscript"/>
                <w:lang w:val="en-US"/>
              </w:rPr>
              <w:t xml:space="preserve">2 </w:t>
            </w:r>
            <w:r w:rsidRPr="001D3089">
              <w:rPr>
                <w:sz w:val="14"/>
                <w:szCs w:val="14"/>
                <w:lang w:val="en-US"/>
              </w:rPr>
              <w:t>-2</w:t>
            </w:r>
            <w:r w:rsidRPr="001D3089">
              <w:rPr>
                <w:sz w:val="14"/>
                <w:szCs w:val="14"/>
                <w:lang w:val="ru-RU"/>
              </w:rPr>
              <w:t>,</w:t>
            </w:r>
            <w:r w:rsidRPr="001D3089">
              <w:rPr>
                <w:sz w:val="14"/>
                <w:szCs w:val="14"/>
                <w:lang w:val="en-US"/>
              </w:rPr>
              <w:t>14</w:t>
            </w:r>
          </w:p>
          <w:p w:rsidR="00A52C3A" w:rsidRPr="001D3089" w:rsidRDefault="00A52C3A" w:rsidP="007C324A">
            <w:pPr>
              <w:rPr>
                <w:sz w:val="14"/>
                <w:szCs w:val="14"/>
                <w:lang w:val="ru-RU"/>
              </w:rPr>
            </w:pPr>
          </w:p>
        </w:tc>
      </w:tr>
      <w:tr w:rsidR="00A52C3A" w:rsidRPr="00014EA9" w:rsidTr="007C324A">
        <w:trPr>
          <w:trHeight w:val="330"/>
        </w:trPr>
        <w:tc>
          <w:tcPr>
            <w:tcW w:w="426" w:type="dxa"/>
          </w:tcPr>
          <w:p w:rsidR="00A52C3A" w:rsidRPr="001D3089" w:rsidRDefault="00A52C3A" w:rsidP="007C324A">
            <w:pPr>
              <w:jc w:val="center"/>
              <w:rPr>
                <w:sz w:val="14"/>
                <w:szCs w:val="14"/>
                <w:lang w:val="ru-RU"/>
              </w:rPr>
            </w:pPr>
            <w:r w:rsidRPr="001D3089">
              <w:rPr>
                <w:sz w:val="14"/>
                <w:szCs w:val="14"/>
                <w:lang w:val="ru-RU"/>
              </w:rPr>
              <w:t>21</w:t>
            </w:r>
          </w:p>
        </w:tc>
        <w:tc>
          <w:tcPr>
            <w:tcW w:w="1093" w:type="dxa"/>
          </w:tcPr>
          <w:p w:rsidR="00A52C3A" w:rsidRPr="001D3089" w:rsidRDefault="00A52C3A" w:rsidP="007C324A">
            <w:pPr>
              <w:rPr>
                <w:sz w:val="14"/>
                <w:szCs w:val="14"/>
                <w:lang w:val="ru-RU"/>
              </w:rPr>
            </w:pPr>
            <w:proofErr w:type="spellStart"/>
            <w:r w:rsidRPr="001D3089">
              <w:rPr>
                <w:sz w:val="14"/>
                <w:szCs w:val="14"/>
                <w:lang w:val="ru-RU"/>
              </w:rPr>
              <w:t>Преображенс</w:t>
            </w:r>
            <w:proofErr w:type="spellEnd"/>
          </w:p>
          <w:p w:rsidR="00A52C3A" w:rsidRPr="001D3089" w:rsidRDefault="00A52C3A" w:rsidP="007C324A">
            <w:pPr>
              <w:rPr>
                <w:sz w:val="14"/>
                <w:szCs w:val="14"/>
                <w:lang w:val="ru-RU"/>
              </w:rPr>
            </w:pPr>
            <w:r w:rsidRPr="001D3089">
              <w:rPr>
                <w:sz w:val="14"/>
                <w:szCs w:val="14"/>
                <w:lang w:val="ru-RU"/>
              </w:rPr>
              <w:t>Кит</w:t>
            </w:r>
          </w:p>
        </w:tc>
        <w:tc>
          <w:tcPr>
            <w:tcW w:w="1742" w:type="dxa"/>
          </w:tcPr>
          <w:p w:rsidR="00A52C3A" w:rsidRPr="001D3089" w:rsidRDefault="00A52C3A" w:rsidP="007C324A">
            <w:pPr>
              <w:jc w:val="center"/>
              <w:rPr>
                <w:sz w:val="14"/>
                <w:szCs w:val="14"/>
                <w:lang w:val="en-US"/>
              </w:rPr>
            </w:pPr>
            <w:r w:rsidRPr="001D3089">
              <w:rPr>
                <w:sz w:val="14"/>
                <w:szCs w:val="14"/>
                <w:lang w:val="en-US"/>
              </w:rPr>
              <w:t>Mg</w:t>
            </w:r>
            <w:r w:rsidRPr="001D3089">
              <w:rPr>
                <w:sz w:val="14"/>
                <w:szCs w:val="14"/>
                <w:vertAlign w:val="subscript"/>
                <w:lang w:val="en-US"/>
              </w:rPr>
              <w:t>3</w:t>
            </w:r>
            <w:r w:rsidRPr="001D3089">
              <w:rPr>
                <w:sz w:val="14"/>
                <w:szCs w:val="14"/>
                <w:lang w:val="en-US"/>
              </w:rPr>
              <w:t xml:space="preserve">H </w:t>
            </w:r>
            <w:r w:rsidRPr="001D3089">
              <w:rPr>
                <w:sz w:val="14"/>
                <w:szCs w:val="14"/>
                <w:lang w:val="ru-RU"/>
              </w:rPr>
              <w:t>[</w:t>
            </w:r>
            <w:r w:rsidRPr="001D3089">
              <w:rPr>
                <w:sz w:val="14"/>
                <w:szCs w:val="14"/>
                <w:lang w:val="en-US"/>
              </w:rPr>
              <w:t>B</w:t>
            </w:r>
            <w:r w:rsidRPr="001D3089">
              <w:rPr>
                <w:sz w:val="14"/>
                <w:szCs w:val="14"/>
                <w:vertAlign w:val="subscript"/>
                <w:lang w:val="en-US"/>
              </w:rPr>
              <w:t>10</w:t>
            </w:r>
            <w:r w:rsidRPr="001D3089">
              <w:rPr>
                <w:sz w:val="14"/>
                <w:szCs w:val="14"/>
                <w:lang w:val="en-US"/>
              </w:rPr>
              <w:t>O</w:t>
            </w:r>
            <w:r w:rsidRPr="001D3089">
              <w:rPr>
                <w:sz w:val="14"/>
                <w:szCs w:val="14"/>
                <w:vertAlign w:val="subscript"/>
                <w:lang w:val="en-US"/>
              </w:rPr>
              <w:t>14</w:t>
            </w:r>
            <w:r w:rsidRPr="001D3089">
              <w:rPr>
                <w:sz w:val="14"/>
                <w:szCs w:val="14"/>
                <w:lang w:val="ru-RU"/>
              </w:rPr>
              <w:t>(</w:t>
            </w:r>
            <w:r w:rsidRPr="001D3089">
              <w:rPr>
                <w:sz w:val="14"/>
                <w:szCs w:val="14"/>
                <w:lang w:val="en-US"/>
              </w:rPr>
              <w:t>OH</w:t>
            </w:r>
            <w:r w:rsidRPr="001D3089">
              <w:rPr>
                <w:sz w:val="14"/>
                <w:szCs w:val="14"/>
                <w:lang w:val="ru-RU"/>
              </w:rPr>
              <w:t>)</w:t>
            </w:r>
            <w:r w:rsidRPr="001D3089">
              <w:rPr>
                <w:sz w:val="14"/>
                <w:szCs w:val="14"/>
                <w:vertAlign w:val="subscript"/>
                <w:lang w:val="en-US"/>
              </w:rPr>
              <w:t>8</w:t>
            </w:r>
            <w:r w:rsidRPr="001D3089">
              <w:rPr>
                <w:sz w:val="14"/>
                <w:szCs w:val="14"/>
                <w:lang w:val="en-US"/>
              </w:rPr>
              <w:t>]</w:t>
            </w:r>
          </w:p>
        </w:tc>
        <w:tc>
          <w:tcPr>
            <w:tcW w:w="992" w:type="dxa"/>
          </w:tcPr>
          <w:p w:rsidR="00A52C3A" w:rsidRPr="001D3089" w:rsidRDefault="00A52C3A" w:rsidP="007C324A">
            <w:pPr>
              <w:jc w:val="center"/>
              <w:rPr>
                <w:sz w:val="14"/>
                <w:szCs w:val="14"/>
                <w:lang w:val="ru-RU"/>
              </w:rPr>
            </w:pPr>
            <w:r w:rsidRPr="001D3089">
              <w:rPr>
                <w:sz w:val="14"/>
                <w:szCs w:val="14"/>
                <w:lang w:val="en-US"/>
              </w:rPr>
              <w:t>Mg 355</w:t>
            </w:r>
          </w:p>
        </w:tc>
        <w:tc>
          <w:tcPr>
            <w:tcW w:w="709" w:type="dxa"/>
          </w:tcPr>
          <w:p w:rsidR="00A52C3A" w:rsidRPr="001D3089" w:rsidRDefault="00A52C3A" w:rsidP="007C324A">
            <w:pPr>
              <w:jc w:val="center"/>
              <w:rPr>
                <w:sz w:val="14"/>
                <w:szCs w:val="14"/>
                <w:lang w:val="en-US"/>
              </w:rPr>
            </w:pPr>
            <w:r w:rsidRPr="001D3089">
              <w:rPr>
                <w:sz w:val="14"/>
                <w:szCs w:val="14"/>
                <w:lang w:val="en-US"/>
              </w:rPr>
              <w:t>1,67</w:t>
            </w:r>
          </w:p>
        </w:tc>
        <w:tc>
          <w:tcPr>
            <w:tcW w:w="709" w:type="dxa"/>
          </w:tcPr>
          <w:p w:rsidR="00A52C3A" w:rsidRPr="001D3089" w:rsidRDefault="00A52C3A" w:rsidP="007C324A">
            <w:pPr>
              <w:jc w:val="center"/>
              <w:rPr>
                <w:sz w:val="14"/>
                <w:szCs w:val="14"/>
                <w:lang w:val="en-US"/>
              </w:rPr>
            </w:pPr>
            <w:r w:rsidRPr="001D3089">
              <w:rPr>
                <w:sz w:val="14"/>
                <w:szCs w:val="14"/>
                <w:lang w:val="en-US"/>
              </w:rPr>
              <w:t>11,47</w:t>
            </w:r>
          </w:p>
        </w:tc>
        <w:tc>
          <w:tcPr>
            <w:tcW w:w="567" w:type="dxa"/>
          </w:tcPr>
          <w:p w:rsidR="00A52C3A" w:rsidRPr="001D3089" w:rsidRDefault="00A52C3A" w:rsidP="007C324A">
            <w:pPr>
              <w:jc w:val="center"/>
              <w:rPr>
                <w:sz w:val="14"/>
                <w:szCs w:val="14"/>
                <w:lang w:val="en-US"/>
              </w:rPr>
            </w:pPr>
            <w:r w:rsidRPr="001D3089">
              <w:rPr>
                <w:sz w:val="14"/>
                <w:szCs w:val="14"/>
                <w:lang w:val="en-US"/>
              </w:rPr>
              <w:t>6,63</w:t>
            </w:r>
          </w:p>
        </w:tc>
        <w:tc>
          <w:tcPr>
            <w:tcW w:w="850" w:type="dxa"/>
          </w:tcPr>
          <w:p w:rsidR="00A52C3A" w:rsidRPr="001D3089" w:rsidRDefault="00A52C3A" w:rsidP="007C324A">
            <w:pPr>
              <w:jc w:val="center"/>
              <w:rPr>
                <w:sz w:val="14"/>
                <w:szCs w:val="14"/>
                <w:lang w:val="en-US"/>
              </w:rPr>
            </w:pPr>
            <w:r w:rsidRPr="001D3089">
              <w:rPr>
                <w:sz w:val="14"/>
                <w:szCs w:val="14"/>
                <w:lang w:val="en-US"/>
              </w:rPr>
              <w:t>-</w:t>
            </w:r>
          </w:p>
        </w:tc>
        <w:tc>
          <w:tcPr>
            <w:tcW w:w="851" w:type="dxa"/>
          </w:tcPr>
          <w:p w:rsidR="00A52C3A" w:rsidRPr="001D3089" w:rsidRDefault="00A52C3A" w:rsidP="007C324A">
            <w:pPr>
              <w:jc w:val="center"/>
              <w:rPr>
                <w:sz w:val="14"/>
                <w:szCs w:val="14"/>
                <w:lang w:val="en-US"/>
              </w:rPr>
            </w:pPr>
            <w:r w:rsidRPr="001D3089">
              <w:rPr>
                <w:sz w:val="14"/>
                <w:szCs w:val="14"/>
                <w:lang w:val="en-US"/>
              </w:rPr>
              <w:t>-</w:t>
            </w:r>
          </w:p>
        </w:tc>
        <w:tc>
          <w:tcPr>
            <w:tcW w:w="850" w:type="dxa"/>
          </w:tcPr>
          <w:p w:rsidR="00A52C3A" w:rsidRPr="001D3089" w:rsidRDefault="00A52C3A" w:rsidP="007C324A">
            <w:pPr>
              <w:jc w:val="center"/>
              <w:rPr>
                <w:sz w:val="14"/>
                <w:szCs w:val="14"/>
                <w:lang w:val="en-US"/>
              </w:rPr>
            </w:pPr>
            <w:r w:rsidRPr="001D3089">
              <w:rPr>
                <w:sz w:val="14"/>
                <w:szCs w:val="14"/>
                <w:lang w:val="en-US"/>
              </w:rPr>
              <w:t>1,73</w:t>
            </w:r>
          </w:p>
        </w:tc>
        <w:tc>
          <w:tcPr>
            <w:tcW w:w="709" w:type="dxa"/>
          </w:tcPr>
          <w:p w:rsidR="00A52C3A" w:rsidRPr="001D3089" w:rsidRDefault="00A52C3A" w:rsidP="007C324A">
            <w:pPr>
              <w:jc w:val="center"/>
              <w:rPr>
                <w:sz w:val="14"/>
                <w:szCs w:val="14"/>
                <w:lang w:val="en-US"/>
              </w:rPr>
            </w:pPr>
            <w:r w:rsidRPr="001D3089">
              <w:rPr>
                <w:sz w:val="14"/>
                <w:szCs w:val="14"/>
                <w:lang w:val="en-US"/>
              </w:rPr>
              <w:t>-</w:t>
            </w:r>
          </w:p>
        </w:tc>
        <w:tc>
          <w:tcPr>
            <w:tcW w:w="1134" w:type="dxa"/>
          </w:tcPr>
          <w:p w:rsidR="00A52C3A" w:rsidRPr="001D3089" w:rsidRDefault="00A52C3A" w:rsidP="007C324A">
            <w:pPr>
              <w:jc w:val="center"/>
              <w:rPr>
                <w:sz w:val="14"/>
                <w:szCs w:val="14"/>
                <w:lang w:val="en-US"/>
              </w:rPr>
            </w:pPr>
            <w:r w:rsidRPr="001D3089">
              <w:rPr>
                <w:sz w:val="14"/>
                <w:szCs w:val="14"/>
                <w:lang w:val="en-US"/>
              </w:rPr>
              <w:t>-</w:t>
            </w:r>
          </w:p>
        </w:tc>
        <w:tc>
          <w:tcPr>
            <w:tcW w:w="1276" w:type="dxa"/>
          </w:tcPr>
          <w:p w:rsidR="00A52C3A" w:rsidRPr="001D3089" w:rsidRDefault="00A52C3A" w:rsidP="007C324A">
            <w:pPr>
              <w:jc w:val="center"/>
              <w:rPr>
                <w:sz w:val="14"/>
                <w:szCs w:val="14"/>
                <w:lang w:val="en-US"/>
              </w:rPr>
            </w:pPr>
            <w:r w:rsidRPr="001D3089">
              <w:rPr>
                <w:sz w:val="14"/>
                <w:szCs w:val="14"/>
                <w:lang w:val="en-US"/>
              </w:rPr>
              <w:t>-</w:t>
            </w:r>
          </w:p>
        </w:tc>
        <w:tc>
          <w:tcPr>
            <w:tcW w:w="2835" w:type="dxa"/>
          </w:tcPr>
          <w:p w:rsidR="00A52C3A" w:rsidRPr="00DF2B8A" w:rsidRDefault="00A52C3A" w:rsidP="007C324A">
            <w:pPr>
              <w:rPr>
                <w:sz w:val="14"/>
                <w:szCs w:val="14"/>
                <w:lang w:val="en-US"/>
              </w:rPr>
            </w:pPr>
            <w:r w:rsidRPr="001D3089">
              <w:rPr>
                <w:sz w:val="14"/>
                <w:szCs w:val="14"/>
                <w:lang w:val="en-US"/>
              </w:rPr>
              <w:t>MgO-19,9-20,82</w:t>
            </w:r>
            <w:r>
              <w:rPr>
                <w:sz w:val="14"/>
                <w:szCs w:val="14"/>
                <w:lang w:val="ru-RU"/>
              </w:rPr>
              <w:t xml:space="preserve"> </w:t>
            </w:r>
            <w:r w:rsidRPr="001D3089">
              <w:rPr>
                <w:sz w:val="14"/>
                <w:szCs w:val="14"/>
                <w:lang w:val="en-US"/>
              </w:rPr>
              <w:t>B</w:t>
            </w:r>
            <w:r w:rsidRPr="001D3089">
              <w:rPr>
                <w:sz w:val="14"/>
                <w:szCs w:val="14"/>
                <w:vertAlign w:val="subscript"/>
                <w:lang w:val="en-US"/>
              </w:rPr>
              <w:t>2</w:t>
            </w:r>
            <w:r w:rsidRPr="001D3089">
              <w:rPr>
                <w:sz w:val="14"/>
                <w:szCs w:val="14"/>
                <w:lang w:val="en-US"/>
              </w:rPr>
              <w:t>O</w:t>
            </w:r>
            <w:r w:rsidRPr="001D3089">
              <w:rPr>
                <w:sz w:val="14"/>
                <w:szCs w:val="14"/>
                <w:vertAlign w:val="subscript"/>
                <w:lang w:val="en-US"/>
              </w:rPr>
              <w:t>3</w:t>
            </w:r>
            <w:r w:rsidRPr="001D3089">
              <w:rPr>
                <w:sz w:val="14"/>
                <w:szCs w:val="14"/>
                <w:lang w:val="en-US"/>
              </w:rPr>
              <w:t>-60,91</w:t>
            </w:r>
            <w:r>
              <w:rPr>
                <w:sz w:val="14"/>
                <w:szCs w:val="14"/>
                <w:lang w:val="ru-RU"/>
              </w:rPr>
              <w:t xml:space="preserve"> </w:t>
            </w:r>
            <w:r w:rsidRPr="001D3089">
              <w:rPr>
                <w:sz w:val="14"/>
                <w:szCs w:val="14"/>
                <w:lang w:val="en-US"/>
              </w:rPr>
              <w:t>H</w:t>
            </w:r>
            <w:r w:rsidRPr="001D3089">
              <w:rPr>
                <w:sz w:val="14"/>
                <w:szCs w:val="14"/>
                <w:vertAlign w:val="subscript"/>
                <w:lang w:val="en-US"/>
              </w:rPr>
              <w:t>2</w:t>
            </w:r>
            <w:r w:rsidRPr="001D3089">
              <w:rPr>
                <w:sz w:val="14"/>
                <w:szCs w:val="14"/>
                <w:lang w:val="en-US"/>
              </w:rPr>
              <w:t>O-14,5</w:t>
            </w:r>
          </w:p>
        </w:tc>
      </w:tr>
    </w:tbl>
    <w:p w:rsidR="00A52C3A" w:rsidRPr="00CF7496" w:rsidRDefault="00A52C3A" w:rsidP="00A52C3A">
      <w:pPr>
        <w:rPr>
          <w:b/>
          <w:sz w:val="14"/>
          <w:szCs w:val="14"/>
          <w:lang w:val="ru-RU"/>
        </w:rPr>
        <w:sectPr w:rsidR="00A52C3A" w:rsidRPr="00CF7496" w:rsidSect="00A52C3A">
          <w:pgSz w:w="16838" w:h="11906" w:orient="landscape"/>
          <w:pgMar w:top="1701" w:right="1134" w:bottom="851" w:left="1134" w:header="709" w:footer="709" w:gutter="0"/>
          <w:pgNumType w:start="2"/>
          <w:cols w:space="708"/>
          <w:titlePg/>
          <w:docGrid w:linePitch="360"/>
        </w:sectPr>
      </w:pPr>
    </w:p>
    <w:p w:rsidR="00A52C3A" w:rsidRDefault="00A52C3A" w:rsidP="00A52C3A">
      <w:pPr>
        <w:shd w:val="clear" w:color="auto" w:fill="FFFFFF"/>
        <w:jc w:val="both"/>
        <w:rPr>
          <w:lang w:val="ru-RU"/>
        </w:rPr>
      </w:pPr>
      <w:r>
        <w:rPr>
          <w:lang w:val="ru-RU"/>
        </w:rPr>
        <w:lastRenderedPageBreak/>
        <w:t>Областью разгрузки водоносного горизонта служат озеро Индер как наиболее глубокая депрессия поверхности района. Степень минерализации вод по вертикали не одинаковые. До глубины 1м минерализация вод заметно не изменяется и воды по составу являются сульфатно-кальциевыми. Нижние слои водоносного горизонта (2-3м) имеют высокую минерализацию, которая на контакте с солью достигает до 300г/л.</w:t>
      </w:r>
    </w:p>
    <w:p w:rsidR="00A52C3A" w:rsidRDefault="00A52C3A" w:rsidP="00A52C3A">
      <w:pPr>
        <w:shd w:val="clear" w:color="auto" w:fill="FFFFFF"/>
        <w:ind w:firstLine="720"/>
        <w:jc w:val="both"/>
        <w:rPr>
          <w:lang w:val="ru-RU"/>
        </w:rPr>
      </w:pPr>
      <w:r>
        <w:rPr>
          <w:lang w:val="ru-RU"/>
        </w:rPr>
        <w:t>По химическому составу эти воды являются хлоридно-натриевыми. Связь между пластовыми водами окружающих пространств и трещинно-</w:t>
      </w:r>
      <w:proofErr w:type="spellStart"/>
      <w:r>
        <w:rPr>
          <w:lang w:val="ru-RU"/>
        </w:rPr>
        <w:t>картстовыми</w:t>
      </w:r>
      <w:proofErr w:type="spellEnd"/>
      <w:r>
        <w:rPr>
          <w:lang w:val="ru-RU"/>
        </w:rPr>
        <w:t xml:space="preserve"> водами не установлена.</w:t>
      </w:r>
    </w:p>
    <w:p w:rsidR="00A52C3A" w:rsidRDefault="00A52C3A" w:rsidP="00A52C3A">
      <w:pPr>
        <w:shd w:val="clear" w:color="auto" w:fill="FFFFFF"/>
        <w:ind w:firstLine="720"/>
        <w:jc w:val="both"/>
        <w:rPr>
          <w:lang w:val="ru-RU"/>
        </w:rPr>
      </w:pPr>
      <w:r>
        <w:rPr>
          <w:lang w:val="ru-RU"/>
        </w:rPr>
        <w:t>Питание основного водоносного горизонта осуществляется за счет атмосферных осадков, выпадающих непосредственно на территорию поднятия.</w:t>
      </w:r>
    </w:p>
    <w:p w:rsidR="00A52C3A" w:rsidRDefault="00A52C3A" w:rsidP="00A52C3A">
      <w:pPr>
        <w:shd w:val="clear" w:color="auto" w:fill="FFFFFF"/>
        <w:ind w:firstLine="720"/>
        <w:jc w:val="both"/>
        <w:rPr>
          <w:lang w:val="ru-RU"/>
        </w:rPr>
      </w:pPr>
      <w:r>
        <w:rPr>
          <w:lang w:val="ru-RU"/>
        </w:rPr>
        <w:t>В южной половине Индерского поднятия на четырех участках (месторождения №№88,95,99 и 100) были проведены опытные откачки с целью изучения возможности достижения водопонижения.</w:t>
      </w:r>
    </w:p>
    <w:p w:rsidR="00A52C3A" w:rsidRDefault="00A52C3A" w:rsidP="00A52C3A">
      <w:pPr>
        <w:shd w:val="clear" w:color="auto" w:fill="FFFFFF"/>
        <w:ind w:firstLine="720"/>
        <w:jc w:val="both"/>
        <w:rPr>
          <w:lang w:val="ru-RU"/>
        </w:rPr>
      </w:pPr>
      <w:r>
        <w:rPr>
          <w:lang w:val="ru-RU"/>
        </w:rPr>
        <w:t xml:space="preserve">При производительности насосных установок в </w:t>
      </w:r>
      <w:r w:rsidRPr="00477DA1">
        <w:rPr>
          <w:lang w:val="ru-RU"/>
        </w:rPr>
        <w:t>660м</w:t>
      </w:r>
      <w:r>
        <w:rPr>
          <w:vertAlign w:val="superscript"/>
          <w:lang w:val="ru-RU"/>
        </w:rPr>
        <w:t>3</w:t>
      </w:r>
      <w:r>
        <w:rPr>
          <w:lang w:val="ru-RU"/>
        </w:rPr>
        <w:t xml:space="preserve">/час, достигнуто понижение всего на 5 метров. Коэффициент фильтрации достигает 900м/сутки. На основании проведенных опытных работ выдано заключение о </w:t>
      </w:r>
      <w:proofErr w:type="spellStart"/>
      <w:r>
        <w:rPr>
          <w:lang w:val="ru-RU"/>
        </w:rPr>
        <w:t>неприемлимости</w:t>
      </w:r>
      <w:proofErr w:type="spellEnd"/>
      <w:r>
        <w:rPr>
          <w:lang w:val="ru-RU"/>
        </w:rPr>
        <w:t xml:space="preserve"> метода осушения отдельных месторождений боратов, залегающих в гипсовой шляпе Индерского поднятия способом откачки.</w:t>
      </w:r>
    </w:p>
    <w:p w:rsidR="00A52C3A" w:rsidRDefault="00A52C3A" w:rsidP="00A52C3A">
      <w:pPr>
        <w:shd w:val="clear" w:color="auto" w:fill="FFFFFF"/>
        <w:jc w:val="both"/>
        <w:rPr>
          <w:b/>
          <w:bCs/>
          <w:lang w:val="ru-RU"/>
        </w:rPr>
      </w:pPr>
      <w:r w:rsidRPr="00477DA1">
        <w:rPr>
          <w:b/>
          <w:bCs/>
          <w:lang w:val="ru-RU"/>
        </w:rPr>
        <w:t>- Воды соляной толщи</w:t>
      </w:r>
      <w:r>
        <w:rPr>
          <w:b/>
          <w:bCs/>
          <w:lang w:val="ru-RU"/>
        </w:rPr>
        <w:t>.</w:t>
      </w:r>
    </w:p>
    <w:p w:rsidR="00A52C3A" w:rsidRPr="00477DA1" w:rsidRDefault="00A52C3A" w:rsidP="00A52C3A">
      <w:pPr>
        <w:shd w:val="clear" w:color="auto" w:fill="FFFFFF"/>
        <w:ind w:firstLine="720"/>
        <w:jc w:val="both"/>
        <w:rPr>
          <w:lang w:val="ru-RU"/>
        </w:rPr>
      </w:pPr>
      <w:r>
        <w:rPr>
          <w:lang w:val="ru-RU"/>
        </w:rPr>
        <w:t>В соляной толще выдержанных водоносных горизонтов не обнаружено. При проходке глубоких структурных скважин (№№3225,3260,5972,6060 и др.) в солях были пустоты, содержащие маточные рассолы и газы, находящиеся под большим давлением.</w:t>
      </w:r>
    </w:p>
    <w:p w:rsidR="00A52C3A" w:rsidRDefault="00A52C3A" w:rsidP="00A52C3A">
      <w:pPr>
        <w:shd w:val="clear" w:color="auto" w:fill="FFFFFF"/>
        <w:jc w:val="both"/>
        <w:rPr>
          <w:lang w:val="ru-RU"/>
        </w:rPr>
      </w:pPr>
    </w:p>
    <w:p w:rsidR="00A52C3A" w:rsidRPr="009027BD" w:rsidRDefault="00A52C3A" w:rsidP="00A52C3A">
      <w:pPr>
        <w:shd w:val="clear" w:color="auto" w:fill="FFFFFF"/>
        <w:jc w:val="both"/>
        <w:rPr>
          <w:b/>
          <w:bCs/>
          <w:lang w:val="ru-RU"/>
        </w:rPr>
      </w:pPr>
      <w:r w:rsidRPr="009027BD">
        <w:rPr>
          <w:b/>
          <w:bCs/>
          <w:lang w:val="ru-RU"/>
        </w:rPr>
        <w:t>1.</w:t>
      </w:r>
      <w:r>
        <w:rPr>
          <w:b/>
          <w:bCs/>
          <w:lang w:val="ru-RU"/>
        </w:rPr>
        <w:t>5</w:t>
      </w:r>
      <w:r w:rsidRPr="009027BD">
        <w:rPr>
          <w:b/>
          <w:bCs/>
          <w:lang w:val="ru-RU"/>
        </w:rPr>
        <w:t>. Основные этапы истории геологического развития Индера</w:t>
      </w:r>
    </w:p>
    <w:p w:rsidR="00A52C3A" w:rsidRDefault="00A52C3A" w:rsidP="00A52C3A">
      <w:pPr>
        <w:shd w:val="clear" w:color="auto" w:fill="FFFFFF"/>
        <w:ind w:firstLine="720"/>
        <w:jc w:val="both"/>
        <w:rPr>
          <w:lang w:val="ru-RU"/>
        </w:rPr>
      </w:pPr>
      <w:r>
        <w:rPr>
          <w:lang w:val="ru-RU"/>
        </w:rPr>
        <w:t xml:space="preserve">Гидрохимические образования кунгурского яруса мощностью 2,0-2,5км, являющиеся активными в </w:t>
      </w:r>
      <w:proofErr w:type="spellStart"/>
      <w:r>
        <w:rPr>
          <w:lang w:val="ru-RU"/>
        </w:rPr>
        <w:t>куполообразовании</w:t>
      </w:r>
      <w:proofErr w:type="spellEnd"/>
      <w:r>
        <w:rPr>
          <w:lang w:val="ru-RU"/>
        </w:rPr>
        <w:t>, были в основном сформированы в нижнепермское время. Они накапливались путем постепенного выпадения солей в бассейнах нижнепермского моря в условиях сухого, жаркого климата.</w:t>
      </w:r>
    </w:p>
    <w:p w:rsidR="00A52C3A" w:rsidRDefault="00A52C3A" w:rsidP="00A52C3A">
      <w:pPr>
        <w:shd w:val="clear" w:color="auto" w:fill="FFFFFF"/>
        <w:ind w:firstLine="720"/>
        <w:jc w:val="both"/>
        <w:rPr>
          <w:lang w:val="ru-RU"/>
        </w:rPr>
      </w:pPr>
      <w:r>
        <w:rPr>
          <w:lang w:val="ru-RU"/>
        </w:rPr>
        <w:t xml:space="preserve">Анализ структурных элементов района позволяет допустить существование в верхнепермское время антиклинальной структуры, меридионально ориентированной, протягивающейся от северного склона соляного массива Индера до южного крыла </w:t>
      </w:r>
      <w:proofErr w:type="spellStart"/>
      <w:r>
        <w:rPr>
          <w:lang w:val="ru-RU"/>
        </w:rPr>
        <w:t>Джаман</w:t>
      </w:r>
      <w:proofErr w:type="spellEnd"/>
      <w:r>
        <w:rPr>
          <w:lang w:val="ru-RU"/>
        </w:rPr>
        <w:t>-Тау.</w:t>
      </w:r>
    </w:p>
    <w:p w:rsidR="00A52C3A" w:rsidRDefault="00A52C3A" w:rsidP="00A52C3A">
      <w:pPr>
        <w:shd w:val="clear" w:color="auto" w:fill="FFFFFF"/>
        <w:ind w:firstLine="720"/>
        <w:jc w:val="both"/>
        <w:rPr>
          <w:lang w:val="ru-RU"/>
        </w:rPr>
      </w:pPr>
      <w:r>
        <w:rPr>
          <w:lang w:val="ru-RU"/>
        </w:rPr>
        <w:t xml:space="preserve">Интенсивность подъема солей на различных участках была разной. Приток основных масс солей был наибольшим в приподнятой северной части, а скорость роста массива несколько меньше. Это обстоятельство обусловило формирование в современном виде основного Индерского поднятия с </w:t>
      </w:r>
      <w:proofErr w:type="spellStart"/>
      <w:r>
        <w:rPr>
          <w:lang w:val="ru-RU"/>
        </w:rPr>
        <w:t>Азикудукским</w:t>
      </w:r>
      <w:proofErr w:type="spellEnd"/>
      <w:r>
        <w:rPr>
          <w:lang w:val="ru-RU"/>
        </w:rPr>
        <w:t xml:space="preserve"> и Западным структурами осложнениями.</w:t>
      </w:r>
    </w:p>
    <w:p w:rsidR="00A52C3A" w:rsidRDefault="00A52C3A" w:rsidP="00A52C3A">
      <w:pPr>
        <w:shd w:val="clear" w:color="auto" w:fill="FFFFFF"/>
        <w:ind w:firstLine="720"/>
        <w:jc w:val="both"/>
        <w:rPr>
          <w:lang w:val="ru-RU"/>
        </w:rPr>
      </w:pPr>
      <w:r>
        <w:rPr>
          <w:lang w:val="ru-RU"/>
        </w:rPr>
        <w:t xml:space="preserve">Развитие структурных элементов Индера продолжалось с юры по палеоген. Заключительные этапы роста купола характеризовались повышением его тектонической активности, последовавшей за </w:t>
      </w:r>
      <w:proofErr w:type="spellStart"/>
      <w:r>
        <w:rPr>
          <w:lang w:val="ru-RU"/>
        </w:rPr>
        <w:t>акчагыльским</w:t>
      </w:r>
      <w:proofErr w:type="spellEnd"/>
      <w:r>
        <w:rPr>
          <w:lang w:val="ru-RU"/>
        </w:rPr>
        <w:t xml:space="preserve"> ярусом.</w:t>
      </w:r>
    </w:p>
    <w:p w:rsidR="00A52C3A" w:rsidRDefault="00A52C3A" w:rsidP="00A52C3A">
      <w:pPr>
        <w:shd w:val="clear" w:color="auto" w:fill="FFFFFF"/>
        <w:ind w:firstLine="720"/>
        <w:jc w:val="both"/>
        <w:rPr>
          <w:lang w:val="ru-RU"/>
        </w:rPr>
      </w:pPr>
      <w:r>
        <w:rPr>
          <w:lang w:val="ru-RU"/>
        </w:rPr>
        <w:t xml:space="preserve">До 1959 года большинством последователей Индера принималось </w:t>
      </w:r>
      <w:proofErr w:type="spellStart"/>
      <w:r>
        <w:rPr>
          <w:lang w:val="ru-RU"/>
        </w:rPr>
        <w:t>эвтоническое</w:t>
      </w:r>
      <w:proofErr w:type="spellEnd"/>
      <w:r>
        <w:rPr>
          <w:lang w:val="ru-RU"/>
        </w:rPr>
        <w:t xml:space="preserve"> происхождение </w:t>
      </w:r>
      <w:proofErr w:type="spellStart"/>
      <w:r>
        <w:rPr>
          <w:lang w:val="ru-RU"/>
        </w:rPr>
        <w:t>бороносности</w:t>
      </w:r>
      <w:proofErr w:type="spellEnd"/>
      <w:r>
        <w:rPr>
          <w:lang w:val="ru-RU"/>
        </w:rPr>
        <w:t xml:space="preserve"> галогенных толщ Прикаспия и, в частности, Индерского поднятия. Первоисточником бора в них считались океанические воды.</w:t>
      </w:r>
    </w:p>
    <w:p w:rsidR="00A52C3A" w:rsidRPr="00B04726" w:rsidRDefault="00A52C3A" w:rsidP="00A52C3A">
      <w:pPr>
        <w:shd w:val="clear" w:color="auto" w:fill="FFFFFF"/>
        <w:ind w:firstLine="720"/>
        <w:jc w:val="both"/>
        <w:rPr>
          <w:lang w:val="ru-RU"/>
        </w:rPr>
      </w:pPr>
      <w:r>
        <w:rPr>
          <w:lang w:val="ru-RU"/>
        </w:rPr>
        <w:t xml:space="preserve">В 1959 году Я.Я. </w:t>
      </w:r>
      <w:proofErr w:type="spellStart"/>
      <w:r>
        <w:rPr>
          <w:lang w:val="ru-RU"/>
        </w:rPr>
        <w:t>Яржемский</w:t>
      </w:r>
      <w:proofErr w:type="spellEnd"/>
      <w:r>
        <w:rPr>
          <w:lang w:val="ru-RU"/>
        </w:rPr>
        <w:t xml:space="preserve"> поддержал ранее высказанное предположение А.Н. Волкова, согласно которому первоисточником бора в солях являлись продукты вулканической деятельности. Свою точку зрения Я.Я. </w:t>
      </w:r>
      <w:proofErr w:type="spellStart"/>
      <w:r>
        <w:rPr>
          <w:lang w:val="ru-RU"/>
        </w:rPr>
        <w:t>Яржемский</w:t>
      </w:r>
      <w:proofErr w:type="spellEnd"/>
      <w:r>
        <w:rPr>
          <w:lang w:val="ru-RU"/>
        </w:rPr>
        <w:t xml:space="preserve"> основывает на аномально большом содержании бора в солях, чем могло бы образоваться </w:t>
      </w:r>
      <w:proofErr w:type="spellStart"/>
      <w:r>
        <w:rPr>
          <w:lang w:val="ru-RU"/>
        </w:rPr>
        <w:t>эвтоническим</w:t>
      </w:r>
      <w:proofErr w:type="spellEnd"/>
      <w:r>
        <w:rPr>
          <w:lang w:val="ru-RU"/>
        </w:rPr>
        <w:t xml:space="preserve"> путем, т.е. при испарении солеродного бассейна, и редкой находкой в солях </w:t>
      </w:r>
      <w:proofErr w:type="spellStart"/>
      <w:r>
        <w:rPr>
          <w:lang w:val="ru-RU"/>
        </w:rPr>
        <w:t>сирлезита</w:t>
      </w:r>
      <w:proofErr w:type="spellEnd"/>
      <w:r w:rsidRPr="00405BB4">
        <w:rPr>
          <w:lang w:val="ru-RU"/>
        </w:rPr>
        <w:t xml:space="preserve"> </w:t>
      </w:r>
      <w:r>
        <w:rPr>
          <w:lang w:val="ru-RU"/>
        </w:rPr>
        <w:t>(</w:t>
      </w:r>
      <w:proofErr w:type="spellStart"/>
      <w:r>
        <w:rPr>
          <w:lang w:val="en-US"/>
        </w:rPr>
        <w:t>NaBSi</w:t>
      </w:r>
      <w:proofErr w:type="spellEnd"/>
      <w:r w:rsidRPr="00B04726">
        <w:rPr>
          <w:vertAlign w:val="subscript"/>
          <w:lang w:val="ru-RU"/>
        </w:rPr>
        <w:t>2</w:t>
      </w:r>
      <w:r>
        <w:rPr>
          <w:lang w:val="en-US"/>
        </w:rPr>
        <w:t>O</w:t>
      </w:r>
      <w:r w:rsidRPr="00B04726">
        <w:rPr>
          <w:vertAlign w:val="subscript"/>
          <w:lang w:val="ru-RU"/>
        </w:rPr>
        <w:t>6</w:t>
      </w:r>
      <w:r w:rsidRPr="00B04726">
        <w:rPr>
          <w:lang w:val="ru-RU"/>
        </w:rPr>
        <w:t xml:space="preserve"> </w:t>
      </w:r>
      <w:proofErr w:type="gramStart"/>
      <w:r>
        <w:rPr>
          <w:lang w:val="en-US"/>
        </w:rPr>
        <w:t>H</w:t>
      </w:r>
      <w:r w:rsidRPr="00B04726">
        <w:rPr>
          <w:vertAlign w:val="subscript"/>
          <w:lang w:val="ru-RU"/>
        </w:rPr>
        <w:t>2</w:t>
      </w:r>
      <w:r>
        <w:rPr>
          <w:lang w:val="en-US"/>
        </w:rPr>
        <w:t>O</w:t>
      </w:r>
      <w:r>
        <w:rPr>
          <w:lang w:val="ru-RU"/>
        </w:rPr>
        <w:t xml:space="preserve"> )</w:t>
      </w:r>
      <w:proofErr w:type="gramEnd"/>
      <w:r>
        <w:rPr>
          <w:lang w:val="ru-RU"/>
        </w:rPr>
        <w:t xml:space="preserve"> </w:t>
      </w:r>
      <w:proofErr w:type="spellStart"/>
      <w:r>
        <w:rPr>
          <w:lang w:val="ru-RU"/>
        </w:rPr>
        <w:t>селлаита</w:t>
      </w:r>
      <w:proofErr w:type="spellEnd"/>
      <w:r>
        <w:rPr>
          <w:lang w:val="ru-RU"/>
        </w:rPr>
        <w:t xml:space="preserve"> </w:t>
      </w:r>
      <w:r w:rsidRPr="00B04726">
        <w:rPr>
          <w:lang w:val="ru-RU"/>
        </w:rPr>
        <w:t>(</w:t>
      </w:r>
      <w:proofErr w:type="spellStart"/>
      <w:r>
        <w:rPr>
          <w:lang w:val="en-US"/>
        </w:rPr>
        <w:t>MgF</w:t>
      </w:r>
      <w:proofErr w:type="spellEnd"/>
      <w:r w:rsidRPr="00B04726">
        <w:rPr>
          <w:vertAlign w:val="subscript"/>
          <w:lang w:val="ru-RU"/>
        </w:rPr>
        <w:t>2</w:t>
      </w:r>
      <w:r w:rsidRPr="00B04726">
        <w:rPr>
          <w:lang w:val="ru-RU"/>
        </w:rPr>
        <w:t>)</w:t>
      </w:r>
      <w:r>
        <w:rPr>
          <w:lang w:val="ru-RU"/>
        </w:rPr>
        <w:t>.</w:t>
      </w:r>
    </w:p>
    <w:p w:rsidR="00A52C3A" w:rsidRDefault="00A52C3A" w:rsidP="00A52C3A">
      <w:pPr>
        <w:shd w:val="clear" w:color="auto" w:fill="FFFFFF"/>
        <w:ind w:firstLine="720"/>
        <w:jc w:val="both"/>
        <w:rPr>
          <w:lang w:val="ru-RU"/>
        </w:rPr>
      </w:pPr>
      <w:r>
        <w:rPr>
          <w:lang w:val="ru-RU"/>
        </w:rPr>
        <w:t>В настоящее время достоверно установлено влияние вулканической деятельности на ход образования борных оруденений в солевом бассейне кунгурского яруса нижней перми.</w:t>
      </w:r>
    </w:p>
    <w:p w:rsidR="00A52C3A" w:rsidRDefault="00A52C3A" w:rsidP="00A52C3A">
      <w:pPr>
        <w:shd w:val="clear" w:color="auto" w:fill="FFFFFF"/>
        <w:ind w:firstLine="720"/>
        <w:jc w:val="both"/>
        <w:rPr>
          <w:lang w:val="ru-RU"/>
        </w:rPr>
      </w:pPr>
      <w:r>
        <w:rPr>
          <w:lang w:val="ru-RU"/>
        </w:rPr>
        <w:t xml:space="preserve">По мере сгущения океанической воды, происходит кристаллизация гипсово-ангидритовых, </w:t>
      </w:r>
      <w:proofErr w:type="spellStart"/>
      <w:r>
        <w:rPr>
          <w:lang w:val="ru-RU"/>
        </w:rPr>
        <w:t>галитовых</w:t>
      </w:r>
      <w:proofErr w:type="spellEnd"/>
      <w:r>
        <w:rPr>
          <w:lang w:val="ru-RU"/>
        </w:rPr>
        <w:t xml:space="preserve"> осадков, сульфата магния, сильвинитов, карналлитов и бишофитов.</w:t>
      </w:r>
    </w:p>
    <w:p w:rsidR="00A52C3A" w:rsidRDefault="00A52C3A" w:rsidP="00A52C3A">
      <w:pPr>
        <w:shd w:val="clear" w:color="auto" w:fill="FFFFFF"/>
        <w:ind w:firstLine="720"/>
        <w:jc w:val="both"/>
        <w:rPr>
          <w:lang w:val="ru-RU"/>
        </w:rPr>
      </w:pPr>
      <w:r>
        <w:rPr>
          <w:lang w:val="ru-RU"/>
        </w:rPr>
        <w:lastRenderedPageBreak/>
        <w:t>Бораты кристаллизуются в основном в конечной стадии сгущения рассолов совместно с калийными и магнезиальными солями. Калийные соли в пределах солеродного бассейна приурочены к областям, характеризовавшимися наиболее быстрым погружением, т.е. прогибанием части площади, опережавшим общее нисходившее движение региона.</w:t>
      </w:r>
    </w:p>
    <w:p w:rsidR="00A52C3A" w:rsidRDefault="00A52C3A" w:rsidP="00A52C3A">
      <w:pPr>
        <w:shd w:val="clear" w:color="auto" w:fill="FFFFFF"/>
        <w:ind w:firstLine="720"/>
        <w:jc w:val="both"/>
        <w:rPr>
          <w:lang w:val="ru-RU"/>
        </w:rPr>
      </w:pPr>
      <w:r>
        <w:rPr>
          <w:lang w:val="ru-RU"/>
        </w:rPr>
        <w:t xml:space="preserve">Процесс осаждения бора из </w:t>
      </w:r>
      <w:proofErr w:type="spellStart"/>
      <w:r>
        <w:rPr>
          <w:lang w:val="ru-RU"/>
        </w:rPr>
        <w:t>эвтонических</w:t>
      </w:r>
      <w:proofErr w:type="spellEnd"/>
      <w:r>
        <w:rPr>
          <w:lang w:val="ru-RU"/>
        </w:rPr>
        <w:t xml:space="preserve"> рассолов является длительным. А.В. Николаев отмечает, что при испарении рапы озера Индер выпадения боратов не наблюдалось при содержании в ней 4% борного ангидрита и подчеркивает, бораты могут выделяться лишь при длительном испарении морских </w:t>
      </w:r>
      <w:proofErr w:type="spellStart"/>
      <w:r>
        <w:rPr>
          <w:lang w:val="ru-RU"/>
        </w:rPr>
        <w:t>эвтонических</w:t>
      </w:r>
      <w:proofErr w:type="spellEnd"/>
      <w:r>
        <w:rPr>
          <w:lang w:val="ru-RU"/>
        </w:rPr>
        <w:t xml:space="preserve"> рассолов.</w:t>
      </w:r>
    </w:p>
    <w:p w:rsidR="00A52C3A" w:rsidRDefault="00A52C3A" w:rsidP="00A52C3A">
      <w:pPr>
        <w:shd w:val="clear" w:color="auto" w:fill="FFFFFF"/>
        <w:ind w:firstLine="720"/>
        <w:jc w:val="both"/>
        <w:rPr>
          <w:lang w:val="ru-RU"/>
        </w:rPr>
      </w:pPr>
      <w:r>
        <w:rPr>
          <w:lang w:val="ru-RU"/>
        </w:rPr>
        <w:t xml:space="preserve">При формировании купола в условиях большого давления и присутствия реликтовых вод происходила дегидратация солей и многоводных боратов. Потеря боратами воды </w:t>
      </w:r>
      <w:proofErr w:type="spellStart"/>
      <w:r>
        <w:rPr>
          <w:lang w:val="ru-RU"/>
        </w:rPr>
        <w:t>сопрвождалось</w:t>
      </w:r>
      <w:proofErr w:type="spellEnd"/>
      <w:r>
        <w:rPr>
          <w:lang w:val="ru-RU"/>
        </w:rPr>
        <w:t xml:space="preserve"> резким уменьшением их объемов и повышением содержания бора в минерах. Такое уменьшение, по-видимому, привело к образованию безводного борацита. Борацит, по мнению А.Г. Бетехтина, является продуктом </w:t>
      </w:r>
      <w:proofErr w:type="spellStart"/>
      <w:r>
        <w:rPr>
          <w:lang w:val="ru-RU"/>
        </w:rPr>
        <w:t>динамометаморфоза</w:t>
      </w:r>
      <w:proofErr w:type="spellEnd"/>
      <w:r>
        <w:rPr>
          <w:lang w:val="ru-RU"/>
        </w:rPr>
        <w:t xml:space="preserve"> водных боратов магния.</w:t>
      </w:r>
    </w:p>
    <w:p w:rsidR="00A52C3A" w:rsidRDefault="00A52C3A" w:rsidP="00A52C3A">
      <w:pPr>
        <w:shd w:val="clear" w:color="auto" w:fill="FFFFFF"/>
        <w:ind w:firstLine="720"/>
        <w:jc w:val="both"/>
        <w:rPr>
          <w:lang w:val="ru-RU"/>
        </w:rPr>
      </w:pPr>
      <w:r>
        <w:rPr>
          <w:lang w:val="ru-RU"/>
        </w:rPr>
        <w:t xml:space="preserve">В дальнейшем, при формировании соляных складок, борные минералы, как и остальные породы соляной толщи, благодаря их пластическим свойствам и разновидности составов, подверглись интенсивным деформациям. Следы активных деформаций наблюдаются в наиболее распространенных магниевых боратах соляной толщи: </w:t>
      </w:r>
      <w:proofErr w:type="spellStart"/>
      <w:r>
        <w:rPr>
          <w:lang w:val="ru-RU"/>
        </w:rPr>
        <w:t>преображенските</w:t>
      </w:r>
      <w:proofErr w:type="spellEnd"/>
      <w:r>
        <w:rPr>
          <w:lang w:val="ru-RU"/>
        </w:rPr>
        <w:t xml:space="preserve">, </w:t>
      </w:r>
      <w:proofErr w:type="spellStart"/>
      <w:r>
        <w:rPr>
          <w:lang w:val="ru-RU"/>
        </w:rPr>
        <w:t>ашарите</w:t>
      </w:r>
      <w:proofErr w:type="spellEnd"/>
      <w:r>
        <w:rPr>
          <w:lang w:val="ru-RU"/>
        </w:rPr>
        <w:t xml:space="preserve"> и </w:t>
      </w:r>
      <w:proofErr w:type="spellStart"/>
      <w:r>
        <w:rPr>
          <w:lang w:val="ru-RU"/>
        </w:rPr>
        <w:t>калиборите</w:t>
      </w:r>
      <w:proofErr w:type="spellEnd"/>
      <w:r>
        <w:rPr>
          <w:lang w:val="ru-RU"/>
        </w:rPr>
        <w:t>.</w:t>
      </w:r>
    </w:p>
    <w:p w:rsidR="00A52C3A" w:rsidRDefault="00A52C3A" w:rsidP="00A52C3A">
      <w:pPr>
        <w:shd w:val="clear" w:color="auto" w:fill="FFFFFF"/>
        <w:ind w:firstLine="720"/>
        <w:jc w:val="both"/>
        <w:rPr>
          <w:lang w:val="ru-RU"/>
        </w:rPr>
      </w:pPr>
      <w:r>
        <w:rPr>
          <w:lang w:val="ru-RU"/>
        </w:rPr>
        <w:t>Бораты парагенетически почти повсеместно ассоциируют со смешанными калийными солями и бромом.</w:t>
      </w:r>
    </w:p>
    <w:p w:rsidR="00A52C3A" w:rsidRDefault="00A52C3A" w:rsidP="00A52C3A">
      <w:pPr>
        <w:shd w:val="clear" w:color="auto" w:fill="FFFFFF"/>
        <w:ind w:firstLine="720"/>
        <w:jc w:val="both"/>
        <w:rPr>
          <w:lang w:val="ru-RU"/>
        </w:rPr>
      </w:pPr>
      <w:r>
        <w:rPr>
          <w:lang w:val="ru-RU"/>
        </w:rPr>
        <w:t xml:space="preserve">Морфология </w:t>
      </w:r>
      <w:proofErr w:type="spellStart"/>
      <w:r>
        <w:rPr>
          <w:lang w:val="ru-RU"/>
        </w:rPr>
        <w:t>бороносных</w:t>
      </w:r>
      <w:proofErr w:type="spellEnd"/>
      <w:r>
        <w:rPr>
          <w:lang w:val="ru-RU"/>
        </w:rPr>
        <w:t xml:space="preserve"> солей Индерского поднятия остается еще мало изученной. На наиболее изученном месторождении №99 борно-калийные соли вскрыты тремя глубокими скважинами. Скважина №5990 прошла по </w:t>
      </w:r>
      <w:proofErr w:type="spellStart"/>
      <w:r>
        <w:rPr>
          <w:lang w:val="ru-RU"/>
        </w:rPr>
        <w:t>бороносным</w:t>
      </w:r>
      <w:proofErr w:type="spellEnd"/>
      <w:r>
        <w:rPr>
          <w:lang w:val="ru-RU"/>
        </w:rPr>
        <w:t xml:space="preserve"> солям на интервале 810-858,5м.</w:t>
      </w:r>
    </w:p>
    <w:p w:rsidR="00A52C3A" w:rsidRDefault="00A52C3A" w:rsidP="00A52C3A">
      <w:pPr>
        <w:shd w:val="clear" w:color="auto" w:fill="FFFFFF"/>
        <w:ind w:firstLine="720"/>
        <w:jc w:val="both"/>
        <w:rPr>
          <w:lang w:val="ru-RU"/>
        </w:rPr>
      </w:pPr>
      <w:r>
        <w:rPr>
          <w:lang w:val="ru-RU"/>
        </w:rPr>
        <w:t xml:space="preserve">Все </w:t>
      </w:r>
      <w:proofErr w:type="spellStart"/>
      <w:r>
        <w:rPr>
          <w:lang w:val="ru-RU"/>
        </w:rPr>
        <w:t>боропроявления</w:t>
      </w:r>
      <w:proofErr w:type="spellEnd"/>
      <w:r>
        <w:rPr>
          <w:lang w:val="ru-RU"/>
        </w:rPr>
        <w:t xml:space="preserve"> соляной толщи по степени распределения и морфологии боратов в солях подразделяются на:</w:t>
      </w:r>
    </w:p>
    <w:p w:rsidR="00A52C3A" w:rsidRDefault="00A52C3A" w:rsidP="00A52C3A">
      <w:pPr>
        <w:shd w:val="clear" w:color="auto" w:fill="FFFFFF"/>
        <w:ind w:firstLine="720"/>
        <w:jc w:val="both"/>
        <w:rPr>
          <w:lang w:val="ru-RU"/>
        </w:rPr>
      </w:pPr>
      <w:r>
        <w:rPr>
          <w:lang w:val="ru-RU"/>
        </w:rPr>
        <w:t>- рассеянные (вкрапленные)</w:t>
      </w:r>
    </w:p>
    <w:p w:rsidR="00A52C3A" w:rsidRDefault="00A52C3A" w:rsidP="00A52C3A">
      <w:pPr>
        <w:shd w:val="clear" w:color="auto" w:fill="FFFFFF"/>
        <w:ind w:firstLine="720"/>
        <w:jc w:val="both"/>
        <w:rPr>
          <w:lang w:val="ru-RU"/>
        </w:rPr>
      </w:pPr>
      <w:r>
        <w:rPr>
          <w:lang w:val="ru-RU"/>
        </w:rPr>
        <w:t>- линзообразные</w:t>
      </w:r>
    </w:p>
    <w:p w:rsidR="00A52C3A" w:rsidRDefault="00A52C3A" w:rsidP="00A52C3A">
      <w:pPr>
        <w:shd w:val="clear" w:color="auto" w:fill="FFFFFF"/>
        <w:ind w:firstLine="720"/>
        <w:jc w:val="both"/>
        <w:rPr>
          <w:lang w:val="ru-RU"/>
        </w:rPr>
      </w:pPr>
      <w:r>
        <w:rPr>
          <w:lang w:val="ru-RU"/>
        </w:rPr>
        <w:t xml:space="preserve">- </w:t>
      </w:r>
      <w:proofErr w:type="spellStart"/>
      <w:r>
        <w:rPr>
          <w:lang w:val="ru-RU"/>
        </w:rPr>
        <w:t>пластообразные</w:t>
      </w:r>
      <w:proofErr w:type="spellEnd"/>
      <w:r>
        <w:rPr>
          <w:lang w:val="ru-RU"/>
        </w:rPr>
        <w:t>.</w:t>
      </w:r>
    </w:p>
    <w:p w:rsidR="00A52C3A" w:rsidRDefault="00A52C3A" w:rsidP="00A52C3A">
      <w:pPr>
        <w:shd w:val="clear" w:color="auto" w:fill="FFFFFF"/>
        <w:ind w:firstLine="720"/>
        <w:jc w:val="both"/>
        <w:rPr>
          <w:lang w:val="ru-RU"/>
        </w:rPr>
      </w:pPr>
      <w:r>
        <w:rPr>
          <w:lang w:val="ru-RU"/>
        </w:rPr>
        <w:t xml:space="preserve">Рассеянные </w:t>
      </w:r>
      <w:proofErr w:type="spellStart"/>
      <w:r>
        <w:rPr>
          <w:lang w:val="ru-RU"/>
        </w:rPr>
        <w:t>боропроявления</w:t>
      </w:r>
      <w:proofErr w:type="spellEnd"/>
      <w:r>
        <w:rPr>
          <w:lang w:val="ru-RU"/>
        </w:rPr>
        <w:t xml:space="preserve"> характеризуются крайне неравномерным содержанием окиси бора и имеют на соляном зеркале расплывчатые очертания. Содержание В</w:t>
      </w:r>
      <w:r>
        <w:rPr>
          <w:vertAlign w:val="subscript"/>
          <w:lang w:val="ru-RU"/>
        </w:rPr>
        <w:t>2</w:t>
      </w:r>
      <w:r>
        <w:rPr>
          <w:lang w:val="ru-RU"/>
        </w:rPr>
        <w:t>О</w:t>
      </w:r>
      <w:r>
        <w:rPr>
          <w:vertAlign w:val="subscript"/>
          <w:lang w:val="ru-RU"/>
        </w:rPr>
        <w:t>3</w:t>
      </w:r>
      <w:r>
        <w:rPr>
          <w:lang w:val="ru-RU"/>
        </w:rPr>
        <w:t xml:space="preserve"> низкое, редко превышает 0,5%.</w:t>
      </w:r>
    </w:p>
    <w:p w:rsidR="00A52C3A" w:rsidRDefault="00A52C3A" w:rsidP="00A52C3A">
      <w:pPr>
        <w:shd w:val="clear" w:color="auto" w:fill="FFFFFF"/>
        <w:ind w:firstLine="720"/>
        <w:jc w:val="both"/>
        <w:rPr>
          <w:lang w:val="ru-RU"/>
        </w:rPr>
      </w:pPr>
      <w:r>
        <w:rPr>
          <w:lang w:val="ru-RU"/>
        </w:rPr>
        <w:t xml:space="preserve">Элювиальные месторождения боратов, связанные с ними, неизвестны. Иногда с ними связаны элювиальные </w:t>
      </w:r>
      <w:proofErr w:type="spellStart"/>
      <w:r>
        <w:rPr>
          <w:lang w:val="ru-RU"/>
        </w:rPr>
        <w:t>боропроявления</w:t>
      </w:r>
      <w:proofErr w:type="spellEnd"/>
      <w:r>
        <w:rPr>
          <w:lang w:val="ru-RU"/>
        </w:rPr>
        <w:t>.</w:t>
      </w:r>
    </w:p>
    <w:p w:rsidR="00A52C3A" w:rsidRDefault="00A52C3A" w:rsidP="00A52C3A">
      <w:pPr>
        <w:shd w:val="clear" w:color="auto" w:fill="FFFFFF"/>
        <w:ind w:firstLine="720"/>
        <w:jc w:val="both"/>
        <w:rPr>
          <w:lang w:val="ru-RU"/>
        </w:rPr>
      </w:pPr>
      <w:r>
        <w:rPr>
          <w:lang w:val="ru-RU"/>
        </w:rPr>
        <w:t>Литологический состав их довольно пестрый.</w:t>
      </w:r>
    </w:p>
    <w:p w:rsidR="00A52C3A" w:rsidRDefault="00A52C3A" w:rsidP="00A52C3A">
      <w:pPr>
        <w:shd w:val="clear" w:color="auto" w:fill="FFFFFF"/>
        <w:ind w:firstLine="720"/>
        <w:jc w:val="both"/>
        <w:rPr>
          <w:lang w:val="ru-RU"/>
        </w:rPr>
      </w:pPr>
      <w:r>
        <w:rPr>
          <w:lang w:val="ru-RU"/>
        </w:rPr>
        <w:t>Линзообразные залежи боратов имеют четко выраженную границу с вмещающими их породами. Протяженность по простиранию измеряется несколькими десятками, иногда сотнями метров. В редких случаях цепочки линзообразных рудопроявлений достигают 1000-1500м. Содержание окиси бора в них колеблется от 0,5 до 4,0%, изредка достигая 20-36%.</w:t>
      </w:r>
    </w:p>
    <w:p w:rsidR="00A52C3A" w:rsidRDefault="00A52C3A" w:rsidP="00A52C3A">
      <w:pPr>
        <w:shd w:val="clear" w:color="auto" w:fill="FFFFFF"/>
        <w:ind w:firstLine="720"/>
        <w:jc w:val="both"/>
        <w:rPr>
          <w:lang w:val="ru-RU"/>
        </w:rPr>
      </w:pPr>
      <w:r>
        <w:rPr>
          <w:lang w:val="ru-RU"/>
        </w:rPr>
        <w:t>Мощность их составляет 15-20м.</w:t>
      </w:r>
    </w:p>
    <w:p w:rsidR="00A52C3A" w:rsidRDefault="00A52C3A" w:rsidP="00A52C3A">
      <w:pPr>
        <w:shd w:val="clear" w:color="auto" w:fill="FFFFFF"/>
        <w:ind w:firstLine="720"/>
        <w:jc w:val="both"/>
        <w:rPr>
          <w:lang w:val="ru-RU"/>
        </w:rPr>
      </w:pPr>
      <w:r>
        <w:rPr>
          <w:lang w:val="ru-RU"/>
        </w:rPr>
        <w:t xml:space="preserve">По литологическому составу они являются смешанными. </w:t>
      </w:r>
      <w:proofErr w:type="spellStart"/>
      <w:r>
        <w:rPr>
          <w:lang w:val="ru-RU"/>
        </w:rPr>
        <w:t>Пластообразные</w:t>
      </w:r>
      <w:proofErr w:type="spellEnd"/>
      <w:r>
        <w:rPr>
          <w:lang w:val="ru-RU"/>
        </w:rPr>
        <w:t xml:space="preserve"> залежи боратов характеризуются четкими контактами с вмещающими их солями. Протяженность их по простиранию достигает 1,5-1,8км. Мощность колеблется от 10 до 25м. По падению прослежены на месторождении №99 до глубины 858метров.</w:t>
      </w:r>
    </w:p>
    <w:p w:rsidR="00A52C3A" w:rsidRDefault="00A52C3A" w:rsidP="00A52C3A">
      <w:pPr>
        <w:shd w:val="clear" w:color="auto" w:fill="FFFFFF"/>
        <w:ind w:firstLine="720"/>
        <w:jc w:val="both"/>
        <w:rPr>
          <w:lang w:val="ru-RU"/>
        </w:rPr>
      </w:pPr>
      <w:r>
        <w:rPr>
          <w:lang w:val="ru-RU"/>
        </w:rPr>
        <w:t>По литологическому составу они сложные. Встречаются боратовые руды, калийные и магниевые соли.</w:t>
      </w:r>
    </w:p>
    <w:p w:rsidR="00A52C3A" w:rsidRDefault="00A52C3A" w:rsidP="00A52C3A">
      <w:pPr>
        <w:shd w:val="clear" w:color="auto" w:fill="FFFFFF"/>
        <w:ind w:firstLine="720"/>
        <w:jc w:val="both"/>
        <w:rPr>
          <w:lang w:val="ru-RU"/>
        </w:rPr>
      </w:pPr>
      <w:r>
        <w:rPr>
          <w:lang w:val="ru-RU"/>
        </w:rPr>
        <w:t>Содержание окиси бора изменяется в пределах 0,8-1,0 до 4-5%, реже 15-35%.</w:t>
      </w:r>
    </w:p>
    <w:p w:rsidR="00A52C3A" w:rsidRDefault="00A52C3A" w:rsidP="00A52C3A">
      <w:pPr>
        <w:shd w:val="clear" w:color="auto" w:fill="FFFFFF"/>
        <w:ind w:firstLine="720"/>
        <w:jc w:val="both"/>
        <w:rPr>
          <w:lang w:val="ru-RU"/>
        </w:rPr>
      </w:pPr>
      <w:r>
        <w:rPr>
          <w:lang w:val="ru-RU"/>
        </w:rPr>
        <w:t>Наблюдаются иногда прослои боратов с содержанием окиси бора до 60%. С ними связаны крупные элювиальные месторождения №№95,98,99, 100, 102 и другие.</w:t>
      </w:r>
    </w:p>
    <w:p w:rsidR="00A52C3A" w:rsidRDefault="00A52C3A" w:rsidP="00A52C3A">
      <w:pPr>
        <w:shd w:val="clear" w:color="auto" w:fill="FFFFFF"/>
        <w:ind w:firstLine="720"/>
        <w:jc w:val="both"/>
        <w:rPr>
          <w:lang w:val="ru-RU"/>
        </w:rPr>
      </w:pPr>
      <w:r>
        <w:rPr>
          <w:lang w:val="ru-RU"/>
        </w:rPr>
        <w:t>Все известные в районе бораты могут рассматриваться в составе трех групп:</w:t>
      </w:r>
    </w:p>
    <w:p w:rsidR="00A52C3A" w:rsidRDefault="00A52C3A" w:rsidP="00A52C3A">
      <w:pPr>
        <w:shd w:val="clear" w:color="auto" w:fill="FFFFFF"/>
        <w:ind w:firstLine="720"/>
        <w:jc w:val="both"/>
        <w:rPr>
          <w:lang w:val="ru-RU"/>
        </w:rPr>
      </w:pPr>
      <w:r>
        <w:rPr>
          <w:lang w:val="ru-RU"/>
        </w:rPr>
        <w:t>1. Бораты, связанные с гидрохимическими отложениями кунгурского яруса нижней перми, которые слагают соли.</w:t>
      </w:r>
    </w:p>
    <w:p w:rsidR="00A52C3A" w:rsidRDefault="00A52C3A" w:rsidP="00A52C3A">
      <w:pPr>
        <w:shd w:val="clear" w:color="auto" w:fill="FFFFFF"/>
        <w:ind w:firstLine="720"/>
        <w:jc w:val="both"/>
        <w:rPr>
          <w:lang w:val="ru-RU"/>
        </w:rPr>
      </w:pPr>
      <w:r>
        <w:rPr>
          <w:lang w:val="ru-RU"/>
        </w:rPr>
        <w:lastRenderedPageBreak/>
        <w:t xml:space="preserve">2. Остаточные бораты, </w:t>
      </w:r>
      <w:proofErr w:type="spellStart"/>
      <w:r>
        <w:rPr>
          <w:lang w:val="ru-RU"/>
        </w:rPr>
        <w:t>бороносные</w:t>
      </w:r>
      <w:proofErr w:type="spellEnd"/>
      <w:r>
        <w:rPr>
          <w:lang w:val="ru-RU"/>
        </w:rPr>
        <w:t xml:space="preserve"> породы </w:t>
      </w:r>
      <w:proofErr w:type="spellStart"/>
      <w:r>
        <w:rPr>
          <w:lang w:val="ru-RU"/>
        </w:rPr>
        <w:t>кепрока</w:t>
      </w:r>
      <w:proofErr w:type="spellEnd"/>
      <w:r>
        <w:rPr>
          <w:lang w:val="ru-RU"/>
        </w:rPr>
        <w:t xml:space="preserve"> (в которых бор является продуктом разрушения хемогенных осадков в </w:t>
      </w:r>
      <w:proofErr w:type="spellStart"/>
      <w:r>
        <w:rPr>
          <w:lang w:val="ru-RU"/>
        </w:rPr>
        <w:t>гипергенных</w:t>
      </w:r>
      <w:proofErr w:type="spellEnd"/>
      <w:r>
        <w:rPr>
          <w:lang w:val="ru-RU"/>
        </w:rPr>
        <w:t xml:space="preserve"> условиях).</w:t>
      </w:r>
    </w:p>
    <w:p w:rsidR="00A52C3A" w:rsidRDefault="00A52C3A" w:rsidP="00A52C3A">
      <w:pPr>
        <w:shd w:val="clear" w:color="auto" w:fill="FFFFFF"/>
        <w:ind w:firstLine="720"/>
        <w:jc w:val="both"/>
        <w:rPr>
          <w:lang w:val="ru-RU"/>
        </w:rPr>
      </w:pPr>
      <w:r>
        <w:rPr>
          <w:lang w:val="ru-RU"/>
        </w:rPr>
        <w:t>3. Бор в водах(рассолах) основного водоносного горизонта и межкристальной рапы озера Индер.</w:t>
      </w:r>
    </w:p>
    <w:p w:rsidR="00A52C3A" w:rsidRDefault="00A52C3A" w:rsidP="00A52C3A">
      <w:pPr>
        <w:shd w:val="clear" w:color="auto" w:fill="FFFFFF"/>
        <w:jc w:val="both"/>
        <w:rPr>
          <w:lang w:val="ru-RU"/>
        </w:rPr>
      </w:pPr>
    </w:p>
    <w:p w:rsidR="00A52C3A" w:rsidRDefault="00A52C3A" w:rsidP="00A52C3A">
      <w:pPr>
        <w:shd w:val="clear" w:color="auto" w:fill="FFFFFF"/>
        <w:jc w:val="both"/>
        <w:rPr>
          <w:b/>
          <w:bCs/>
          <w:lang w:val="ru-RU"/>
        </w:rPr>
      </w:pPr>
      <w:r>
        <w:rPr>
          <w:b/>
          <w:bCs/>
          <w:lang w:val="ru-RU"/>
        </w:rPr>
        <w:t>1.6.</w:t>
      </w:r>
      <w:r w:rsidRPr="005E3EA2">
        <w:rPr>
          <w:b/>
          <w:bCs/>
          <w:lang w:val="ru-RU"/>
        </w:rPr>
        <w:t xml:space="preserve"> Тектоника</w:t>
      </w:r>
      <w:r>
        <w:rPr>
          <w:b/>
          <w:bCs/>
          <w:lang w:val="ru-RU"/>
        </w:rPr>
        <w:t xml:space="preserve"> </w:t>
      </w:r>
    </w:p>
    <w:p w:rsidR="00A52C3A" w:rsidRDefault="00A52C3A" w:rsidP="00A52C3A">
      <w:pPr>
        <w:shd w:val="clear" w:color="auto" w:fill="FFFFFF"/>
        <w:ind w:firstLine="709"/>
        <w:jc w:val="both"/>
        <w:rPr>
          <w:lang w:val="ru-RU"/>
        </w:rPr>
      </w:pPr>
      <w:r>
        <w:rPr>
          <w:lang w:val="ru-RU"/>
        </w:rPr>
        <w:t>По данным геофизических исследований в районе Индерского поднятия подсолевая отражающая поверхность Прикаспийской впадины лежит на глубине порядка 8,9км.</w:t>
      </w:r>
      <w:r w:rsidRPr="00A630CB">
        <w:rPr>
          <w:lang w:val="ru-RU"/>
        </w:rPr>
        <w:t xml:space="preserve"> </w:t>
      </w:r>
      <w:r>
        <w:rPr>
          <w:lang w:val="ru-RU"/>
        </w:rPr>
        <w:t xml:space="preserve">По данным сейсмических и гравиметрических исследований структура Индерского поднятия вырисовывается в форме крупного соляного вала неправильных очертаний, вытянутого в почти широтном направлении и осложненного юго-восточным </w:t>
      </w:r>
      <w:proofErr w:type="spellStart"/>
      <w:r>
        <w:rPr>
          <w:lang w:val="ru-RU"/>
        </w:rPr>
        <w:t>Азикудукским</w:t>
      </w:r>
      <w:proofErr w:type="spellEnd"/>
      <w:r>
        <w:rPr>
          <w:lang w:val="ru-RU"/>
        </w:rPr>
        <w:t xml:space="preserve"> ответвлением. Наиболее приподнятая и широкая часть этого вала достигает поверхности и срезается эрозией. Эта прорванная часть соляной структуры обнажается на площади около 250км</w:t>
      </w:r>
      <w:r>
        <w:rPr>
          <w:vertAlign w:val="superscript"/>
          <w:lang w:val="ru-RU"/>
        </w:rPr>
        <w:t>2</w:t>
      </w:r>
      <w:r>
        <w:rPr>
          <w:lang w:val="ru-RU"/>
        </w:rPr>
        <w:t xml:space="preserve"> и с поверхности покрыта лишь оставшимися от растворения солей породами гипсовой шляпы. Длина этого соляного вала измеряется несколькими десятками километров при ширине (наибольшей) около 10км</w:t>
      </w:r>
      <w:r w:rsidRPr="000C50DA">
        <w:rPr>
          <w:lang w:val="ru-RU"/>
        </w:rPr>
        <w:t>.</w:t>
      </w:r>
    </w:p>
    <w:p w:rsidR="00A52C3A" w:rsidRPr="00F676A7" w:rsidRDefault="00A52C3A" w:rsidP="00A52C3A">
      <w:pPr>
        <w:shd w:val="clear" w:color="auto" w:fill="FFFFFF"/>
        <w:ind w:firstLine="709"/>
        <w:jc w:val="both"/>
        <w:rPr>
          <w:color w:val="FF0000"/>
          <w:lang w:val="ru-RU"/>
        </w:rPr>
      </w:pPr>
      <w:r>
        <w:rPr>
          <w:lang w:val="ru-RU"/>
        </w:rPr>
        <w:t>На основании изучения векториальным методом микроструктурного анализа ряда структур Прикаспийской депрессии (</w:t>
      </w:r>
      <w:proofErr w:type="spellStart"/>
      <w:r>
        <w:rPr>
          <w:lang w:val="ru-RU"/>
        </w:rPr>
        <w:t>Макат</w:t>
      </w:r>
      <w:proofErr w:type="spellEnd"/>
      <w:r>
        <w:rPr>
          <w:lang w:val="ru-RU"/>
        </w:rPr>
        <w:t xml:space="preserve">, Индер, Кульсары и др.) С.А. Долгих и Т.А. </w:t>
      </w:r>
      <w:proofErr w:type="spellStart"/>
      <w:r>
        <w:rPr>
          <w:lang w:val="ru-RU"/>
        </w:rPr>
        <w:t>Ошакпаев</w:t>
      </w:r>
      <w:proofErr w:type="spellEnd"/>
      <w:r>
        <w:rPr>
          <w:lang w:val="ru-RU"/>
        </w:rPr>
        <w:t xml:space="preserve"> пришли к выводу о том, что значительная часть солевых структур Прикаспия имеет грибовидную форму с выделением подводящего канала и навесов. Позже С.А. Долгих, обобщая данные микроструктурного анализа солей и геолого-геофизических данных по многим структурам, пришел к выводу о грибовидной форме соляных ядер как широко распространенном явлении в Северном Прикаспии</w:t>
      </w:r>
      <w:r w:rsidRPr="00F676A7">
        <w:rPr>
          <w:color w:val="FF0000"/>
          <w:lang w:val="ru-RU"/>
        </w:rPr>
        <w:t>.</w:t>
      </w:r>
    </w:p>
    <w:p w:rsidR="00A52C3A" w:rsidRPr="008C57E7" w:rsidRDefault="00A52C3A" w:rsidP="00A52C3A">
      <w:pPr>
        <w:shd w:val="clear" w:color="auto" w:fill="FFFFFF"/>
        <w:ind w:firstLine="709"/>
        <w:jc w:val="both"/>
        <w:rPr>
          <w:lang w:val="ru-RU"/>
        </w:rPr>
      </w:pPr>
      <w:r>
        <w:rPr>
          <w:lang w:val="ru-RU"/>
        </w:rPr>
        <w:t>Асимметричное строение этой структуры подчеркивается глубокой депрессией котловины озера Индер, заполненной мощной толщей наиболее молодых отложений, которая обусловлена наиболее значительным опусканием, можно сказать, обрушением кровли в этой части на месте выжатых с глубины соляных масс. Как видно из изложенного, более легкая по удельному весу соль, обладающая пластическими свойствами, под влиянием гидростатического давления как бы всплывает в более жесткой вмещающей среде, нарушая ее целостность, и из горизонтального положения собирается в более узкие и многочисленные вертикально ориентированные блока или зоны.</w:t>
      </w:r>
    </w:p>
    <w:p w:rsidR="00A52C3A" w:rsidRDefault="00A52C3A" w:rsidP="00A52C3A">
      <w:pPr>
        <w:shd w:val="clear" w:color="auto" w:fill="FFFFFF"/>
        <w:ind w:firstLine="709"/>
        <w:jc w:val="both"/>
        <w:rPr>
          <w:u w:val="single"/>
          <w:lang w:val="ru-RU"/>
        </w:rPr>
      </w:pPr>
      <w:r w:rsidRPr="000D37EB">
        <w:rPr>
          <w:u w:val="single"/>
          <w:lang w:val="ru-RU"/>
        </w:rPr>
        <w:t>- Общие черты внутренней тектоники соляной толщи</w:t>
      </w:r>
    </w:p>
    <w:p w:rsidR="00A52C3A" w:rsidRDefault="00A52C3A" w:rsidP="00A52C3A">
      <w:pPr>
        <w:shd w:val="clear" w:color="auto" w:fill="FFFFFF"/>
        <w:ind w:firstLine="709"/>
        <w:jc w:val="both"/>
        <w:rPr>
          <w:lang w:val="ru-RU"/>
        </w:rPr>
      </w:pPr>
      <w:r>
        <w:rPr>
          <w:lang w:val="ru-RU"/>
        </w:rPr>
        <w:t xml:space="preserve">В соответствии с рассмотренным механизмом формирования интрузий соляные породы Индерского поднятия, в подавляющем большинстве случаев имеют весьма крутые углы падения слоистости, в центральных частях обычно порядка 70-90⁰, но в периферических частях становятся более пологим, достигающим 30-50⁰ и меньше. Аналогичные закономерности на площади структуры наблюдаются также в пространственной ориентации удлинения зерен галита, выявленные микроструктурным анализом солей в центральных и краевых зонах некоторых структур, что связывается с образованием на периферии соляной интрузии навесов и карнизов. Кроме того, во всех без исключения случаях, где были установлены азимуты падения слоистости, как и в других местах Прикаспия. Падение пластов направлено от периферии внутрь соляной структуры. Это является следствием опрокидывания пластов соли в краевых нависающих частях соляной структуры, что наилучшим образом отражает грибовидную ее форму. Характерно при этом, что углы падения пластов, как и следовало ожидать, исходя из механизма образования соляных структур, сохраняются с углублением, а не </w:t>
      </w:r>
      <w:proofErr w:type="spellStart"/>
      <w:r>
        <w:rPr>
          <w:lang w:val="ru-RU"/>
        </w:rPr>
        <w:t>выполаживаются</w:t>
      </w:r>
      <w:proofErr w:type="spellEnd"/>
      <w:r>
        <w:rPr>
          <w:lang w:val="ru-RU"/>
        </w:rPr>
        <w:t xml:space="preserve">, как полагают ныне некоторые исследователи. Убедительным примером этого могут служить данные структурной скважины №5960 глубиной 1100м. Заложенная в центральной части горы Восточный Курган-Тау, представляющей собой проекцию на поверхности гипсовой шляпы изоклинальной складки с вертикально ныряющим шарниром и осевой плоскостью, эта скважина на всем протяжении прошла по вертикально падающим слоям каменной соли. Скважина №1669 на </w:t>
      </w:r>
      <w:r>
        <w:rPr>
          <w:lang w:val="en-US"/>
        </w:rPr>
        <w:t>IV</w:t>
      </w:r>
      <w:r>
        <w:rPr>
          <w:lang w:val="ru-RU"/>
        </w:rPr>
        <w:t xml:space="preserve">-м поисковом участке более 100м и прошла по пласту тонкослоистого ангидрита, постановленного на </w:t>
      </w:r>
      <w:r>
        <w:rPr>
          <w:lang w:val="ru-RU"/>
        </w:rPr>
        <w:lastRenderedPageBreak/>
        <w:t>голову. Бурением глубоких наклонных скважин в районе горы Курган-Тау (</w:t>
      </w:r>
      <w:proofErr w:type="spellStart"/>
      <w:r>
        <w:rPr>
          <w:lang w:val="ru-RU"/>
        </w:rPr>
        <w:t>скв</w:t>
      </w:r>
      <w:proofErr w:type="spellEnd"/>
      <w:r>
        <w:rPr>
          <w:lang w:val="ru-RU"/>
        </w:rPr>
        <w:t xml:space="preserve">. №3235), </w:t>
      </w:r>
      <w:proofErr w:type="spellStart"/>
      <w:r>
        <w:rPr>
          <w:lang w:val="ru-RU"/>
        </w:rPr>
        <w:t>Каракой</w:t>
      </w:r>
      <w:proofErr w:type="spellEnd"/>
      <w:r>
        <w:rPr>
          <w:lang w:val="ru-RU"/>
        </w:rPr>
        <w:t>-</w:t>
      </w:r>
      <w:proofErr w:type="spellStart"/>
      <w:r>
        <w:rPr>
          <w:lang w:val="ru-RU"/>
        </w:rPr>
        <w:t>Сунгуй</w:t>
      </w:r>
      <w:proofErr w:type="spellEnd"/>
      <w:r>
        <w:rPr>
          <w:lang w:val="ru-RU"/>
        </w:rPr>
        <w:t>-Тау (</w:t>
      </w:r>
      <w:proofErr w:type="gramStart"/>
      <w:r>
        <w:rPr>
          <w:lang w:val="ru-RU"/>
        </w:rPr>
        <w:t>скв.№</w:t>
      </w:r>
      <w:proofErr w:type="gramEnd"/>
      <w:r>
        <w:rPr>
          <w:lang w:val="ru-RU"/>
        </w:rPr>
        <w:t xml:space="preserve">248) и другие, установлено выдержанное с глубиной </w:t>
      </w:r>
      <w:proofErr w:type="gramStart"/>
      <w:r>
        <w:rPr>
          <w:lang w:val="ru-RU"/>
        </w:rPr>
        <w:t>падение  ангидритового</w:t>
      </w:r>
      <w:proofErr w:type="gramEnd"/>
      <w:r>
        <w:rPr>
          <w:lang w:val="ru-RU"/>
        </w:rPr>
        <w:t xml:space="preserve"> горизонта под углом 60-80⁰ без каких-либо признаков к выполаживанию во всех без исключения случаях. Изменения падения слоистости можно ожидать только на большой глубине, с приближением к почве соляной структуры.</w:t>
      </w:r>
    </w:p>
    <w:p w:rsidR="00A52C3A" w:rsidRDefault="00A52C3A" w:rsidP="00A52C3A">
      <w:pPr>
        <w:shd w:val="clear" w:color="auto" w:fill="FFFFFF"/>
        <w:ind w:firstLine="709"/>
        <w:jc w:val="both"/>
        <w:rPr>
          <w:lang w:val="ru-RU"/>
        </w:rPr>
      </w:pPr>
      <w:r>
        <w:rPr>
          <w:lang w:val="ru-RU"/>
        </w:rPr>
        <w:t>Отмеченное выше падение слоистости соляных пород Индерского поднятия является результатом направленного вверх пластического, текучего движения соляной массы, вызванного ее выдавливанием с глубин. Ввиду указанного своеобразия соляной тектоники, тектоники «направленного течения», свойственного формирования соляных структур, осложняемой при этом  образованием в поперечном к направлению движения срезе изоклинальных складок, вследствие вихревого закручивания неоднократно повторяемых , построение геологических разрезов по данным буровых скважин оказывается делом весьма сложным, а достоверных- почти невозможным. Наиболее надежно, хотя и не вполне достоверно относительно деталей, внутренняя тектоника соляных толщ схематически вырисовывается лишь на сравнительно небольших площадях детально разведанных участков, особенно в том случае, если они еще контролируются выходами ангидритовых горизонтов.</w:t>
      </w:r>
    </w:p>
    <w:p w:rsidR="00A52C3A" w:rsidRDefault="00A52C3A" w:rsidP="00A52C3A">
      <w:pPr>
        <w:shd w:val="clear" w:color="auto" w:fill="FFFFFF"/>
        <w:ind w:firstLine="709"/>
        <w:jc w:val="both"/>
        <w:rPr>
          <w:lang w:val="ru-RU"/>
        </w:rPr>
      </w:pPr>
      <w:r>
        <w:rPr>
          <w:lang w:val="ru-RU"/>
        </w:rPr>
        <w:t xml:space="preserve">Составление геолого-литологических карт поверхности соляного зеркала на детально разведанных участках с нанесением на них элементов залегания пород со всей определенностью показало (рис.4), что соляное зеркало Индерского поднятия представляет собой эрозионный срез, на котором обнажены головы круто поставленных пластов соляных пород Они представлены обычно изоклинальными складками течения с почти вертикальным расположением осевых плоскостей и шарниров в центральных и более наклонных в периферических частях поднятия, в связи с чем местами отмечается неоднократное повторение одинаковое состава пластов и горизонтов калийных, калийно-магниевых и </w:t>
      </w:r>
      <w:proofErr w:type="spellStart"/>
      <w:r>
        <w:rPr>
          <w:lang w:val="ru-RU"/>
        </w:rPr>
        <w:t>бороносных</w:t>
      </w:r>
      <w:proofErr w:type="spellEnd"/>
      <w:r>
        <w:rPr>
          <w:lang w:val="ru-RU"/>
        </w:rPr>
        <w:t xml:space="preserve"> соляных пород.</w:t>
      </w:r>
    </w:p>
    <w:p w:rsidR="00A52C3A" w:rsidRDefault="00A52C3A" w:rsidP="00A52C3A">
      <w:pPr>
        <w:shd w:val="clear" w:color="auto" w:fill="FFFFFF"/>
        <w:jc w:val="both"/>
        <w:rPr>
          <w:lang w:val="ru-RU"/>
        </w:rPr>
      </w:pPr>
      <w:r w:rsidRPr="00FB16DF">
        <w:rPr>
          <w:noProof/>
        </w:rPr>
        <w:drawing>
          <wp:inline distT="0" distB="0" distL="0" distR="0" wp14:anchorId="40E53CD3" wp14:editId="355B3668">
            <wp:extent cx="5940425" cy="3566160"/>
            <wp:effectExtent l="0" t="0" r="3175" b="0"/>
            <wp:docPr id="3227804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3566160"/>
                    </a:xfrm>
                    <a:prstGeom prst="rect">
                      <a:avLst/>
                    </a:prstGeom>
                    <a:noFill/>
                    <a:ln>
                      <a:noFill/>
                    </a:ln>
                  </pic:spPr>
                </pic:pic>
              </a:graphicData>
            </a:graphic>
          </wp:inline>
        </w:drawing>
      </w:r>
    </w:p>
    <w:p w:rsidR="00A52C3A" w:rsidRDefault="00A52C3A" w:rsidP="00A52C3A">
      <w:pPr>
        <w:shd w:val="clear" w:color="auto" w:fill="FFFFFF"/>
        <w:jc w:val="both"/>
        <w:rPr>
          <w:lang w:val="ru-RU"/>
        </w:rPr>
      </w:pPr>
    </w:p>
    <w:p w:rsidR="00A52C3A" w:rsidRPr="00793144" w:rsidRDefault="00A52C3A" w:rsidP="00A52C3A">
      <w:pPr>
        <w:shd w:val="clear" w:color="auto" w:fill="FFFFFF"/>
        <w:jc w:val="both"/>
        <w:rPr>
          <w:lang w:val="ru-RU"/>
        </w:rPr>
      </w:pPr>
      <w:r>
        <w:rPr>
          <w:lang w:val="ru-RU"/>
        </w:rPr>
        <w:t xml:space="preserve">Рис.4 – Схема строения </w:t>
      </w:r>
      <w:proofErr w:type="spellStart"/>
      <w:r>
        <w:rPr>
          <w:lang w:val="ru-RU"/>
        </w:rPr>
        <w:t>сводовой</w:t>
      </w:r>
      <w:proofErr w:type="spellEnd"/>
      <w:r>
        <w:rPr>
          <w:lang w:val="ru-RU"/>
        </w:rPr>
        <w:t xml:space="preserve"> части соляного массива Индер. Масштаб</w:t>
      </w:r>
      <w:r w:rsidRPr="00793144">
        <w:rPr>
          <w:lang w:val="ru-RU"/>
        </w:rPr>
        <w:t xml:space="preserve"> 1:1000 000.</w:t>
      </w:r>
    </w:p>
    <w:p w:rsidR="00A52C3A" w:rsidRDefault="00A52C3A" w:rsidP="00A52C3A">
      <w:pPr>
        <w:shd w:val="clear" w:color="auto" w:fill="FFFFFF"/>
        <w:jc w:val="both"/>
        <w:rPr>
          <w:sz w:val="20"/>
          <w:szCs w:val="20"/>
          <w:lang w:val="ru-RU"/>
        </w:rPr>
      </w:pPr>
      <w:r>
        <w:rPr>
          <w:sz w:val="20"/>
          <w:szCs w:val="20"/>
          <w:lang w:val="en-US"/>
        </w:rPr>
        <w:t>I</w:t>
      </w:r>
      <w:r w:rsidRPr="00BB54B2">
        <w:rPr>
          <w:sz w:val="20"/>
          <w:szCs w:val="20"/>
          <w:lang w:val="ru-RU"/>
        </w:rPr>
        <w:t>-</w:t>
      </w:r>
      <w:proofErr w:type="spellStart"/>
      <w:r w:rsidRPr="00BB54B2">
        <w:rPr>
          <w:sz w:val="20"/>
          <w:szCs w:val="20"/>
          <w:lang w:val="ru-RU"/>
        </w:rPr>
        <w:t>азикудукский</w:t>
      </w:r>
      <w:proofErr w:type="spellEnd"/>
      <w:r w:rsidRPr="00BB54B2">
        <w:rPr>
          <w:sz w:val="20"/>
          <w:szCs w:val="20"/>
          <w:lang w:val="ru-RU"/>
        </w:rPr>
        <w:t xml:space="preserve"> структурный выступ; </w:t>
      </w:r>
      <w:r w:rsidRPr="00BB54B2">
        <w:rPr>
          <w:sz w:val="20"/>
          <w:szCs w:val="20"/>
          <w:lang w:val="en-US"/>
        </w:rPr>
        <w:t>II</w:t>
      </w:r>
      <w:r w:rsidRPr="00BB54B2">
        <w:rPr>
          <w:sz w:val="20"/>
          <w:szCs w:val="20"/>
          <w:lang w:val="ru-RU"/>
        </w:rPr>
        <w:t xml:space="preserve">- юго-западная складчатая зона; </w:t>
      </w:r>
      <w:r w:rsidRPr="00BB54B2">
        <w:rPr>
          <w:sz w:val="20"/>
          <w:szCs w:val="20"/>
          <w:lang w:val="en-US"/>
        </w:rPr>
        <w:t>III</w:t>
      </w:r>
      <w:r w:rsidRPr="00BB54B2">
        <w:rPr>
          <w:sz w:val="20"/>
          <w:szCs w:val="20"/>
          <w:lang w:val="ru-RU"/>
        </w:rPr>
        <w:t xml:space="preserve">- складчатая западная зона; </w:t>
      </w:r>
      <w:r w:rsidRPr="00BB54B2">
        <w:rPr>
          <w:sz w:val="20"/>
          <w:szCs w:val="20"/>
          <w:lang w:val="en-US"/>
        </w:rPr>
        <w:t>IV</w:t>
      </w:r>
      <w:r w:rsidRPr="00BB54B2">
        <w:rPr>
          <w:sz w:val="20"/>
          <w:szCs w:val="20"/>
          <w:lang w:val="ru-RU"/>
        </w:rPr>
        <w:t xml:space="preserve">- зона </w:t>
      </w:r>
      <w:proofErr w:type="spellStart"/>
      <w:r w:rsidRPr="00BB54B2">
        <w:rPr>
          <w:sz w:val="20"/>
          <w:szCs w:val="20"/>
          <w:lang w:val="ru-RU"/>
        </w:rPr>
        <w:t>Альбай</w:t>
      </w:r>
      <w:proofErr w:type="spellEnd"/>
      <w:r w:rsidRPr="00BB54B2">
        <w:rPr>
          <w:sz w:val="20"/>
          <w:szCs w:val="20"/>
          <w:lang w:val="ru-RU"/>
        </w:rPr>
        <w:t xml:space="preserve">-Тау; </w:t>
      </w:r>
      <w:r w:rsidRPr="00BB54B2">
        <w:rPr>
          <w:sz w:val="20"/>
          <w:szCs w:val="20"/>
          <w:lang w:val="en-US"/>
        </w:rPr>
        <w:t>V</w:t>
      </w:r>
      <w:r w:rsidRPr="00BB54B2">
        <w:rPr>
          <w:sz w:val="20"/>
          <w:szCs w:val="20"/>
          <w:lang w:val="ru-RU"/>
        </w:rPr>
        <w:t xml:space="preserve">- восточная складчатая зона; </w:t>
      </w:r>
      <w:r w:rsidRPr="00BB54B2">
        <w:rPr>
          <w:sz w:val="20"/>
          <w:szCs w:val="20"/>
          <w:lang w:val="en-US"/>
        </w:rPr>
        <w:t>VI</w:t>
      </w:r>
      <w:r w:rsidRPr="00BB54B2">
        <w:rPr>
          <w:sz w:val="20"/>
          <w:szCs w:val="20"/>
          <w:lang w:val="ru-RU"/>
        </w:rPr>
        <w:t xml:space="preserve">- северо-восточная складчатая зона; </w:t>
      </w:r>
      <w:r w:rsidRPr="00BB54B2">
        <w:rPr>
          <w:sz w:val="20"/>
          <w:szCs w:val="20"/>
          <w:lang w:val="en-US"/>
        </w:rPr>
        <w:t>VII</w:t>
      </w:r>
      <w:r w:rsidRPr="00BB54B2">
        <w:rPr>
          <w:sz w:val="20"/>
          <w:szCs w:val="20"/>
          <w:lang w:val="ru-RU"/>
        </w:rPr>
        <w:t xml:space="preserve"> -центральная зона Курган-Тау; </w:t>
      </w:r>
      <w:r w:rsidRPr="00BB54B2">
        <w:rPr>
          <w:sz w:val="20"/>
          <w:szCs w:val="20"/>
          <w:lang w:val="en-US"/>
        </w:rPr>
        <w:t>VIII</w:t>
      </w:r>
      <w:r w:rsidRPr="00BB54B2">
        <w:rPr>
          <w:sz w:val="20"/>
          <w:szCs w:val="20"/>
          <w:lang w:val="ru-RU"/>
        </w:rPr>
        <w:t xml:space="preserve">- антиклиналь </w:t>
      </w:r>
      <w:proofErr w:type="spellStart"/>
      <w:r w:rsidRPr="00BB54B2">
        <w:rPr>
          <w:sz w:val="20"/>
          <w:szCs w:val="20"/>
          <w:lang w:val="ru-RU"/>
        </w:rPr>
        <w:t>Джиен</w:t>
      </w:r>
      <w:proofErr w:type="spellEnd"/>
      <w:r w:rsidRPr="00BB54B2">
        <w:rPr>
          <w:sz w:val="20"/>
          <w:szCs w:val="20"/>
          <w:lang w:val="ru-RU"/>
        </w:rPr>
        <w:t>-</w:t>
      </w:r>
      <w:proofErr w:type="spellStart"/>
      <w:r w:rsidRPr="00BB54B2">
        <w:rPr>
          <w:sz w:val="20"/>
          <w:szCs w:val="20"/>
          <w:lang w:val="ru-RU"/>
        </w:rPr>
        <w:t>Казган</w:t>
      </w:r>
      <w:proofErr w:type="spellEnd"/>
      <w:r w:rsidRPr="00BB54B2">
        <w:rPr>
          <w:sz w:val="20"/>
          <w:szCs w:val="20"/>
          <w:lang w:val="ru-RU"/>
        </w:rPr>
        <w:t xml:space="preserve">-Тау; </w:t>
      </w:r>
      <w:r w:rsidRPr="00BB54B2">
        <w:rPr>
          <w:sz w:val="20"/>
          <w:szCs w:val="20"/>
          <w:lang w:val="en-US"/>
        </w:rPr>
        <w:t>IX</w:t>
      </w:r>
      <w:r w:rsidRPr="00BB54B2">
        <w:rPr>
          <w:sz w:val="20"/>
          <w:szCs w:val="20"/>
          <w:lang w:val="ru-RU"/>
        </w:rPr>
        <w:t xml:space="preserve">- антиклиналь Курган-Тау; </w:t>
      </w:r>
      <w:r w:rsidRPr="00BB54B2">
        <w:rPr>
          <w:sz w:val="20"/>
          <w:szCs w:val="20"/>
          <w:lang w:val="en-US"/>
        </w:rPr>
        <w:t>X</w:t>
      </w:r>
      <w:r w:rsidRPr="00BB54B2">
        <w:rPr>
          <w:sz w:val="20"/>
          <w:szCs w:val="20"/>
          <w:lang w:val="ru-RU"/>
        </w:rPr>
        <w:t xml:space="preserve">- поднятие западного Кызыл-Тау; </w:t>
      </w:r>
      <w:r w:rsidRPr="00BB54B2">
        <w:rPr>
          <w:sz w:val="20"/>
          <w:szCs w:val="20"/>
          <w:lang w:val="en-US"/>
        </w:rPr>
        <w:t>XI</w:t>
      </w:r>
      <w:r w:rsidRPr="00BB54B2">
        <w:rPr>
          <w:sz w:val="20"/>
          <w:szCs w:val="20"/>
          <w:lang w:val="ru-RU"/>
        </w:rPr>
        <w:t>- поднятие Курган-</w:t>
      </w:r>
      <w:proofErr w:type="gramStart"/>
      <w:r w:rsidRPr="00BB54B2">
        <w:rPr>
          <w:sz w:val="20"/>
          <w:szCs w:val="20"/>
          <w:lang w:val="ru-RU"/>
        </w:rPr>
        <w:t xml:space="preserve">Тау;  </w:t>
      </w:r>
      <w:r w:rsidRPr="00BB54B2">
        <w:rPr>
          <w:sz w:val="20"/>
          <w:szCs w:val="20"/>
          <w:lang w:val="en-US"/>
        </w:rPr>
        <w:t>XII</w:t>
      </w:r>
      <w:proofErr w:type="gramEnd"/>
      <w:r w:rsidRPr="00BB54B2">
        <w:rPr>
          <w:sz w:val="20"/>
          <w:szCs w:val="20"/>
          <w:lang w:val="ru-RU"/>
        </w:rPr>
        <w:t xml:space="preserve">- </w:t>
      </w:r>
      <w:proofErr w:type="spellStart"/>
      <w:r w:rsidRPr="00BB54B2">
        <w:rPr>
          <w:sz w:val="20"/>
          <w:szCs w:val="20"/>
          <w:lang w:val="ru-RU"/>
        </w:rPr>
        <w:t>Шушактауская</w:t>
      </w:r>
      <w:proofErr w:type="spellEnd"/>
      <w:r w:rsidRPr="00BB54B2">
        <w:rPr>
          <w:sz w:val="20"/>
          <w:szCs w:val="20"/>
          <w:lang w:val="ru-RU"/>
        </w:rPr>
        <w:t xml:space="preserve"> </w:t>
      </w:r>
      <w:proofErr w:type="gramStart"/>
      <w:r w:rsidRPr="00BB54B2">
        <w:rPr>
          <w:sz w:val="20"/>
          <w:szCs w:val="20"/>
          <w:lang w:val="ru-RU"/>
        </w:rPr>
        <w:t xml:space="preserve">антиклиналь;  </w:t>
      </w:r>
      <w:r w:rsidRPr="00BB54B2">
        <w:rPr>
          <w:sz w:val="20"/>
          <w:szCs w:val="20"/>
          <w:lang w:val="en-US"/>
        </w:rPr>
        <w:t>XIII</w:t>
      </w:r>
      <w:proofErr w:type="gramEnd"/>
      <w:r w:rsidRPr="00BB54B2">
        <w:rPr>
          <w:sz w:val="20"/>
          <w:szCs w:val="20"/>
          <w:lang w:val="ru-RU"/>
        </w:rPr>
        <w:t>- центральная антиклиналь.</w:t>
      </w:r>
    </w:p>
    <w:p w:rsidR="00A52C3A" w:rsidRDefault="00A52C3A" w:rsidP="00A52C3A">
      <w:pPr>
        <w:shd w:val="clear" w:color="auto" w:fill="FFFFFF"/>
        <w:jc w:val="both"/>
        <w:rPr>
          <w:sz w:val="20"/>
          <w:szCs w:val="20"/>
          <w:lang w:val="ru-RU"/>
        </w:rPr>
      </w:pPr>
      <w:r>
        <w:rPr>
          <w:sz w:val="20"/>
          <w:szCs w:val="20"/>
          <w:lang w:val="ru-RU"/>
        </w:rPr>
        <w:lastRenderedPageBreak/>
        <w:t xml:space="preserve">1-свод соляного массива с глубиной залегания до 100м;2-наличие сланца в соляном массиве; 3-крутой склон соляного массива; 4-компенсационная впадина; 5-участки свода мезозойских отложений; 6-предполагаемое отражение древнего свода; 7-складчатые зоны </w:t>
      </w:r>
      <w:proofErr w:type="spellStart"/>
      <w:r>
        <w:rPr>
          <w:sz w:val="20"/>
          <w:szCs w:val="20"/>
          <w:lang w:val="ru-RU"/>
        </w:rPr>
        <w:t>кызылтауской</w:t>
      </w:r>
      <w:proofErr w:type="spellEnd"/>
      <w:r>
        <w:rPr>
          <w:sz w:val="20"/>
          <w:szCs w:val="20"/>
          <w:lang w:val="ru-RU"/>
        </w:rPr>
        <w:t xml:space="preserve"> свиты; 8-галопелиты </w:t>
      </w:r>
      <w:proofErr w:type="spellStart"/>
      <w:r>
        <w:rPr>
          <w:sz w:val="20"/>
          <w:szCs w:val="20"/>
          <w:lang w:val="ru-RU"/>
        </w:rPr>
        <w:t>кызылтауской</w:t>
      </w:r>
      <w:proofErr w:type="spellEnd"/>
      <w:r>
        <w:rPr>
          <w:sz w:val="20"/>
          <w:szCs w:val="20"/>
          <w:lang w:val="ru-RU"/>
        </w:rPr>
        <w:t xml:space="preserve"> свиты; 9-мезозойские отложения.</w:t>
      </w:r>
    </w:p>
    <w:p w:rsidR="00A52C3A" w:rsidRPr="00BB54B2" w:rsidRDefault="00A52C3A" w:rsidP="00A52C3A">
      <w:pPr>
        <w:shd w:val="clear" w:color="auto" w:fill="FFFFFF"/>
        <w:jc w:val="both"/>
        <w:rPr>
          <w:sz w:val="20"/>
          <w:szCs w:val="20"/>
          <w:lang w:val="ru-RU"/>
        </w:rPr>
      </w:pPr>
    </w:p>
    <w:p w:rsidR="00A52C3A" w:rsidRDefault="00A52C3A" w:rsidP="00A52C3A">
      <w:pPr>
        <w:shd w:val="clear" w:color="auto" w:fill="FFFFFF"/>
        <w:ind w:firstLine="720"/>
        <w:jc w:val="both"/>
        <w:rPr>
          <w:lang w:val="ru-RU"/>
        </w:rPr>
      </w:pPr>
      <w:r>
        <w:rPr>
          <w:lang w:val="ru-RU"/>
        </w:rPr>
        <w:t xml:space="preserve">Для составления геолого-литологической карты поверхности соляного зеркала Индерского поднятия были использованы все данные поискового и разведочного бурения на поисковых участках </w:t>
      </w:r>
      <w:r>
        <w:rPr>
          <w:lang w:val="en-US"/>
        </w:rPr>
        <w:t>I</w:t>
      </w:r>
      <w:r>
        <w:rPr>
          <w:lang w:val="ru-RU"/>
        </w:rPr>
        <w:t>-</w:t>
      </w:r>
      <w:r>
        <w:rPr>
          <w:lang w:val="en-US"/>
        </w:rPr>
        <w:t>V</w:t>
      </w:r>
      <w:r>
        <w:rPr>
          <w:lang w:val="ru-RU"/>
        </w:rPr>
        <w:t>,</w:t>
      </w:r>
      <w:r w:rsidRPr="00A06D9B">
        <w:rPr>
          <w:lang w:val="ru-RU"/>
        </w:rPr>
        <w:t xml:space="preserve"> </w:t>
      </w:r>
      <w:r>
        <w:rPr>
          <w:lang w:val="en-US"/>
        </w:rPr>
        <w:t>II</w:t>
      </w:r>
      <w:r>
        <w:rPr>
          <w:lang w:val="ru-RU"/>
        </w:rPr>
        <w:t>,</w:t>
      </w:r>
      <w:r w:rsidRPr="00A06D9B">
        <w:rPr>
          <w:lang w:val="ru-RU"/>
        </w:rPr>
        <w:t xml:space="preserve"> </w:t>
      </w:r>
      <w:r>
        <w:rPr>
          <w:lang w:val="en-US"/>
        </w:rPr>
        <w:t>III</w:t>
      </w:r>
      <w:r>
        <w:rPr>
          <w:lang w:val="ru-RU"/>
        </w:rPr>
        <w:t>,</w:t>
      </w:r>
      <w:r w:rsidRPr="00A06D9B">
        <w:rPr>
          <w:lang w:val="ru-RU"/>
        </w:rPr>
        <w:t xml:space="preserve"> </w:t>
      </w:r>
      <w:r>
        <w:rPr>
          <w:lang w:val="en-US"/>
        </w:rPr>
        <w:t>IV</w:t>
      </w:r>
      <w:r>
        <w:rPr>
          <w:lang w:val="ru-RU"/>
        </w:rPr>
        <w:t>,</w:t>
      </w:r>
      <w:r w:rsidRPr="00A06D9B">
        <w:rPr>
          <w:lang w:val="ru-RU"/>
        </w:rPr>
        <w:t xml:space="preserve"> </w:t>
      </w:r>
      <w:r>
        <w:rPr>
          <w:lang w:val="en-US"/>
        </w:rPr>
        <w:t>VI</w:t>
      </w:r>
      <w:r>
        <w:rPr>
          <w:lang w:val="ru-RU"/>
        </w:rPr>
        <w:t>,</w:t>
      </w:r>
      <w:r w:rsidRPr="00A06D9B">
        <w:rPr>
          <w:lang w:val="ru-RU"/>
        </w:rPr>
        <w:t xml:space="preserve"> </w:t>
      </w:r>
      <w:r>
        <w:rPr>
          <w:lang w:val="en-US"/>
        </w:rPr>
        <w:t>VII</w:t>
      </w:r>
      <w:r>
        <w:rPr>
          <w:lang w:val="ru-RU"/>
        </w:rPr>
        <w:t>,</w:t>
      </w:r>
      <w:r w:rsidRPr="00A06D9B">
        <w:rPr>
          <w:lang w:val="ru-RU"/>
        </w:rPr>
        <w:t xml:space="preserve"> </w:t>
      </w:r>
      <w:r>
        <w:rPr>
          <w:lang w:val="en-US"/>
        </w:rPr>
        <w:t>VIII</w:t>
      </w:r>
      <w:r>
        <w:rPr>
          <w:lang w:val="ru-RU"/>
        </w:rPr>
        <w:t>,</w:t>
      </w:r>
      <w:r w:rsidRPr="00A06D9B">
        <w:rPr>
          <w:lang w:val="ru-RU"/>
        </w:rPr>
        <w:t xml:space="preserve"> </w:t>
      </w:r>
      <w:r>
        <w:rPr>
          <w:lang w:val="en-US"/>
        </w:rPr>
        <w:t>IX</w:t>
      </w:r>
      <w:r>
        <w:rPr>
          <w:lang w:val="ru-RU"/>
        </w:rPr>
        <w:t>,</w:t>
      </w:r>
      <w:r w:rsidRPr="00A06D9B">
        <w:rPr>
          <w:lang w:val="ru-RU"/>
        </w:rPr>
        <w:t xml:space="preserve"> </w:t>
      </w:r>
      <w:r>
        <w:rPr>
          <w:lang w:val="en-US"/>
        </w:rPr>
        <w:t>XI</w:t>
      </w:r>
      <w:r>
        <w:rPr>
          <w:lang w:val="ru-RU"/>
        </w:rPr>
        <w:t>,</w:t>
      </w:r>
      <w:r w:rsidRPr="00A06D9B">
        <w:rPr>
          <w:lang w:val="ru-RU"/>
        </w:rPr>
        <w:t xml:space="preserve">  </w:t>
      </w:r>
      <w:r>
        <w:rPr>
          <w:lang w:val="en-US"/>
        </w:rPr>
        <w:t>XII</w:t>
      </w:r>
      <w:r>
        <w:rPr>
          <w:lang w:val="ru-RU"/>
        </w:rPr>
        <w:t xml:space="preserve"> </w:t>
      </w:r>
      <w:r w:rsidRPr="00F676A7">
        <w:rPr>
          <w:color w:val="FF0000"/>
          <w:lang w:val="ru-RU"/>
        </w:rPr>
        <w:t xml:space="preserve">, </w:t>
      </w:r>
      <w:r>
        <w:rPr>
          <w:lang w:val="ru-RU"/>
        </w:rPr>
        <w:t xml:space="preserve">на участке </w:t>
      </w:r>
      <w:proofErr w:type="spellStart"/>
      <w:r>
        <w:rPr>
          <w:lang w:val="ru-RU"/>
        </w:rPr>
        <w:t>Кши</w:t>
      </w:r>
      <w:proofErr w:type="spellEnd"/>
      <w:r>
        <w:rPr>
          <w:lang w:val="ru-RU"/>
        </w:rPr>
        <w:t>-Курган-Тау, на месторождениях №№90,93,94,95,96,98,99,100,102, а также некоторые данные поисково-картировочного бурения</w:t>
      </w:r>
      <w:r w:rsidRPr="00F676A7">
        <w:rPr>
          <w:color w:val="FF0000"/>
          <w:lang w:val="ru-RU"/>
        </w:rPr>
        <w:t xml:space="preserve">. </w:t>
      </w:r>
      <w:r>
        <w:rPr>
          <w:lang w:val="ru-RU"/>
        </w:rPr>
        <w:t>В основу составления сводной схематической геолого-литологической карты поверхности соляного зеркала были положены обобщенные ранее по отдельным участкам материалы</w:t>
      </w:r>
      <w:r w:rsidRPr="00C2647D">
        <w:rPr>
          <w:lang w:val="ru-RU"/>
        </w:rPr>
        <w:t xml:space="preserve">. </w:t>
      </w:r>
      <w:r>
        <w:rPr>
          <w:lang w:val="ru-RU"/>
        </w:rPr>
        <w:t>Для наглядности все данные, нанесенные на основу в масштабе 1:10 000, были уменьшены в два с половиной раза и в результате была вычерчена схематическая геолого-литологическая карта поверхности соляного зеркала Индерского поднятия в масштабе 1:25 000.</w:t>
      </w:r>
    </w:p>
    <w:p w:rsidR="00A52C3A" w:rsidRDefault="00A52C3A" w:rsidP="00A52C3A">
      <w:pPr>
        <w:shd w:val="clear" w:color="auto" w:fill="FFFFFF"/>
        <w:ind w:firstLine="720"/>
        <w:jc w:val="both"/>
        <w:rPr>
          <w:lang w:val="ru-RU"/>
        </w:rPr>
      </w:pPr>
      <w:r>
        <w:rPr>
          <w:lang w:val="ru-RU"/>
        </w:rPr>
        <w:t xml:space="preserve">На геолого-литологической карте в качестве самостоятельного структурного элемента, отражающего и контролирующего общие черты внутренней тектоники соляной толщи, выделены горизонты ангидритовых пород, выходящих на поверхность гипсовой шляпы и прослеживаемых скважинами на глубине в соляной толще. Наблюдения показывают, что по обе стороны любого выхода ангидритового пласта, как в соседстве с жестким блоком, заключающие6 его соляные породы не испытывают заметных деформаций и на значительном расстоянии от ангидрита сохраняют более или менее согласные с ним элементы залегания. Это видно как на детально разведанном участке </w:t>
      </w:r>
      <w:proofErr w:type="spellStart"/>
      <w:r>
        <w:rPr>
          <w:lang w:val="ru-RU"/>
        </w:rPr>
        <w:t>Кши</w:t>
      </w:r>
      <w:proofErr w:type="spellEnd"/>
      <w:r>
        <w:rPr>
          <w:lang w:val="ru-RU"/>
        </w:rPr>
        <w:t xml:space="preserve">-Курган-Тау, так и на месторождении №99, где пространственное положение калийных и </w:t>
      </w:r>
      <w:proofErr w:type="spellStart"/>
      <w:r>
        <w:rPr>
          <w:lang w:val="ru-RU"/>
        </w:rPr>
        <w:t>бороносных</w:t>
      </w:r>
      <w:proofErr w:type="spellEnd"/>
      <w:r>
        <w:rPr>
          <w:lang w:val="ru-RU"/>
        </w:rPr>
        <w:t xml:space="preserve"> горизонтов довольно отчетливо контролируется формой и протяженностью ангидритовых горизонтов. </w:t>
      </w:r>
    </w:p>
    <w:p w:rsidR="00A52C3A" w:rsidRDefault="00A52C3A" w:rsidP="00A52C3A">
      <w:pPr>
        <w:shd w:val="clear" w:color="auto" w:fill="FFFFFF"/>
        <w:ind w:firstLine="720"/>
        <w:jc w:val="both"/>
        <w:rPr>
          <w:lang w:val="ru-RU"/>
        </w:rPr>
      </w:pPr>
      <w:r>
        <w:rPr>
          <w:lang w:val="ru-RU"/>
        </w:rPr>
        <w:t xml:space="preserve">Для облегчения читаемости карты все разновидности калийных, калийно-магниевых и </w:t>
      </w:r>
      <w:proofErr w:type="spellStart"/>
      <w:r>
        <w:rPr>
          <w:lang w:val="ru-RU"/>
        </w:rPr>
        <w:t>бороносных</w:t>
      </w:r>
      <w:proofErr w:type="spellEnd"/>
      <w:r>
        <w:rPr>
          <w:lang w:val="ru-RU"/>
        </w:rPr>
        <w:t xml:space="preserve"> соляных пород, обычно перемежающихся между собой и образующих обособленные фациальные комплексы среди вмещающей их толщи каменной соли, объединены здесь под одним обозначением. Для западной половины Индерского поднятия (горы Западный Кызыл-Тау, Кызыл-Тау, </w:t>
      </w:r>
      <w:proofErr w:type="spellStart"/>
      <w:r>
        <w:rPr>
          <w:lang w:val="ru-RU"/>
        </w:rPr>
        <w:t>скв</w:t>
      </w:r>
      <w:proofErr w:type="spellEnd"/>
      <w:r>
        <w:rPr>
          <w:lang w:val="ru-RU"/>
        </w:rPr>
        <w:t xml:space="preserve">.№№8021, 807 и 819) на центральном Курган-Тау, участок месторождения №8 и гора Курган-Тау) выделен горизонт красно-бурых </w:t>
      </w:r>
      <w:proofErr w:type="spellStart"/>
      <w:r>
        <w:rPr>
          <w:lang w:val="ru-RU"/>
        </w:rPr>
        <w:t>галопелитов</w:t>
      </w:r>
      <w:proofErr w:type="spellEnd"/>
      <w:r>
        <w:rPr>
          <w:lang w:val="ru-RU"/>
        </w:rPr>
        <w:t xml:space="preserve">, прослеживаемый на глубине в соляной толще, в сопровождении калийных солей как  в кровле, так и в почве. Основной фон </w:t>
      </w:r>
      <w:proofErr w:type="spellStart"/>
      <w:r>
        <w:rPr>
          <w:lang w:val="ru-RU"/>
        </w:rPr>
        <w:t>закартированной</w:t>
      </w:r>
      <w:proofErr w:type="spellEnd"/>
      <w:r>
        <w:rPr>
          <w:lang w:val="ru-RU"/>
        </w:rPr>
        <w:t xml:space="preserve"> поверхности составляют пласты каменной соли с годичными прослойками ангидрита, которые дают возможность определять углы падения слоистости.</w:t>
      </w:r>
    </w:p>
    <w:p w:rsidR="00A52C3A" w:rsidRDefault="00A52C3A" w:rsidP="00A52C3A">
      <w:pPr>
        <w:shd w:val="clear" w:color="auto" w:fill="FFFFFF"/>
        <w:ind w:firstLine="720"/>
        <w:jc w:val="both"/>
        <w:rPr>
          <w:lang w:val="ru-RU"/>
        </w:rPr>
      </w:pPr>
      <w:r>
        <w:rPr>
          <w:lang w:val="ru-RU"/>
        </w:rPr>
        <w:t>Из рассмотрения сводной геолого-литологической карты соляного зеркала Индерского поднятия выявляются некоторые характерные особенности генеральных направлений основных структурных элементов внутренней тектоники соляной толщи.</w:t>
      </w:r>
      <w:r w:rsidRPr="00C11DFB">
        <w:rPr>
          <w:lang w:val="ru-RU"/>
        </w:rPr>
        <w:t xml:space="preserve"> </w:t>
      </w:r>
      <w:r>
        <w:rPr>
          <w:lang w:val="ru-RU"/>
        </w:rPr>
        <w:t>Указанные особенности выражаются в том, что в восточной и западной частях поднятия основные структурные элементы, контролирующие внутреннюю тектонику соляной толщи, ориентированы с юго-востока на северо-запад, а в центральной части основным направлением этих элементов является меридиональное. В результате вырисовывается как бы два обособленных участка, восточный и западный, с концентрически замыкающимися в них направлениями слоистости на плоскости эрозионного среза поднятия.</w:t>
      </w:r>
    </w:p>
    <w:p w:rsidR="00A52C3A" w:rsidRDefault="00A52C3A" w:rsidP="00A52C3A">
      <w:pPr>
        <w:shd w:val="clear" w:color="auto" w:fill="FFFFFF"/>
        <w:ind w:firstLine="720"/>
        <w:jc w:val="both"/>
        <w:rPr>
          <w:lang w:val="ru-RU"/>
        </w:rPr>
      </w:pPr>
      <w:proofErr w:type="spellStart"/>
      <w:r>
        <w:rPr>
          <w:lang w:val="ru-RU"/>
        </w:rPr>
        <w:t>Азикудукское</w:t>
      </w:r>
      <w:proofErr w:type="spellEnd"/>
      <w:r>
        <w:rPr>
          <w:lang w:val="ru-RU"/>
        </w:rPr>
        <w:t xml:space="preserve"> ответвление соляного вала от центральной части Индерского поднятия протягивается в юго-восточном направлении. Юго-западный контур этого ответвления контролируется депрессией северо-восточного побережья котловины озера Индер. Из геолого- литологической карты соляного зеркала, в юго-восточной части поднятия, на участке месторождения №99 и г. </w:t>
      </w:r>
      <w:proofErr w:type="spellStart"/>
      <w:r>
        <w:rPr>
          <w:lang w:val="ru-RU"/>
        </w:rPr>
        <w:t>Джалань</w:t>
      </w:r>
      <w:proofErr w:type="spellEnd"/>
      <w:r>
        <w:rPr>
          <w:lang w:val="ru-RU"/>
        </w:rPr>
        <w:t xml:space="preserve">-Тау, основные структурные элементы (ангидриты) и осевые плоскости изоклинальных складок ориентированы согласно с общим направлением соляного вала в </w:t>
      </w:r>
      <w:proofErr w:type="spellStart"/>
      <w:r>
        <w:rPr>
          <w:lang w:val="ru-RU"/>
        </w:rPr>
        <w:t>Азикудукском</w:t>
      </w:r>
      <w:proofErr w:type="spellEnd"/>
      <w:r>
        <w:rPr>
          <w:lang w:val="ru-RU"/>
        </w:rPr>
        <w:t xml:space="preserve"> его ответвлении. Это находится в соответствии с непосредственно наблюдавшимися в подземных выработках закономерности внутренней тектоники соляных структур.</w:t>
      </w:r>
    </w:p>
    <w:p w:rsidR="00A52C3A" w:rsidRPr="00E03AED" w:rsidRDefault="00A52C3A" w:rsidP="00A52C3A">
      <w:pPr>
        <w:shd w:val="clear" w:color="auto" w:fill="FFFFFF"/>
        <w:ind w:firstLine="720"/>
        <w:jc w:val="both"/>
        <w:rPr>
          <w:lang w:val="ru-RU"/>
        </w:rPr>
      </w:pPr>
      <w:r>
        <w:rPr>
          <w:lang w:val="ru-RU"/>
        </w:rPr>
        <w:lastRenderedPageBreak/>
        <w:t xml:space="preserve">Отмеченное выше генеральное направление основных структурных элементов прослеживается на всем протяжении от месторождения №99 между горами Центрального Курган-Тау и Восточного Куган-Тау, до </w:t>
      </w:r>
      <w:r>
        <w:rPr>
          <w:lang w:val="en-US"/>
        </w:rPr>
        <w:t>IX</w:t>
      </w:r>
      <w:r>
        <w:rPr>
          <w:lang w:val="ru-RU"/>
        </w:rPr>
        <w:t xml:space="preserve">-го поискового участка, между горами </w:t>
      </w:r>
      <w:proofErr w:type="spellStart"/>
      <w:r>
        <w:rPr>
          <w:lang w:val="ru-RU"/>
        </w:rPr>
        <w:t>Барсай</w:t>
      </w:r>
      <w:proofErr w:type="spellEnd"/>
      <w:r>
        <w:rPr>
          <w:lang w:val="ru-RU"/>
        </w:rPr>
        <w:t xml:space="preserve">-Тау и </w:t>
      </w:r>
      <w:proofErr w:type="spellStart"/>
      <w:r>
        <w:rPr>
          <w:lang w:val="ru-RU"/>
        </w:rPr>
        <w:t>Джиен</w:t>
      </w:r>
      <w:proofErr w:type="spellEnd"/>
      <w:r>
        <w:rPr>
          <w:lang w:val="ru-RU"/>
        </w:rPr>
        <w:t>-</w:t>
      </w:r>
      <w:proofErr w:type="spellStart"/>
      <w:r>
        <w:rPr>
          <w:lang w:val="ru-RU"/>
        </w:rPr>
        <w:t>Казган</w:t>
      </w:r>
      <w:proofErr w:type="spellEnd"/>
      <w:r>
        <w:rPr>
          <w:lang w:val="ru-RU"/>
        </w:rPr>
        <w:t xml:space="preserve">-Тау, где оно уже не совпадает с общими контурами соляного вала. При этом весьма примечательно, что на участке между горами Центрального Курган-Тау и </w:t>
      </w:r>
      <w:proofErr w:type="spellStart"/>
      <w:r>
        <w:rPr>
          <w:lang w:val="ru-RU"/>
        </w:rPr>
        <w:t>Барсай</w:t>
      </w:r>
      <w:proofErr w:type="spellEnd"/>
      <w:r>
        <w:rPr>
          <w:lang w:val="ru-RU"/>
        </w:rPr>
        <w:t xml:space="preserve"> -Тау ориентировка частей разорванного на мелкие блоки ангидритового горизонта отражает сложные дислокации в соляной толще. Гипсово-ангидритовая гряда горы Центральный Курган-Тау и соседней с ней цепочки к западу, как это отчетливо видно на карте, веерообразно расходятся в юго-восточном и южном направлениях, причем осевые плоскости изоклинальных складок на этом участке приспосабливаются не к контурам соляного вала, а к почти меридиональному направлению простирания блоков ангидритового горизонта. </w:t>
      </w:r>
    </w:p>
    <w:p w:rsidR="00A52C3A" w:rsidRDefault="00A52C3A" w:rsidP="00A52C3A">
      <w:pPr>
        <w:shd w:val="clear" w:color="auto" w:fill="FFFFFF"/>
        <w:ind w:firstLine="720"/>
        <w:jc w:val="both"/>
        <w:rPr>
          <w:lang w:val="ru-RU"/>
        </w:rPr>
      </w:pPr>
      <w:r>
        <w:rPr>
          <w:lang w:val="ru-RU"/>
        </w:rPr>
        <w:t xml:space="preserve">В западной половине Индерского поднятия, на </w:t>
      </w:r>
      <w:r>
        <w:rPr>
          <w:lang w:val="en-US"/>
        </w:rPr>
        <w:t>III</w:t>
      </w:r>
      <w:r>
        <w:rPr>
          <w:lang w:val="ru-RU"/>
        </w:rPr>
        <w:t>-м</w:t>
      </w:r>
      <w:r w:rsidRPr="003D31A4">
        <w:rPr>
          <w:lang w:val="ru-RU"/>
        </w:rPr>
        <w:t xml:space="preserve">  </w:t>
      </w:r>
      <w:r>
        <w:rPr>
          <w:lang w:val="en-US"/>
        </w:rPr>
        <w:t>IV</w:t>
      </w:r>
      <w:r>
        <w:rPr>
          <w:lang w:val="ru-RU"/>
        </w:rPr>
        <w:t xml:space="preserve">-м поисковых участках, как видно на геолого-литологической карте соляного зеркала, генеральное направление простирания основных структурных элементов внутренней тектоники соляной толщи, также как и в ранее рассмотренной юго-восточной его части, совпадает с контуром краевой части соляного вала, которая контролируется здесь выдержанным северо-западным простиранием полосы мезозойских отложений, круто падающих на юго-запад. В качестве весьма характерной отличительной особенности западной части поднятия являются выходы в его краевой периферической зоне на поверхность солевого зеркала горизонта калийных, калийно-магниевых и </w:t>
      </w:r>
      <w:proofErr w:type="spellStart"/>
      <w:r>
        <w:rPr>
          <w:lang w:val="ru-RU"/>
        </w:rPr>
        <w:t>бороносных</w:t>
      </w:r>
      <w:proofErr w:type="spellEnd"/>
      <w:r>
        <w:rPr>
          <w:lang w:val="ru-RU"/>
        </w:rPr>
        <w:t xml:space="preserve"> солей, содержащих мощные линзы и блоки красно-бурых </w:t>
      </w:r>
      <w:proofErr w:type="spellStart"/>
      <w:r>
        <w:rPr>
          <w:lang w:val="ru-RU"/>
        </w:rPr>
        <w:t>галопелитов</w:t>
      </w:r>
      <w:proofErr w:type="spellEnd"/>
      <w:r>
        <w:rPr>
          <w:lang w:val="ru-RU"/>
        </w:rPr>
        <w:t xml:space="preserve"> или точнее глинистых сильвинитов и ангидритов</w:t>
      </w:r>
      <w:r w:rsidRPr="00C2647D">
        <w:rPr>
          <w:lang w:val="ru-RU"/>
        </w:rPr>
        <w:t xml:space="preserve">. </w:t>
      </w:r>
      <w:r>
        <w:rPr>
          <w:lang w:val="ru-RU"/>
        </w:rPr>
        <w:t xml:space="preserve">Этот комплекс соляных пород был прослежен профилями вертикальных и наклонных скважин на площади </w:t>
      </w:r>
      <w:r>
        <w:rPr>
          <w:lang w:val="en-US"/>
        </w:rPr>
        <w:t>IV</w:t>
      </w:r>
      <w:r>
        <w:rPr>
          <w:lang w:val="ru-RU"/>
        </w:rPr>
        <w:t>-го поискового участка.</w:t>
      </w:r>
    </w:p>
    <w:p w:rsidR="00A52C3A" w:rsidRDefault="00A52C3A" w:rsidP="00A52C3A">
      <w:pPr>
        <w:shd w:val="clear" w:color="auto" w:fill="FFFFFF"/>
        <w:ind w:firstLine="720"/>
        <w:jc w:val="both"/>
        <w:rPr>
          <w:lang w:val="ru-RU"/>
        </w:rPr>
      </w:pPr>
      <w:r>
        <w:rPr>
          <w:lang w:val="ru-RU"/>
        </w:rPr>
        <w:t xml:space="preserve">Следует, особо подчеркнуть, что аналогичные породы выходят на поверхность соляного зеркала еще только в центральной части поднятия, как раз по линии почти меридионально ориентированных направлений простирания структурных элементов, а именно на горах Кызыл-Тау (месторождение №7, </w:t>
      </w:r>
      <w:proofErr w:type="spellStart"/>
      <w:r>
        <w:rPr>
          <w:lang w:val="ru-RU"/>
        </w:rPr>
        <w:t>Сутпай</w:t>
      </w:r>
      <w:proofErr w:type="spellEnd"/>
      <w:r>
        <w:rPr>
          <w:lang w:val="ru-RU"/>
        </w:rPr>
        <w:t>-Тау (месторождение №6), на месторождении №88 и в скважине №№255. Далее к северу эти же породы вскрыты скважинами №№802, 807 и  819  в районе горы Центральной Курган-Тау, выходит на поверхность к северу от последней, на участке месторождения №8, и нащупываются рядом скважин по нахождению в гипсовой шляпе к югу от г. Курган-Тау (</w:t>
      </w:r>
      <w:proofErr w:type="spellStart"/>
      <w:r>
        <w:rPr>
          <w:lang w:val="ru-RU"/>
        </w:rPr>
        <w:t>скв</w:t>
      </w:r>
      <w:proofErr w:type="spellEnd"/>
      <w:r>
        <w:rPr>
          <w:lang w:val="ru-RU"/>
        </w:rPr>
        <w:t xml:space="preserve">.№№ 225, 3918,  3939). Таким образом, второй комплекс соляных пород с внутриформационным красно-бурым </w:t>
      </w:r>
      <w:proofErr w:type="spellStart"/>
      <w:r>
        <w:rPr>
          <w:lang w:val="ru-RU"/>
        </w:rPr>
        <w:t>галопелитоми</w:t>
      </w:r>
      <w:proofErr w:type="spellEnd"/>
      <w:r>
        <w:rPr>
          <w:lang w:val="ru-RU"/>
        </w:rPr>
        <w:t xml:space="preserve"> распространен только по периферии западной части Индерского поднятия, замыкающийся по линии дислокации горы Центральный Курган-Тау, и нигде не встречен в восточной его половине. Таким образом, совершенно определенно подчеркивается обособленность, и не только в структурном, но и в геологическом отношении, западной и восточной частей Индерского поднятия, граница которых намечается почти прямолинейно меридионально-вытянутыми грядами гипсово-ангидритовых пород горы Центрального Курган-Тау и зонами сложных дислокаций к северу и югу от нее.</w:t>
      </w:r>
    </w:p>
    <w:p w:rsidR="00A52C3A" w:rsidRDefault="00A52C3A" w:rsidP="00A52C3A">
      <w:pPr>
        <w:shd w:val="clear" w:color="auto" w:fill="FFFFFF"/>
        <w:ind w:firstLine="720"/>
        <w:jc w:val="both"/>
        <w:rPr>
          <w:lang w:val="ru-RU"/>
        </w:rPr>
      </w:pPr>
      <w:r>
        <w:rPr>
          <w:lang w:val="ru-RU"/>
        </w:rPr>
        <w:t>Анализируя все изложенное выше геологические факты и закономерности генеральных направлений простирания основных структурных элементов, контролирующих общие четы внутренней  тектоники соляной толщи и, принимая во внимание наблюдавшиеся в природе закономерности строения  и развития соляных куполов приходим к единственно возможному в данном случае объяснению их, которое сводится к следующему.</w:t>
      </w:r>
    </w:p>
    <w:p w:rsidR="00A52C3A" w:rsidRDefault="00A52C3A" w:rsidP="00A52C3A">
      <w:pPr>
        <w:shd w:val="clear" w:color="auto" w:fill="FFFFFF"/>
        <w:ind w:firstLine="720"/>
        <w:jc w:val="both"/>
        <w:rPr>
          <w:lang w:val="ru-RU"/>
        </w:rPr>
      </w:pPr>
      <w:r>
        <w:rPr>
          <w:lang w:val="ru-RU"/>
        </w:rPr>
        <w:t xml:space="preserve">Все описанные выше характерные особенности структуры Индерского поднятия находят удовлетворительное объяснение, если признать, что внедрение соляных масс, составляющих ныне соляной вал поднятия, происходило не всей массой как единого целого и не по одному подводящему каналу, а дифференцированно и по нескольким подводящим каналам. Для Индерской структуры, внедрение соляных масс в верхние покровные толщи происходило по двум основным далеко отстоящих друг от друга разломом кровли, один из которых проходил от </w:t>
      </w:r>
      <w:proofErr w:type="spellStart"/>
      <w:r>
        <w:rPr>
          <w:lang w:val="ru-RU"/>
        </w:rPr>
        <w:t>Ази</w:t>
      </w:r>
      <w:proofErr w:type="spellEnd"/>
      <w:r>
        <w:rPr>
          <w:lang w:val="ru-RU"/>
        </w:rPr>
        <w:t>-Кудука в северо-западном направлении, а другой был расположен в западной части поднятия, несколько западнее г. Курган-Тау, ориентирован он был, по -</w:t>
      </w:r>
      <w:r>
        <w:rPr>
          <w:lang w:val="ru-RU"/>
        </w:rPr>
        <w:lastRenderedPageBreak/>
        <w:t xml:space="preserve">видимому, параллельно первому. Главные линии разломов, конечно, сопровождались группами концентрических и дополнительных радиально ориентированных разломов, по которым отдельные блоки кровли под напором </w:t>
      </w:r>
      <w:proofErr w:type="spellStart"/>
      <w:r>
        <w:rPr>
          <w:lang w:val="ru-RU"/>
        </w:rPr>
        <w:t>интрудирующих</w:t>
      </w:r>
      <w:proofErr w:type="spellEnd"/>
      <w:r>
        <w:rPr>
          <w:lang w:val="ru-RU"/>
        </w:rPr>
        <w:t xml:space="preserve"> масс соли поднимались кверху и подвергались эрозии, заполняя продуктами размыва периферические зоны опускания. Образовавшиеся таким образом две обособленные крупные интрузии соляных масс при подъеме в более верхние горизонты, в зоне растяжения кровли растекались в стороны и нависающими краевыми частями слились вместе, создав единый наблюдаемый ныне крупный вал. Граница слияния двух указанных соляных интрузий проходит как раз на участке несогласно пересекающихся или веерообразно сходящихся </w:t>
      </w:r>
      <w:proofErr w:type="spellStart"/>
      <w:r>
        <w:rPr>
          <w:lang w:val="ru-RU"/>
        </w:rPr>
        <w:t>простираний</w:t>
      </w:r>
      <w:proofErr w:type="spellEnd"/>
      <w:r>
        <w:rPr>
          <w:lang w:val="ru-RU"/>
        </w:rPr>
        <w:t xml:space="preserve"> основных структурных элементов соляной толщи в центральной части поднятия, на участке линейных структур г. Центральный Курган-Тау; далее к северу от нее граница проходит по зоне сложных дислокаций в районе выхода красно-бурых </w:t>
      </w:r>
      <w:proofErr w:type="spellStart"/>
      <w:r>
        <w:rPr>
          <w:lang w:val="ru-RU"/>
        </w:rPr>
        <w:t>галопелитов</w:t>
      </w:r>
      <w:proofErr w:type="spellEnd"/>
      <w:r>
        <w:rPr>
          <w:lang w:val="ru-RU"/>
        </w:rPr>
        <w:t xml:space="preserve"> на участке месторождения №8, а затем идет в западном направлении, огибая структуры горы Курган-Тау, и отсюда направляется на север к северной границе поднятия.</w:t>
      </w:r>
    </w:p>
    <w:p w:rsidR="00A52C3A" w:rsidRDefault="00A52C3A" w:rsidP="00A52C3A">
      <w:pPr>
        <w:shd w:val="clear" w:color="auto" w:fill="FFFFFF"/>
        <w:ind w:firstLine="720"/>
        <w:jc w:val="both"/>
        <w:rPr>
          <w:lang w:val="ru-RU"/>
        </w:rPr>
      </w:pPr>
      <w:r>
        <w:rPr>
          <w:lang w:val="ru-RU"/>
        </w:rPr>
        <w:t xml:space="preserve">На основе изложенной трактовки формирования соляной структуры Индерского поднятия становится понятным необъяснимое ранее юго-западное направление падения подковообразной структуры горы </w:t>
      </w:r>
      <w:proofErr w:type="spellStart"/>
      <w:r>
        <w:rPr>
          <w:lang w:val="ru-RU"/>
        </w:rPr>
        <w:t>Сутпай</w:t>
      </w:r>
      <w:proofErr w:type="spellEnd"/>
      <w:r>
        <w:rPr>
          <w:lang w:val="ru-RU"/>
        </w:rPr>
        <w:t>-Тау (месторождение №6-Западное), которое оказывается отражением нависания края западной интрузии соли на восток и северо-восток.</w:t>
      </w:r>
    </w:p>
    <w:p w:rsidR="00A52C3A" w:rsidRPr="00CC6A96" w:rsidRDefault="00A52C3A" w:rsidP="00A52C3A">
      <w:pPr>
        <w:shd w:val="clear" w:color="auto" w:fill="FFFFFF"/>
        <w:jc w:val="both"/>
        <w:rPr>
          <w:lang w:val="ru-RU"/>
        </w:rPr>
      </w:pPr>
      <w:r>
        <w:rPr>
          <w:lang w:val="ru-RU"/>
        </w:rPr>
        <w:t xml:space="preserve">      Следует отметить, что и в пределах каждой соляной интрузии масса соли поднималась неравномерно, а также дифференцированно, отдельными участками или соляными блоками, что в значительной мере отражалось на сложности внутренней тектоники соляной толщи.</w:t>
      </w:r>
      <w:r w:rsidRPr="00CC6A96">
        <w:rPr>
          <w:lang w:val="ru-RU"/>
        </w:rPr>
        <w:t xml:space="preserve"> </w:t>
      </w:r>
      <w:r>
        <w:rPr>
          <w:lang w:val="ru-RU"/>
        </w:rPr>
        <w:t xml:space="preserve">К такому выводу приводит мозаичное строение поверхности соляного зеркала, заключающееся в том, что на отдельных участках имеем блоки с хорошо сохранившейся слоистой структурой и последовательностью напластований различных по составу комплексов соляных пород, которые прорываются и ограничиваются зонами бесструктурной </w:t>
      </w:r>
      <w:proofErr w:type="spellStart"/>
      <w:r>
        <w:rPr>
          <w:lang w:val="ru-RU"/>
        </w:rPr>
        <w:t>перекристаллизированной</w:t>
      </w:r>
      <w:proofErr w:type="spellEnd"/>
      <w:r>
        <w:rPr>
          <w:lang w:val="ru-RU"/>
        </w:rPr>
        <w:t xml:space="preserve"> соли, это представлено в геолого-литологической карте поверхности соляного зеркала Индерского поднятия. К выводу о неравномерном, блочном поднятии отдельных участков соляных куполов пришел </w:t>
      </w:r>
      <w:proofErr w:type="spellStart"/>
      <w:r>
        <w:rPr>
          <w:lang w:val="ru-RU"/>
        </w:rPr>
        <w:t>Мюльбергер</w:t>
      </w:r>
      <w:proofErr w:type="spellEnd"/>
      <w:r>
        <w:rPr>
          <w:lang w:val="ru-RU"/>
        </w:rPr>
        <w:t xml:space="preserve"> на основании анализа внутренней тектоники соляных куполов и внешних форм их проявления. На основании макроструктурного анализа и анализа распределения степени векториальности удлинений зерен галита на некоторых куполах Прикаспия С.А. Долгих также пришел к выводу о блочном развитии соляных структур с выделением зон течения. Также он отмечал</w:t>
      </w:r>
      <w:r w:rsidRPr="00C2647D">
        <w:rPr>
          <w:lang w:val="ru-RU"/>
        </w:rPr>
        <w:t xml:space="preserve">, </w:t>
      </w:r>
      <w:r>
        <w:rPr>
          <w:lang w:val="ru-RU"/>
        </w:rPr>
        <w:t xml:space="preserve">исходя из различной ориентировки зон, по которым снизу вверх происходит неравномерное пластическое течение соляных масс, рот соляных ядер следует рассматривать с позиции блочного развития. Каждый блок с вполне определенным объемом соляных масс подчинен своему кинематическому плану движений. Мозаичность структуры соляных куполов подчеркивается следующим высказыванием этого автора: Взаимоотношение зон течения внутри блока физически следует рассматривать как </w:t>
      </w:r>
      <w:proofErr w:type="spellStart"/>
      <w:r>
        <w:rPr>
          <w:lang w:val="ru-RU"/>
        </w:rPr>
        <w:t>облекание</w:t>
      </w:r>
      <w:proofErr w:type="spellEnd"/>
      <w:r>
        <w:rPr>
          <w:lang w:val="ru-RU"/>
        </w:rPr>
        <w:t xml:space="preserve"> отдельных участков(линз) относительно сохранившихся пород зонами деформированных осадков.</w:t>
      </w:r>
    </w:p>
    <w:p w:rsidR="00A52C3A" w:rsidRDefault="00A52C3A" w:rsidP="00A52C3A">
      <w:pPr>
        <w:shd w:val="clear" w:color="auto" w:fill="FFFFFF"/>
        <w:ind w:firstLine="720"/>
        <w:jc w:val="both"/>
        <w:rPr>
          <w:lang w:val="ru-RU"/>
        </w:rPr>
      </w:pPr>
      <w:r>
        <w:rPr>
          <w:lang w:val="ru-RU"/>
        </w:rPr>
        <w:t>Такова общая картина формирования и строения соляной структуры Индерского поднятия, как она вырисовывается на основании анализа имеющегося фактического материала. Изложенные здесь выводы, сделанные из анализа самых общих особенностей строения соляного вала, могут служить основой для дальнейших более детальных исследований и обобщений, с более полным охватом имеющихся данных, которые, несомненно, внесут уточнения и значительные изменения в представленную здесь картину.</w:t>
      </w:r>
      <w:r w:rsidRPr="002A42A8">
        <w:rPr>
          <w:lang w:val="ru-RU"/>
        </w:rPr>
        <w:t xml:space="preserve"> </w:t>
      </w:r>
      <w:r>
        <w:rPr>
          <w:lang w:val="ru-RU"/>
        </w:rPr>
        <w:t xml:space="preserve">Это будет касаться главным образом, расположения, расчленения и тектоники калийных, калийно-магниевых и </w:t>
      </w:r>
      <w:proofErr w:type="spellStart"/>
      <w:r>
        <w:rPr>
          <w:lang w:val="ru-RU"/>
        </w:rPr>
        <w:t>бороносных</w:t>
      </w:r>
      <w:proofErr w:type="spellEnd"/>
      <w:r>
        <w:rPr>
          <w:lang w:val="ru-RU"/>
        </w:rPr>
        <w:t xml:space="preserve"> горизонтов, так как главные структурные элементы внутренней тектоники соляной толщи, а именно выходящие на поверхность и прослеженные на глубине </w:t>
      </w:r>
      <w:proofErr w:type="spellStart"/>
      <w:r>
        <w:rPr>
          <w:lang w:val="ru-RU"/>
        </w:rPr>
        <w:t>ангидритные</w:t>
      </w:r>
      <w:proofErr w:type="spellEnd"/>
      <w:r>
        <w:rPr>
          <w:lang w:val="ru-RU"/>
        </w:rPr>
        <w:t xml:space="preserve"> горизонты, останутся при любых построениях.</w:t>
      </w:r>
    </w:p>
    <w:p w:rsidR="00A52C3A" w:rsidRDefault="00A52C3A" w:rsidP="00A52C3A">
      <w:pPr>
        <w:shd w:val="clear" w:color="auto" w:fill="FFFFFF"/>
        <w:ind w:firstLine="720"/>
        <w:jc w:val="both"/>
        <w:rPr>
          <w:lang w:val="ru-RU"/>
        </w:rPr>
      </w:pPr>
      <w:r>
        <w:rPr>
          <w:lang w:val="ru-RU"/>
        </w:rPr>
        <w:t xml:space="preserve">Юго-западная краевая зона развития выходов комплекса калийных, калийно-магниевых и </w:t>
      </w:r>
      <w:proofErr w:type="spellStart"/>
      <w:r>
        <w:rPr>
          <w:lang w:val="ru-RU"/>
        </w:rPr>
        <w:t>бороносных</w:t>
      </w:r>
      <w:proofErr w:type="spellEnd"/>
      <w:r>
        <w:rPr>
          <w:lang w:val="ru-RU"/>
        </w:rPr>
        <w:t xml:space="preserve"> пород, протягивающаяся параллельно гипсово-ангидритовым грядам Центрального Курган-Тау, и аналогичный по составу комплекс пород, вскрытый на </w:t>
      </w:r>
      <w:r>
        <w:rPr>
          <w:lang w:val="en-US"/>
        </w:rPr>
        <w:t>XI</w:t>
      </w:r>
      <w:r>
        <w:rPr>
          <w:lang w:val="ru-RU"/>
        </w:rPr>
        <w:t>-</w:t>
      </w:r>
      <w:r>
        <w:rPr>
          <w:lang w:val="ru-RU"/>
        </w:rPr>
        <w:lastRenderedPageBreak/>
        <w:t xml:space="preserve">м поисковом участке и на участке месторождения №102, как нам представляется, являются частями одного и того же по стратиграфическому положению комплекса. Эти участки должны связываться между собой к северу от кольцевой структуры горы </w:t>
      </w:r>
      <w:proofErr w:type="spellStart"/>
      <w:r>
        <w:rPr>
          <w:lang w:val="ru-RU"/>
        </w:rPr>
        <w:t>Джиен</w:t>
      </w:r>
      <w:proofErr w:type="spellEnd"/>
      <w:r>
        <w:rPr>
          <w:lang w:val="ru-RU"/>
        </w:rPr>
        <w:t>-</w:t>
      </w:r>
      <w:proofErr w:type="spellStart"/>
      <w:r>
        <w:rPr>
          <w:lang w:val="ru-RU"/>
        </w:rPr>
        <w:t>Казган</w:t>
      </w:r>
      <w:proofErr w:type="spellEnd"/>
      <w:r>
        <w:rPr>
          <w:lang w:val="ru-RU"/>
        </w:rPr>
        <w:t xml:space="preserve">-Тау, что подтверждается развитием здесь боратовых месторождений в гипсовой шляпе, которые генетически связаны, по-видимому, с </w:t>
      </w:r>
      <w:proofErr w:type="spellStart"/>
      <w:r>
        <w:rPr>
          <w:lang w:val="ru-RU"/>
        </w:rPr>
        <w:t>бороносными</w:t>
      </w:r>
      <w:proofErr w:type="spellEnd"/>
      <w:r>
        <w:rPr>
          <w:lang w:val="ru-RU"/>
        </w:rPr>
        <w:t xml:space="preserve"> горизонтами указанного комплекса соляных пород. От </w:t>
      </w:r>
      <w:r>
        <w:rPr>
          <w:lang w:val="en-US"/>
        </w:rPr>
        <w:t>XI</w:t>
      </w:r>
      <w:r>
        <w:rPr>
          <w:lang w:val="ru-RU"/>
        </w:rPr>
        <w:t xml:space="preserve">-го участка последний, очевидно, также отдельными блоками, должен прослеживаться далее на восток вдоль северного края поднятия, а затем на юг вдоль восточного его борта и где-то в район </w:t>
      </w:r>
      <w:proofErr w:type="spellStart"/>
      <w:r>
        <w:rPr>
          <w:lang w:val="ru-RU"/>
        </w:rPr>
        <w:t>Ази</w:t>
      </w:r>
      <w:proofErr w:type="spellEnd"/>
      <w:r>
        <w:rPr>
          <w:lang w:val="ru-RU"/>
        </w:rPr>
        <w:t>-Кудука должен сомкнуться с комплексом пород, вскрытых в юго-восточной части поднятия (месторождение №99). Хотя эти породы не прослежены здесь разведочным и поисковым бурением, их наличие в этой части поднятия подсказывается широким распространением боратовых месторождений гипсовой шляпы, аналогичных по форме и минералогическому составу руд боратовым месторождениям</w:t>
      </w:r>
      <w:r w:rsidRPr="00C509EC">
        <w:rPr>
          <w:lang w:val="ru-RU"/>
        </w:rPr>
        <w:t xml:space="preserve"> </w:t>
      </w:r>
      <w:r>
        <w:rPr>
          <w:lang w:val="en-US"/>
        </w:rPr>
        <w:t>XI</w:t>
      </w:r>
      <w:r>
        <w:rPr>
          <w:lang w:val="ru-RU"/>
        </w:rPr>
        <w:t xml:space="preserve">-го поискового участка (месторождение №96), №102 и </w:t>
      </w:r>
      <w:proofErr w:type="spellStart"/>
      <w:r>
        <w:rPr>
          <w:lang w:val="ru-RU"/>
        </w:rPr>
        <w:t>Альбайтауской</w:t>
      </w:r>
      <w:proofErr w:type="spellEnd"/>
      <w:r>
        <w:rPr>
          <w:lang w:val="ru-RU"/>
        </w:rPr>
        <w:t xml:space="preserve"> группы. Не исключена возможность, что более детальные исследования на этой обширной площади выявят несколько самостоятельных центров интрузии соляных масс и детальная карта окажется иной, чем здесь представлена в общих чертах.</w:t>
      </w:r>
    </w:p>
    <w:p w:rsidR="00A52C3A" w:rsidRDefault="00A52C3A" w:rsidP="00A52C3A">
      <w:pPr>
        <w:shd w:val="clear" w:color="auto" w:fill="FFFFFF"/>
        <w:ind w:firstLine="720"/>
        <w:jc w:val="both"/>
        <w:rPr>
          <w:lang w:val="ru-RU"/>
        </w:rPr>
      </w:pPr>
      <w:r>
        <w:rPr>
          <w:lang w:val="ru-RU"/>
        </w:rPr>
        <w:t>Западная интрузия, по сравнению с восточной, имеет значительно меньшие размеры и несколько менее ясную внутреннюю структуру. Это связано с тем, что детально разведана лишь центральная часть этого участка, а краевые бурением менее детально или совсем не освещены.</w:t>
      </w:r>
    </w:p>
    <w:p w:rsidR="00A52C3A" w:rsidRPr="002C7FCF" w:rsidRDefault="00A52C3A" w:rsidP="00A52C3A">
      <w:pPr>
        <w:shd w:val="clear" w:color="auto" w:fill="FFFFFF"/>
        <w:ind w:firstLine="720"/>
        <w:jc w:val="both"/>
        <w:rPr>
          <w:lang w:val="ru-RU"/>
        </w:rPr>
      </w:pPr>
      <w:r>
        <w:rPr>
          <w:lang w:val="ru-RU"/>
        </w:rPr>
        <w:t xml:space="preserve">В общих чертах, в южной части этой структуры отдельными блоками, возможно под покровом мезозойских отложений, должен прослеживаться комплекс калийных и калийно-магниевых </w:t>
      </w:r>
      <w:proofErr w:type="spellStart"/>
      <w:r>
        <w:rPr>
          <w:lang w:val="ru-RU"/>
        </w:rPr>
        <w:t>бороносных</w:t>
      </w:r>
      <w:proofErr w:type="spellEnd"/>
      <w:r>
        <w:rPr>
          <w:lang w:val="ru-RU"/>
        </w:rPr>
        <w:t xml:space="preserve"> солей с внутриформационными красно-бурыми </w:t>
      </w:r>
      <w:proofErr w:type="spellStart"/>
      <w:r>
        <w:rPr>
          <w:lang w:val="ru-RU"/>
        </w:rPr>
        <w:t>галопелитами</w:t>
      </w:r>
      <w:proofErr w:type="spellEnd"/>
      <w:r>
        <w:rPr>
          <w:lang w:val="ru-RU"/>
        </w:rPr>
        <w:t xml:space="preserve">, соединяя по периферии выходы последних в районе г. Западный Кызыл-Тау на западе и в районе г. Кызыл-Тау в средней части поднятия. По внутреннему кольцу следует ожидать развития комплекса </w:t>
      </w:r>
      <w:proofErr w:type="spellStart"/>
      <w:r>
        <w:rPr>
          <w:lang w:val="ru-RU"/>
        </w:rPr>
        <w:t>бороносных</w:t>
      </w:r>
      <w:proofErr w:type="spellEnd"/>
      <w:r>
        <w:rPr>
          <w:lang w:val="ru-RU"/>
        </w:rPr>
        <w:t xml:space="preserve"> соляных пород, сходных по составу с комплексом продуктивных пород восточной интрузии. Наличие этого комплекса пород установлено на площади </w:t>
      </w:r>
      <w:r>
        <w:rPr>
          <w:lang w:val="en-US"/>
        </w:rPr>
        <w:t>III</w:t>
      </w:r>
      <w:r>
        <w:rPr>
          <w:lang w:val="ru-RU"/>
        </w:rPr>
        <w:t>-го поискового участка, в районе месторождения №90, а на</w:t>
      </w:r>
      <w:r w:rsidRPr="008F55D7">
        <w:rPr>
          <w:lang w:val="ru-RU"/>
        </w:rPr>
        <w:t xml:space="preserve"> </w:t>
      </w:r>
      <w:r>
        <w:rPr>
          <w:lang w:val="en-US"/>
        </w:rPr>
        <w:t>II</w:t>
      </w:r>
      <w:r>
        <w:rPr>
          <w:lang w:val="ru-RU"/>
        </w:rPr>
        <w:t xml:space="preserve">-м и </w:t>
      </w:r>
      <w:r>
        <w:rPr>
          <w:lang w:val="en-US"/>
        </w:rPr>
        <w:t>I</w:t>
      </w:r>
      <w:r>
        <w:rPr>
          <w:lang w:val="ru-RU"/>
        </w:rPr>
        <w:t xml:space="preserve">- </w:t>
      </w:r>
      <w:r>
        <w:rPr>
          <w:lang w:val="en-US"/>
        </w:rPr>
        <w:t>V</w:t>
      </w:r>
      <w:r>
        <w:rPr>
          <w:lang w:val="ru-RU"/>
        </w:rPr>
        <w:t>-м поисковых участках и намечается их присутствие в северной части поднятия развитием ряда боратовых месторождений в гипсовой шляпе, генетически связанных с этим комплексом пород.</w:t>
      </w:r>
    </w:p>
    <w:p w:rsidR="00A52C3A" w:rsidRDefault="00A52C3A" w:rsidP="00A52C3A">
      <w:pPr>
        <w:shd w:val="clear" w:color="auto" w:fill="FFFFFF"/>
        <w:ind w:firstLine="720"/>
        <w:jc w:val="both"/>
        <w:rPr>
          <w:lang w:val="ru-RU"/>
        </w:rPr>
      </w:pPr>
      <w:r>
        <w:rPr>
          <w:lang w:val="ru-RU"/>
        </w:rPr>
        <w:t xml:space="preserve">В заключение следует отметить, что характерные по составу и цвету красно-бурые </w:t>
      </w:r>
      <w:proofErr w:type="spellStart"/>
      <w:proofErr w:type="gramStart"/>
      <w:r>
        <w:rPr>
          <w:lang w:val="ru-RU"/>
        </w:rPr>
        <w:t>галопелиты</w:t>
      </w:r>
      <w:proofErr w:type="spellEnd"/>
      <w:r>
        <w:rPr>
          <w:lang w:val="ru-RU"/>
        </w:rPr>
        <w:t xml:space="preserve"> ,</w:t>
      </w:r>
      <w:proofErr w:type="gramEnd"/>
      <w:r>
        <w:rPr>
          <w:lang w:val="ru-RU"/>
        </w:rPr>
        <w:t xml:space="preserve"> или точнее второй комплекс калийных, калийно-магниевых и </w:t>
      </w:r>
      <w:proofErr w:type="spellStart"/>
      <w:r>
        <w:rPr>
          <w:lang w:val="ru-RU"/>
        </w:rPr>
        <w:t>бороносных</w:t>
      </w:r>
      <w:proofErr w:type="spellEnd"/>
      <w:r>
        <w:rPr>
          <w:lang w:val="ru-RU"/>
        </w:rPr>
        <w:t xml:space="preserve"> соляных пород, отличительным признаком которых эти </w:t>
      </w:r>
      <w:proofErr w:type="spellStart"/>
      <w:r>
        <w:rPr>
          <w:lang w:val="ru-RU"/>
        </w:rPr>
        <w:t>галопелиты</w:t>
      </w:r>
      <w:proofErr w:type="spellEnd"/>
      <w:r>
        <w:rPr>
          <w:lang w:val="ru-RU"/>
        </w:rPr>
        <w:t xml:space="preserve"> являются, встречаются только в западной интрузии соли, но нигде не встречены в восточной. Как указывалось выше, эта одна из особенностей, подтверждающих наличие двух сопряженных и слившихся вместе соляных интрузий.</w:t>
      </w:r>
    </w:p>
    <w:p w:rsidR="00A52C3A" w:rsidRDefault="00A52C3A" w:rsidP="00A52C3A">
      <w:pPr>
        <w:shd w:val="clear" w:color="auto" w:fill="FFFFFF"/>
        <w:ind w:firstLine="720"/>
        <w:jc w:val="both"/>
        <w:rPr>
          <w:lang w:val="ru-RU"/>
        </w:rPr>
      </w:pPr>
      <w:r>
        <w:rPr>
          <w:lang w:val="ru-RU"/>
        </w:rPr>
        <w:t xml:space="preserve">Если указанный здесь характерный по составу и цвету комплекс соляных пород имел повсеместное развитие в верхней части разреза некогда нормально залегающей толщи соляных пород, то наблюдаемое ныне явление вероятнее всего можно объяснить тем, что в процессе формирования восточной интрузии этот более жесткий по составу горизонт, представленный по существу мощной толщей глинисто-ангидритовых пород, не принимал участие в пластическом движении соляной массы кверху и остался на глубине вместе с кровлей. В связи с этим, что, кроме района </w:t>
      </w:r>
      <w:proofErr w:type="spellStart"/>
      <w:r>
        <w:rPr>
          <w:lang w:val="ru-RU"/>
        </w:rPr>
        <w:t>Ази</w:t>
      </w:r>
      <w:proofErr w:type="spellEnd"/>
      <w:r>
        <w:rPr>
          <w:lang w:val="ru-RU"/>
        </w:rPr>
        <w:t>-Кудука, нигде в покровной толще пород по периферии восточной части Индерского поднятия не встречены породы верхней перми, непосредственной кровли соляной толщи.</w:t>
      </w:r>
    </w:p>
    <w:p w:rsidR="00A52C3A" w:rsidRDefault="00A52C3A" w:rsidP="00A52C3A">
      <w:pPr>
        <w:shd w:val="clear" w:color="auto" w:fill="FFFFFF"/>
        <w:ind w:firstLine="720"/>
        <w:jc w:val="both"/>
        <w:rPr>
          <w:lang w:val="ru-RU"/>
        </w:rPr>
      </w:pPr>
      <w:r>
        <w:rPr>
          <w:lang w:val="ru-RU"/>
        </w:rPr>
        <w:t xml:space="preserve">Иную картину наблюдаем в западной части Индерского поднятия, на площади развития второй интрузии соляной массы. В отличие от восточной части поднятия, только в западной его части на поверхности в виде останцев, наряду с красно-бурым </w:t>
      </w:r>
      <w:proofErr w:type="spellStart"/>
      <w:r>
        <w:rPr>
          <w:lang w:val="ru-RU"/>
        </w:rPr>
        <w:t>галопелитами</w:t>
      </w:r>
      <w:proofErr w:type="spellEnd"/>
      <w:r>
        <w:rPr>
          <w:lang w:val="ru-RU"/>
        </w:rPr>
        <w:t xml:space="preserve"> и именно на участках их выходов, встречаются и наиболее древние породы кровли, верхнепермские </w:t>
      </w:r>
      <w:proofErr w:type="spellStart"/>
      <w:r>
        <w:rPr>
          <w:lang w:val="ru-RU"/>
        </w:rPr>
        <w:t>красноцверные</w:t>
      </w:r>
      <w:proofErr w:type="spellEnd"/>
      <w:r>
        <w:rPr>
          <w:lang w:val="ru-RU"/>
        </w:rPr>
        <w:t xml:space="preserve"> и </w:t>
      </w:r>
      <w:proofErr w:type="spellStart"/>
      <w:r>
        <w:rPr>
          <w:lang w:val="ru-RU"/>
        </w:rPr>
        <w:t>пермотриасовые</w:t>
      </w:r>
      <w:proofErr w:type="spellEnd"/>
      <w:r>
        <w:rPr>
          <w:lang w:val="ru-RU"/>
        </w:rPr>
        <w:t xml:space="preserve"> </w:t>
      </w:r>
      <w:proofErr w:type="spellStart"/>
      <w:r>
        <w:rPr>
          <w:lang w:val="ru-RU"/>
        </w:rPr>
        <w:t>пестроцветные</w:t>
      </w:r>
      <w:proofErr w:type="spellEnd"/>
      <w:r>
        <w:rPr>
          <w:lang w:val="ru-RU"/>
        </w:rPr>
        <w:t xml:space="preserve"> песчано-глинистые отложения. Указанные породы известны в качестве кровли боратового месторождения №6 в структуре горы </w:t>
      </w:r>
      <w:proofErr w:type="spellStart"/>
      <w:r>
        <w:rPr>
          <w:lang w:val="ru-RU"/>
        </w:rPr>
        <w:t>Сутпай</w:t>
      </w:r>
      <w:proofErr w:type="spellEnd"/>
      <w:r>
        <w:rPr>
          <w:lang w:val="ru-RU"/>
        </w:rPr>
        <w:t xml:space="preserve"> -Тау</w:t>
      </w:r>
      <w:r w:rsidRPr="00C2647D">
        <w:rPr>
          <w:lang w:val="ru-RU"/>
        </w:rPr>
        <w:t xml:space="preserve">. </w:t>
      </w:r>
      <w:r>
        <w:rPr>
          <w:lang w:val="ru-RU"/>
        </w:rPr>
        <w:t xml:space="preserve">Большим пятном эти отложения сохранились в мульде как раз на границе слияния двух </w:t>
      </w:r>
      <w:r>
        <w:rPr>
          <w:lang w:val="ru-RU"/>
        </w:rPr>
        <w:lastRenderedPageBreak/>
        <w:t xml:space="preserve">интрузий, на северном берегу озера Индер, к югу от горы </w:t>
      </w:r>
      <w:proofErr w:type="spellStart"/>
      <w:r>
        <w:rPr>
          <w:lang w:val="ru-RU"/>
        </w:rPr>
        <w:t>Сутпай</w:t>
      </w:r>
      <w:proofErr w:type="spellEnd"/>
      <w:r>
        <w:rPr>
          <w:lang w:val="ru-RU"/>
        </w:rPr>
        <w:t xml:space="preserve">-Тау. Эти же отложения на поверхности гипсовой шляпы довольно широко распространены в районе горы Западный Кызыл-Тау. Наконец, небольшое пятно их встречено буровой скважиной и в районе месторождения №8. Таким образом, нахождение пород кровли в сочетании с наиболее верхним горизонтом соляной толщи, представленными комплексом калийных, калийно-магниевых и </w:t>
      </w:r>
      <w:proofErr w:type="spellStart"/>
      <w:r>
        <w:rPr>
          <w:lang w:val="ru-RU"/>
        </w:rPr>
        <w:t>бороносных</w:t>
      </w:r>
      <w:proofErr w:type="spellEnd"/>
      <w:r>
        <w:rPr>
          <w:lang w:val="ru-RU"/>
        </w:rPr>
        <w:t xml:space="preserve"> пород с внутриформационными красно-бурыми </w:t>
      </w:r>
      <w:proofErr w:type="spellStart"/>
      <w:r>
        <w:rPr>
          <w:lang w:val="ru-RU"/>
        </w:rPr>
        <w:t>галопелитами</w:t>
      </w:r>
      <w:proofErr w:type="spellEnd"/>
      <w:r>
        <w:rPr>
          <w:lang w:val="ru-RU"/>
        </w:rPr>
        <w:t>, свидетельствует о том, что при формировании западной интрузии движения соляной массы кверху были захвачены не только самые верхние ее горизонты, но и породы непосредственной кровли, чего в пределах восточной интрузии не отмечалось.</w:t>
      </w:r>
    </w:p>
    <w:p w:rsidR="00A52C3A" w:rsidRDefault="00A52C3A" w:rsidP="00A52C3A">
      <w:pPr>
        <w:shd w:val="clear" w:color="auto" w:fill="FFFFFF"/>
        <w:ind w:firstLine="720"/>
        <w:jc w:val="both"/>
        <w:rPr>
          <w:u w:val="single"/>
          <w:lang w:val="ru-RU"/>
        </w:rPr>
      </w:pPr>
      <w:r w:rsidRPr="00BD03EA">
        <w:rPr>
          <w:u w:val="single"/>
          <w:lang w:val="ru-RU"/>
        </w:rPr>
        <w:t>-</w:t>
      </w:r>
      <w:r>
        <w:rPr>
          <w:u w:val="single"/>
          <w:lang w:val="ru-RU"/>
        </w:rPr>
        <w:t xml:space="preserve"> </w:t>
      </w:r>
      <w:r w:rsidRPr="00BD03EA">
        <w:rPr>
          <w:u w:val="single"/>
          <w:lang w:val="ru-RU"/>
        </w:rPr>
        <w:t>Внутренняя тектоника и сводный разрез соляной толщи.</w:t>
      </w:r>
    </w:p>
    <w:p w:rsidR="00A52C3A" w:rsidRDefault="00A52C3A" w:rsidP="00A52C3A">
      <w:pPr>
        <w:shd w:val="clear" w:color="auto" w:fill="FFFFFF"/>
        <w:ind w:firstLine="720"/>
        <w:jc w:val="both"/>
        <w:rPr>
          <w:lang w:val="ru-RU"/>
        </w:rPr>
      </w:pPr>
      <w:r>
        <w:rPr>
          <w:lang w:val="ru-RU"/>
        </w:rPr>
        <w:t xml:space="preserve">На данном этапе исследований Индерского поднятия общие черты внутренней тектоники соляной толщи контролируются формой и ориентацией в пространстве гипсово-ангидритовых гряд на поверхности гипсовой шляпы, которые представляют собой, что теперь с несомненностью установлено, выходы разорванных частей ангидритового горизонта соляной толщи, протыкающих покров гипсовой шляпы. Более тонкие черты Внутренней тектоники соляных пород, на основании только данных разрезов буровых скважин, восстановить значительно труднее и в лучшем случае можно выявить лишь самые общие ее черты. Это отчасти удается сделать лишь на отдельных детально разведанных профилях часто расположенных вертикальных и наклонных скважин участках, по условиям залегания и пространственному поведению пластов характерных калийных, калийно-магниевых и </w:t>
      </w:r>
      <w:proofErr w:type="spellStart"/>
      <w:r>
        <w:rPr>
          <w:lang w:val="ru-RU"/>
        </w:rPr>
        <w:t>бороносных</w:t>
      </w:r>
      <w:proofErr w:type="spellEnd"/>
      <w:r>
        <w:rPr>
          <w:lang w:val="ru-RU"/>
        </w:rPr>
        <w:t xml:space="preserve"> соляных пород. В этом случае, простирание в направлении простирания этих пластов в связи с пликативными дислокациями прослеживаются на поверхности соляного зеркала по разведочным профилям методами обычного картирования выходов пластов различных по составу пород. Направление и угол падения этих пластов контролируется наблюдаемой слоистостью в кернах, положением </w:t>
      </w:r>
      <w:proofErr w:type="spellStart"/>
      <w:r>
        <w:rPr>
          <w:lang w:val="ru-RU"/>
        </w:rPr>
        <w:t>бороносного</w:t>
      </w:r>
      <w:proofErr w:type="spellEnd"/>
      <w:r>
        <w:rPr>
          <w:lang w:val="ru-RU"/>
        </w:rPr>
        <w:t xml:space="preserve"> элювия в гипсовой шляпе, а также непосредственно устанавливаются в случае проходки серии определенно ориентированных (вкрест простирания) глубоких наклонных скважин, пересекающих маркирующий пласт или горизонт солей на различных глубинах. Именно таким путем и была установлена в общих чертах, с большой или меньшей детальностью, внутренняя тектоника пачек соляных пород, вскрытых на многих детально разведанных участках, обработанных ранее/и, положенных теперь в основу составления сводной схематической геолого-литологической карты соляного зеркала Индерского поднятия в масштабе 1:25 000.</w:t>
      </w:r>
    </w:p>
    <w:p w:rsidR="00A52C3A" w:rsidRPr="006467A3" w:rsidRDefault="00A52C3A" w:rsidP="00A52C3A">
      <w:pPr>
        <w:shd w:val="clear" w:color="auto" w:fill="FFFFFF"/>
        <w:ind w:firstLine="720"/>
        <w:jc w:val="both"/>
        <w:rPr>
          <w:lang w:val="ru-RU"/>
        </w:rPr>
      </w:pPr>
      <w:r>
        <w:rPr>
          <w:lang w:val="ru-RU"/>
        </w:rPr>
        <w:t xml:space="preserve">Рассматривая внимательно представленную здесь сводную карту соляного зеркала, можно, заметить, что на площади восточной соляной интрузии в расположении обломков ангидритовых горизонтов наблюдается определенная система, отражающая внутреннюю тектонику соляной толщи.  Прежде всего обращает на себя внимание тот факт, что разорванные части ангидритовых горизонтов прослеживаются либо по определенно направленным линиям, либо собираются в отдельные изолированные группы. Одна из таких линий, пересекающих почти всю структуру Индерского поднятия с северо-запада на юго-восток, проходит по юго-западной краевой части восточной интрузии соли и прослеживается по грядам гор </w:t>
      </w:r>
      <w:proofErr w:type="spellStart"/>
      <w:r>
        <w:rPr>
          <w:lang w:val="ru-RU"/>
        </w:rPr>
        <w:t>Барсай</w:t>
      </w:r>
      <w:proofErr w:type="spellEnd"/>
      <w:r>
        <w:rPr>
          <w:lang w:val="ru-RU"/>
        </w:rPr>
        <w:t xml:space="preserve">-Тау, </w:t>
      </w:r>
      <w:proofErr w:type="spellStart"/>
      <w:r>
        <w:rPr>
          <w:lang w:val="ru-RU"/>
        </w:rPr>
        <w:t>Кши</w:t>
      </w:r>
      <w:proofErr w:type="spellEnd"/>
      <w:r>
        <w:rPr>
          <w:lang w:val="ru-RU"/>
        </w:rPr>
        <w:t xml:space="preserve">-Курган-Тау, Центральный Курган-Тау, </w:t>
      </w:r>
      <w:proofErr w:type="spellStart"/>
      <w:r>
        <w:rPr>
          <w:lang w:val="ru-RU"/>
        </w:rPr>
        <w:t>Сарагуш</w:t>
      </w:r>
      <w:proofErr w:type="spellEnd"/>
      <w:r>
        <w:rPr>
          <w:lang w:val="ru-RU"/>
        </w:rPr>
        <w:t xml:space="preserve">-Тау, </w:t>
      </w:r>
      <w:proofErr w:type="spellStart"/>
      <w:r>
        <w:rPr>
          <w:lang w:val="ru-RU"/>
        </w:rPr>
        <w:t>Альбай</w:t>
      </w:r>
      <w:proofErr w:type="spellEnd"/>
      <w:r>
        <w:rPr>
          <w:lang w:val="ru-RU"/>
        </w:rPr>
        <w:t xml:space="preserve">-Тау. </w:t>
      </w:r>
      <w:proofErr w:type="spellStart"/>
      <w:r>
        <w:rPr>
          <w:lang w:val="ru-RU"/>
        </w:rPr>
        <w:t>Джалань</w:t>
      </w:r>
      <w:proofErr w:type="spellEnd"/>
      <w:r>
        <w:rPr>
          <w:lang w:val="ru-RU"/>
        </w:rPr>
        <w:t xml:space="preserve">-Тау и др. К северо-востоку от этой линии выделяются две обособленные группы выходов обломков ангидритового горизонта, а именно группа, образующая гряды горы </w:t>
      </w:r>
      <w:proofErr w:type="spellStart"/>
      <w:r>
        <w:rPr>
          <w:lang w:val="ru-RU"/>
        </w:rPr>
        <w:t>Джиен</w:t>
      </w:r>
      <w:proofErr w:type="spellEnd"/>
      <w:r>
        <w:rPr>
          <w:lang w:val="ru-RU"/>
        </w:rPr>
        <w:t>-</w:t>
      </w:r>
      <w:proofErr w:type="spellStart"/>
      <w:r>
        <w:rPr>
          <w:lang w:val="ru-RU"/>
        </w:rPr>
        <w:t>Казган</w:t>
      </w:r>
      <w:proofErr w:type="spellEnd"/>
      <w:r>
        <w:rPr>
          <w:lang w:val="ru-RU"/>
        </w:rPr>
        <w:t>-Тау в северо-западной, и группа, образующая гряды горы Восточный Курган-Тау в центральной части восточной интрузии.</w:t>
      </w:r>
    </w:p>
    <w:p w:rsidR="00A52C3A" w:rsidRDefault="00A52C3A" w:rsidP="00A52C3A">
      <w:pPr>
        <w:shd w:val="clear" w:color="auto" w:fill="FFFFFF"/>
        <w:ind w:firstLine="720"/>
        <w:jc w:val="both"/>
        <w:rPr>
          <w:lang w:val="ru-RU"/>
        </w:rPr>
      </w:pPr>
      <w:r>
        <w:rPr>
          <w:lang w:val="ru-RU"/>
        </w:rPr>
        <w:t xml:space="preserve">Первая линия обломков ангидритового горизонта в районе между </w:t>
      </w:r>
      <w:proofErr w:type="spellStart"/>
      <w:r>
        <w:rPr>
          <w:lang w:val="ru-RU"/>
        </w:rPr>
        <w:t>Альбай</w:t>
      </w:r>
      <w:proofErr w:type="spellEnd"/>
      <w:r>
        <w:rPr>
          <w:lang w:val="ru-RU"/>
        </w:rPr>
        <w:t xml:space="preserve">-Тау и </w:t>
      </w:r>
      <w:proofErr w:type="spellStart"/>
      <w:r>
        <w:rPr>
          <w:lang w:val="ru-RU"/>
        </w:rPr>
        <w:t>Джалань</w:t>
      </w:r>
      <w:proofErr w:type="spellEnd"/>
      <w:r>
        <w:rPr>
          <w:lang w:val="ru-RU"/>
        </w:rPr>
        <w:t xml:space="preserve">-Тау характеризуется сложным рисунком расположения выходов ангидрита на поверхность соляного зеркала, отражающим трудно распутываемый клубок изоклинальных и вихреобразно закрученных складок с круто погружающимися шарнирами и крыльями. От г. </w:t>
      </w:r>
      <w:proofErr w:type="spellStart"/>
      <w:r>
        <w:rPr>
          <w:lang w:val="ru-RU"/>
        </w:rPr>
        <w:t>Серегул</w:t>
      </w:r>
      <w:proofErr w:type="spellEnd"/>
      <w:r>
        <w:rPr>
          <w:lang w:val="ru-RU"/>
        </w:rPr>
        <w:t xml:space="preserve">-Тау разорванные блока ангидритового горизонта  прослеживаются в западном направлении по южной краевой части структуры почти до г. </w:t>
      </w:r>
      <w:proofErr w:type="spellStart"/>
      <w:r>
        <w:rPr>
          <w:lang w:val="ru-RU"/>
        </w:rPr>
        <w:t>Сутпай</w:t>
      </w:r>
      <w:proofErr w:type="spellEnd"/>
      <w:r>
        <w:rPr>
          <w:lang w:val="ru-RU"/>
        </w:rPr>
        <w:t xml:space="preserve">-Тау, а затем в их расположении происходит изменение направления на северо-западное и эта линия </w:t>
      </w:r>
      <w:r>
        <w:rPr>
          <w:lang w:val="ru-RU"/>
        </w:rPr>
        <w:lastRenderedPageBreak/>
        <w:t xml:space="preserve">прослеживается почти ровной цепочкой удлиненных обломков ангидритового горизонта, которые на всем протяжении до г. </w:t>
      </w:r>
      <w:proofErr w:type="spellStart"/>
      <w:r>
        <w:rPr>
          <w:lang w:val="ru-RU"/>
        </w:rPr>
        <w:t>Барсай</w:t>
      </w:r>
      <w:proofErr w:type="spellEnd"/>
      <w:r>
        <w:rPr>
          <w:lang w:val="ru-RU"/>
        </w:rPr>
        <w:t xml:space="preserve">-Тау довольно четко контролирует согласное с этой линией общее направление </w:t>
      </w:r>
      <w:proofErr w:type="spellStart"/>
      <w:r>
        <w:rPr>
          <w:lang w:val="ru-RU"/>
        </w:rPr>
        <w:t>простираний</w:t>
      </w:r>
      <w:proofErr w:type="spellEnd"/>
      <w:r>
        <w:rPr>
          <w:lang w:val="ru-RU"/>
        </w:rPr>
        <w:t xml:space="preserve"> слоистости и различных по составу горизонты соляных пород.</w:t>
      </w:r>
    </w:p>
    <w:p w:rsidR="00A52C3A" w:rsidRDefault="00A52C3A" w:rsidP="00A52C3A">
      <w:pPr>
        <w:shd w:val="clear" w:color="auto" w:fill="FFFFFF"/>
        <w:ind w:firstLine="720"/>
        <w:jc w:val="both"/>
        <w:rPr>
          <w:lang w:val="ru-RU"/>
        </w:rPr>
      </w:pPr>
      <w:r>
        <w:rPr>
          <w:lang w:val="ru-RU"/>
        </w:rPr>
        <w:t>Судя по пространственному расположению, взаимосвязи отдельных блоков между собой и с комплексом прилежащих к ним соляных пород как будто не может возникнуть сомнения в том, что по прослеженной цепи выходов обломки ангидритов представляют собой части одного ангидритового горизонта, который приурочен к краевой, внешней части восточной интрузии соляного тела.</w:t>
      </w:r>
    </w:p>
    <w:p w:rsidR="00A52C3A" w:rsidRDefault="00A52C3A" w:rsidP="00A52C3A">
      <w:pPr>
        <w:shd w:val="clear" w:color="auto" w:fill="FFFFFF"/>
        <w:ind w:firstLine="720"/>
        <w:jc w:val="both"/>
        <w:rPr>
          <w:lang w:val="ru-RU"/>
        </w:rPr>
      </w:pPr>
      <w:r>
        <w:rPr>
          <w:lang w:val="ru-RU"/>
        </w:rPr>
        <w:t xml:space="preserve">Этот вывод подкрепляется тем, что вдоль всей рассмотренной линии развития обломков ангидрита почти непрерывной полосой протягивается комплекс продуктивной свиты соляных пород с двумя или несколькими горизонтами, слагаемыми калийными, калийно-магниевыми и </w:t>
      </w:r>
      <w:proofErr w:type="spellStart"/>
      <w:r>
        <w:rPr>
          <w:lang w:val="ru-RU"/>
        </w:rPr>
        <w:t>бороносными</w:t>
      </w:r>
      <w:proofErr w:type="spellEnd"/>
      <w:r>
        <w:rPr>
          <w:lang w:val="ru-RU"/>
        </w:rPr>
        <w:t xml:space="preserve"> солями, с которыми генетически связаны крупные однотипные по составу и строению боратовые месторождения гипсовой шляпы. Они характеризуются сложными пликативными деформациями, изоклинальными складками, раздувами и растяжениями, но в общем следующими за поведением ангидритового горизонта, и нам представляется, что эта пространственная сопряженность продуктивной свиты с ангидритовым горизонтом является отражением их первичной стратиграфической взаимосвязи. Так как во внешнюю, периферическую часть соляных куполов в процессе их развития отжимаются верхние, наиболее молодые отложения, а во внутренних частях</w:t>
      </w:r>
      <w:r w:rsidRPr="00E24B30">
        <w:rPr>
          <w:lang w:val="ru-RU"/>
        </w:rPr>
        <w:t xml:space="preserve"> </w:t>
      </w:r>
      <w:r>
        <w:rPr>
          <w:lang w:val="ru-RU"/>
        </w:rPr>
        <w:t>к поверхности поднимаются более нижние горизонты соляной толщи, рассматриваемый ангидритовый горизонт является  более молодым, чем прилегающие к нему с северо-востока соляные породы, а следовательно, он венчает разрез свиты продуктивных соляных пород.</w:t>
      </w:r>
    </w:p>
    <w:p w:rsidR="00A52C3A" w:rsidRDefault="00A52C3A" w:rsidP="00A52C3A">
      <w:pPr>
        <w:shd w:val="clear" w:color="auto" w:fill="FFFFFF"/>
        <w:ind w:firstLine="720"/>
        <w:jc w:val="both"/>
        <w:rPr>
          <w:lang w:val="ru-RU"/>
        </w:rPr>
      </w:pPr>
      <w:r>
        <w:rPr>
          <w:lang w:val="ru-RU"/>
        </w:rPr>
        <w:t xml:space="preserve">Таким образом, в краевой периферической части восточной интрузии, в верхней части разреза слагающей ее соляной толщи, устанавливается наличие ангидритового горизонта. Ангидрит, в отличие от соляных пород, не обладает пластическими свойствами и поэтому в процессе движения солей претерпевает механические деформации и разрывается на отдельные блоки, в то время как соляные породы испытывают при этом лишь пластические деформации. Этот ангидритовый горизонт, несомненно, приобретает значение одного из основных маркирующих горизонтов разреза вскрываемой на поверхности соляного зеркала соляной толщи Индерского поднятия. Теперь следует уточнить стратиграфическое положение двух других групп обломков ангидритового горизонта, на участках гор </w:t>
      </w:r>
      <w:proofErr w:type="spellStart"/>
      <w:r>
        <w:rPr>
          <w:lang w:val="ru-RU"/>
        </w:rPr>
        <w:t>Джиен</w:t>
      </w:r>
      <w:proofErr w:type="spellEnd"/>
      <w:r>
        <w:rPr>
          <w:lang w:val="ru-RU"/>
        </w:rPr>
        <w:t>-</w:t>
      </w:r>
      <w:proofErr w:type="spellStart"/>
      <w:r>
        <w:rPr>
          <w:lang w:val="ru-RU"/>
        </w:rPr>
        <w:t>Казган</w:t>
      </w:r>
      <w:proofErr w:type="spellEnd"/>
      <w:r>
        <w:rPr>
          <w:lang w:val="ru-RU"/>
        </w:rPr>
        <w:t>-Тау и Восточный Курган-Тау, расположенных во внутренней, центральной части соляной интрузии, с северо-восточной стороны выхода свиты продуктивных соляных пород. Определение относительного положения этого ангидритового горизонта в разрезе соляной толщи является исключительно важным для уточнения и построения ее стратиграфии.</w:t>
      </w:r>
    </w:p>
    <w:p w:rsidR="00A52C3A" w:rsidRDefault="00A52C3A" w:rsidP="00A52C3A">
      <w:pPr>
        <w:shd w:val="clear" w:color="auto" w:fill="FFFFFF"/>
        <w:ind w:firstLine="720"/>
        <w:jc w:val="both"/>
        <w:rPr>
          <w:lang w:val="ru-RU"/>
        </w:rPr>
      </w:pPr>
      <w:r>
        <w:rPr>
          <w:lang w:val="ru-RU"/>
        </w:rPr>
        <w:t>Обе рассматриваемые зоны выходов ангидритовых обломков, как в краевой, так и в центральной части восточной интрузии соли, считали частями одного по стратиграфическому положению ангидритового горизонта, венчающего свиту продуктивных пород. Нетрудно убедиться, что это представление, высказанное по первому впечатлению от рассмотрения схематической геолого-литологической карты, не отражает действительности. Отсутствие симметрии в пространственном положении выходящих на поверхность соляного зеркала комплексов пород, которая в этом случае непременно должна бы существовать, а также вытекающие отсюда противоречия и неувязки в стратиграфических построениях, заставляет пересмотреть вопрос о положении данных ангидритов в разрезе соляной толщи и найти их действительно относительно смежных свит стратиграфическое место.</w:t>
      </w:r>
    </w:p>
    <w:p w:rsidR="00A52C3A" w:rsidRDefault="00A52C3A" w:rsidP="00A52C3A">
      <w:pPr>
        <w:shd w:val="clear" w:color="auto" w:fill="FFFFFF"/>
        <w:ind w:firstLine="720"/>
        <w:jc w:val="both"/>
        <w:rPr>
          <w:lang w:val="ru-RU"/>
        </w:rPr>
      </w:pPr>
      <w:r>
        <w:rPr>
          <w:lang w:val="ru-RU"/>
        </w:rPr>
        <w:t xml:space="preserve">Как видно на прилагаемой схематической геолого-литологической карте поверхности соляного зеркала, расположение частей разорванного ангидритового горизонта на участке горы </w:t>
      </w:r>
      <w:proofErr w:type="spellStart"/>
      <w:r>
        <w:rPr>
          <w:lang w:val="ru-RU"/>
        </w:rPr>
        <w:t>Джиен</w:t>
      </w:r>
      <w:proofErr w:type="spellEnd"/>
      <w:r>
        <w:rPr>
          <w:lang w:val="ru-RU"/>
        </w:rPr>
        <w:t>-</w:t>
      </w:r>
      <w:proofErr w:type="spellStart"/>
      <w:r>
        <w:rPr>
          <w:lang w:val="ru-RU"/>
        </w:rPr>
        <w:t>Казган</w:t>
      </w:r>
      <w:proofErr w:type="spellEnd"/>
      <w:r>
        <w:rPr>
          <w:lang w:val="ru-RU"/>
        </w:rPr>
        <w:t xml:space="preserve">-Тау в северо-западной части восточной интрузии солей отражает замкнутую кольцевую структуру сложной формы. Следовательно, породы, выходящие на поверхность в центральной части этой структуры, представляют собой самостоятельный по стратиграфическому положению комплекс. Выходы этого комплекса представлены </w:t>
      </w:r>
      <w:r>
        <w:rPr>
          <w:lang w:val="ru-RU"/>
        </w:rPr>
        <w:lastRenderedPageBreak/>
        <w:t>поставленными почти на голову пластами каменной соли с тонкими прослойками ангидрита (</w:t>
      </w:r>
      <w:proofErr w:type="spellStart"/>
      <w:r>
        <w:rPr>
          <w:lang w:val="ru-RU"/>
        </w:rPr>
        <w:t>скв</w:t>
      </w:r>
      <w:proofErr w:type="spellEnd"/>
      <w:r>
        <w:rPr>
          <w:lang w:val="ru-RU"/>
        </w:rPr>
        <w:t>. №№ 5660,5661 и др.). С внешней стороны этой кольцевой структуры среди крутопадающих пластов каменной соли отдельные скважины (</w:t>
      </w:r>
      <w:proofErr w:type="spellStart"/>
      <w:r>
        <w:rPr>
          <w:lang w:val="ru-RU"/>
        </w:rPr>
        <w:t>скв</w:t>
      </w:r>
      <w:proofErr w:type="spellEnd"/>
      <w:r>
        <w:rPr>
          <w:lang w:val="ru-RU"/>
        </w:rPr>
        <w:t xml:space="preserve">. №№ 5691,5593,5596,5676, 2861,2898 и др.) пересекли прослои каменной соли с включениями кизерита, карналлита, </w:t>
      </w:r>
      <w:proofErr w:type="spellStart"/>
      <w:r>
        <w:rPr>
          <w:lang w:val="ru-RU"/>
        </w:rPr>
        <w:t>карнеллита</w:t>
      </w:r>
      <w:proofErr w:type="spellEnd"/>
      <w:r>
        <w:rPr>
          <w:lang w:val="ru-RU"/>
        </w:rPr>
        <w:t xml:space="preserve"> или сильвинита с </w:t>
      </w:r>
      <w:proofErr w:type="spellStart"/>
      <w:r>
        <w:rPr>
          <w:lang w:val="ru-RU"/>
        </w:rPr>
        <w:t>полигалитом</w:t>
      </w:r>
      <w:proofErr w:type="spellEnd"/>
      <w:r>
        <w:rPr>
          <w:lang w:val="ru-RU"/>
        </w:rPr>
        <w:t>, а иногда и богатые сильвиниты (</w:t>
      </w:r>
      <w:proofErr w:type="spellStart"/>
      <w:r>
        <w:rPr>
          <w:lang w:val="ru-RU"/>
        </w:rPr>
        <w:t>скв</w:t>
      </w:r>
      <w:proofErr w:type="spellEnd"/>
      <w:r>
        <w:rPr>
          <w:lang w:val="ru-RU"/>
        </w:rPr>
        <w:t xml:space="preserve">. №5676), местами </w:t>
      </w:r>
      <w:proofErr w:type="spellStart"/>
      <w:r>
        <w:rPr>
          <w:lang w:val="ru-RU"/>
        </w:rPr>
        <w:t>бороносные</w:t>
      </w:r>
      <w:proofErr w:type="spellEnd"/>
      <w:r>
        <w:rPr>
          <w:lang w:val="ru-RU"/>
        </w:rPr>
        <w:t xml:space="preserve"> (</w:t>
      </w:r>
      <w:proofErr w:type="spellStart"/>
      <w:r>
        <w:rPr>
          <w:lang w:val="ru-RU"/>
        </w:rPr>
        <w:t>скв</w:t>
      </w:r>
      <w:proofErr w:type="spellEnd"/>
      <w:r>
        <w:rPr>
          <w:lang w:val="ru-RU"/>
        </w:rPr>
        <w:t>. №№2898, 5600, 6879).</w:t>
      </w:r>
    </w:p>
    <w:p w:rsidR="00A52C3A" w:rsidRDefault="00A52C3A" w:rsidP="00A52C3A">
      <w:pPr>
        <w:shd w:val="clear" w:color="auto" w:fill="FFFFFF"/>
        <w:ind w:firstLine="720"/>
        <w:jc w:val="both"/>
        <w:rPr>
          <w:lang w:val="ru-RU"/>
        </w:rPr>
      </w:pPr>
      <w:r>
        <w:rPr>
          <w:lang w:val="ru-RU"/>
        </w:rPr>
        <w:t xml:space="preserve">Таким образом, на участке </w:t>
      </w:r>
      <w:proofErr w:type="spellStart"/>
      <w:r>
        <w:rPr>
          <w:lang w:val="ru-RU"/>
        </w:rPr>
        <w:t>Джиен</w:t>
      </w:r>
      <w:proofErr w:type="spellEnd"/>
      <w:r>
        <w:rPr>
          <w:lang w:val="ru-RU"/>
        </w:rPr>
        <w:t>-</w:t>
      </w:r>
      <w:proofErr w:type="spellStart"/>
      <w:r>
        <w:rPr>
          <w:lang w:val="ru-RU"/>
        </w:rPr>
        <w:t>Казган</w:t>
      </w:r>
      <w:proofErr w:type="spellEnd"/>
      <w:r>
        <w:rPr>
          <w:lang w:val="ru-RU"/>
        </w:rPr>
        <w:t xml:space="preserve">-Тау на поверхность выходит ангидритовый горизонт, в почве которого (в центральной части замкнутой структуры) находится более древняя каменная соль, а в кровле (с внешней стороны этой структуры) залегает каменная соль, содержащая прослои и линзы сильвинитов или значительную примесь сильвина, </w:t>
      </w:r>
      <w:proofErr w:type="spellStart"/>
      <w:r>
        <w:rPr>
          <w:lang w:val="ru-RU"/>
        </w:rPr>
        <w:t>полигалита</w:t>
      </w:r>
      <w:proofErr w:type="spellEnd"/>
      <w:r>
        <w:rPr>
          <w:lang w:val="ru-RU"/>
        </w:rPr>
        <w:t xml:space="preserve">, кизерита, карналлита и боратов. С </w:t>
      </w:r>
      <w:proofErr w:type="spellStart"/>
      <w:r>
        <w:rPr>
          <w:lang w:val="ru-RU"/>
        </w:rPr>
        <w:t>бороносными</w:t>
      </w:r>
      <w:proofErr w:type="spellEnd"/>
      <w:r>
        <w:rPr>
          <w:lang w:val="ru-RU"/>
        </w:rPr>
        <w:t xml:space="preserve"> горизонтами этих пород местами генетически связаны </w:t>
      </w:r>
      <w:proofErr w:type="spellStart"/>
      <w:r>
        <w:rPr>
          <w:lang w:val="ru-RU"/>
        </w:rPr>
        <w:t>боропроявления</w:t>
      </w:r>
      <w:proofErr w:type="spellEnd"/>
      <w:r>
        <w:rPr>
          <w:lang w:val="ru-RU"/>
        </w:rPr>
        <w:t xml:space="preserve"> и мелкие месторождения боратов в гипсовой шляпе (месторождение №9,9а, </w:t>
      </w:r>
      <w:proofErr w:type="spellStart"/>
      <w:r>
        <w:rPr>
          <w:lang w:val="ru-RU"/>
        </w:rPr>
        <w:t>скв</w:t>
      </w:r>
      <w:proofErr w:type="spellEnd"/>
      <w:r>
        <w:rPr>
          <w:lang w:val="ru-RU"/>
        </w:rPr>
        <w:t xml:space="preserve">. №№5657,5668, 6800-6845 и др.). Этот комплекс соляных пород непосредственно примыкает к свите продуктивных пород и составляет с ней одну зону, представляя, следовательно, нижнюю часть разреза. Таким образом, на участке горы </w:t>
      </w:r>
      <w:proofErr w:type="spellStart"/>
      <w:r>
        <w:rPr>
          <w:lang w:val="ru-RU"/>
        </w:rPr>
        <w:t>Джиен</w:t>
      </w:r>
      <w:proofErr w:type="spellEnd"/>
      <w:r>
        <w:rPr>
          <w:lang w:val="ru-RU"/>
        </w:rPr>
        <w:t>-</w:t>
      </w:r>
      <w:proofErr w:type="spellStart"/>
      <w:r>
        <w:rPr>
          <w:lang w:val="ru-RU"/>
        </w:rPr>
        <w:t>Казган</w:t>
      </w:r>
      <w:proofErr w:type="spellEnd"/>
      <w:r>
        <w:rPr>
          <w:lang w:val="ru-RU"/>
        </w:rPr>
        <w:t>-Тау рассматриваемый ангидритовый горизонт лежит в почве свиты продуктивных пород и может служить вторым маркирующим горизонтом или нижней стратиграфической границей этой свиты.</w:t>
      </w:r>
    </w:p>
    <w:p w:rsidR="00A52C3A" w:rsidRDefault="00A52C3A" w:rsidP="00A52C3A">
      <w:pPr>
        <w:shd w:val="clear" w:color="auto" w:fill="FFFFFF"/>
        <w:ind w:firstLine="720"/>
        <w:jc w:val="both"/>
        <w:rPr>
          <w:lang w:val="ru-RU"/>
        </w:rPr>
      </w:pPr>
      <w:r>
        <w:rPr>
          <w:lang w:val="ru-RU"/>
        </w:rPr>
        <w:t xml:space="preserve">В центральной части восточной интрузии солей вырисовывается вторая кольцевая структура, образованная грядами горы Восточного Курган-Тау, что также характерно в разрезе соляных пород, что и на участке </w:t>
      </w:r>
      <w:proofErr w:type="spellStart"/>
      <w:r>
        <w:rPr>
          <w:lang w:val="ru-RU"/>
        </w:rPr>
        <w:t>Джиен</w:t>
      </w:r>
      <w:proofErr w:type="spellEnd"/>
      <w:r>
        <w:rPr>
          <w:lang w:val="ru-RU"/>
        </w:rPr>
        <w:t>-</w:t>
      </w:r>
      <w:proofErr w:type="spellStart"/>
      <w:r>
        <w:rPr>
          <w:lang w:val="ru-RU"/>
        </w:rPr>
        <w:t>Казган</w:t>
      </w:r>
      <w:proofErr w:type="spellEnd"/>
      <w:r>
        <w:rPr>
          <w:lang w:val="ru-RU"/>
        </w:rPr>
        <w:t xml:space="preserve">-Тау. В центральной части структуры на поверхность выходит поставленные на голову пласты каменной соли (скв.№2590, 5960), прослеженные на глубину до 1010м, а с внешней ее стороны на </w:t>
      </w:r>
      <w:r>
        <w:rPr>
          <w:lang w:val="en-US"/>
        </w:rPr>
        <w:t>XII</w:t>
      </w:r>
      <w:r>
        <w:rPr>
          <w:lang w:val="ru-RU"/>
        </w:rPr>
        <w:t xml:space="preserve">-м поисковом участке среди пластов каменной соли отдельными скважинами встречены богатые сильвиниты, каменная соль с кизеритом, карналлитом и боратами. Таким образом, обломки ангидрита на участках </w:t>
      </w:r>
      <w:proofErr w:type="spellStart"/>
      <w:r>
        <w:rPr>
          <w:lang w:val="ru-RU"/>
        </w:rPr>
        <w:t>Джиен</w:t>
      </w:r>
      <w:proofErr w:type="spellEnd"/>
      <w:r>
        <w:rPr>
          <w:lang w:val="ru-RU"/>
        </w:rPr>
        <w:t>-</w:t>
      </w:r>
      <w:proofErr w:type="spellStart"/>
      <w:r>
        <w:rPr>
          <w:lang w:val="ru-RU"/>
        </w:rPr>
        <w:t>Казган</w:t>
      </w:r>
      <w:proofErr w:type="spellEnd"/>
      <w:r>
        <w:rPr>
          <w:lang w:val="ru-RU"/>
        </w:rPr>
        <w:t>-Тау и Восточного Курган-Тау представляю собой части одного, нижнего ангидритового горизонта, положение которых отражает два участка поднятия к поверхности наиболее нижней части разреза соляной толщи, представленной каменной солью.</w:t>
      </w:r>
    </w:p>
    <w:p w:rsidR="00A52C3A" w:rsidRDefault="00A52C3A" w:rsidP="00A52C3A">
      <w:pPr>
        <w:shd w:val="clear" w:color="auto" w:fill="FFFFFF"/>
        <w:ind w:firstLine="720"/>
        <w:jc w:val="both"/>
        <w:rPr>
          <w:lang w:val="ru-RU"/>
        </w:rPr>
      </w:pPr>
      <w:r>
        <w:rPr>
          <w:lang w:val="ru-RU"/>
        </w:rPr>
        <w:t>Сопоставляя все приведенные выше данные и принимая во внимание существующие ныне представления о механизме движения соли при образовании соляно-купольных структур, можно видеть, что пачка соляных пород, выходящая на поверхность соляного зеркала между двумя ангидритовыми горизонтами, представляет разрез соляной толщи, в кровле и в почве которой ангидриты. По своему стратиграфическому положению эта пачка пород соответствует сильвинит-</w:t>
      </w:r>
      <w:proofErr w:type="spellStart"/>
      <w:r>
        <w:rPr>
          <w:lang w:val="ru-RU"/>
        </w:rPr>
        <w:t>галитовой</w:t>
      </w:r>
      <w:proofErr w:type="spellEnd"/>
      <w:r>
        <w:rPr>
          <w:lang w:val="ru-RU"/>
        </w:rPr>
        <w:t xml:space="preserve"> зоне</w:t>
      </w:r>
      <w:r w:rsidRPr="00563026">
        <w:rPr>
          <w:lang w:val="ru-RU"/>
        </w:rPr>
        <w:t>,</w:t>
      </w:r>
      <w:r>
        <w:rPr>
          <w:lang w:val="ru-RU"/>
        </w:rPr>
        <w:t xml:space="preserve"> ныне называемой </w:t>
      </w:r>
      <w:proofErr w:type="spellStart"/>
      <w:r>
        <w:rPr>
          <w:lang w:val="ru-RU"/>
        </w:rPr>
        <w:t>кургантауской</w:t>
      </w:r>
      <w:proofErr w:type="spellEnd"/>
      <w:r>
        <w:rPr>
          <w:lang w:val="ru-RU"/>
        </w:rPr>
        <w:t xml:space="preserve"> свитой</w:t>
      </w:r>
      <w:r w:rsidRPr="000B0FFA">
        <w:rPr>
          <w:lang w:val="ru-RU"/>
        </w:rPr>
        <w:t>.</w:t>
      </w:r>
    </w:p>
    <w:p w:rsidR="00A52C3A" w:rsidRDefault="00A52C3A" w:rsidP="00A52C3A">
      <w:pPr>
        <w:shd w:val="clear" w:color="auto" w:fill="FFFFFF"/>
        <w:ind w:firstLine="720"/>
        <w:jc w:val="both"/>
        <w:rPr>
          <w:lang w:val="ru-RU"/>
        </w:rPr>
      </w:pPr>
      <w:r>
        <w:rPr>
          <w:lang w:val="ru-RU"/>
        </w:rPr>
        <w:t xml:space="preserve">Принимая за стратиграфические границы этой свиты указанные выше ангидритовые горизонты, разрез </w:t>
      </w:r>
      <w:proofErr w:type="spellStart"/>
      <w:r>
        <w:rPr>
          <w:lang w:val="ru-RU"/>
        </w:rPr>
        <w:t>кургантауской</w:t>
      </w:r>
      <w:proofErr w:type="spellEnd"/>
      <w:r>
        <w:rPr>
          <w:lang w:val="ru-RU"/>
        </w:rPr>
        <w:t xml:space="preserve"> свиты в пределах восточной соляной интрузии в несколько обобщенном виде вместе с подстилающей ее нижней каменной солью будет состоять из следующих последовательно сменяющих друг друга снизу вверх горизонтов:</w:t>
      </w:r>
    </w:p>
    <w:p w:rsidR="00A52C3A" w:rsidRPr="00AE0D0B" w:rsidRDefault="00A52C3A" w:rsidP="00A52C3A">
      <w:pPr>
        <w:pStyle w:val="a8"/>
        <w:numPr>
          <w:ilvl w:val="0"/>
          <w:numId w:val="29"/>
        </w:numPr>
        <w:shd w:val="clear" w:color="auto" w:fill="FFFFFF"/>
        <w:jc w:val="both"/>
        <w:rPr>
          <w:lang w:val="ru-RU"/>
        </w:rPr>
      </w:pPr>
      <w:r w:rsidRPr="00AE0D0B">
        <w:rPr>
          <w:lang w:val="ru-RU"/>
        </w:rPr>
        <w:t>Нижняя каменная соль неопределенной мощности.</w:t>
      </w:r>
    </w:p>
    <w:p w:rsidR="00A52C3A" w:rsidRDefault="00A52C3A" w:rsidP="00A52C3A">
      <w:pPr>
        <w:shd w:val="clear" w:color="auto" w:fill="FFFFFF"/>
        <w:ind w:firstLine="720"/>
        <w:jc w:val="both"/>
        <w:rPr>
          <w:lang w:val="ru-RU"/>
        </w:rPr>
      </w:pPr>
      <w:r>
        <w:rPr>
          <w:lang w:val="en-US"/>
        </w:rPr>
        <w:t>II</w:t>
      </w:r>
      <w:r>
        <w:rPr>
          <w:lang w:val="ru-RU"/>
        </w:rPr>
        <w:t xml:space="preserve">. </w:t>
      </w:r>
      <w:proofErr w:type="spellStart"/>
      <w:r>
        <w:rPr>
          <w:lang w:val="ru-RU"/>
        </w:rPr>
        <w:t>Кургантауская</w:t>
      </w:r>
      <w:proofErr w:type="spellEnd"/>
      <w:r>
        <w:rPr>
          <w:lang w:val="ru-RU"/>
        </w:rPr>
        <w:t xml:space="preserve"> свита продуктивных пластов.</w:t>
      </w:r>
    </w:p>
    <w:p w:rsidR="00A52C3A" w:rsidRPr="00BE551D" w:rsidRDefault="00A52C3A" w:rsidP="00A52C3A">
      <w:pPr>
        <w:shd w:val="clear" w:color="auto" w:fill="FFFFFF"/>
        <w:ind w:left="360"/>
        <w:jc w:val="both"/>
        <w:rPr>
          <w:lang w:val="ru-RU"/>
        </w:rPr>
      </w:pPr>
      <w:r>
        <w:rPr>
          <w:lang w:val="ru-RU"/>
        </w:rPr>
        <w:t>-</w:t>
      </w:r>
      <w:r w:rsidRPr="00BE551D">
        <w:rPr>
          <w:lang w:val="ru-RU"/>
        </w:rPr>
        <w:t xml:space="preserve">Ангидритовый горизонт (Восточный Курган-Тау, </w:t>
      </w:r>
      <w:proofErr w:type="spellStart"/>
      <w:r w:rsidRPr="00BE551D">
        <w:rPr>
          <w:lang w:val="ru-RU"/>
        </w:rPr>
        <w:t>Джиен</w:t>
      </w:r>
      <w:proofErr w:type="spellEnd"/>
      <w:r w:rsidRPr="00BE551D">
        <w:rPr>
          <w:lang w:val="ru-RU"/>
        </w:rPr>
        <w:t>-</w:t>
      </w:r>
      <w:proofErr w:type="spellStart"/>
      <w:r w:rsidRPr="00BE551D">
        <w:rPr>
          <w:lang w:val="ru-RU"/>
        </w:rPr>
        <w:t>Казган</w:t>
      </w:r>
      <w:proofErr w:type="spellEnd"/>
      <w:r w:rsidRPr="00BE551D">
        <w:rPr>
          <w:lang w:val="ru-RU"/>
        </w:rPr>
        <w:t>-Тау), мощностью 15</w:t>
      </w:r>
      <w:r>
        <w:rPr>
          <w:lang w:val="ru-RU"/>
        </w:rPr>
        <w:t xml:space="preserve"> -</w:t>
      </w:r>
      <w:r w:rsidRPr="00BE551D">
        <w:rPr>
          <w:lang w:val="ru-RU"/>
        </w:rPr>
        <w:t>25м.</w:t>
      </w:r>
    </w:p>
    <w:p w:rsidR="00A52C3A" w:rsidRDefault="00A52C3A" w:rsidP="00A52C3A">
      <w:pPr>
        <w:pStyle w:val="a8"/>
        <w:shd w:val="clear" w:color="auto" w:fill="FFFFFF"/>
        <w:ind w:left="0" w:firstLine="720"/>
        <w:jc w:val="both"/>
        <w:rPr>
          <w:lang w:val="ru-RU"/>
        </w:rPr>
      </w:pPr>
      <w:r>
        <w:rPr>
          <w:lang w:val="ru-RU"/>
        </w:rPr>
        <w:t xml:space="preserve">- Каменная соль, местами с обильными включениями </w:t>
      </w:r>
      <w:proofErr w:type="spellStart"/>
      <w:r>
        <w:rPr>
          <w:lang w:val="ru-RU"/>
        </w:rPr>
        <w:t>полигалита</w:t>
      </w:r>
      <w:proofErr w:type="spellEnd"/>
      <w:r>
        <w:rPr>
          <w:lang w:val="ru-RU"/>
        </w:rPr>
        <w:t>, кизерита, сильвина или карналлита и боратов, с прослоями и линзами сильвинитов. Мощность весьма непостоянная в связи с соляной тектоникой и колеблется от 200 до 500м и более.</w:t>
      </w:r>
    </w:p>
    <w:p w:rsidR="00A52C3A" w:rsidRPr="009274A8" w:rsidRDefault="00A52C3A" w:rsidP="00A52C3A">
      <w:pPr>
        <w:pStyle w:val="a8"/>
        <w:shd w:val="clear" w:color="auto" w:fill="FFFFFF"/>
        <w:ind w:left="0" w:firstLine="720"/>
        <w:jc w:val="both"/>
        <w:rPr>
          <w:lang w:val="ru-RU"/>
        </w:rPr>
      </w:pPr>
      <w:r>
        <w:rPr>
          <w:lang w:val="ru-RU"/>
        </w:rPr>
        <w:t xml:space="preserve">- Горизонт </w:t>
      </w:r>
      <w:proofErr w:type="spellStart"/>
      <w:r>
        <w:rPr>
          <w:lang w:val="ru-RU"/>
        </w:rPr>
        <w:t>полигалитовых</w:t>
      </w:r>
      <w:proofErr w:type="spellEnd"/>
      <w:r>
        <w:rPr>
          <w:lang w:val="ru-RU"/>
        </w:rPr>
        <w:t xml:space="preserve"> сильвинитов непостоянного состава и мощности, колеблющейся от 10 до 50м, местами содержащих значительные количества </w:t>
      </w:r>
      <w:proofErr w:type="spellStart"/>
      <w:r>
        <w:rPr>
          <w:lang w:val="ru-RU"/>
        </w:rPr>
        <w:t>калиборита</w:t>
      </w:r>
      <w:proofErr w:type="spellEnd"/>
      <w:r>
        <w:rPr>
          <w:lang w:val="ru-RU"/>
        </w:rPr>
        <w:t>, реже других боратов.</w:t>
      </w:r>
    </w:p>
    <w:p w:rsidR="00A52C3A" w:rsidRDefault="00A52C3A" w:rsidP="00A52C3A">
      <w:pPr>
        <w:pStyle w:val="a8"/>
        <w:shd w:val="clear" w:color="auto" w:fill="FFFFFF"/>
        <w:ind w:left="0" w:firstLine="720"/>
        <w:jc w:val="both"/>
        <w:rPr>
          <w:lang w:val="ru-RU"/>
        </w:rPr>
      </w:pPr>
      <w:r>
        <w:rPr>
          <w:lang w:val="ru-RU"/>
        </w:rPr>
        <w:t xml:space="preserve">- Горизонт каменной соли с ангидритом, иногда с вкрапленностью сильвина, </w:t>
      </w:r>
      <w:proofErr w:type="spellStart"/>
      <w:r>
        <w:rPr>
          <w:lang w:val="ru-RU"/>
        </w:rPr>
        <w:t>полигалита</w:t>
      </w:r>
      <w:proofErr w:type="spellEnd"/>
      <w:r>
        <w:rPr>
          <w:lang w:val="ru-RU"/>
        </w:rPr>
        <w:t xml:space="preserve">, </w:t>
      </w:r>
      <w:proofErr w:type="spellStart"/>
      <w:r>
        <w:rPr>
          <w:lang w:val="ru-RU"/>
        </w:rPr>
        <w:t>гидроборацита</w:t>
      </w:r>
      <w:proofErr w:type="spellEnd"/>
      <w:r>
        <w:rPr>
          <w:lang w:val="ru-RU"/>
        </w:rPr>
        <w:t>. Мощность непостоянная и колеблется от 50 до 200м.</w:t>
      </w:r>
    </w:p>
    <w:p w:rsidR="00A52C3A" w:rsidRDefault="00A52C3A" w:rsidP="00A52C3A">
      <w:pPr>
        <w:pStyle w:val="a8"/>
        <w:shd w:val="clear" w:color="auto" w:fill="FFFFFF"/>
        <w:ind w:left="0" w:firstLine="720"/>
        <w:jc w:val="both"/>
        <w:rPr>
          <w:lang w:val="ru-RU"/>
        </w:rPr>
      </w:pPr>
      <w:r>
        <w:rPr>
          <w:lang w:val="ru-RU"/>
        </w:rPr>
        <w:t>- Горизонт карналлит-</w:t>
      </w:r>
      <w:proofErr w:type="spellStart"/>
      <w:r>
        <w:rPr>
          <w:lang w:val="ru-RU"/>
        </w:rPr>
        <w:t>кизеритовых</w:t>
      </w:r>
      <w:proofErr w:type="spellEnd"/>
      <w:r>
        <w:rPr>
          <w:lang w:val="ru-RU"/>
        </w:rPr>
        <w:t xml:space="preserve"> и кизерит-</w:t>
      </w:r>
      <w:proofErr w:type="spellStart"/>
      <w:r>
        <w:rPr>
          <w:lang w:val="ru-RU"/>
        </w:rPr>
        <w:t>карналлитовых</w:t>
      </w:r>
      <w:proofErr w:type="spellEnd"/>
      <w:r>
        <w:rPr>
          <w:lang w:val="ru-RU"/>
        </w:rPr>
        <w:t xml:space="preserve"> пород, с сильвином, </w:t>
      </w:r>
      <w:proofErr w:type="spellStart"/>
      <w:r>
        <w:rPr>
          <w:lang w:val="ru-RU"/>
        </w:rPr>
        <w:t>преображенскитом</w:t>
      </w:r>
      <w:proofErr w:type="spellEnd"/>
      <w:r>
        <w:rPr>
          <w:lang w:val="ru-RU"/>
        </w:rPr>
        <w:t>, местами с бишофитом. Мощность 20-40м.</w:t>
      </w:r>
    </w:p>
    <w:p w:rsidR="00A52C3A" w:rsidRDefault="00A52C3A" w:rsidP="00A52C3A">
      <w:pPr>
        <w:pStyle w:val="a8"/>
        <w:shd w:val="clear" w:color="auto" w:fill="FFFFFF"/>
        <w:ind w:left="0" w:firstLine="720"/>
        <w:jc w:val="both"/>
        <w:rPr>
          <w:lang w:val="ru-RU"/>
        </w:rPr>
      </w:pPr>
      <w:r>
        <w:rPr>
          <w:lang w:val="ru-RU"/>
        </w:rPr>
        <w:lastRenderedPageBreak/>
        <w:t xml:space="preserve">- Каменная соль с включениями, линзами и прослоями </w:t>
      </w:r>
      <w:proofErr w:type="spellStart"/>
      <w:r>
        <w:rPr>
          <w:lang w:val="ru-RU"/>
        </w:rPr>
        <w:t>гергеита</w:t>
      </w:r>
      <w:proofErr w:type="spellEnd"/>
      <w:r>
        <w:rPr>
          <w:lang w:val="ru-RU"/>
        </w:rPr>
        <w:t xml:space="preserve">, </w:t>
      </w:r>
      <w:proofErr w:type="spellStart"/>
      <w:r>
        <w:rPr>
          <w:lang w:val="ru-RU"/>
        </w:rPr>
        <w:t>полигалита</w:t>
      </w:r>
      <w:proofErr w:type="spellEnd"/>
      <w:r>
        <w:rPr>
          <w:lang w:val="ru-RU"/>
        </w:rPr>
        <w:t>, сильвина, каинита, кизерита, карналлита и боратов. Мощность непостоянная и колеблется от 200 до 500м.</w:t>
      </w:r>
    </w:p>
    <w:p w:rsidR="00A52C3A" w:rsidRDefault="00A52C3A" w:rsidP="00A52C3A">
      <w:pPr>
        <w:pStyle w:val="a8"/>
        <w:shd w:val="clear" w:color="auto" w:fill="FFFFFF"/>
        <w:ind w:left="0" w:firstLine="720"/>
        <w:jc w:val="both"/>
        <w:rPr>
          <w:lang w:val="ru-RU"/>
        </w:rPr>
      </w:pPr>
      <w:r>
        <w:rPr>
          <w:lang w:val="ru-RU"/>
        </w:rPr>
        <w:t>- Ангидритовый горизонт местами с линзами и тонкими прослойками магнезита, мощностью 25-30м.</w:t>
      </w:r>
    </w:p>
    <w:p w:rsidR="00A52C3A" w:rsidRDefault="00A52C3A" w:rsidP="00A52C3A">
      <w:pPr>
        <w:shd w:val="clear" w:color="auto" w:fill="FFFFFF"/>
        <w:ind w:firstLine="720"/>
        <w:jc w:val="both"/>
        <w:rPr>
          <w:lang w:val="ru-RU"/>
        </w:rPr>
      </w:pPr>
      <w:r>
        <w:rPr>
          <w:lang w:val="ru-RU"/>
        </w:rPr>
        <w:t xml:space="preserve">Вследствие сложного смятия всего этого комплекса пород с системой изоклинальных складок общую действительную мощность свиты определить весьма трудно. По-видимому, мощность пород </w:t>
      </w:r>
      <w:proofErr w:type="spellStart"/>
      <w:r>
        <w:rPr>
          <w:lang w:val="ru-RU"/>
        </w:rPr>
        <w:t>кургантауской</w:t>
      </w:r>
      <w:proofErr w:type="spellEnd"/>
      <w:r>
        <w:rPr>
          <w:lang w:val="ru-RU"/>
        </w:rPr>
        <w:t xml:space="preserve"> свиты достигает порядка 800-1200м.</w:t>
      </w:r>
    </w:p>
    <w:p w:rsidR="00A52C3A" w:rsidRDefault="00A52C3A" w:rsidP="00A52C3A">
      <w:pPr>
        <w:shd w:val="clear" w:color="auto" w:fill="FFFFFF"/>
        <w:ind w:firstLine="720"/>
        <w:jc w:val="both"/>
        <w:rPr>
          <w:lang w:val="ru-RU"/>
        </w:rPr>
      </w:pPr>
      <w:r>
        <w:rPr>
          <w:lang w:val="ru-RU"/>
        </w:rPr>
        <w:t>Следует отметить,</w:t>
      </w:r>
      <w:r w:rsidRPr="009274A8">
        <w:rPr>
          <w:lang w:val="ru-RU"/>
        </w:rPr>
        <w:t xml:space="preserve"> </w:t>
      </w:r>
      <w:r>
        <w:rPr>
          <w:lang w:val="ru-RU"/>
        </w:rPr>
        <w:t xml:space="preserve">что породы </w:t>
      </w:r>
      <w:proofErr w:type="spellStart"/>
      <w:r>
        <w:rPr>
          <w:lang w:val="ru-RU"/>
        </w:rPr>
        <w:t>кургантауской</w:t>
      </w:r>
      <w:proofErr w:type="spellEnd"/>
      <w:r>
        <w:rPr>
          <w:lang w:val="ru-RU"/>
        </w:rPr>
        <w:t xml:space="preserve"> свиты весьма широко распространены на всей площади Индерского поднятия. Содержащиеся в разрезе этой свиты довольно мощные пласты и горизонты сильвинитов, </w:t>
      </w:r>
      <w:proofErr w:type="spellStart"/>
      <w:r>
        <w:rPr>
          <w:lang w:val="ru-RU"/>
        </w:rPr>
        <w:t>карналлитовых</w:t>
      </w:r>
      <w:proofErr w:type="spellEnd"/>
      <w:r>
        <w:rPr>
          <w:lang w:val="ru-RU"/>
        </w:rPr>
        <w:t>, карналлит-</w:t>
      </w:r>
      <w:proofErr w:type="spellStart"/>
      <w:r>
        <w:rPr>
          <w:lang w:val="ru-RU"/>
        </w:rPr>
        <w:t>кизеритовых</w:t>
      </w:r>
      <w:proofErr w:type="spellEnd"/>
      <w:r>
        <w:rPr>
          <w:lang w:val="ru-RU"/>
        </w:rPr>
        <w:t xml:space="preserve">, </w:t>
      </w:r>
      <w:proofErr w:type="spellStart"/>
      <w:r>
        <w:rPr>
          <w:lang w:val="ru-RU"/>
        </w:rPr>
        <w:t>каинитовых</w:t>
      </w:r>
      <w:proofErr w:type="spellEnd"/>
      <w:r>
        <w:rPr>
          <w:lang w:val="ru-RU"/>
        </w:rPr>
        <w:t xml:space="preserve"> и </w:t>
      </w:r>
      <w:proofErr w:type="spellStart"/>
      <w:r>
        <w:rPr>
          <w:lang w:val="ru-RU"/>
        </w:rPr>
        <w:t>лангбейнитовых</w:t>
      </w:r>
      <w:proofErr w:type="spellEnd"/>
      <w:r>
        <w:rPr>
          <w:lang w:val="ru-RU"/>
        </w:rPr>
        <w:t xml:space="preserve"> пород, обычно в значительной степени </w:t>
      </w:r>
      <w:proofErr w:type="spellStart"/>
      <w:r>
        <w:rPr>
          <w:lang w:val="ru-RU"/>
        </w:rPr>
        <w:t>бороносных</w:t>
      </w:r>
      <w:proofErr w:type="spellEnd"/>
      <w:r>
        <w:rPr>
          <w:lang w:val="ru-RU"/>
        </w:rPr>
        <w:t xml:space="preserve">, представляют исключительно большой промышленный интерес. Именно с этими горизонтами </w:t>
      </w:r>
      <w:proofErr w:type="spellStart"/>
      <w:r>
        <w:rPr>
          <w:lang w:val="ru-RU"/>
        </w:rPr>
        <w:t>бороносных</w:t>
      </w:r>
      <w:proofErr w:type="spellEnd"/>
      <w:r>
        <w:rPr>
          <w:lang w:val="ru-RU"/>
        </w:rPr>
        <w:t xml:space="preserve"> пород в пределах восточной интрузии генетически связаны такие крупные боратовые месторождения гипсовой шляпы, как №№36,94,95,98,99,100,102 и др., а также целая плеяда более мелких месторождений, разбросанных в районе </w:t>
      </w:r>
      <w:proofErr w:type="spellStart"/>
      <w:r>
        <w:rPr>
          <w:lang w:val="ru-RU"/>
        </w:rPr>
        <w:t>Альбей</w:t>
      </w:r>
      <w:proofErr w:type="spellEnd"/>
      <w:r>
        <w:rPr>
          <w:lang w:val="ru-RU"/>
        </w:rPr>
        <w:t>-Тау-</w:t>
      </w:r>
      <w:proofErr w:type="spellStart"/>
      <w:r>
        <w:rPr>
          <w:lang w:val="ru-RU"/>
        </w:rPr>
        <w:t>Джалань</w:t>
      </w:r>
      <w:proofErr w:type="spellEnd"/>
      <w:r>
        <w:rPr>
          <w:lang w:val="ru-RU"/>
        </w:rPr>
        <w:t>-Тау, в северо-восточной части поднятия и в других местах</w:t>
      </w:r>
      <w:r w:rsidRPr="000B0FFA">
        <w:rPr>
          <w:lang w:val="ru-RU"/>
        </w:rPr>
        <w:t xml:space="preserve">. </w:t>
      </w:r>
      <w:r>
        <w:rPr>
          <w:lang w:val="ru-RU"/>
        </w:rPr>
        <w:t xml:space="preserve">Большинство боратовых месторождений гипсовой шляпы западной интрузии солей также генетически связаны с </w:t>
      </w:r>
      <w:proofErr w:type="spellStart"/>
      <w:r>
        <w:rPr>
          <w:lang w:val="ru-RU"/>
        </w:rPr>
        <w:t>бороносными</w:t>
      </w:r>
      <w:proofErr w:type="spellEnd"/>
      <w:r>
        <w:rPr>
          <w:lang w:val="ru-RU"/>
        </w:rPr>
        <w:t xml:space="preserve"> горизонтами </w:t>
      </w:r>
      <w:proofErr w:type="spellStart"/>
      <w:r>
        <w:rPr>
          <w:lang w:val="ru-RU"/>
        </w:rPr>
        <w:t>кургантауской</w:t>
      </w:r>
      <w:proofErr w:type="spellEnd"/>
      <w:r>
        <w:rPr>
          <w:lang w:val="ru-RU"/>
        </w:rPr>
        <w:t xml:space="preserve"> свиты солей.</w:t>
      </w:r>
    </w:p>
    <w:p w:rsidR="00A52C3A" w:rsidRDefault="00A52C3A" w:rsidP="00A52C3A">
      <w:pPr>
        <w:shd w:val="clear" w:color="auto" w:fill="FFFFFF"/>
        <w:ind w:firstLine="720"/>
        <w:jc w:val="both"/>
        <w:rPr>
          <w:lang w:val="ru-RU"/>
        </w:rPr>
      </w:pPr>
      <w:r>
        <w:rPr>
          <w:lang w:val="ru-RU"/>
        </w:rPr>
        <w:t xml:space="preserve">Западная интрузия соли буровыми скважинами освещена более или менее детально на значительно меньшей площади, чем восточная, главным образом, в центральной ее полосе; поэтому особенности ее внутренней тектоники недостаточно ясны. Однако на примыкающих друг к другу </w:t>
      </w:r>
      <w:r>
        <w:rPr>
          <w:lang w:val="en-US"/>
        </w:rPr>
        <w:t>III</w:t>
      </w:r>
      <w:r>
        <w:rPr>
          <w:lang w:val="ru-RU"/>
        </w:rPr>
        <w:t xml:space="preserve">-м и </w:t>
      </w:r>
      <w:r>
        <w:rPr>
          <w:lang w:val="en-US"/>
        </w:rPr>
        <w:t>IV</w:t>
      </w:r>
      <w:r>
        <w:rPr>
          <w:lang w:val="ru-RU"/>
        </w:rPr>
        <w:t xml:space="preserve"> -м поисковых участках профилями буровых скважин вскрыт наиболее полный разрез соляной толщи. В западной части </w:t>
      </w:r>
      <w:r>
        <w:rPr>
          <w:lang w:val="en-US"/>
        </w:rPr>
        <w:t>III</w:t>
      </w:r>
      <w:r>
        <w:rPr>
          <w:lang w:val="ru-RU"/>
        </w:rPr>
        <w:t xml:space="preserve">-го поискового участка рядом профилей прослежены горизонты </w:t>
      </w:r>
      <w:proofErr w:type="spellStart"/>
      <w:r>
        <w:rPr>
          <w:lang w:val="ru-RU"/>
        </w:rPr>
        <w:t>бороносных</w:t>
      </w:r>
      <w:proofErr w:type="spellEnd"/>
      <w:r>
        <w:rPr>
          <w:lang w:val="ru-RU"/>
        </w:rPr>
        <w:t xml:space="preserve"> сильвинитов и карналлит-</w:t>
      </w:r>
      <w:proofErr w:type="spellStart"/>
      <w:r>
        <w:rPr>
          <w:lang w:val="ru-RU"/>
        </w:rPr>
        <w:t>кизеритовых</w:t>
      </w:r>
      <w:proofErr w:type="spellEnd"/>
      <w:r>
        <w:rPr>
          <w:lang w:val="ru-RU"/>
        </w:rPr>
        <w:t xml:space="preserve"> пород, соответствующих </w:t>
      </w:r>
      <w:proofErr w:type="spellStart"/>
      <w:r>
        <w:rPr>
          <w:lang w:val="ru-RU"/>
        </w:rPr>
        <w:t>кургантауской</w:t>
      </w:r>
      <w:proofErr w:type="spellEnd"/>
      <w:r>
        <w:rPr>
          <w:lang w:val="ru-RU"/>
        </w:rPr>
        <w:t xml:space="preserve"> свите и лежащих ниже ангидритового горизонта. Профилями буровых скважин на площади</w:t>
      </w:r>
      <w:r w:rsidRPr="003A58A0">
        <w:rPr>
          <w:lang w:val="ru-RU"/>
        </w:rPr>
        <w:t xml:space="preserve"> </w:t>
      </w:r>
      <w:r>
        <w:rPr>
          <w:lang w:val="en-US"/>
        </w:rPr>
        <w:t>IV</w:t>
      </w:r>
      <w:r>
        <w:rPr>
          <w:lang w:val="ru-RU"/>
        </w:rPr>
        <w:t xml:space="preserve">-го поискового участка вскрыты и прослежены породы верхней, </w:t>
      </w:r>
      <w:proofErr w:type="spellStart"/>
      <w:r>
        <w:rPr>
          <w:lang w:val="ru-RU"/>
        </w:rPr>
        <w:t>кызылтауской</w:t>
      </w:r>
      <w:proofErr w:type="spellEnd"/>
      <w:r>
        <w:rPr>
          <w:lang w:val="ru-RU"/>
        </w:rPr>
        <w:t xml:space="preserve"> свиты</w:t>
      </w:r>
      <w:r w:rsidRPr="000B0FFA">
        <w:rPr>
          <w:lang w:val="ru-RU"/>
        </w:rPr>
        <w:t xml:space="preserve">, </w:t>
      </w:r>
      <w:r>
        <w:rPr>
          <w:lang w:val="ru-RU"/>
        </w:rPr>
        <w:t>лежащей выше ангидритового горизонта.</w:t>
      </w:r>
    </w:p>
    <w:p w:rsidR="00A52C3A" w:rsidRDefault="00A52C3A" w:rsidP="00A52C3A">
      <w:pPr>
        <w:shd w:val="clear" w:color="auto" w:fill="FFFFFF"/>
        <w:ind w:firstLine="720"/>
        <w:jc w:val="both"/>
        <w:rPr>
          <w:lang w:val="ru-RU"/>
        </w:rPr>
      </w:pPr>
      <w:r>
        <w:rPr>
          <w:lang w:val="ru-RU"/>
        </w:rPr>
        <w:t xml:space="preserve">Разрез </w:t>
      </w:r>
      <w:proofErr w:type="spellStart"/>
      <w:r>
        <w:rPr>
          <w:lang w:val="ru-RU"/>
        </w:rPr>
        <w:t>кызылтауской</w:t>
      </w:r>
      <w:proofErr w:type="spellEnd"/>
      <w:r>
        <w:rPr>
          <w:lang w:val="ru-RU"/>
        </w:rPr>
        <w:t xml:space="preserve"> свиты довольно прост. Слагающая эту свиту пачка пород, как видно на сводной геолого-литологической карте сверху и снизу представлена пластами или горизонтами каменной соли. В средней части свиты залегает довольно мощный горизонт калийных и калийно-магниевых </w:t>
      </w:r>
      <w:proofErr w:type="spellStart"/>
      <w:r>
        <w:rPr>
          <w:lang w:val="ru-RU"/>
        </w:rPr>
        <w:t>бороносных</w:t>
      </w:r>
      <w:proofErr w:type="spellEnd"/>
      <w:r>
        <w:rPr>
          <w:lang w:val="ru-RU"/>
        </w:rPr>
        <w:t xml:space="preserve"> пород, снизу представленных богатыми красными и пестрыми </w:t>
      </w:r>
      <w:proofErr w:type="spellStart"/>
      <w:r>
        <w:rPr>
          <w:lang w:val="ru-RU"/>
        </w:rPr>
        <w:t>сильвинтами</w:t>
      </w:r>
      <w:proofErr w:type="spellEnd"/>
      <w:r>
        <w:rPr>
          <w:lang w:val="ru-RU"/>
        </w:rPr>
        <w:t xml:space="preserve"> с </w:t>
      </w:r>
      <w:proofErr w:type="spellStart"/>
      <w:r>
        <w:rPr>
          <w:lang w:val="ru-RU"/>
        </w:rPr>
        <w:t>полигалитом</w:t>
      </w:r>
      <w:proofErr w:type="spellEnd"/>
      <w:r>
        <w:rPr>
          <w:lang w:val="ru-RU"/>
        </w:rPr>
        <w:t xml:space="preserve"> и </w:t>
      </w:r>
      <w:proofErr w:type="spellStart"/>
      <w:r>
        <w:rPr>
          <w:lang w:val="ru-RU"/>
        </w:rPr>
        <w:t>калиборитом</w:t>
      </w:r>
      <w:proofErr w:type="spellEnd"/>
      <w:r>
        <w:rPr>
          <w:lang w:val="ru-RU"/>
        </w:rPr>
        <w:t>, сверху -карналлит-</w:t>
      </w:r>
      <w:proofErr w:type="spellStart"/>
      <w:r>
        <w:rPr>
          <w:lang w:val="ru-RU"/>
        </w:rPr>
        <w:t>кизеритовыми</w:t>
      </w:r>
      <w:proofErr w:type="spellEnd"/>
      <w:r>
        <w:rPr>
          <w:lang w:val="ru-RU"/>
        </w:rPr>
        <w:t xml:space="preserve"> и </w:t>
      </w:r>
      <w:proofErr w:type="spellStart"/>
      <w:r>
        <w:rPr>
          <w:lang w:val="ru-RU"/>
        </w:rPr>
        <w:t>карналлитовыми</w:t>
      </w:r>
      <w:proofErr w:type="spellEnd"/>
      <w:r>
        <w:rPr>
          <w:lang w:val="ru-RU"/>
        </w:rPr>
        <w:t xml:space="preserve"> породами с сильвином и </w:t>
      </w:r>
      <w:proofErr w:type="spellStart"/>
      <w:r>
        <w:rPr>
          <w:lang w:val="ru-RU"/>
        </w:rPr>
        <w:t>преображенскитом</w:t>
      </w:r>
      <w:proofErr w:type="spellEnd"/>
      <w:r>
        <w:rPr>
          <w:lang w:val="ru-RU"/>
        </w:rPr>
        <w:t xml:space="preserve">. Характерной особенностью этого продуктивного горизонта является присутствие в его средней части крупных линз и блоков красно-бурых </w:t>
      </w:r>
      <w:proofErr w:type="spellStart"/>
      <w:r>
        <w:rPr>
          <w:lang w:val="ru-RU"/>
        </w:rPr>
        <w:t>галопелитов</w:t>
      </w:r>
      <w:proofErr w:type="spellEnd"/>
      <w:r>
        <w:rPr>
          <w:lang w:val="ru-RU"/>
        </w:rPr>
        <w:t>, представленных либо глинистыми сильвинитами, либо глинистыми ангидритами</w:t>
      </w:r>
      <w:r w:rsidRPr="000B0FFA">
        <w:rPr>
          <w:lang w:val="ru-RU"/>
        </w:rPr>
        <w:t xml:space="preserve">. </w:t>
      </w:r>
      <w:r>
        <w:rPr>
          <w:lang w:val="ru-RU"/>
        </w:rPr>
        <w:t xml:space="preserve">Таков разрез пород </w:t>
      </w:r>
      <w:proofErr w:type="spellStart"/>
      <w:r>
        <w:rPr>
          <w:lang w:val="ru-RU"/>
        </w:rPr>
        <w:t>кызылтауской</w:t>
      </w:r>
      <w:proofErr w:type="spellEnd"/>
      <w:r>
        <w:rPr>
          <w:lang w:val="ru-RU"/>
        </w:rPr>
        <w:t xml:space="preserve"> свиты как в самой западной части Индерского поднятия, в районе горы Западный Кызыл-Тау (</w:t>
      </w:r>
      <w:r>
        <w:rPr>
          <w:lang w:val="en-US"/>
        </w:rPr>
        <w:t>IV</w:t>
      </w:r>
      <w:r>
        <w:rPr>
          <w:lang w:val="ru-RU"/>
        </w:rPr>
        <w:t>-й поисковый участок), так и в центральной его части, в краевой части западной интрузии соли, в районе месторождения №8 , в районе гор Кызыл-Тау</w:t>
      </w:r>
      <w:r w:rsidRPr="000B0FFA">
        <w:rPr>
          <w:lang w:val="ru-RU"/>
        </w:rPr>
        <w:t xml:space="preserve">, </w:t>
      </w:r>
      <w:r>
        <w:rPr>
          <w:lang w:val="ru-RU"/>
        </w:rPr>
        <w:t>а также и в районе горы центральный Курган-Тау (</w:t>
      </w:r>
      <w:proofErr w:type="spellStart"/>
      <w:r>
        <w:rPr>
          <w:lang w:val="ru-RU"/>
        </w:rPr>
        <w:t>скв</w:t>
      </w:r>
      <w:proofErr w:type="spellEnd"/>
      <w:r>
        <w:rPr>
          <w:lang w:val="ru-RU"/>
        </w:rPr>
        <w:t>.№№802,807,819).</w:t>
      </w:r>
    </w:p>
    <w:p w:rsidR="00A52C3A" w:rsidRDefault="00A52C3A" w:rsidP="00A52C3A">
      <w:pPr>
        <w:shd w:val="clear" w:color="auto" w:fill="FFFFFF"/>
        <w:ind w:firstLine="720"/>
        <w:jc w:val="both"/>
        <w:rPr>
          <w:lang w:val="ru-RU"/>
        </w:rPr>
      </w:pPr>
      <w:r>
        <w:rPr>
          <w:lang w:val="ru-RU"/>
        </w:rPr>
        <w:t xml:space="preserve">На участке месторождения №6-Западное, в подковообразной структуре горы </w:t>
      </w:r>
      <w:proofErr w:type="spellStart"/>
      <w:r>
        <w:rPr>
          <w:lang w:val="ru-RU"/>
        </w:rPr>
        <w:t>Сутпай</w:t>
      </w:r>
      <w:proofErr w:type="spellEnd"/>
      <w:r>
        <w:rPr>
          <w:lang w:val="ru-RU"/>
        </w:rPr>
        <w:t>-Тау, разведочными буровыми скважинами</w:t>
      </w:r>
      <w:r w:rsidRPr="000B0FFA">
        <w:rPr>
          <w:lang w:val="ru-RU"/>
        </w:rPr>
        <w:t xml:space="preserve"> </w:t>
      </w:r>
      <w:r>
        <w:rPr>
          <w:lang w:val="ru-RU"/>
        </w:rPr>
        <w:t xml:space="preserve">непосредственно за породами </w:t>
      </w:r>
      <w:proofErr w:type="spellStart"/>
      <w:r>
        <w:rPr>
          <w:lang w:val="ru-RU"/>
        </w:rPr>
        <w:t>кызылтауской</w:t>
      </w:r>
      <w:proofErr w:type="spellEnd"/>
      <w:r>
        <w:rPr>
          <w:lang w:val="ru-RU"/>
        </w:rPr>
        <w:t xml:space="preserve"> свиты (стратиграфически выше) была встречена пачка пород, слагаемая пластами каменной соли и ангидрита. Аналогичная по характеру пачка пород была вскрыта также глубокой структурной скважиной №2180 в непосредственной кровле пород </w:t>
      </w:r>
      <w:proofErr w:type="spellStart"/>
      <w:r>
        <w:rPr>
          <w:lang w:val="ru-RU"/>
        </w:rPr>
        <w:t>кызылтауской</w:t>
      </w:r>
      <w:proofErr w:type="spellEnd"/>
      <w:r>
        <w:rPr>
          <w:lang w:val="ru-RU"/>
        </w:rPr>
        <w:t xml:space="preserve"> свиты в районе </w:t>
      </w:r>
      <w:r>
        <w:rPr>
          <w:lang w:val="en-US"/>
        </w:rPr>
        <w:t>IV</w:t>
      </w:r>
      <w:r>
        <w:rPr>
          <w:lang w:val="ru-RU"/>
        </w:rPr>
        <w:t xml:space="preserve">-го поискового участка, с юго-западной стороны горы Западный Кызыл-Тау. Этими породами завершается сводный разрез соляной толщи Индерского поднятия в пределах </w:t>
      </w:r>
      <w:proofErr w:type="spellStart"/>
      <w:r>
        <w:rPr>
          <w:lang w:val="ru-RU"/>
        </w:rPr>
        <w:t>закартированной</w:t>
      </w:r>
      <w:proofErr w:type="spellEnd"/>
      <w:r>
        <w:rPr>
          <w:lang w:val="ru-RU"/>
        </w:rPr>
        <w:t xml:space="preserve"> обнаженной площади соляных интрузий.</w:t>
      </w:r>
    </w:p>
    <w:p w:rsidR="00A52C3A" w:rsidRDefault="00A52C3A" w:rsidP="00A52C3A">
      <w:pPr>
        <w:shd w:val="clear" w:color="auto" w:fill="FFFFFF"/>
        <w:ind w:firstLine="720"/>
        <w:jc w:val="both"/>
        <w:rPr>
          <w:lang w:val="ru-RU"/>
        </w:rPr>
      </w:pPr>
      <w:r>
        <w:rPr>
          <w:lang w:val="ru-RU"/>
        </w:rPr>
        <w:t xml:space="preserve">Таким образом, анализ имеющегося ныне фактического материала приводит к заключению о существовании двух основных циклов накопления калийных, калийно-магниевых и </w:t>
      </w:r>
      <w:proofErr w:type="spellStart"/>
      <w:r>
        <w:rPr>
          <w:lang w:val="ru-RU"/>
        </w:rPr>
        <w:t>бороносных</w:t>
      </w:r>
      <w:proofErr w:type="spellEnd"/>
      <w:r>
        <w:rPr>
          <w:lang w:val="ru-RU"/>
        </w:rPr>
        <w:t xml:space="preserve"> солей в Индерском районе Прикаспийской впадины, отложения </w:t>
      </w:r>
      <w:r>
        <w:rPr>
          <w:lang w:val="ru-RU"/>
        </w:rPr>
        <w:lastRenderedPageBreak/>
        <w:t xml:space="preserve">которых выделяются в две самостоятельные свиты, </w:t>
      </w:r>
      <w:proofErr w:type="spellStart"/>
      <w:r>
        <w:rPr>
          <w:lang w:val="ru-RU"/>
        </w:rPr>
        <w:t>кургантаускую</w:t>
      </w:r>
      <w:proofErr w:type="spellEnd"/>
      <w:r>
        <w:rPr>
          <w:lang w:val="ru-RU"/>
        </w:rPr>
        <w:t xml:space="preserve"> и </w:t>
      </w:r>
      <w:proofErr w:type="spellStart"/>
      <w:r>
        <w:rPr>
          <w:lang w:val="ru-RU"/>
        </w:rPr>
        <w:t>кызылтаускую</w:t>
      </w:r>
      <w:proofErr w:type="spellEnd"/>
      <w:r>
        <w:rPr>
          <w:lang w:val="ru-RU"/>
        </w:rPr>
        <w:t xml:space="preserve">. Выделение этих двух основных циклов </w:t>
      </w:r>
      <w:proofErr w:type="spellStart"/>
      <w:r>
        <w:rPr>
          <w:lang w:val="ru-RU"/>
        </w:rPr>
        <w:t>соленакопления</w:t>
      </w:r>
      <w:proofErr w:type="spellEnd"/>
      <w:r>
        <w:rPr>
          <w:lang w:val="ru-RU"/>
        </w:rPr>
        <w:t xml:space="preserve"> и соответствующих им двух свит обосновывается резким различием разреза, характера и состава слагающих эти свиты соляных пород, представляющих, по существу, два отличных друг от друга фациальных комплексов, и наличием между ними ангидритового горизонта, который служит их стратиграфической границей. Поскольку обе эти свиты содержат довольно мощные горизонты калийных, калийно-магниевых и </w:t>
      </w:r>
      <w:proofErr w:type="spellStart"/>
      <w:r>
        <w:rPr>
          <w:lang w:val="ru-RU"/>
        </w:rPr>
        <w:t>бороносных</w:t>
      </w:r>
      <w:proofErr w:type="spellEnd"/>
      <w:r>
        <w:rPr>
          <w:lang w:val="ru-RU"/>
        </w:rPr>
        <w:t xml:space="preserve"> солей, с которыми генетически связаны также боратовые отложения в остаточных породах гипсовой шляпы, они представляют большой промышленный интерес и все дальнейшие исследования на Индерском поднятии должны быть сосредоточены в полосе развития продуктивных горизонтов соляных пород </w:t>
      </w:r>
      <w:proofErr w:type="spellStart"/>
      <w:r>
        <w:rPr>
          <w:lang w:val="ru-RU"/>
        </w:rPr>
        <w:t>кургантауской</w:t>
      </w:r>
      <w:proofErr w:type="spellEnd"/>
      <w:r>
        <w:rPr>
          <w:lang w:val="ru-RU"/>
        </w:rPr>
        <w:t xml:space="preserve"> и </w:t>
      </w:r>
      <w:proofErr w:type="spellStart"/>
      <w:r>
        <w:rPr>
          <w:lang w:val="ru-RU"/>
        </w:rPr>
        <w:t>кызылтауской</w:t>
      </w:r>
      <w:proofErr w:type="spellEnd"/>
      <w:r>
        <w:rPr>
          <w:lang w:val="ru-RU"/>
        </w:rPr>
        <w:t xml:space="preserve"> свит.</w:t>
      </w:r>
    </w:p>
    <w:p w:rsidR="00A52C3A" w:rsidRDefault="00A52C3A" w:rsidP="00A52C3A">
      <w:pPr>
        <w:shd w:val="clear" w:color="auto" w:fill="FFFFFF"/>
        <w:ind w:firstLine="720"/>
        <w:jc w:val="both"/>
        <w:rPr>
          <w:lang w:val="ru-RU"/>
        </w:rPr>
      </w:pPr>
      <w:r>
        <w:rPr>
          <w:lang w:val="ru-RU"/>
        </w:rPr>
        <w:t>В районе Кызыл-</w:t>
      </w:r>
      <w:proofErr w:type="spellStart"/>
      <w:r>
        <w:rPr>
          <w:lang w:val="ru-RU"/>
        </w:rPr>
        <w:t>Сутпай</w:t>
      </w:r>
      <w:proofErr w:type="spellEnd"/>
      <w:r>
        <w:rPr>
          <w:lang w:val="ru-RU"/>
        </w:rPr>
        <w:t xml:space="preserve">-Тау на поверхность соляного зеркала в действительности выходит самый молодой верхний комплекс соляных пород </w:t>
      </w:r>
      <w:proofErr w:type="spellStart"/>
      <w:r>
        <w:rPr>
          <w:lang w:val="ru-RU"/>
        </w:rPr>
        <w:t>кызылтауской</w:t>
      </w:r>
      <w:proofErr w:type="spellEnd"/>
      <w:r>
        <w:rPr>
          <w:lang w:val="ru-RU"/>
        </w:rPr>
        <w:t xml:space="preserve"> свиты и покрывающей его каменной соли с пластами ангидрита. Поэтому в наших построениях эта свита автоматически исключается. </w:t>
      </w:r>
    </w:p>
    <w:p w:rsidR="00A52C3A" w:rsidRDefault="00A52C3A" w:rsidP="00A52C3A">
      <w:pPr>
        <w:shd w:val="clear" w:color="auto" w:fill="FFFFFF"/>
        <w:ind w:firstLine="720"/>
        <w:jc w:val="both"/>
        <w:rPr>
          <w:lang w:val="ru-RU"/>
        </w:rPr>
      </w:pPr>
      <w:r>
        <w:rPr>
          <w:lang w:val="ru-RU"/>
        </w:rPr>
        <w:t xml:space="preserve">Таково в общих чертах представление о внутренней тектонике и разрезе соляной толщи Индерского поднятия, как позволяет об этом судить обобщение всех имеющихся ныне данных для большей части картированной площади. </w:t>
      </w:r>
    </w:p>
    <w:p w:rsidR="00A52C3A" w:rsidRDefault="00A52C3A" w:rsidP="00A52C3A">
      <w:pPr>
        <w:shd w:val="clear" w:color="auto" w:fill="FFFFFF"/>
        <w:ind w:firstLine="720"/>
        <w:jc w:val="both"/>
        <w:rPr>
          <w:u w:val="single"/>
          <w:lang w:val="ru-RU"/>
        </w:rPr>
      </w:pPr>
      <w:r w:rsidRPr="001E2A3E">
        <w:rPr>
          <w:u w:val="single"/>
          <w:lang w:val="ru-RU"/>
        </w:rPr>
        <w:t>- Строение и состав пород гипсовой шляпы.</w:t>
      </w:r>
    </w:p>
    <w:p w:rsidR="00A52C3A" w:rsidRDefault="00A52C3A" w:rsidP="00A52C3A">
      <w:pPr>
        <w:shd w:val="clear" w:color="auto" w:fill="FFFFFF"/>
        <w:ind w:firstLine="720"/>
        <w:jc w:val="both"/>
        <w:rPr>
          <w:lang w:val="ru-RU"/>
        </w:rPr>
      </w:pPr>
      <w:r>
        <w:rPr>
          <w:lang w:val="ru-RU"/>
        </w:rPr>
        <w:t xml:space="preserve">Соляные породы индерского поднятия на всей площади, вскрытой от пород </w:t>
      </w:r>
      <w:proofErr w:type="spellStart"/>
      <w:r>
        <w:rPr>
          <w:lang w:val="ru-RU"/>
        </w:rPr>
        <w:t>надсоленосной</w:t>
      </w:r>
      <w:proofErr w:type="spellEnd"/>
      <w:r>
        <w:rPr>
          <w:lang w:val="ru-RU"/>
        </w:rPr>
        <w:t xml:space="preserve"> толщи, прикрыты комплексом остаточных от растворения солей глинисто-гипсовых пород, составляющих так называемую гипсовую шляпу. Мощность пород гипсовой шляпы в среднем составляет 50-60м, однако вблизи северной озерной котловины она уменьшается до 30-40м, а в краевых частях поднятия возрастает до 70-80м. и местами достигает 10-150м. В некоторых местах гипсовая шляпа отсутствует и на соляные породы непосредственно налегают юрские глины (</w:t>
      </w:r>
      <w:proofErr w:type="gramStart"/>
      <w:r>
        <w:rPr>
          <w:lang w:val="ru-RU"/>
        </w:rPr>
        <w:t>скв.№</w:t>
      </w:r>
      <w:proofErr w:type="gramEnd"/>
      <w:r>
        <w:rPr>
          <w:lang w:val="ru-RU"/>
        </w:rPr>
        <w:t>1691 в западной части поднятия).</w:t>
      </w:r>
    </w:p>
    <w:p w:rsidR="00A52C3A" w:rsidRDefault="00A52C3A" w:rsidP="00A52C3A">
      <w:pPr>
        <w:shd w:val="clear" w:color="auto" w:fill="FFFFFF"/>
        <w:ind w:firstLine="720"/>
        <w:jc w:val="both"/>
        <w:rPr>
          <w:lang w:val="ru-RU"/>
        </w:rPr>
      </w:pPr>
      <w:r>
        <w:rPr>
          <w:lang w:val="ru-RU"/>
        </w:rPr>
        <w:t>Происхождение гипсовой шляпы за счет растворения апикальной части соляного поднятия и накопления на срезанной эрозией поверхности соляных пород выделившихся из них плохо растворимых компонентов ныне не вызывает сомнений. Гипсовая шляпа, следовательно, представляет собой своеобразную кору выветривания на поверхности соляных пород, кору выветривания остаточного типа. Материалом для формирования этой коры выветривания служили все нерастворимые и труднорастворимые минеральные образования и механические примеси, в той или форме находившиеся в толще легкорастворимых солей.</w:t>
      </w:r>
    </w:p>
    <w:p w:rsidR="00A52C3A" w:rsidRPr="008869B3" w:rsidRDefault="00A52C3A" w:rsidP="00A52C3A">
      <w:pPr>
        <w:shd w:val="clear" w:color="auto" w:fill="FFFFFF"/>
        <w:ind w:firstLine="720"/>
        <w:jc w:val="both"/>
        <w:rPr>
          <w:lang w:val="ru-RU"/>
        </w:rPr>
      </w:pPr>
      <w:r>
        <w:rPr>
          <w:lang w:val="ru-RU"/>
        </w:rPr>
        <w:t xml:space="preserve">Главными составными частями нерастворимого осадка соляных пород Индерского поднятия являются прослои и включения ангидрита, карбонатов, глин и боратов. Основная роль в формировании пород гипсовой шляпы принадлежит, безусловно, ангидритам, которые занимают не только постоянное, но и значительное по количественному содержанию место в составе как каменной, так и калийных солей и которые в результате гидратации на поверхности превращается в гипсоносную породу в составе гипсовой шляпы. Источником образования гипса являются также прослои и горизонты </w:t>
      </w:r>
      <w:proofErr w:type="spellStart"/>
      <w:r>
        <w:rPr>
          <w:lang w:val="ru-RU"/>
        </w:rPr>
        <w:t>полигалита</w:t>
      </w:r>
      <w:proofErr w:type="spellEnd"/>
      <w:r>
        <w:rPr>
          <w:lang w:val="ru-RU"/>
        </w:rPr>
        <w:t xml:space="preserve">, играющего большую роль в составе калийных горизонтов соляной толщи Индерского поднятия, особенно в разрезе </w:t>
      </w:r>
      <w:proofErr w:type="spellStart"/>
      <w:r>
        <w:rPr>
          <w:lang w:val="ru-RU"/>
        </w:rPr>
        <w:t>кызылтауской</w:t>
      </w:r>
      <w:proofErr w:type="spellEnd"/>
      <w:r>
        <w:rPr>
          <w:lang w:val="ru-RU"/>
        </w:rPr>
        <w:t xml:space="preserve"> свиты.</w:t>
      </w:r>
    </w:p>
    <w:p w:rsidR="00A52C3A" w:rsidRDefault="00A52C3A" w:rsidP="00A52C3A">
      <w:pPr>
        <w:shd w:val="clear" w:color="auto" w:fill="FFFFFF"/>
        <w:ind w:firstLine="720"/>
        <w:jc w:val="both"/>
        <w:rPr>
          <w:lang w:val="ru-RU"/>
        </w:rPr>
      </w:pPr>
      <w:r>
        <w:rPr>
          <w:lang w:val="ru-RU"/>
        </w:rPr>
        <w:t xml:space="preserve">Характер отложения этого вторичного гипса на поверхности соляного зеркала зависит от первоначальной формы нахождения ангидрита в деформированных толщах соляных пород. Теперь имеется достаточно фактов, устанавливающих, что отчетливо выраженные в рельефе поверхности гипсово-ангидритовые гряды представляют собой выходы из соляной толщи поставленных на голову или круто наклоненных ангидритовых пластов, которые протыкают образования гипсовой шляпы и на поверхности переходят в белые мелкозернистые гипсовые породы. Более тонкие прослои ангидрита при выщелачивании солей, переходя в гипсовую шляпу, сопровождаются заметной усадкой и образуют слоистые обычно пологопадающие серые гипсы, в той или иной мере глинистые и </w:t>
      </w:r>
      <w:proofErr w:type="spellStart"/>
      <w:r>
        <w:rPr>
          <w:lang w:val="ru-RU"/>
        </w:rPr>
        <w:t>перекристализованные</w:t>
      </w:r>
      <w:proofErr w:type="spellEnd"/>
      <w:r>
        <w:rPr>
          <w:lang w:val="ru-RU"/>
        </w:rPr>
        <w:t xml:space="preserve">. Эти породы пользуются </w:t>
      </w:r>
      <w:r>
        <w:rPr>
          <w:lang w:val="ru-RU"/>
        </w:rPr>
        <w:lastRenderedPageBreak/>
        <w:t>наиболее широким распространением в гипсовой шляпе Индерского поднятия, заполняя обычно равнинные пространства между разорванными блоками гипсово-ангидритовых гряд.</w:t>
      </w:r>
    </w:p>
    <w:p w:rsidR="00A52C3A" w:rsidRDefault="00A52C3A" w:rsidP="00A52C3A">
      <w:pPr>
        <w:shd w:val="clear" w:color="auto" w:fill="FFFFFF"/>
        <w:ind w:firstLine="720"/>
        <w:jc w:val="both"/>
        <w:rPr>
          <w:lang w:val="ru-RU"/>
        </w:rPr>
      </w:pPr>
      <w:r>
        <w:rPr>
          <w:lang w:val="ru-RU"/>
        </w:rPr>
        <w:t xml:space="preserve">Значительное место в составе пород гипсовой шляпы занимают прослои и линзы серо-зеленых глин, происхождение которых не всегда можно установить. На участке месторождения №95, а также месторождения №90 и в ряде других мест разведочным бурением установлена генетическая связь прослоев серо-зеленых глин в гипсовой шляпе с сильно глинистыми прослоями и горизонтами соляных пород. Однако в ряде случаев устанавливаются линзообразные по форме тела серо-зеленых глин, определенно заполняющих карстовые пустоты и содержащие гальку меловых пород, которые скорее всего представляют собой продукт поверхностного заполнения </w:t>
      </w:r>
      <w:proofErr w:type="spellStart"/>
      <w:r>
        <w:rPr>
          <w:lang w:val="ru-RU"/>
        </w:rPr>
        <w:t>послемелового</w:t>
      </w:r>
      <w:proofErr w:type="spellEnd"/>
      <w:r>
        <w:rPr>
          <w:lang w:val="ru-RU"/>
        </w:rPr>
        <w:t xml:space="preserve"> времени.</w:t>
      </w:r>
    </w:p>
    <w:p w:rsidR="00A52C3A" w:rsidRDefault="00A52C3A" w:rsidP="00A52C3A">
      <w:pPr>
        <w:shd w:val="clear" w:color="auto" w:fill="FFFFFF"/>
        <w:ind w:firstLine="720"/>
        <w:jc w:val="both"/>
        <w:rPr>
          <w:lang w:val="ru-RU"/>
        </w:rPr>
      </w:pPr>
      <w:r>
        <w:rPr>
          <w:lang w:val="ru-RU"/>
        </w:rPr>
        <w:t xml:space="preserve">На участках развития красно-бурых </w:t>
      </w:r>
      <w:proofErr w:type="spellStart"/>
      <w:r>
        <w:rPr>
          <w:lang w:val="ru-RU"/>
        </w:rPr>
        <w:t>галопелитов</w:t>
      </w:r>
      <w:proofErr w:type="spellEnd"/>
      <w:r>
        <w:rPr>
          <w:lang w:val="ru-RU"/>
        </w:rPr>
        <w:t xml:space="preserve"> в гипсовой шляпе на местах их выхода образуются мощные покровы из глинисто-ангидритовых пород с карбонатами и гипсом того же красно-бурого цвета. Эти породы в составе гипсовой шляпы имеют незначительное распространение, ограниченное местами выхода </w:t>
      </w:r>
      <w:proofErr w:type="spellStart"/>
      <w:r>
        <w:rPr>
          <w:lang w:val="ru-RU"/>
        </w:rPr>
        <w:t>галопелитов</w:t>
      </w:r>
      <w:proofErr w:type="spellEnd"/>
      <w:r>
        <w:rPr>
          <w:lang w:val="ru-RU"/>
        </w:rPr>
        <w:t xml:space="preserve"> на поверхность в западной части Индерского поднятия.</w:t>
      </w:r>
    </w:p>
    <w:p w:rsidR="00A52C3A" w:rsidRDefault="00A52C3A" w:rsidP="00A52C3A">
      <w:pPr>
        <w:shd w:val="clear" w:color="auto" w:fill="FFFFFF"/>
        <w:ind w:firstLine="720"/>
        <w:jc w:val="both"/>
        <w:rPr>
          <w:lang w:val="ru-RU"/>
        </w:rPr>
      </w:pPr>
      <w:r>
        <w:rPr>
          <w:lang w:val="ru-RU"/>
        </w:rPr>
        <w:t xml:space="preserve">Особую группу остаточных образований в комплексе пород гипсовой шляпы составляют бораты, появление которых здесь непосредственно связано с растворением </w:t>
      </w:r>
      <w:proofErr w:type="spellStart"/>
      <w:r>
        <w:rPr>
          <w:lang w:val="ru-RU"/>
        </w:rPr>
        <w:t>бороносных</w:t>
      </w:r>
      <w:proofErr w:type="spellEnd"/>
      <w:r>
        <w:rPr>
          <w:lang w:val="ru-RU"/>
        </w:rPr>
        <w:t xml:space="preserve"> горизонтов солей. Именно скопления боратов делают гипсовую шляпу в настоящее время главной сырьевой базой промышленных борных руд.</w:t>
      </w:r>
    </w:p>
    <w:p w:rsidR="00A52C3A" w:rsidRDefault="00A52C3A" w:rsidP="00A52C3A">
      <w:pPr>
        <w:shd w:val="clear" w:color="auto" w:fill="FFFFFF"/>
        <w:ind w:firstLine="720"/>
        <w:jc w:val="both"/>
        <w:rPr>
          <w:lang w:val="ru-RU"/>
        </w:rPr>
      </w:pPr>
      <w:r>
        <w:rPr>
          <w:lang w:val="ru-RU"/>
        </w:rPr>
        <w:t>Число пунктов скоплений боратов в гипсовой шляпе, обнаруженных со времени открытия Индерских месторождений, достигает 120. Они неравномерно распределены по всей площади развития гипсовой шляпы, обычно группируются полосами и участками в определенных структурных зонах последней и обладают весьма различными размерами и формами боратовых залежей. Все без исключения боратовые залежи месторождений находятся в согласном залегании с комплексом вмещающих их пород гипсовой шляпы и характеризуются общими с ними элементами залегания, что является отражением их генетической связи.</w:t>
      </w:r>
    </w:p>
    <w:p w:rsidR="00A52C3A" w:rsidRDefault="00A52C3A" w:rsidP="00A52C3A">
      <w:pPr>
        <w:shd w:val="clear" w:color="auto" w:fill="FFFFFF"/>
        <w:ind w:firstLine="720"/>
        <w:jc w:val="both"/>
        <w:rPr>
          <w:lang w:val="ru-RU"/>
        </w:rPr>
      </w:pPr>
      <w:r>
        <w:rPr>
          <w:lang w:val="ru-RU"/>
        </w:rPr>
        <w:t>Среди пород гипсовой шляпы залежи боратов встречаются в двух основных формах:</w:t>
      </w:r>
    </w:p>
    <w:p w:rsidR="00A52C3A" w:rsidRDefault="00A52C3A" w:rsidP="00A52C3A">
      <w:pPr>
        <w:shd w:val="clear" w:color="auto" w:fill="FFFFFF"/>
        <w:ind w:firstLine="720"/>
        <w:jc w:val="both"/>
        <w:rPr>
          <w:lang w:val="ru-RU"/>
        </w:rPr>
      </w:pPr>
      <w:r>
        <w:rPr>
          <w:lang w:val="ru-RU"/>
        </w:rPr>
        <w:t>а) в виде более или менее рассеянных вкрапленников во вмещающих их глинистых и гипсовых породах</w:t>
      </w:r>
    </w:p>
    <w:p w:rsidR="00A52C3A" w:rsidRDefault="00A52C3A" w:rsidP="00A52C3A">
      <w:pPr>
        <w:shd w:val="clear" w:color="auto" w:fill="FFFFFF"/>
        <w:ind w:firstLine="720"/>
        <w:jc w:val="both"/>
        <w:rPr>
          <w:lang w:val="ru-RU"/>
        </w:rPr>
      </w:pPr>
      <w:r>
        <w:rPr>
          <w:lang w:val="ru-RU"/>
        </w:rPr>
        <w:t xml:space="preserve">б) в виде более или менее крупных сплошных боратовых тел, залегающих среди гипсовых и глинисто-гипсовых пород и имеющих форму коротких или </w:t>
      </w:r>
      <w:proofErr w:type="spellStart"/>
      <w:r>
        <w:rPr>
          <w:lang w:val="ru-RU"/>
        </w:rPr>
        <w:t>пластообразных</w:t>
      </w:r>
      <w:proofErr w:type="spellEnd"/>
      <w:r>
        <w:rPr>
          <w:lang w:val="ru-RU"/>
        </w:rPr>
        <w:t xml:space="preserve"> линз.</w:t>
      </w:r>
    </w:p>
    <w:p w:rsidR="00A52C3A" w:rsidRDefault="00A52C3A" w:rsidP="00A52C3A">
      <w:pPr>
        <w:shd w:val="clear" w:color="auto" w:fill="FFFFFF"/>
        <w:ind w:firstLine="720"/>
        <w:jc w:val="both"/>
        <w:rPr>
          <w:lang w:val="ru-RU"/>
        </w:rPr>
      </w:pPr>
      <w:r>
        <w:rPr>
          <w:lang w:val="ru-RU"/>
        </w:rPr>
        <w:t xml:space="preserve">Между этими двумя основными формами нахождения боратовых залежей нельзя провести резкой грани, так как они связаны между собой постепенными переходами. Часто можно наблюдать, как обычно вкрапленные в глинах бораты, представленные рассеянными кристаллами, желваками или мелкими </w:t>
      </w:r>
      <w:proofErr w:type="spellStart"/>
      <w:r>
        <w:rPr>
          <w:lang w:val="ru-RU"/>
        </w:rPr>
        <w:t>линзочками</w:t>
      </w:r>
      <w:proofErr w:type="spellEnd"/>
      <w:r>
        <w:rPr>
          <w:lang w:val="ru-RU"/>
        </w:rPr>
        <w:t xml:space="preserve">, постепенно сгущаясь, в некоторых случаях переходят в сплошные боратовые тела, образуя как бы местные раздувы среди массы рассеянных вкрапленных боратов. Наоборот, крупные боратовые залежи в гипсовых породах к периферии распадаются на глыбы, гнезда и желваки или мелкие </w:t>
      </w:r>
      <w:proofErr w:type="spellStart"/>
      <w:r>
        <w:rPr>
          <w:lang w:val="ru-RU"/>
        </w:rPr>
        <w:t>линзочки</w:t>
      </w:r>
      <w:proofErr w:type="spellEnd"/>
      <w:r>
        <w:rPr>
          <w:lang w:val="ru-RU"/>
        </w:rPr>
        <w:t xml:space="preserve">, которые, постепенно распыляясь, переходят в рассеянные, вкрапленные формы боратовых скоплений. Однако выделенные формы боратовых залежей, связанные с глинами, в одном случае, и с гипсовыми породами, в другом, резко различаются по минералогическому составу. Первая форма, как правило, представлена сингенетическими с вмещающими породами выделениями улексита, </w:t>
      </w:r>
      <w:proofErr w:type="spellStart"/>
      <w:r>
        <w:rPr>
          <w:lang w:val="ru-RU"/>
        </w:rPr>
        <w:t>гидроборацита</w:t>
      </w:r>
      <w:proofErr w:type="spellEnd"/>
      <w:r>
        <w:rPr>
          <w:lang w:val="ru-RU"/>
        </w:rPr>
        <w:t xml:space="preserve"> и местами </w:t>
      </w:r>
      <w:proofErr w:type="spellStart"/>
      <w:r>
        <w:rPr>
          <w:lang w:val="ru-RU"/>
        </w:rPr>
        <w:t>коломанита</w:t>
      </w:r>
      <w:proofErr w:type="spellEnd"/>
      <w:r>
        <w:rPr>
          <w:lang w:val="ru-RU"/>
        </w:rPr>
        <w:t xml:space="preserve"> и вторичными образованиями </w:t>
      </w:r>
      <w:proofErr w:type="spellStart"/>
      <w:r>
        <w:rPr>
          <w:lang w:val="ru-RU"/>
        </w:rPr>
        <w:t>иниота</w:t>
      </w:r>
      <w:proofErr w:type="spellEnd"/>
      <w:r>
        <w:rPr>
          <w:lang w:val="ru-RU"/>
        </w:rPr>
        <w:t xml:space="preserve">, развивающегося по улекситу; вторая форма обычно представлена сингенетическим выделением </w:t>
      </w:r>
      <w:proofErr w:type="spellStart"/>
      <w:r>
        <w:rPr>
          <w:lang w:val="ru-RU"/>
        </w:rPr>
        <w:t>ашарита</w:t>
      </w:r>
      <w:proofErr w:type="spellEnd"/>
      <w:r>
        <w:rPr>
          <w:lang w:val="ru-RU"/>
        </w:rPr>
        <w:t xml:space="preserve"> и иногда сопровождающих его улексита и </w:t>
      </w:r>
      <w:proofErr w:type="spellStart"/>
      <w:r>
        <w:rPr>
          <w:lang w:val="ru-RU"/>
        </w:rPr>
        <w:t>пандермита</w:t>
      </w:r>
      <w:proofErr w:type="spellEnd"/>
      <w:r>
        <w:rPr>
          <w:lang w:val="ru-RU"/>
        </w:rPr>
        <w:t xml:space="preserve"> и вторичными образованиями </w:t>
      </w:r>
      <w:proofErr w:type="spellStart"/>
      <w:r>
        <w:rPr>
          <w:lang w:val="ru-RU"/>
        </w:rPr>
        <w:t>инионита</w:t>
      </w:r>
      <w:proofErr w:type="spellEnd"/>
      <w:r>
        <w:rPr>
          <w:lang w:val="ru-RU"/>
        </w:rPr>
        <w:t xml:space="preserve"> и карбонатов.</w:t>
      </w:r>
    </w:p>
    <w:p w:rsidR="00A52C3A" w:rsidRDefault="00A52C3A" w:rsidP="00A52C3A">
      <w:pPr>
        <w:shd w:val="clear" w:color="auto" w:fill="FFFFFF"/>
        <w:ind w:firstLine="720"/>
        <w:jc w:val="both"/>
        <w:rPr>
          <w:lang w:val="ru-RU"/>
        </w:rPr>
      </w:pPr>
      <w:r>
        <w:rPr>
          <w:lang w:val="ru-RU"/>
        </w:rPr>
        <w:t>Редко среди пород гипсовой шляпы наблюдаются тонкие прослои карбонатов нормально осадочного типа</w:t>
      </w:r>
      <w:r w:rsidRPr="00486D46">
        <w:rPr>
          <w:lang w:val="ru-RU"/>
        </w:rPr>
        <w:t xml:space="preserve">, </w:t>
      </w:r>
      <w:r>
        <w:rPr>
          <w:lang w:val="ru-RU"/>
        </w:rPr>
        <w:t xml:space="preserve">которые, несомненно, перешли в породы гипсовой шляпы из первоначально вмещающих их пород соляной толщи при ее растворении, не претерпев при этом никаких особых изменений.  Примером подобного рода карбонатов в гипсовой шляпе </w:t>
      </w:r>
      <w:r>
        <w:rPr>
          <w:lang w:val="ru-RU"/>
        </w:rPr>
        <w:lastRenderedPageBreak/>
        <w:t xml:space="preserve">могут служить выходы горизонта тонкослоистых, листоватых доломитов в подошве внутренней дуги г. Курган-Тау, описанный Я.Я. </w:t>
      </w:r>
      <w:proofErr w:type="spellStart"/>
      <w:r>
        <w:rPr>
          <w:lang w:val="ru-RU"/>
        </w:rPr>
        <w:t>Яржемским</w:t>
      </w:r>
      <w:proofErr w:type="spellEnd"/>
      <w:r w:rsidRPr="00486D46">
        <w:rPr>
          <w:lang w:val="ru-RU"/>
        </w:rPr>
        <w:t>.</w:t>
      </w:r>
    </w:p>
    <w:p w:rsidR="00A52C3A" w:rsidRDefault="00A52C3A" w:rsidP="00A52C3A">
      <w:pPr>
        <w:shd w:val="clear" w:color="auto" w:fill="FFFFFF"/>
        <w:ind w:firstLine="720"/>
        <w:jc w:val="both"/>
        <w:rPr>
          <w:lang w:val="ru-RU"/>
        </w:rPr>
      </w:pPr>
      <w:r>
        <w:rPr>
          <w:lang w:val="ru-RU"/>
        </w:rPr>
        <w:t>Тектоника гипсовой шляпы, ввиду изложения при ее образовании различного рода вторичных процессов, оказывается исключительно сложной. Элементы этой тектоники, как показал в свое время А.Н. Волков составляют:</w:t>
      </w:r>
    </w:p>
    <w:p w:rsidR="00A52C3A" w:rsidRDefault="00A52C3A" w:rsidP="00A52C3A">
      <w:pPr>
        <w:pStyle w:val="a8"/>
        <w:shd w:val="clear" w:color="auto" w:fill="FFFFFF"/>
        <w:ind w:left="0" w:firstLine="720"/>
        <w:jc w:val="both"/>
        <w:rPr>
          <w:lang w:val="ru-RU"/>
        </w:rPr>
      </w:pPr>
      <w:r>
        <w:rPr>
          <w:lang w:val="ru-RU"/>
        </w:rPr>
        <w:t>1) Унаследованная от тектоники солей,</w:t>
      </w:r>
    </w:p>
    <w:p w:rsidR="00A52C3A" w:rsidRDefault="00A52C3A" w:rsidP="00A52C3A">
      <w:pPr>
        <w:pStyle w:val="a8"/>
        <w:shd w:val="clear" w:color="auto" w:fill="FFFFFF"/>
        <w:ind w:left="0" w:firstLine="720"/>
        <w:jc w:val="both"/>
        <w:rPr>
          <w:lang w:val="ru-RU"/>
        </w:rPr>
      </w:pPr>
      <w:r>
        <w:rPr>
          <w:lang w:val="ru-RU"/>
        </w:rPr>
        <w:t>2) Тектоника, возникшая из неравномерного проседания гипсовой шляпы при растворении поверхности соляных пород,</w:t>
      </w:r>
    </w:p>
    <w:p w:rsidR="00A52C3A" w:rsidRDefault="00A52C3A" w:rsidP="00A52C3A">
      <w:pPr>
        <w:pStyle w:val="a8"/>
        <w:shd w:val="clear" w:color="auto" w:fill="FFFFFF"/>
        <w:ind w:left="0" w:firstLine="720"/>
        <w:jc w:val="both"/>
        <w:rPr>
          <w:lang w:val="ru-RU"/>
        </w:rPr>
      </w:pPr>
      <w:r>
        <w:rPr>
          <w:lang w:val="ru-RU"/>
        </w:rPr>
        <w:t>3)Тектоника современного карста, возникающая при растворении самих гипсовых пород.</w:t>
      </w:r>
    </w:p>
    <w:p w:rsidR="00A52C3A" w:rsidRDefault="00A52C3A" w:rsidP="00A52C3A">
      <w:pPr>
        <w:pStyle w:val="a8"/>
        <w:shd w:val="clear" w:color="auto" w:fill="FFFFFF"/>
        <w:ind w:left="0" w:firstLine="720"/>
        <w:jc w:val="both"/>
        <w:rPr>
          <w:lang w:val="ru-RU"/>
        </w:rPr>
      </w:pPr>
      <w:r>
        <w:rPr>
          <w:lang w:val="ru-RU"/>
        </w:rPr>
        <w:t>Совершенно очевидно, что первый этап тектонических нарушений является главным</w:t>
      </w:r>
      <w:r w:rsidRPr="005512D1">
        <w:rPr>
          <w:lang w:val="ru-RU"/>
        </w:rPr>
        <w:t>, определяющим типом тектоники гипсовой шляпы, отражающей в той или иной степени тектонику подстилающих ее соляных пород.</w:t>
      </w:r>
      <w:r>
        <w:rPr>
          <w:lang w:val="ru-RU"/>
        </w:rPr>
        <w:t xml:space="preserve"> Поскольку глинисто-ангидритовые и </w:t>
      </w:r>
      <w:proofErr w:type="spellStart"/>
      <w:r>
        <w:rPr>
          <w:lang w:val="ru-RU"/>
        </w:rPr>
        <w:t>галито</w:t>
      </w:r>
      <w:proofErr w:type="spellEnd"/>
      <w:r>
        <w:rPr>
          <w:lang w:val="ru-RU"/>
        </w:rPr>
        <w:t>-ангидритовые горизонты соляной толщи Индерского поднятия в рельефе гипсовой шляпы обозначаются резкими контурами в виде определенно ориентированных гряд, что характер развития главных структурных элементов рельефа гипсовой шляпы является внешним отражением элементов тектоники соляных пород поднятия, с которыми породы гипсовой шляпы генетически связаны своими корнями. Иными словами, главные элементы структуры пород гипсовой шляпы простираются согласно простиранию вмещающих их пород соляной толщи, повторяя при этом на поверхности все изгибы последней, вызванной соляной тектоникой. В этом отношении детальное изучение структурных элементов гипсовой шляпы должно явиться, как это подчеркивалось еще в 1953году</w:t>
      </w:r>
      <w:r w:rsidRPr="00486D46">
        <w:rPr>
          <w:lang w:val="ru-RU"/>
        </w:rPr>
        <w:t xml:space="preserve">, </w:t>
      </w:r>
      <w:proofErr w:type="spellStart"/>
      <w:r>
        <w:rPr>
          <w:lang w:val="ru-RU"/>
        </w:rPr>
        <w:t>ключем</w:t>
      </w:r>
      <w:proofErr w:type="spellEnd"/>
      <w:r>
        <w:rPr>
          <w:lang w:val="ru-RU"/>
        </w:rPr>
        <w:t xml:space="preserve"> к выяснению главных элементов строения поверхности соляной толщи Индерского поднятия. Именно этим путем и подходили к выяснению внутренней тектоники соляной толщи</w:t>
      </w:r>
      <w:r w:rsidRPr="00486D46">
        <w:rPr>
          <w:lang w:val="ru-RU"/>
        </w:rPr>
        <w:t>.</w:t>
      </w:r>
    </w:p>
    <w:p w:rsidR="00A52C3A" w:rsidRDefault="00A52C3A" w:rsidP="00A52C3A">
      <w:pPr>
        <w:shd w:val="clear" w:color="auto" w:fill="FFFFFF"/>
        <w:ind w:firstLine="720"/>
        <w:jc w:val="both"/>
        <w:rPr>
          <w:lang w:val="ru-RU"/>
        </w:rPr>
      </w:pPr>
      <w:r>
        <w:rPr>
          <w:lang w:val="ru-RU"/>
        </w:rPr>
        <w:t>Второй тип нарушений неизбежно сопутствует первому и связан он с неравномерным распределением комплекса остаточных образований среди различных горизонтов первоначально заключавших их соляных пород. Естественно, что сплошные образования остаточного комплекса из последних переходит в гипсовую шляпу в виде массивных монолитных блоков, а более рассеянные и небольшие прослои их при переходе в состав гипсовой шляпы сопровождаются значительной просадкой и изменением положения за счет удаления легкорастворимых солей.</w:t>
      </w:r>
    </w:p>
    <w:p w:rsidR="00A52C3A" w:rsidRDefault="00A52C3A" w:rsidP="00A52C3A">
      <w:pPr>
        <w:shd w:val="clear" w:color="auto" w:fill="FFFFFF"/>
        <w:ind w:firstLine="720"/>
        <w:jc w:val="both"/>
        <w:rPr>
          <w:lang w:val="ru-RU"/>
        </w:rPr>
      </w:pPr>
      <w:r>
        <w:rPr>
          <w:lang w:val="ru-RU"/>
        </w:rPr>
        <w:t>Наконец, третий тип нарушений играет второстепенную роль, так как тектоника, связанная с этими процессами, если вообще можно говорить об этих явлениях как явлениях тектонических, имеет исключительно местное значение.</w:t>
      </w:r>
    </w:p>
    <w:p w:rsidR="00A52C3A" w:rsidRPr="008A1262" w:rsidRDefault="00A52C3A" w:rsidP="00A52C3A">
      <w:pPr>
        <w:shd w:val="clear" w:color="auto" w:fill="FFFFFF"/>
        <w:ind w:firstLine="720"/>
        <w:jc w:val="both"/>
        <w:rPr>
          <w:u w:val="single"/>
          <w:lang w:val="ru-RU"/>
        </w:rPr>
      </w:pPr>
      <w:r w:rsidRPr="008A1262">
        <w:rPr>
          <w:u w:val="single"/>
          <w:lang w:val="ru-RU"/>
        </w:rPr>
        <w:t>- Разрез комплекса надсолевых пород</w:t>
      </w:r>
    </w:p>
    <w:p w:rsidR="00A52C3A" w:rsidRDefault="00A52C3A" w:rsidP="00A52C3A">
      <w:pPr>
        <w:shd w:val="clear" w:color="auto" w:fill="FFFFFF"/>
        <w:ind w:firstLine="720"/>
        <w:jc w:val="both"/>
        <w:rPr>
          <w:lang w:val="ru-RU"/>
        </w:rPr>
      </w:pPr>
      <w:r w:rsidRPr="008A1262">
        <w:rPr>
          <w:lang w:val="ru-RU"/>
        </w:rPr>
        <w:t>Разрез комплекса покрывающих соляную толщу пород в настоящее время наблюдается в обнажениях по периферии Индерского поднятия.</w:t>
      </w:r>
      <w:r>
        <w:rPr>
          <w:lang w:val="ru-RU"/>
        </w:rPr>
        <w:t xml:space="preserve"> Как правило, вследствие явлений </w:t>
      </w:r>
      <w:proofErr w:type="spellStart"/>
      <w:r>
        <w:rPr>
          <w:lang w:val="ru-RU"/>
        </w:rPr>
        <w:t>диапиизма</w:t>
      </w:r>
      <w:proofErr w:type="spellEnd"/>
      <w:r>
        <w:rPr>
          <w:lang w:val="ru-RU"/>
        </w:rPr>
        <w:t xml:space="preserve"> последовательность напластования надсолевых пород на подстилающие их галогенные отложения установить не удается. Непосредственный переход от гипсовых пород к вышележащим отложениям наблюдается только близ колодца </w:t>
      </w:r>
      <w:proofErr w:type="spellStart"/>
      <w:r>
        <w:rPr>
          <w:lang w:val="ru-RU"/>
        </w:rPr>
        <w:t>Ази</w:t>
      </w:r>
      <w:proofErr w:type="spellEnd"/>
      <w:r>
        <w:rPr>
          <w:lang w:val="ru-RU"/>
        </w:rPr>
        <w:t xml:space="preserve">-Кудук и, быть может, на внутренней стороне дуги г. </w:t>
      </w:r>
      <w:proofErr w:type="spellStart"/>
      <w:r>
        <w:rPr>
          <w:lang w:val="ru-RU"/>
        </w:rPr>
        <w:t>Сутпан</w:t>
      </w:r>
      <w:proofErr w:type="spellEnd"/>
      <w:r>
        <w:rPr>
          <w:lang w:val="ru-RU"/>
        </w:rPr>
        <w:t xml:space="preserve">-Тау. Здесь обнажается значительная часть по мощности толща красноцветных глинисто-сланцевых пород с прослоями сизо-фиолетовых мелкозернистых песчаников и </w:t>
      </w:r>
      <w:proofErr w:type="spellStart"/>
      <w:r>
        <w:rPr>
          <w:lang w:val="ru-RU"/>
        </w:rPr>
        <w:t>пестроцветных</w:t>
      </w:r>
      <w:proofErr w:type="spellEnd"/>
      <w:r>
        <w:rPr>
          <w:lang w:val="ru-RU"/>
        </w:rPr>
        <w:t xml:space="preserve"> мергелистых глин. Эти породы относятся к отложениям верхней перми.</w:t>
      </w:r>
    </w:p>
    <w:p w:rsidR="00A52C3A" w:rsidRDefault="00A52C3A" w:rsidP="00A52C3A">
      <w:pPr>
        <w:shd w:val="clear" w:color="auto" w:fill="FFFFFF"/>
        <w:ind w:firstLine="720"/>
        <w:jc w:val="both"/>
        <w:rPr>
          <w:lang w:val="ru-RU"/>
        </w:rPr>
      </w:pPr>
      <w:r>
        <w:rPr>
          <w:lang w:val="ru-RU"/>
        </w:rPr>
        <w:t>Выше залегает толща красноватых глинистых сланцев с прослоями светлых ноздреватых известняков с буровато-красным, плотными, грубообломочными конгломератами в основании и красновато-бурыми пухлыми глинами в кровле. Эти отложения относятся к верхним ярусам верхней перми.</w:t>
      </w:r>
    </w:p>
    <w:p w:rsidR="00A52C3A" w:rsidRDefault="00A52C3A" w:rsidP="00A52C3A">
      <w:pPr>
        <w:shd w:val="clear" w:color="auto" w:fill="FFFFFF"/>
        <w:ind w:firstLine="720"/>
        <w:jc w:val="both"/>
        <w:rPr>
          <w:lang w:val="ru-RU"/>
        </w:rPr>
      </w:pPr>
      <w:r>
        <w:rPr>
          <w:lang w:val="ru-RU"/>
        </w:rPr>
        <w:t xml:space="preserve">Еще выше залегает светлая зеленовато-серая толща, слагаемая перемежающимся слоями песчанистых гипсоносных глин, плотных серых песчаников и светло-серых мергелистых известняков, среди которых по фаунистическим охарактеризованным </w:t>
      </w:r>
      <w:r>
        <w:rPr>
          <w:lang w:val="ru-RU"/>
        </w:rPr>
        <w:lastRenderedPageBreak/>
        <w:t>горизонтам отмечается присутствие нижнего, среднего и верхнего горизонтов верхнего яруса триаса.</w:t>
      </w:r>
    </w:p>
    <w:p w:rsidR="00A52C3A" w:rsidRDefault="00A52C3A" w:rsidP="00A52C3A">
      <w:pPr>
        <w:shd w:val="clear" w:color="auto" w:fill="FFFFFF"/>
        <w:ind w:firstLine="720"/>
        <w:jc w:val="both"/>
        <w:rPr>
          <w:lang w:val="ru-RU"/>
        </w:rPr>
      </w:pPr>
      <w:r>
        <w:rPr>
          <w:lang w:val="ru-RU"/>
        </w:rPr>
        <w:t>С резким угловым несогласием на размытую поверхность триаса ложится пачка юрских угленосных отложений, среди которых различают нижнюю или красноцветную угленосную толщу, относящуюся к нижней юре, и верхнюю угленосную толщу, относящуюся к средней юре. Между ними отмечается наличие углового несогласия.</w:t>
      </w:r>
    </w:p>
    <w:p w:rsidR="00A52C3A" w:rsidRDefault="00A52C3A" w:rsidP="00A52C3A">
      <w:pPr>
        <w:shd w:val="clear" w:color="auto" w:fill="FFFFFF"/>
        <w:ind w:firstLine="720"/>
        <w:jc w:val="both"/>
        <w:rPr>
          <w:lang w:val="ru-RU"/>
        </w:rPr>
      </w:pPr>
      <w:r>
        <w:rPr>
          <w:lang w:val="ru-RU"/>
        </w:rPr>
        <w:t xml:space="preserve">С угловым несогласием на породах угленосной юры залегает фосфоритовый галечник, который по составу фауны соответствует </w:t>
      </w:r>
      <w:proofErr w:type="spellStart"/>
      <w:r>
        <w:rPr>
          <w:lang w:val="ru-RU"/>
        </w:rPr>
        <w:t>келловейскому</w:t>
      </w:r>
      <w:proofErr w:type="spellEnd"/>
      <w:r>
        <w:rPr>
          <w:lang w:val="ru-RU"/>
        </w:rPr>
        <w:t xml:space="preserve"> и оксфордскому ярусам верхней юры, над которыми залегает пачка серых глинисто-мергелистых пород с фауной нижневолжского яруса последней</w:t>
      </w:r>
      <w:r w:rsidRPr="00486D46">
        <w:rPr>
          <w:lang w:val="ru-RU"/>
        </w:rPr>
        <w:t>.</w:t>
      </w:r>
    </w:p>
    <w:p w:rsidR="00A52C3A" w:rsidRDefault="00A52C3A" w:rsidP="00A52C3A">
      <w:pPr>
        <w:shd w:val="clear" w:color="auto" w:fill="FFFFFF"/>
        <w:ind w:firstLine="720"/>
        <w:jc w:val="both"/>
        <w:rPr>
          <w:lang w:val="ru-RU"/>
        </w:rPr>
      </w:pPr>
      <w:r>
        <w:rPr>
          <w:lang w:val="ru-RU"/>
        </w:rPr>
        <w:t xml:space="preserve">В обнажениях поднятия </w:t>
      </w:r>
      <w:proofErr w:type="spellStart"/>
      <w:r>
        <w:rPr>
          <w:lang w:val="ru-RU"/>
        </w:rPr>
        <w:t>Джаман</w:t>
      </w:r>
      <w:proofErr w:type="spellEnd"/>
      <w:r>
        <w:rPr>
          <w:lang w:val="ru-RU"/>
        </w:rPr>
        <w:t>-Тау к югу от озера Индер А.И. Замятин установил присутствие отложений нижнего мела</w:t>
      </w:r>
      <w:r w:rsidRPr="00486D46">
        <w:rPr>
          <w:lang w:val="ru-RU"/>
        </w:rPr>
        <w:t xml:space="preserve">, </w:t>
      </w:r>
      <w:r>
        <w:rPr>
          <w:lang w:val="ru-RU"/>
        </w:rPr>
        <w:t>но в районе главного поднятия на отложениях верхней юры непосредственно залегают меловые породы и известняка верхнего мела, а нижнемеловые отложения из разреза выпадают.</w:t>
      </w:r>
    </w:p>
    <w:p w:rsidR="00A52C3A" w:rsidRDefault="00A52C3A" w:rsidP="00A52C3A">
      <w:pPr>
        <w:shd w:val="clear" w:color="auto" w:fill="FFFFFF"/>
        <w:ind w:firstLine="720"/>
        <w:jc w:val="both"/>
        <w:rPr>
          <w:lang w:val="ru-RU"/>
        </w:rPr>
      </w:pPr>
      <w:r>
        <w:rPr>
          <w:lang w:val="ru-RU"/>
        </w:rPr>
        <w:t xml:space="preserve">После длительного перерыва, соответствующего нижнечетвертичному и большей части </w:t>
      </w:r>
      <w:proofErr w:type="spellStart"/>
      <w:r>
        <w:rPr>
          <w:lang w:val="ru-RU"/>
        </w:rPr>
        <w:t>верхнетретичного</w:t>
      </w:r>
      <w:proofErr w:type="spellEnd"/>
      <w:r>
        <w:rPr>
          <w:lang w:val="ru-RU"/>
        </w:rPr>
        <w:t xml:space="preserve"> времени, с резким угловым несогласием на породах верхнего мела отложились песчаники и ракушечные известняки </w:t>
      </w:r>
      <w:proofErr w:type="spellStart"/>
      <w:r>
        <w:rPr>
          <w:lang w:val="ru-RU"/>
        </w:rPr>
        <w:t>акчагыла</w:t>
      </w:r>
      <w:proofErr w:type="spellEnd"/>
      <w:r>
        <w:rPr>
          <w:lang w:val="ru-RU"/>
        </w:rPr>
        <w:t>, над которыми залегают глинистые породы бакинского яруса, относящегося уже к нижнечетвертичному времени.</w:t>
      </w:r>
    </w:p>
    <w:p w:rsidR="00A52C3A" w:rsidRDefault="00A52C3A" w:rsidP="00A52C3A">
      <w:pPr>
        <w:shd w:val="clear" w:color="auto" w:fill="FFFFFF"/>
        <w:ind w:firstLine="720"/>
        <w:jc w:val="both"/>
        <w:rPr>
          <w:lang w:val="ru-RU"/>
        </w:rPr>
      </w:pPr>
      <w:r>
        <w:rPr>
          <w:lang w:val="ru-RU"/>
        </w:rPr>
        <w:t>Все вышерассмотренные отложения в той или иной мере затронуты дислокациями, затухающими к более молодым отложениям, которые обусловлены движением соляной массы, и с угловым несогласием перекрываются средне- и верхнечетвертичными отложениями, пользующимися в пределах Индерского поднятия широким развитием и достигающими местами большой мощности.</w:t>
      </w:r>
    </w:p>
    <w:p w:rsidR="00A52C3A" w:rsidRDefault="00A52C3A" w:rsidP="00A52C3A">
      <w:pPr>
        <w:shd w:val="clear" w:color="auto" w:fill="FFFFFF"/>
        <w:ind w:firstLine="720"/>
        <w:jc w:val="both"/>
        <w:rPr>
          <w:lang w:val="ru-RU"/>
        </w:rPr>
      </w:pPr>
      <w:r>
        <w:rPr>
          <w:lang w:val="ru-RU"/>
        </w:rPr>
        <w:t xml:space="preserve">Четвертичные отложения сплошным чехлом покрывают поверхность гипсовой шляпы и только возвышающиеся гипсово-ангидритовые гряды лишены четвертичного покрова. Гряды как бы протыкают этот покров четвертичных отложений, горизонтально залегающих между грядами на ровной явно </w:t>
      </w:r>
      <w:proofErr w:type="spellStart"/>
      <w:r>
        <w:rPr>
          <w:lang w:val="ru-RU"/>
        </w:rPr>
        <w:t>денудированной</w:t>
      </w:r>
      <w:proofErr w:type="spellEnd"/>
      <w:r>
        <w:rPr>
          <w:lang w:val="ru-RU"/>
        </w:rPr>
        <w:t xml:space="preserve"> поверхности гипсовой шляпы. В сводном разрезе средне- и верхнечетвертичного отложений было выделено пять основных серий осадков</w:t>
      </w:r>
      <w:r w:rsidRPr="00486D46">
        <w:rPr>
          <w:lang w:val="ru-RU"/>
        </w:rPr>
        <w:t xml:space="preserve">, </w:t>
      </w:r>
      <w:r>
        <w:rPr>
          <w:lang w:val="ru-RU"/>
        </w:rPr>
        <w:t>а именно (сверху вниз):</w:t>
      </w:r>
    </w:p>
    <w:p w:rsidR="00A52C3A" w:rsidRDefault="00A52C3A" w:rsidP="00A52C3A">
      <w:pPr>
        <w:shd w:val="clear" w:color="auto" w:fill="FFFFFF"/>
        <w:ind w:firstLine="720"/>
        <w:jc w:val="both"/>
        <w:rPr>
          <w:lang w:val="ru-RU"/>
        </w:rPr>
      </w:pPr>
      <w:r>
        <w:rPr>
          <w:lang w:val="ru-RU"/>
        </w:rPr>
        <w:t>а) покровные лессовидные суглинки,</w:t>
      </w:r>
    </w:p>
    <w:p w:rsidR="00A52C3A" w:rsidRDefault="00A52C3A" w:rsidP="00A52C3A">
      <w:pPr>
        <w:shd w:val="clear" w:color="auto" w:fill="FFFFFF"/>
        <w:ind w:firstLine="720"/>
        <w:jc w:val="both"/>
        <w:rPr>
          <w:lang w:val="ru-RU"/>
        </w:rPr>
      </w:pPr>
      <w:r>
        <w:rPr>
          <w:lang w:val="ru-RU"/>
        </w:rPr>
        <w:t>б) разнозернистые косослоистые пески с редкой галькой,</w:t>
      </w:r>
    </w:p>
    <w:p w:rsidR="00A52C3A" w:rsidRDefault="00A52C3A" w:rsidP="00A52C3A">
      <w:pPr>
        <w:shd w:val="clear" w:color="auto" w:fill="FFFFFF"/>
        <w:ind w:firstLine="720"/>
        <w:jc w:val="both"/>
        <w:rPr>
          <w:lang w:val="ru-RU"/>
        </w:rPr>
      </w:pPr>
      <w:r>
        <w:rPr>
          <w:lang w:val="ru-RU"/>
        </w:rPr>
        <w:t>в) гравийно-галечные отложения речного типа,</w:t>
      </w:r>
    </w:p>
    <w:p w:rsidR="00A52C3A" w:rsidRDefault="00A52C3A" w:rsidP="00A52C3A">
      <w:pPr>
        <w:shd w:val="clear" w:color="auto" w:fill="FFFFFF"/>
        <w:ind w:firstLine="720"/>
        <w:jc w:val="both"/>
        <w:rPr>
          <w:lang w:val="ru-RU"/>
        </w:rPr>
      </w:pPr>
      <w:r>
        <w:rPr>
          <w:lang w:val="ru-RU"/>
        </w:rPr>
        <w:t>г) тонкозернистые косослоистые пески морского типа,</w:t>
      </w:r>
    </w:p>
    <w:p w:rsidR="00A52C3A" w:rsidRPr="00D0610E" w:rsidRDefault="00A52C3A" w:rsidP="00A52C3A">
      <w:pPr>
        <w:shd w:val="clear" w:color="auto" w:fill="FFFFFF"/>
        <w:ind w:firstLine="720"/>
        <w:jc w:val="both"/>
        <w:rPr>
          <w:lang w:val="ru-RU"/>
        </w:rPr>
      </w:pPr>
      <w:r>
        <w:rPr>
          <w:lang w:val="ru-RU"/>
        </w:rPr>
        <w:t xml:space="preserve">д) </w:t>
      </w:r>
      <w:proofErr w:type="spellStart"/>
      <w:r>
        <w:rPr>
          <w:lang w:val="ru-RU"/>
        </w:rPr>
        <w:t>нормальнослоистые</w:t>
      </w:r>
      <w:proofErr w:type="spellEnd"/>
      <w:r>
        <w:rPr>
          <w:lang w:val="ru-RU"/>
        </w:rPr>
        <w:t xml:space="preserve"> зеленые глины морского типа.</w:t>
      </w:r>
    </w:p>
    <w:p w:rsidR="00A52C3A" w:rsidRDefault="00A52C3A" w:rsidP="00A52C3A">
      <w:pPr>
        <w:shd w:val="clear" w:color="auto" w:fill="FFFFFF"/>
        <w:ind w:firstLine="720"/>
        <w:jc w:val="both"/>
        <w:rPr>
          <w:lang w:val="ru-RU"/>
        </w:rPr>
      </w:pPr>
      <w:r>
        <w:rPr>
          <w:lang w:val="ru-RU"/>
        </w:rPr>
        <w:t>Сравнивая данный разрез с описанием четвертичных отложений Прикаспийской низменности, по П.А. Православлеву и М.М. Жукову</w:t>
      </w:r>
      <w:r w:rsidRPr="00486D46">
        <w:rPr>
          <w:lang w:val="ru-RU"/>
        </w:rPr>
        <w:t xml:space="preserve">, </w:t>
      </w:r>
      <w:r>
        <w:rPr>
          <w:lang w:val="ru-RU"/>
        </w:rPr>
        <w:t>находим, что покровные четвертичные отложения Индерского поднятия соответствуют хвалынскому ярусу, начинающемуся отложениями морской трансгрессии (слой д) и заканчивающемуся осадками отступающего моря (слой г). Далее, они сменяются дельтово-речными образованиями, соответствующими времени конца последней ледниковой и наступлению послеледниковой эпохи (слой б-в). Все это завершается отложениями покровных суглинков, отвечающий наземно-</w:t>
      </w:r>
      <w:proofErr w:type="spellStart"/>
      <w:r>
        <w:rPr>
          <w:lang w:val="ru-RU"/>
        </w:rPr>
        <w:t>субавральным</w:t>
      </w:r>
      <w:proofErr w:type="spellEnd"/>
      <w:r>
        <w:rPr>
          <w:lang w:val="ru-RU"/>
        </w:rPr>
        <w:t xml:space="preserve"> условиям.</w:t>
      </w:r>
    </w:p>
    <w:p w:rsidR="00A52C3A" w:rsidRDefault="00A52C3A" w:rsidP="00A52C3A">
      <w:pPr>
        <w:shd w:val="clear" w:color="auto" w:fill="FFFFFF"/>
        <w:ind w:firstLine="720"/>
        <w:jc w:val="both"/>
        <w:rPr>
          <w:lang w:val="ru-RU"/>
        </w:rPr>
      </w:pPr>
      <w:r>
        <w:rPr>
          <w:lang w:val="ru-RU"/>
        </w:rPr>
        <w:t xml:space="preserve">Следует отметить, что четвертичные отложения срезают как породы гипсовой шляпы, так и заключающимися в них боратовые залежи, вышедшие к поверхности. Местами они заполняют древние карстовые воронки и крупные полости внутри пород гипсовой шляпы, и содержат в своем составе разнообразные обломочные породы последней, в том числе и бораты или вторичные карбонаты. Нахождение в составе четвертичных отложений гальки, обломков и валунов вторичных карбонатов из зоны </w:t>
      </w:r>
      <w:proofErr w:type="spellStart"/>
      <w:r>
        <w:rPr>
          <w:lang w:val="ru-RU"/>
        </w:rPr>
        <w:t>карбонатизации</w:t>
      </w:r>
      <w:proofErr w:type="spellEnd"/>
      <w:r>
        <w:rPr>
          <w:lang w:val="ru-RU"/>
        </w:rPr>
        <w:t xml:space="preserve"> </w:t>
      </w:r>
      <w:proofErr w:type="spellStart"/>
      <w:r>
        <w:rPr>
          <w:lang w:val="ru-RU"/>
        </w:rPr>
        <w:t>ашаритовых</w:t>
      </w:r>
      <w:proofErr w:type="spellEnd"/>
      <w:r>
        <w:rPr>
          <w:lang w:val="ru-RU"/>
        </w:rPr>
        <w:t xml:space="preserve"> месторождений, подверженных эрозии, свидетельствует о том, что карбонизация </w:t>
      </w:r>
      <w:proofErr w:type="spellStart"/>
      <w:r>
        <w:rPr>
          <w:lang w:val="ru-RU"/>
        </w:rPr>
        <w:t>ашарита</w:t>
      </w:r>
      <w:proofErr w:type="spellEnd"/>
      <w:r>
        <w:rPr>
          <w:lang w:val="ru-RU"/>
        </w:rPr>
        <w:t xml:space="preserve"> имела место задолго до последней хвалынской трансгрессии. Следовательно, и формирование гипсовой шляпы со всеми заключенными в ее толще залежами боратов началось намного раньше, чем это </w:t>
      </w:r>
      <w:r>
        <w:rPr>
          <w:lang w:val="ru-RU"/>
        </w:rPr>
        <w:lastRenderedPageBreak/>
        <w:t xml:space="preserve">считалось до сих пор, во втором случае не позднее хазарского времени и имеются все основания относить этот процесс к </w:t>
      </w:r>
      <w:proofErr w:type="spellStart"/>
      <w:r>
        <w:rPr>
          <w:lang w:val="ru-RU"/>
        </w:rPr>
        <w:t>доакчагыльскому</w:t>
      </w:r>
      <w:proofErr w:type="spellEnd"/>
      <w:r>
        <w:rPr>
          <w:lang w:val="ru-RU"/>
        </w:rPr>
        <w:t xml:space="preserve"> времени третичного периода.</w:t>
      </w:r>
    </w:p>
    <w:p w:rsidR="00A52C3A" w:rsidRPr="009A539A" w:rsidRDefault="00A52C3A" w:rsidP="00A52C3A">
      <w:pPr>
        <w:shd w:val="clear" w:color="auto" w:fill="FFFFFF"/>
        <w:ind w:firstLine="720"/>
        <w:jc w:val="both"/>
        <w:rPr>
          <w:lang w:val="ru-RU"/>
        </w:rPr>
      </w:pPr>
      <w:r w:rsidRPr="00C33177">
        <w:rPr>
          <w:u w:val="single"/>
          <w:lang w:val="ru-RU"/>
        </w:rPr>
        <w:t>Заключение</w:t>
      </w:r>
      <w:r>
        <w:rPr>
          <w:u w:val="single"/>
          <w:lang w:val="ru-RU"/>
        </w:rPr>
        <w:t xml:space="preserve"> по тектонике</w:t>
      </w:r>
    </w:p>
    <w:p w:rsidR="00A52C3A" w:rsidRDefault="00A52C3A" w:rsidP="00A52C3A">
      <w:pPr>
        <w:shd w:val="clear" w:color="auto" w:fill="FFFFFF"/>
        <w:ind w:firstLine="720"/>
        <w:jc w:val="both"/>
        <w:rPr>
          <w:lang w:val="ru-RU"/>
        </w:rPr>
      </w:pPr>
      <w:r>
        <w:rPr>
          <w:lang w:val="ru-RU"/>
        </w:rPr>
        <w:t>При изучении геологии Индерского поднятия одним из самых сложных и до сих пор еще не вполне ясных, но в тоже время и важных являлся вопрос о стратиграфическом положении вскрываемых буровыми скважинами различных комплексов соляных пород. Трудности решения этой важной в практическом отношении задачи обусловлены сложными, несколько необычными формами внутренней тектоники соляной толщи, возникающими в результате формирования соляно- купольных структур, а также отсутствием надежных и выдержанных в пространстве маркирующих признаков. Все это требовало особенно тщательной обработки и точной интерпретации того фактического материала, который давало детальное разведочное бурение на площадях поисков и разведки боратовых месторождений и калийно-борного сырья.</w:t>
      </w:r>
    </w:p>
    <w:p w:rsidR="00A52C3A" w:rsidRDefault="00A52C3A" w:rsidP="00A52C3A">
      <w:pPr>
        <w:shd w:val="clear" w:color="auto" w:fill="FFFFFF"/>
        <w:ind w:firstLine="720"/>
        <w:jc w:val="both"/>
        <w:rPr>
          <w:lang w:val="ru-RU"/>
        </w:rPr>
      </w:pPr>
      <w:r>
        <w:rPr>
          <w:lang w:val="ru-RU"/>
        </w:rPr>
        <w:t xml:space="preserve">Изучение минералогического состава соляных пород, вскрытых в пределах Индерского поднятия на поверхности соляного зеркала наиболее широким распространением, используются выходы </w:t>
      </w:r>
      <w:proofErr w:type="spellStart"/>
      <w:r>
        <w:rPr>
          <w:lang w:val="ru-RU"/>
        </w:rPr>
        <w:t>бороносных</w:t>
      </w:r>
      <w:proofErr w:type="spellEnd"/>
      <w:r>
        <w:rPr>
          <w:lang w:val="ru-RU"/>
        </w:rPr>
        <w:t xml:space="preserve"> горизонтов калийных и калийно-магниевых соляных пород, которые составляют комплекс пород </w:t>
      </w:r>
      <w:proofErr w:type="spellStart"/>
      <w:r>
        <w:rPr>
          <w:lang w:val="ru-RU"/>
        </w:rPr>
        <w:t>кургантауской</w:t>
      </w:r>
      <w:proofErr w:type="spellEnd"/>
      <w:r>
        <w:rPr>
          <w:lang w:val="ru-RU"/>
        </w:rPr>
        <w:t xml:space="preserve"> свиты. Менее широким распространением и только в пределах западной интрузии соли пользуется своеобразный, более молодой по стратиграфическому положению комплекс соляных пород на </w:t>
      </w:r>
      <w:proofErr w:type="spellStart"/>
      <w:r>
        <w:rPr>
          <w:lang w:val="ru-RU"/>
        </w:rPr>
        <w:t>кызылтауской</w:t>
      </w:r>
      <w:proofErr w:type="spellEnd"/>
      <w:r>
        <w:rPr>
          <w:lang w:val="ru-RU"/>
        </w:rPr>
        <w:t xml:space="preserve"> свиты.</w:t>
      </w:r>
    </w:p>
    <w:p w:rsidR="00A52C3A" w:rsidRDefault="00A52C3A" w:rsidP="00A52C3A">
      <w:pPr>
        <w:shd w:val="clear" w:color="auto" w:fill="FFFFFF"/>
        <w:ind w:firstLine="720"/>
        <w:jc w:val="both"/>
        <w:rPr>
          <w:lang w:val="ru-RU"/>
        </w:rPr>
      </w:pPr>
      <w:r>
        <w:rPr>
          <w:lang w:val="ru-RU"/>
        </w:rPr>
        <w:t>Дальнейшая работа должна идти по линии составления более крупномасштабной геолого-литологической карты поверхности соляного зеркала Индерского поднятия, с отражением пестрого литологического состава отдельных горизонтов и более мелких форм внутренней тектоники. Такая детальная геолого-литологическая карта может быть основой для выбора мест и направлений дальнейших подземных разведок калийно- борного сырья, который уже сейчас становятся главным методом исследований Индерского поднятия</w:t>
      </w:r>
      <w:r w:rsidRPr="000C50DA">
        <w:rPr>
          <w:lang w:val="ru-RU"/>
        </w:rPr>
        <w:t>.</w:t>
      </w:r>
    </w:p>
    <w:p w:rsidR="00A52C3A" w:rsidRPr="00B32CEE" w:rsidRDefault="00A52C3A" w:rsidP="00A52C3A">
      <w:pPr>
        <w:jc w:val="both"/>
        <w:rPr>
          <w:lang w:val="ru-RU"/>
        </w:rPr>
      </w:pPr>
    </w:p>
    <w:p w:rsidR="00A52C3A" w:rsidRPr="00921AC5" w:rsidRDefault="00A52C3A" w:rsidP="00A52C3A">
      <w:pPr>
        <w:pStyle w:val="af"/>
        <w:spacing w:before="0" w:beforeAutospacing="0" w:after="0" w:afterAutospacing="0"/>
        <w:jc w:val="both"/>
      </w:pPr>
      <w:r>
        <w:rPr>
          <w:b/>
          <w:bCs/>
          <w:lang w:val="ru-RU"/>
        </w:rPr>
        <w:t>2</w:t>
      </w:r>
      <w:r w:rsidRPr="00921AC5">
        <w:rPr>
          <w:b/>
          <w:bCs/>
        </w:rPr>
        <w:t xml:space="preserve">. ГЕОМОРФОЛОГИЧЕСКИЕ ОСОБЕННОСТИ </w:t>
      </w:r>
    </w:p>
    <w:p w:rsidR="00A52C3A" w:rsidRDefault="00A52C3A" w:rsidP="00A52C3A">
      <w:pPr>
        <w:pStyle w:val="af"/>
        <w:spacing w:before="0" w:beforeAutospacing="0" w:after="0" w:afterAutospacing="0"/>
        <w:jc w:val="both"/>
        <w:rPr>
          <w:lang w:val="ru-RU"/>
        </w:rPr>
      </w:pPr>
      <w:r>
        <w:rPr>
          <w:lang w:val="ru-RU"/>
        </w:rPr>
        <w:t xml:space="preserve">       </w:t>
      </w:r>
      <w:r w:rsidRPr="00921AC5">
        <w:t xml:space="preserve">Прикаспийская низменность представляет собой географический регион, одной из отличительных черт которого является существенное влияние соляной тектоники на формирование ландшафтов. К одним из крупнейших солянокупольных ландшафтов Прикаспийской низменности относится Индерский солянокупольный район. Район окрестностей озера Индер располагается на левобережье реки </w:t>
      </w:r>
      <w:r>
        <w:rPr>
          <w:lang w:val="ru-RU"/>
        </w:rPr>
        <w:t>Жайык</w:t>
      </w:r>
      <w:r w:rsidRPr="00921AC5">
        <w:t xml:space="preserve"> и представляет собой солянокупольное поднятие в виде платообразной возвышенности, приподнятой над окружающей пустыней на 20-25 м. Плато Индерского поднятия сложено гипсовыми породами, которые развиты на площади около 250 </w:t>
      </w:r>
      <w:r>
        <w:rPr>
          <w:lang w:val="ru-RU"/>
        </w:rPr>
        <w:t>км</w:t>
      </w:r>
      <w:r>
        <w:rPr>
          <w:vertAlign w:val="superscript"/>
          <w:lang w:val="ru-RU"/>
        </w:rPr>
        <w:t>2</w:t>
      </w:r>
      <w:r w:rsidRPr="00921AC5">
        <w:t xml:space="preserve">, но мощность, которых не превышает 50-60 м (рис. </w:t>
      </w:r>
      <w:r>
        <w:rPr>
          <w:lang w:val="ru-RU"/>
        </w:rPr>
        <w:t>5</w:t>
      </w:r>
      <w:r w:rsidRPr="00921AC5">
        <w:t xml:space="preserve">). </w:t>
      </w:r>
    </w:p>
    <w:p w:rsidR="00A52C3A" w:rsidRPr="003E2C54" w:rsidRDefault="00A52C3A" w:rsidP="00A52C3A">
      <w:pPr>
        <w:pStyle w:val="af"/>
        <w:spacing w:before="0" w:beforeAutospacing="0" w:after="0" w:afterAutospacing="0"/>
        <w:jc w:val="both"/>
      </w:pPr>
      <w:r>
        <w:rPr>
          <w:rFonts w:ascii="TimesNewRomanPSMT" w:hAnsi="TimesNewRomanPSMT"/>
          <w:lang w:val="ru-RU"/>
        </w:rPr>
        <w:t xml:space="preserve">       </w:t>
      </w:r>
      <w:r w:rsidRPr="003E2C54">
        <w:rPr>
          <w:rFonts w:ascii="TimesNewRomanPSMT" w:hAnsi="TimesNewRomanPSMT"/>
        </w:rPr>
        <w:t xml:space="preserve">Формирование Индерского солянокупольного района связано с двумя крупными соляными куполами – Индер и Жаман-Индер, между которыми располагается одна из крупнейших в Прикаспийской впадине Индерская компенсационная (вдавленная) мульда, величина прогибания которой составляет не менее 500 м при скорости около 1 мм в год (Журавлев, 1966). В физико-географическом отношении Индерский солянокупольный район выделен как обособленный ландшафтный округ в составе Урало-Эмбенской плоскоравнинной пустынной провинции. </w:t>
      </w:r>
    </w:p>
    <w:p w:rsidR="00A52C3A" w:rsidRDefault="00A52C3A" w:rsidP="00A52C3A">
      <w:pPr>
        <w:pStyle w:val="af"/>
        <w:spacing w:before="0" w:beforeAutospacing="0" w:after="0" w:afterAutospacing="0"/>
        <w:jc w:val="both"/>
        <w:rPr>
          <w:rFonts w:ascii="TimesNewRomanPSMT" w:hAnsi="TimesNewRomanPSMT"/>
          <w:lang w:val="ru-RU"/>
        </w:rPr>
      </w:pPr>
      <w:r>
        <w:rPr>
          <w:rFonts w:ascii="TimesNewRomanPSMT" w:hAnsi="TimesNewRomanPSMT"/>
          <w:lang w:val="ru-RU"/>
        </w:rPr>
        <w:t xml:space="preserve">        </w:t>
      </w:r>
      <w:r w:rsidRPr="003E2C54">
        <w:rPr>
          <w:rFonts w:ascii="TimesNewRomanPSMT" w:hAnsi="TimesNewRomanPSMT"/>
        </w:rPr>
        <w:t>Подобно пяти крупнейшим солянокупольным ландшафтам Прикаспийской впадины Индерский солянокупольный район представляет собой парадинамическое сопряжение, состоящее из сильно закарстованных Индерских гор, соответствующих крупному диапировому поднятию, и крупного эллипсоидного по форме Индерского озера площадью 115 км</w:t>
      </w:r>
      <w:r>
        <w:rPr>
          <w:rFonts w:ascii="TimesNewRomanPSMT" w:hAnsi="TimesNewRomanPSMT"/>
          <w:position w:val="12"/>
          <w:vertAlign w:val="subscript"/>
          <w:lang w:val="ru-RU"/>
        </w:rPr>
        <w:t>2</w:t>
      </w:r>
      <w:r w:rsidRPr="003E2C54">
        <w:rPr>
          <w:rFonts w:ascii="TimesNewRomanPSMT" w:hAnsi="TimesNewRomanPSMT"/>
          <w:position w:val="12"/>
        </w:rPr>
        <w:t xml:space="preserve"> </w:t>
      </w:r>
      <w:r w:rsidRPr="003E2C54">
        <w:rPr>
          <w:rFonts w:ascii="TimesNewRomanPSMT" w:hAnsi="TimesNewRomanPSMT"/>
        </w:rPr>
        <w:t>и урезом воды -23,5 м ниже уровня моря.</w:t>
      </w:r>
    </w:p>
    <w:p w:rsidR="00A52C3A" w:rsidRPr="00CF7496" w:rsidRDefault="00A52C3A" w:rsidP="00A52C3A">
      <w:pPr>
        <w:pStyle w:val="af"/>
        <w:spacing w:before="0" w:beforeAutospacing="0" w:after="0" w:afterAutospacing="0"/>
        <w:jc w:val="both"/>
        <w:rPr>
          <w:lang w:val="ru-RU"/>
        </w:rPr>
      </w:pPr>
      <w:r w:rsidRPr="003E2C54">
        <w:rPr>
          <w:rFonts w:ascii="TimesNewRomanPSMT" w:hAnsi="TimesNewRomanPSMT"/>
        </w:rPr>
        <w:t xml:space="preserve">Питание озера происходит в основном за счет талых и дождевых вод, родников и грунтовых вод, поступающих со стороны Индерских гор. Озеро вытянуто с северо-запада на юго-восток. </w:t>
      </w:r>
      <w:r w:rsidRPr="003E2C54">
        <w:rPr>
          <w:rFonts w:ascii="TimesNewRomanPSMT" w:hAnsi="TimesNewRomanPSMT"/>
        </w:rPr>
        <w:lastRenderedPageBreak/>
        <w:t>Северные и восточные его берега круты и обрывисты, достигают высоты более 20 м, изрезаны короткими щелеобразными и корытообразными логами и оврагами</w:t>
      </w:r>
      <w:r>
        <w:rPr>
          <w:rFonts w:ascii="TimesNewRomanPSMT" w:hAnsi="TimesNewRomanPSMT"/>
          <w:lang w:val="ru-RU"/>
        </w:rPr>
        <w:t>.</w:t>
      </w:r>
    </w:p>
    <w:p w:rsidR="00A52C3A" w:rsidRDefault="00A52C3A" w:rsidP="00A52C3A">
      <w:r>
        <w:fldChar w:fldCharType="begin"/>
      </w:r>
      <w:r>
        <w:instrText xml:space="preserve"> INCLUDEPICTURE "/Users/arunzhanbatyrov/Library/Group Containers/UBF8T346G9.ms/WebArchiveCopyPasteTempFiles/com.microsoft.Word/page7image54402992" \* MERGEFORMATINET </w:instrText>
      </w:r>
      <w:r>
        <w:fldChar w:fldCharType="separate"/>
      </w:r>
      <w:r>
        <w:rPr>
          <w:noProof/>
        </w:rPr>
        <w:drawing>
          <wp:inline distT="0" distB="0" distL="0" distR="0" wp14:anchorId="0742FFC3" wp14:editId="305A965C">
            <wp:extent cx="4319905" cy="2806065"/>
            <wp:effectExtent l="0" t="0" r="0" b="635"/>
            <wp:docPr id="834470571" name="Рисунок 2" descr="page7image5440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7image544029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19905" cy="2806065"/>
                    </a:xfrm>
                    <a:prstGeom prst="rect">
                      <a:avLst/>
                    </a:prstGeom>
                    <a:noFill/>
                    <a:ln>
                      <a:noFill/>
                    </a:ln>
                  </pic:spPr>
                </pic:pic>
              </a:graphicData>
            </a:graphic>
          </wp:inline>
        </w:drawing>
      </w:r>
      <w:r>
        <w:fldChar w:fldCharType="end"/>
      </w:r>
      <w:r>
        <w:fldChar w:fldCharType="begin"/>
      </w:r>
      <w:r>
        <w:instrText xml:space="preserve"> INCLUDEPICTURE "/Users/arunzhanbatyrov/Library/Group Containers/UBF8T346G9.ms/WebArchiveCopyPasteTempFiles/com.microsoft.Word/page7image54403200" \* MERGEFORMATINET </w:instrText>
      </w:r>
      <w:r>
        <w:fldChar w:fldCharType="separate"/>
      </w:r>
      <w:r>
        <w:rPr>
          <w:noProof/>
        </w:rPr>
        <w:drawing>
          <wp:inline distT="0" distB="0" distL="0" distR="0" wp14:anchorId="1E471BF2" wp14:editId="2907C232">
            <wp:extent cx="4011453" cy="2605706"/>
            <wp:effectExtent l="0" t="0" r="1905" b="0"/>
            <wp:docPr id="1562167002" name="Рисунок 1" descr="page7image5440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7image544032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48679" cy="2629887"/>
                    </a:xfrm>
                    <a:prstGeom prst="rect">
                      <a:avLst/>
                    </a:prstGeom>
                    <a:noFill/>
                    <a:ln>
                      <a:noFill/>
                    </a:ln>
                  </pic:spPr>
                </pic:pic>
              </a:graphicData>
            </a:graphic>
          </wp:inline>
        </w:drawing>
      </w:r>
      <w:r>
        <w:fldChar w:fldCharType="end"/>
      </w:r>
    </w:p>
    <w:p w:rsidR="00A52C3A" w:rsidRDefault="00A52C3A" w:rsidP="00A52C3A">
      <w:pPr>
        <w:pStyle w:val="af"/>
      </w:pPr>
      <w:r>
        <w:rPr>
          <w:rFonts w:ascii="TimesNewRomanPS" w:hAnsi="TimesNewRomanPS"/>
          <w:i/>
          <w:iCs/>
        </w:rPr>
        <w:t>Рис.</w:t>
      </w:r>
      <w:r>
        <w:rPr>
          <w:rFonts w:ascii="TimesNewRomanPS" w:hAnsi="TimesNewRomanPS"/>
          <w:i/>
          <w:iCs/>
          <w:lang w:val="ru-RU"/>
        </w:rPr>
        <w:t>5</w:t>
      </w:r>
      <w:r>
        <w:rPr>
          <w:rFonts w:ascii="TimesNewRomanPS" w:hAnsi="TimesNewRomanPS"/>
          <w:i/>
          <w:iCs/>
        </w:rPr>
        <w:t xml:space="preserve">. Топографическая карта с профилированием Индерского солянокупольного района, составленная по данным радарной съемки Земли ASTER GDEM v.2 </w:t>
      </w:r>
    </w:p>
    <w:p w:rsidR="00A52C3A" w:rsidRPr="00C426FF" w:rsidRDefault="00A52C3A" w:rsidP="00A52C3A">
      <w:pPr>
        <w:pStyle w:val="af"/>
        <w:spacing w:before="0" w:beforeAutospacing="0" w:after="0" w:afterAutospacing="0"/>
        <w:jc w:val="both"/>
      </w:pPr>
      <w:r>
        <w:rPr>
          <w:rFonts w:ascii="TimesNewRomanPSMT" w:hAnsi="TimesNewRomanPSMT"/>
          <w:lang w:val="ru-RU"/>
        </w:rPr>
        <w:t xml:space="preserve">      </w:t>
      </w:r>
      <w:r w:rsidRPr="00C426FF">
        <w:rPr>
          <w:rFonts w:ascii="TimesNewRomanPSMT" w:hAnsi="TimesNewRomanPSMT"/>
        </w:rPr>
        <w:t xml:space="preserve">У северного берега озера в оврагах встречаются родники с минеральными водами, общее число которых достигает 80, из них Ащытузбулак – на северо-восточном берегу озера – используемый в бальнеологических целях. Средний годовой дебит источников составляет 78,2 л/с, варьируя в широких пределах (33-144 л/сек; Тычино, 1953). Северные берега сложены гипсами, перекрытыми четвертичными отложениями. С северо-запада в озеро впадают два ручья Белая Ростошь и Аксай, которые вскрывают юрские и меловые отложения. Западный и южный берега пологие, прорезаны широкими </w:t>
      </w:r>
      <w:r w:rsidRPr="00C426FF">
        <w:t>балками</w:t>
      </w:r>
      <w:r w:rsidRPr="00C426FF">
        <w:rPr>
          <w:lang w:val="ru-RU"/>
        </w:rPr>
        <w:t>.</w:t>
      </w:r>
      <w:r w:rsidRPr="00C426FF">
        <w:t xml:space="preserve"> </w:t>
      </w:r>
    </w:p>
    <w:p w:rsidR="00A52C3A" w:rsidRPr="00C426FF" w:rsidRDefault="00A52C3A" w:rsidP="00A52C3A">
      <w:pPr>
        <w:pStyle w:val="af"/>
        <w:spacing w:before="0" w:beforeAutospacing="0" w:after="0" w:afterAutospacing="0"/>
        <w:jc w:val="both"/>
      </w:pPr>
      <w:r w:rsidRPr="00C426FF">
        <w:t xml:space="preserve">Карстовое поле Индерских гор является крупнейшим в Прикаспийской низменности. Общее число карстовых форм достигает более 5000. Плотность поверхностных карстовых форм достигает 200-300 шт./км. </w:t>
      </w:r>
    </w:p>
    <w:p w:rsidR="00A52C3A" w:rsidRPr="00950529" w:rsidRDefault="00A52C3A" w:rsidP="00A52C3A">
      <w:pPr>
        <w:pStyle w:val="af"/>
        <w:spacing w:before="0" w:beforeAutospacing="0" w:after="0" w:afterAutospacing="0"/>
        <w:jc w:val="both"/>
        <w:rPr>
          <w:lang w:val="ru-RU"/>
        </w:rPr>
      </w:pPr>
      <w:r w:rsidRPr="00C426FF">
        <w:t xml:space="preserve">Общая величина снижения поверхности под действием карстовых процессов составляет 1,87 мм/год. Среди карстовых воронок выделяются четыре вида – блюдцеобразные, конусообразные, понорообразные и колодцеобразные. Блюдцеобразные воронки, распространенные повсеместно, но наиболее часто по периферии Индерских гор, достигают в диаметре 10-15 м и глубины 2-3 м. Конусообразные воронки имеют в глубину до 20 м и 30-40 </w:t>
      </w:r>
      <w:r w:rsidRPr="00C426FF">
        <w:lastRenderedPageBreak/>
        <w:t>м в поперечнике. Понорообразные воронки имеют конусовидную форму с узкой щелью (понором) в днище, служащем в качестве дренирующего канала. Своеобразны карстовые колодцы: при небольших размерах (до 5 м в диаметре) их глубина достигает 15 м. Отдельные карстовые западины и воронки находятся к югу и юго-востоку от озера Индер</w:t>
      </w:r>
      <w:r>
        <w:rPr>
          <w:lang w:val="ru-RU"/>
        </w:rPr>
        <w:t>.</w:t>
      </w:r>
    </w:p>
    <w:p w:rsidR="00A52C3A" w:rsidRPr="00C426FF" w:rsidRDefault="00A52C3A" w:rsidP="00A52C3A">
      <w:pPr>
        <w:pStyle w:val="af"/>
        <w:spacing w:before="0" w:beforeAutospacing="0" w:after="0" w:afterAutospacing="0"/>
        <w:jc w:val="both"/>
      </w:pPr>
      <w:r w:rsidRPr="00C426FF">
        <w:t xml:space="preserve">С.С. Коробов и И.К. Поленов (Головачев, 2010) выделяют ряд факторов, способствующих развитию карста на Индерском поднятии: </w:t>
      </w:r>
    </w:p>
    <w:p w:rsidR="00A52C3A" w:rsidRPr="00C426FF" w:rsidRDefault="00A52C3A" w:rsidP="00A52C3A">
      <w:pPr>
        <w:pStyle w:val="af"/>
        <w:spacing w:before="0" w:beforeAutospacing="0" w:after="0" w:afterAutospacing="0"/>
        <w:jc w:val="both"/>
      </w:pPr>
      <w:r w:rsidRPr="00C426FF">
        <w:t xml:space="preserve">- состав пород кепрока (серый среднекристаллический гипс); </w:t>
      </w:r>
    </w:p>
    <w:p w:rsidR="00A52C3A" w:rsidRPr="00C426FF" w:rsidRDefault="00A52C3A" w:rsidP="00A52C3A">
      <w:pPr>
        <w:pStyle w:val="af"/>
        <w:spacing w:before="0" w:beforeAutospacing="0" w:after="0" w:afterAutospacing="0"/>
        <w:jc w:val="both"/>
      </w:pPr>
      <w:r w:rsidRPr="00C426FF">
        <w:t xml:space="preserve">- трещиноватость пород кепрока (глубокие открытые трещины до 10- 16 м глубиной и даже более); </w:t>
      </w:r>
    </w:p>
    <w:p w:rsidR="00A52C3A" w:rsidRPr="00C426FF" w:rsidRDefault="00A52C3A" w:rsidP="00A52C3A">
      <w:pPr>
        <w:pStyle w:val="af"/>
        <w:spacing w:before="0" w:beforeAutospacing="0" w:after="0" w:afterAutospacing="0"/>
        <w:jc w:val="both"/>
      </w:pPr>
      <w:r w:rsidRPr="00C426FF">
        <w:t xml:space="preserve">- приподнятость карстующегося массива над базисом эрозии (до 35-40 м над озером Индер); </w:t>
      </w:r>
    </w:p>
    <w:p w:rsidR="00A52C3A" w:rsidRPr="00C426FF" w:rsidRDefault="00A52C3A" w:rsidP="00A52C3A">
      <w:pPr>
        <w:pStyle w:val="af"/>
        <w:spacing w:before="0" w:beforeAutospacing="0" w:after="0" w:afterAutospacing="0"/>
        <w:jc w:val="both"/>
      </w:pPr>
      <w:r w:rsidRPr="00C426FF">
        <w:t xml:space="preserve">- климатические особенности (континентальность и аридность климата, ливневой характер осадков); карст интенсивен в период таяния снега и ливневых дождей; </w:t>
      </w:r>
    </w:p>
    <w:p w:rsidR="00A52C3A" w:rsidRPr="00C426FF" w:rsidRDefault="00A52C3A" w:rsidP="00A52C3A">
      <w:pPr>
        <w:pStyle w:val="af"/>
        <w:spacing w:before="0" w:beforeAutospacing="0" w:after="0" w:afterAutospacing="0"/>
        <w:jc w:val="both"/>
      </w:pPr>
      <w:r w:rsidRPr="00C426FF">
        <w:t xml:space="preserve">- малая мощность покровных (хвалынских) образований и их песчанистый (супесь и легкий суглинок) состав. </w:t>
      </w:r>
    </w:p>
    <w:p w:rsidR="00A52C3A" w:rsidRPr="00C426FF" w:rsidRDefault="00A52C3A" w:rsidP="00A52C3A">
      <w:pPr>
        <w:pStyle w:val="af"/>
        <w:spacing w:before="0" w:beforeAutospacing="0" w:after="0" w:afterAutospacing="0"/>
        <w:jc w:val="both"/>
      </w:pPr>
      <w:r w:rsidRPr="00C426FF">
        <w:t xml:space="preserve">Морфологическая структура Индерского солянокупольного ландшафта дополняется двухярусной озерной террасой, протянувшейся вдоль южного и юго-западного побережья озера. Фрагментарно терраса проявляется и вдоль северного и восточного берегов. Нижний ярус террасы располагается на высоте 1-1,5 м над урезом воды в Индере, верхний – 7-8 м. Очевидно, что обрывистость берегов озера Индер так же как и на других озерных впадинах (Баскунчак, Эльтон, Аралсор), связанных с компенсационными мульдами, имеет тектоническую обусловленность (рис. </w:t>
      </w:r>
      <w:r>
        <w:rPr>
          <w:lang w:val="ru-RU"/>
        </w:rPr>
        <w:t>6</w:t>
      </w:r>
      <w:r w:rsidRPr="00C426FF">
        <w:t>). Поверхность соляного купола Индернепосредственно под северным берегом наклонена под углом 85</w:t>
      </w:r>
      <w:r>
        <w:t>°</w:t>
      </w:r>
      <w:r w:rsidRPr="00C426FF">
        <w:t>, а в пределах Индерских гор – на 15-30</w:t>
      </w:r>
      <w:r>
        <w:t>°</w:t>
      </w:r>
      <w:r w:rsidRPr="00C426FF">
        <w:t xml:space="preserve"> (Журавлев, 1966). </w:t>
      </w:r>
    </w:p>
    <w:p w:rsidR="00A52C3A" w:rsidRPr="00C426FF" w:rsidRDefault="00A52C3A" w:rsidP="00A52C3A">
      <w:pPr>
        <w:pStyle w:val="af"/>
        <w:spacing w:before="0" w:beforeAutospacing="0" w:after="0" w:afterAutospacing="0"/>
        <w:jc w:val="both"/>
      </w:pPr>
      <w:r w:rsidRPr="00C426FF">
        <w:t>Индерская денудационная карстовая возвышенность, очевидно, является реликтом древнего пенеплена, который под воздействием соляной тектоники сначала был приподнят и эродирован, а затем подвергся карстово-денудационному препарированию с образованием разнообразных микро- и мезоформ рельефа. Формирование самого крупного на Прикаспийской низменности Индерского карстового поля связывается преимущественно с вторичным кепроком, покрывающим полностью соляное зеркало купола на площади около 230 км</w:t>
      </w:r>
      <w:r>
        <w:rPr>
          <w:vertAlign w:val="superscript"/>
          <w:lang w:val="ru-RU"/>
        </w:rPr>
        <w:t>2</w:t>
      </w:r>
      <w:r w:rsidRPr="00C426FF">
        <w:t xml:space="preserve">. Мощность карстово-тектонической брекчии, слагающей кепрок составляет около 50- 60 м. Кепрок сложен каменной, калийными и калийно-магниевыми солями (галитом, сильвином, карналлитом, сульфатами калия и магния), ангидритом и другими породами(Пеков, Абрамов, 1992). </w:t>
      </w:r>
    </w:p>
    <w:p w:rsidR="00A52C3A" w:rsidRDefault="00A52C3A" w:rsidP="00A52C3A">
      <w:pPr>
        <w:pStyle w:val="af"/>
        <w:spacing w:before="0" w:beforeAutospacing="0" w:after="0" w:afterAutospacing="0"/>
        <w:jc w:val="both"/>
        <w:rPr>
          <w:rFonts w:ascii="TimesNewRomanPSMT" w:hAnsi="TimesNewRomanPSMT"/>
          <w:lang w:val="ru-RU"/>
        </w:rPr>
      </w:pPr>
      <w:r w:rsidRPr="00C426FF">
        <w:t xml:space="preserve">Формирование вторичного (карстово-тектогенного) кепрока связано с влажными постгляциальными эпохами, а также с выщелачиванием морскими водами в периоды каспийских трансгрессий. Длительность процесса формирования кепроковой толщи привела к образованию разнообразных минералов, в т.ч. уникальных – витчита, волковскита, гёргейита, гидроборацита, иниоита, индерборита, колеманита, </w:t>
      </w:r>
      <w:r w:rsidRPr="00D40055">
        <w:rPr>
          <w:rFonts w:ascii="TimesNewRomanPSMT" w:hAnsi="TimesNewRomanPSMT"/>
        </w:rPr>
        <w:t>Индерская денудационная карстовая возвышенность, очевидно, является реликтом древнего пенеплена, который под воздействием соляной тектоники сначала был приподнят и эродирован, а затем подвергся карстово-денудационному препарированию с образованием разнообразных микро- и мезоформ рельефа.</w:t>
      </w:r>
    </w:p>
    <w:p w:rsidR="00A52C3A" w:rsidRPr="00571F4E" w:rsidRDefault="00A52C3A" w:rsidP="00A52C3A">
      <w:pPr>
        <w:pStyle w:val="af"/>
        <w:spacing w:before="0" w:beforeAutospacing="0" w:after="0" w:afterAutospacing="0"/>
        <w:jc w:val="both"/>
        <w:rPr>
          <w:lang w:val="ru-RU"/>
        </w:rPr>
      </w:pPr>
      <w:r>
        <w:rPr>
          <w:lang w:val="ru-RU"/>
        </w:rPr>
        <w:t xml:space="preserve">     </w:t>
      </w:r>
      <w:r w:rsidRPr="00571F4E">
        <w:t xml:space="preserve">Трехмерная модель Индерского солянокупольного района, составленная по данным радарной съемки Земли ASTER GDEM v.2 </w:t>
      </w:r>
      <w:r>
        <w:rPr>
          <w:lang w:val="ru-RU"/>
        </w:rPr>
        <w:t>представлена на рис.6.</w:t>
      </w:r>
    </w:p>
    <w:p w:rsidR="00A52C3A" w:rsidRPr="00571F4E" w:rsidRDefault="00A52C3A" w:rsidP="00A52C3A">
      <w:pPr>
        <w:pStyle w:val="af"/>
        <w:spacing w:before="0" w:beforeAutospacing="0" w:after="0" w:afterAutospacing="0"/>
        <w:jc w:val="both"/>
        <w:rPr>
          <w:lang w:val="ru-RU"/>
        </w:rPr>
      </w:pPr>
    </w:p>
    <w:p w:rsidR="00A52C3A" w:rsidRPr="00921AC5" w:rsidRDefault="00A52C3A" w:rsidP="00A52C3A">
      <w:pPr>
        <w:rPr>
          <w:lang w:val="ru-RU"/>
        </w:rPr>
      </w:pPr>
      <w:r>
        <w:lastRenderedPageBreak/>
        <w:fldChar w:fldCharType="begin"/>
      </w:r>
      <w:r>
        <w:instrText xml:space="preserve"> INCLUDEPICTURE "/Users/arunzhanbatyrov/Library/Group Containers/UBF8T346G9.ms/WebArchiveCopyPasteTempFiles/com.microsoft.Word/page11image54130912" \* MERGEFORMATINET </w:instrText>
      </w:r>
      <w:r>
        <w:fldChar w:fldCharType="separate"/>
      </w:r>
      <w:r>
        <w:rPr>
          <w:noProof/>
        </w:rPr>
        <w:drawing>
          <wp:inline distT="0" distB="0" distL="0" distR="0" wp14:anchorId="29B1C33E" wp14:editId="239BFB84">
            <wp:extent cx="4114800" cy="2120265"/>
            <wp:effectExtent l="0" t="0" r="0" b="635"/>
            <wp:docPr id="663516501" name="Рисунок 3" descr="page11image5413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1image541309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14800" cy="2120265"/>
                    </a:xfrm>
                    <a:prstGeom prst="rect">
                      <a:avLst/>
                    </a:prstGeom>
                    <a:noFill/>
                    <a:ln>
                      <a:noFill/>
                    </a:ln>
                  </pic:spPr>
                </pic:pic>
              </a:graphicData>
            </a:graphic>
          </wp:inline>
        </w:drawing>
      </w:r>
      <w:r>
        <w:fldChar w:fldCharType="end"/>
      </w:r>
    </w:p>
    <w:p w:rsidR="00A52C3A" w:rsidRPr="00C426FF" w:rsidRDefault="00A52C3A" w:rsidP="00A52C3A">
      <w:pPr>
        <w:pStyle w:val="af"/>
        <w:spacing w:before="0" w:beforeAutospacing="0" w:after="0" w:afterAutospacing="0"/>
        <w:jc w:val="both"/>
      </w:pPr>
      <w:r w:rsidRPr="00C426FF">
        <w:rPr>
          <w:i/>
          <w:iCs/>
        </w:rPr>
        <w:t xml:space="preserve">Рис. </w:t>
      </w:r>
      <w:r>
        <w:rPr>
          <w:i/>
          <w:iCs/>
          <w:lang w:val="ru-RU"/>
        </w:rPr>
        <w:t>6</w:t>
      </w:r>
      <w:r w:rsidRPr="00C426FF">
        <w:rPr>
          <w:i/>
          <w:iCs/>
        </w:rPr>
        <w:t xml:space="preserve">. Трехмерная модель Индерского солянокупольного района, составленная по данным радарной съемки Земли ASTER GDEM v.2 </w:t>
      </w:r>
    </w:p>
    <w:p w:rsidR="00A52C3A" w:rsidRDefault="00A52C3A" w:rsidP="00A52C3A">
      <w:pPr>
        <w:jc w:val="both"/>
        <w:rPr>
          <w:lang w:val="ru-RU"/>
        </w:rPr>
      </w:pPr>
    </w:p>
    <w:p w:rsidR="00A52C3A" w:rsidRPr="00D40055" w:rsidRDefault="00A52C3A" w:rsidP="00A52C3A">
      <w:pPr>
        <w:pStyle w:val="af"/>
        <w:spacing w:before="0" w:beforeAutospacing="0" w:after="0" w:afterAutospacing="0"/>
        <w:jc w:val="both"/>
      </w:pPr>
      <w:r w:rsidRPr="00D40055">
        <w:rPr>
          <w:rFonts w:ascii="TimesNewRomanPSMT" w:hAnsi="TimesNewRomanPSMT"/>
        </w:rPr>
        <w:t>Формирование самого крупного на Прикаспийской низменности Индерского карстового поля связывается преимущественно с вторичным кепроком, покрывающим полностью соляное зеркало купола на площади около 230 км</w:t>
      </w:r>
      <w:r>
        <w:rPr>
          <w:rFonts w:ascii="TimesNewRomanPSMT" w:hAnsi="TimesNewRomanPSMT"/>
          <w:vertAlign w:val="superscript"/>
          <w:lang w:val="ru-RU"/>
        </w:rPr>
        <w:t>2</w:t>
      </w:r>
      <w:r w:rsidRPr="00D40055">
        <w:rPr>
          <w:rFonts w:ascii="TimesNewRomanPSMT" w:hAnsi="TimesNewRomanPSMT"/>
        </w:rPr>
        <w:t>. Мощность карстово-тектонической брекчии, слагающей кепрок составляет около 50- 60 м. Кепрок сложен каменной, калийными и калийно-магниевыми солями (галитом, сильвином, карналлитом, сульфатами калия и магния), ангидритом и другими породами. В пачках калийных и калийно- магниевых солей проявлена борная минерализация (калиборит, борацит, гидроборацит и др.) с содержанием В</w:t>
      </w:r>
      <w:r>
        <w:rPr>
          <w:rFonts w:ascii="TimesNewRomanPSMT" w:hAnsi="TimesNewRomanPSMT"/>
          <w:vertAlign w:val="subscript"/>
          <w:lang w:val="ru-RU"/>
        </w:rPr>
        <w:t>2</w:t>
      </w:r>
      <w:r w:rsidRPr="00D40055">
        <w:rPr>
          <w:rFonts w:ascii="TimesNewRomanPSMT" w:hAnsi="TimesNewRomanPSMT"/>
        </w:rPr>
        <w:t>О</w:t>
      </w:r>
      <w:r>
        <w:rPr>
          <w:rFonts w:ascii="TimesNewRomanPSMT" w:hAnsi="TimesNewRomanPSMT"/>
          <w:position w:val="-4"/>
          <w:vertAlign w:val="subscript"/>
          <w:lang w:val="ru-RU"/>
        </w:rPr>
        <w:t>3</w:t>
      </w:r>
      <w:r w:rsidRPr="00D40055">
        <w:rPr>
          <w:rFonts w:ascii="TimesNewRomanPSMT" w:hAnsi="TimesNewRomanPSMT"/>
          <w:position w:val="-4"/>
        </w:rPr>
        <w:t xml:space="preserve"> </w:t>
      </w:r>
      <w:r w:rsidRPr="00D40055">
        <w:rPr>
          <w:rFonts w:ascii="TimesNewRomanPSMT" w:hAnsi="TimesNewRomanPSMT"/>
        </w:rPr>
        <w:t xml:space="preserve">в породах на уровне 1-5% (Пеков, Абрамов, 1992). </w:t>
      </w:r>
    </w:p>
    <w:p w:rsidR="00A52C3A" w:rsidRDefault="00A52C3A" w:rsidP="00A52C3A">
      <w:pPr>
        <w:pStyle w:val="af"/>
        <w:spacing w:before="0" w:beforeAutospacing="0" w:after="0" w:afterAutospacing="0"/>
        <w:jc w:val="both"/>
        <w:rPr>
          <w:rFonts w:ascii="TimesNewRomanPSMT" w:hAnsi="TimesNewRomanPSMT"/>
          <w:lang w:val="ru-RU"/>
        </w:rPr>
      </w:pPr>
      <w:r w:rsidRPr="00D40055">
        <w:rPr>
          <w:rFonts w:ascii="TimesNewRomanPSMT" w:hAnsi="TimesNewRomanPSMT"/>
        </w:rPr>
        <w:t xml:space="preserve">Формирование вторичного (карстово-тектогенного) кепрока связано с влажными постгляциальными эпохами, а также с выщелачиванием морскими водами в периоды каспийских трансгрессий. Длительность процесса формирования кепроковой толщи привела к образованию разнообразных минералов, в т.ч. уникальных – витчита, волковскита, гёргейита, гидроборацита, иниоита, индерборита, колеманита, курнаковита, сульфоборита, калиборита, пинноита, прайсеита, преображенскита, ашарита (Пеков, Абрамов, 1992). </w:t>
      </w:r>
    </w:p>
    <w:p w:rsidR="00A52C3A" w:rsidRPr="00D40055" w:rsidRDefault="00A52C3A" w:rsidP="00A52C3A">
      <w:pPr>
        <w:pStyle w:val="af"/>
        <w:spacing w:before="0" w:beforeAutospacing="0" w:after="0" w:afterAutospacing="0"/>
        <w:jc w:val="both"/>
      </w:pPr>
      <w:r w:rsidRPr="00D40055">
        <w:rPr>
          <w:rFonts w:ascii="TimesNewRomanPSMT" w:hAnsi="TimesNewRomanPSMT"/>
        </w:rPr>
        <w:t xml:space="preserve">Характерной геоморфологической особенностью Индерской денудационно-карстовой возвышенности служат различия между северо- западной и юго-восточной частями. Если </w:t>
      </w:r>
      <w:r>
        <w:rPr>
          <w:rFonts w:ascii="TimesNewRomanPSMT" w:hAnsi="TimesNewRomanPSMT"/>
          <w:lang w:val="ru-RU"/>
        </w:rPr>
        <w:t>С-З</w:t>
      </w:r>
      <w:r w:rsidRPr="00D40055">
        <w:rPr>
          <w:rFonts w:ascii="TimesNewRomanPSMT" w:hAnsi="TimesNewRomanPSMT"/>
        </w:rPr>
        <w:t xml:space="preserve"> часть возвышенности представляет собой слабоволнистую равнину, покрытую множеством небольших воронок и западин, то к юго-востоку поверхность покрывается ребристыми грядами, которые представляют собой склоны крупных карстовых впадин и котловин, заполненных терригенными отложениями. </w:t>
      </w:r>
    </w:p>
    <w:p w:rsidR="00A52C3A" w:rsidRPr="00B3692C" w:rsidRDefault="00A52C3A" w:rsidP="00A52C3A">
      <w:pPr>
        <w:pStyle w:val="af"/>
        <w:spacing w:before="0" w:beforeAutospacing="0" w:after="0" w:afterAutospacing="0"/>
        <w:jc w:val="both"/>
        <w:rPr>
          <w:lang w:val="ru-RU"/>
        </w:rPr>
      </w:pPr>
      <w:r w:rsidRPr="00D40055">
        <w:rPr>
          <w:rFonts w:ascii="TimesNewRomanPSMT" w:hAnsi="TimesNewRomanPSMT"/>
        </w:rPr>
        <w:t xml:space="preserve">Для Индерских гор характерны формы внутреннего мезо- и микрорельефа, принадлежащие к различным высотно-генетическим уровням. Внутренняя структура рельефа Индерских гор определяется в основном неровностями соляного зеркала солянокупольного поднятия, которое осложнено как диагенетическими формами вторичной соляной тектоники (соляными шипами и штоками), так и формами подземного и поверхностного карстообразования. </w:t>
      </w:r>
    </w:p>
    <w:p w:rsidR="00A52C3A" w:rsidRDefault="00A52C3A" w:rsidP="00A52C3A">
      <w:pPr>
        <w:pStyle w:val="af"/>
        <w:spacing w:before="0" w:beforeAutospacing="0" w:after="0" w:afterAutospacing="0"/>
        <w:jc w:val="both"/>
        <w:rPr>
          <w:rFonts w:ascii="TimesNewRomanPSMT" w:hAnsi="TimesNewRomanPSMT"/>
          <w:lang w:val="ru-RU"/>
        </w:rPr>
      </w:pPr>
      <w:r w:rsidRPr="00211A76">
        <w:rPr>
          <w:rFonts w:ascii="TimesNewRomanPSMT" w:hAnsi="TimesNewRomanPSMT"/>
        </w:rPr>
        <w:t xml:space="preserve">В частности, для центральной части гор характерны так называемые «курган-тау» (Яцкевич, 1937) – серповидные гряды с ребристой вершиной, сложенной уплотненными красноватыми гипсами, и склонами из белого гипса. Подножья гряд переходят в плоские межгрядовые долины. Предполагается, что формирование «курган-тау» связано с растворением соляных складок на поверхности соляного поднятия и обрушения гипсовой кровли. При формировании карстовых гряд ведущую роль играло образование системы тектонических разломов над поднимающимся соляным шипом. Эта система представляла собой радиально и концентрически расходящиеся трещины, разбившие приподнимавшуюся возвышенность на отдельные сектора. Некоторые из секторов в дальнейшем размывались и разрушались, что приводило к образованию ребристых гряд типа «курган-тау». Очевидно, «курган-тау» являются выходящими на поверхность склонами крупных карстовых котловин, а </w:t>
      </w:r>
      <w:r w:rsidRPr="00211A76">
        <w:rPr>
          <w:rFonts w:ascii="TimesNewRomanPSMT" w:hAnsi="TimesNewRomanPSMT"/>
        </w:rPr>
        <w:lastRenderedPageBreak/>
        <w:t xml:space="preserve">межгрядовые долины – плоскодонные поверхности обломочного материала, заполняющего котловины (рис. </w:t>
      </w:r>
      <w:r>
        <w:rPr>
          <w:rFonts w:ascii="TimesNewRomanPSMT" w:hAnsi="TimesNewRomanPSMT"/>
          <w:lang w:val="ru-RU"/>
        </w:rPr>
        <w:t>7</w:t>
      </w:r>
      <w:r w:rsidRPr="00211A76">
        <w:rPr>
          <w:rFonts w:ascii="TimesNewRomanPSMT" w:hAnsi="TimesNewRomanPSMT"/>
        </w:rPr>
        <w:t xml:space="preserve">). </w:t>
      </w:r>
    </w:p>
    <w:p w:rsidR="00A52C3A" w:rsidRDefault="00A52C3A" w:rsidP="00A52C3A">
      <w:pPr>
        <w:pStyle w:val="af"/>
        <w:spacing w:before="0" w:beforeAutospacing="0" w:after="0" w:afterAutospacing="0"/>
        <w:jc w:val="both"/>
        <w:rPr>
          <w:rFonts w:ascii="TimesNewRomanPSMT" w:hAnsi="TimesNewRomanPSMT"/>
          <w:lang w:val="ru-RU"/>
        </w:rPr>
      </w:pPr>
    </w:p>
    <w:p w:rsidR="00A52C3A" w:rsidRPr="00FA1E39" w:rsidRDefault="00A52C3A" w:rsidP="00A52C3A">
      <w:pPr>
        <w:pStyle w:val="af"/>
        <w:spacing w:before="0" w:beforeAutospacing="0" w:after="0" w:afterAutospacing="0"/>
        <w:jc w:val="both"/>
        <w:rPr>
          <w:lang w:val="ru-RU"/>
        </w:rPr>
      </w:pPr>
      <w:r>
        <w:fldChar w:fldCharType="begin"/>
      </w:r>
      <w:r>
        <w:instrText xml:space="preserve"> INCLUDEPICTURE "/Users/arunzhanbatyrov/Library/Group Containers/UBF8T346G9.ms/WebArchiveCopyPasteTempFiles/com.microsoft.Word/page14image24792736" \* MERGEFORMATINET </w:instrText>
      </w:r>
      <w:r>
        <w:fldChar w:fldCharType="separate"/>
      </w:r>
      <w:r>
        <w:rPr>
          <w:noProof/>
        </w:rPr>
        <w:drawing>
          <wp:inline distT="0" distB="0" distL="0" distR="0" wp14:anchorId="320CB033" wp14:editId="2BD065AD">
            <wp:extent cx="3681095" cy="2239010"/>
            <wp:effectExtent l="0" t="0" r="1905" b="0"/>
            <wp:docPr id="1060624466" name="Рисунок 4" descr="page14image2479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4image247927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81095" cy="2239010"/>
                    </a:xfrm>
                    <a:prstGeom prst="rect">
                      <a:avLst/>
                    </a:prstGeom>
                    <a:noFill/>
                    <a:ln>
                      <a:noFill/>
                    </a:ln>
                  </pic:spPr>
                </pic:pic>
              </a:graphicData>
            </a:graphic>
          </wp:inline>
        </w:drawing>
      </w:r>
      <w:r>
        <w:fldChar w:fldCharType="end"/>
      </w:r>
    </w:p>
    <w:p w:rsidR="00A52C3A" w:rsidRDefault="00A52C3A" w:rsidP="00A52C3A">
      <w:pPr>
        <w:pStyle w:val="af"/>
        <w:spacing w:before="0" w:beforeAutospacing="0" w:after="0" w:afterAutospacing="0"/>
        <w:jc w:val="both"/>
        <w:rPr>
          <w:rFonts w:ascii="TimesNewRomanPSMT" w:hAnsi="TimesNewRomanPSMT"/>
          <w:lang w:val="ru-RU"/>
        </w:rPr>
      </w:pPr>
    </w:p>
    <w:p w:rsidR="00A52C3A" w:rsidRPr="00FA1E39" w:rsidRDefault="00A52C3A" w:rsidP="00A52C3A">
      <w:pPr>
        <w:pStyle w:val="af"/>
        <w:rPr>
          <w:lang w:val="ru-RU"/>
        </w:rPr>
      </w:pPr>
      <w:r>
        <w:rPr>
          <w:rFonts w:ascii="TimesNewRomanPS" w:hAnsi="TimesNewRomanPS"/>
          <w:i/>
          <w:iCs/>
        </w:rPr>
        <w:t xml:space="preserve">Рис. </w:t>
      </w:r>
      <w:r>
        <w:rPr>
          <w:rFonts w:ascii="TimesNewRomanPS" w:hAnsi="TimesNewRomanPS"/>
          <w:i/>
          <w:iCs/>
          <w:lang w:val="ru-RU"/>
        </w:rPr>
        <w:t>7-</w:t>
      </w:r>
      <w:r>
        <w:rPr>
          <w:rFonts w:ascii="TimesNewRomanPS" w:hAnsi="TimesNewRomanPS"/>
          <w:i/>
          <w:iCs/>
        </w:rPr>
        <w:t xml:space="preserve"> Трехмерная модель Индерского </w:t>
      </w:r>
      <w:proofErr w:type="gramStart"/>
      <w:r>
        <w:rPr>
          <w:rFonts w:ascii="TimesNewRomanPS" w:hAnsi="TimesNewRomanPS"/>
          <w:i/>
          <w:iCs/>
        </w:rPr>
        <w:t>курган-тау</w:t>
      </w:r>
      <w:proofErr w:type="gramEnd"/>
      <w:r>
        <w:rPr>
          <w:rFonts w:ascii="TimesNewRomanPS" w:hAnsi="TimesNewRomanPS"/>
          <w:i/>
          <w:iCs/>
        </w:rPr>
        <w:t xml:space="preserve"> построенная на основе данных GPS-съемки 2015 г. </w:t>
      </w:r>
    </w:p>
    <w:p w:rsidR="00A52C3A" w:rsidRPr="00211A76" w:rsidRDefault="00A52C3A" w:rsidP="00A52C3A">
      <w:pPr>
        <w:pStyle w:val="af"/>
        <w:spacing w:before="0" w:beforeAutospacing="0" w:after="0" w:afterAutospacing="0"/>
        <w:jc w:val="both"/>
      </w:pPr>
      <w:r w:rsidRPr="00211A76">
        <w:rPr>
          <w:rFonts w:ascii="TimesNewRomanPSMT" w:hAnsi="TimesNewRomanPSMT"/>
        </w:rPr>
        <w:t xml:space="preserve">Ландшафтное разнообразие Индерской возвышенности подвержено горно-технической деятельностью. Здесь ведутся разработки Индерского месторождения боратов, которое было открыто в 1934 г., а с 1964 г. ведется комплексная его разведка. Индерское месторождение элювиальных боратов – уникальное в своем роде и не имеющее себе аналогов среди известных в мире месторождений бора. Добыча минерального сырья велась на 7-8 участках месторождения, расположенных в 8-10 км друг от друга, в карьерах экскаваторами, а также бурением взрывных скважин с уступа в обводненном карьере или с понтона (скважинная гидродобыча). В настоящее время активно ведется добыча гипса (до 80 000 т ежегодно), большая часть которого добывается с месторождения «Западный отвал </w:t>
      </w:r>
      <w:r>
        <w:rPr>
          <w:rFonts w:ascii="TimesNewRomanPSMT" w:hAnsi="TimesNewRomanPSMT"/>
          <w:lang w:val="ru-RU"/>
        </w:rPr>
        <w:t>№</w:t>
      </w:r>
      <w:r w:rsidRPr="00211A76">
        <w:rPr>
          <w:rFonts w:ascii="TimesNewRomanPSMT" w:hAnsi="TimesNewRomanPSMT"/>
        </w:rPr>
        <w:t xml:space="preserve"> 102» в юго-восточной части Индерских гор, боратовые же месторождения полностью обводнены. В 1940 г. Е.Е. Вашманом и В.И. Семеновой в борном месторождении </w:t>
      </w:r>
      <w:r>
        <w:rPr>
          <w:rFonts w:ascii="TimesNewRomanPSMT" w:hAnsi="TimesNewRomanPSMT"/>
          <w:lang w:val="ru-RU"/>
        </w:rPr>
        <w:t>№</w:t>
      </w:r>
      <w:r w:rsidRPr="00211A76">
        <w:rPr>
          <w:rFonts w:ascii="TimesNewRomanPSMT" w:hAnsi="TimesNewRomanPSMT"/>
        </w:rPr>
        <w:t xml:space="preserve"> 6, найден новый минерал индерборит (Пеков, 1992). Одновременно и независимо описан в 1941 г. разными авторами: Г.С. Горшковым (1941) под названием «индерборит», Н.Ю. Икорниковой и М.Н. Годлевским (1941) как «метагидроборацит». Минерал найден в виде бесцветных и белых грубокристаллических агрегатов и хорошо образованных вытянутых кристаллов до 2 см в составе боратных тел в глинисто-гипсовой шляпе</w:t>
      </w:r>
      <w:r>
        <w:rPr>
          <w:rFonts w:ascii="TimesNewRomanPSMT" w:hAnsi="TimesNewRomanPSMT"/>
          <w:sz w:val="28"/>
          <w:szCs w:val="28"/>
        </w:rPr>
        <w:t xml:space="preserve"> </w:t>
      </w:r>
      <w:r w:rsidRPr="00211A76">
        <w:rPr>
          <w:rFonts w:ascii="TimesNewRomanPSMT" w:hAnsi="TimesNewRomanPSMT"/>
        </w:rPr>
        <w:t xml:space="preserve">Индерского соляного купола. Ассоциирует с иньоитом, колеманитом, улекситом. </w:t>
      </w:r>
    </w:p>
    <w:p w:rsidR="00A52C3A" w:rsidRPr="00211A76" w:rsidRDefault="00A52C3A" w:rsidP="00A52C3A">
      <w:pPr>
        <w:pStyle w:val="af"/>
        <w:spacing w:before="0" w:beforeAutospacing="0" w:after="0" w:afterAutospacing="0"/>
        <w:jc w:val="both"/>
      </w:pPr>
      <w:r w:rsidRPr="00211A76">
        <w:rPr>
          <w:rFonts w:ascii="TimesNewRomanPSMT" w:hAnsi="TimesNewRomanPSMT"/>
        </w:rPr>
        <w:t xml:space="preserve">Важный вклад в значение Индерских гор как ключевой ландшафтной территории Прикаспийской низменности вносят уникальные геологические и гидрогеологические объекты. Литогенное разнообразие территории связано с выходами на поверхность сульфатно-галогенной толщи кунгура вместе с обнажениями надсолевых отложений позднего триаса (песчаники и известняки гряды Коктау), нижней и верхней юры (песчаники и конгломераты возвышенности Жаман-Индер, известняки овраг Белая Ростошь) </w:t>
      </w:r>
    </w:p>
    <w:p w:rsidR="00A52C3A" w:rsidRPr="00FA1E39" w:rsidRDefault="00A52C3A" w:rsidP="00A52C3A">
      <w:pPr>
        <w:pStyle w:val="af"/>
        <w:spacing w:before="0" w:beforeAutospacing="0" w:after="0" w:afterAutospacing="0"/>
        <w:jc w:val="both"/>
      </w:pPr>
      <w:r w:rsidRPr="00FA1E39">
        <w:t xml:space="preserve">Важными объектами геологического и геоморфологического наследия Прикаспийской низменности являются многочисленные проявления карстового рельефа (кольцевые гряды – «курган-тау», пещеры, гроты, глубокие колодцы, трещины и щели), реликты абразионного и эрозионно-эолового дельтового рельефа – соровый уступ озера Индер, дюны и обнажения хвалынской террасы. Минералогические объекты (карьеры по добыче боратовых минералов – индерборита, пандермита, гидроборацита, гергеита и других), места палеонтологических находок (овраг Белая Ростошь, юрские и нижнемеловые аммоноидеи родов </w:t>
      </w:r>
      <w:r w:rsidRPr="00FA1E39">
        <w:rPr>
          <w:i/>
          <w:iCs/>
        </w:rPr>
        <w:t>Polyptychites, Cadoceras</w:t>
      </w:r>
      <w:r w:rsidRPr="00FA1E39">
        <w:t xml:space="preserve">, двустворчатые </w:t>
      </w:r>
      <w:r w:rsidRPr="00FA1E39">
        <w:rPr>
          <w:i/>
          <w:iCs/>
        </w:rPr>
        <w:t>Cardium</w:t>
      </w:r>
      <w:r w:rsidRPr="00FA1E39">
        <w:t xml:space="preserve">). </w:t>
      </w:r>
    </w:p>
    <w:p w:rsidR="00A52C3A" w:rsidRPr="00FA1E39" w:rsidRDefault="00A52C3A" w:rsidP="00A52C3A">
      <w:pPr>
        <w:pStyle w:val="af"/>
        <w:spacing w:before="0" w:beforeAutospacing="0" w:after="0" w:afterAutospacing="0"/>
        <w:jc w:val="both"/>
      </w:pPr>
      <w:r w:rsidRPr="00FA1E39">
        <w:lastRenderedPageBreak/>
        <w:t xml:space="preserve">Таким образом, Индерский солянокупольный ландшафт является уникальным как в отношении общего своеобразия проявления солянокупольных структур открытого типа в ландшафтной оболочке, так и выделяется рядом неповторимых черт по отношению к геосистемам мировых солянокупольных бассейнов в широком смысле, и среди солянокупольных ландшафтов Прикаспийской низменности – в узком. Указанные особенности Индерского солянокупольного района подтверждают тезис об уникальности каждого солянокупольного ландшафта в отдельности, при формировании которого сочетаются азональные геолого-тектонические и зонально-климатические ландшафтообразующие факторы, варьирующие в соответствии с региональной дифференциацией ландшафтной среды. </w:t>
      </w:r>
    </w:p>
    <w:p w:rsidR="00A52C3A" w:rsidRDefault="00A52C3A" w:rsidP="00A52C3A">
      <w:pPr>
        <w:pStyle w:val="af"/>
        <w:spacing w:before="0" w:beforeAutospacing="0" w:after="0" w:afterAutospacing="0"/>
        <w:jc w:val="both"/>
        <w:rPr>
          <w:b/>
          <w:bCs/>
          <w:lang w:val="ru-RU"/>
        </w:rPr>
      </w:pPr>
    </w:p>
    <w:p w:rsidR="00A52C3A" w:rsidRPr="00FA1E39" w:rsidRDefault="00A52C3A" w:rsidP="00A52C3A">
      <w:pPr>
        <w:pStyle w:val="af"/>
        <w:spacing w:before="0" w:beforeAutospacing="0" w:after="0" w:afterAutospacing="0"/>
        <w:jc w:val="both"/>
      </w:pPr>
      <w:r>
        <w:rPr>
          <w:b/>
          <w:bCs/>
          <w:lang w:val="ru-RU"/>
        </w:rPr>
        <w:t>3</w:t>
      </w:r>
      <w:r w:rsidRPr="00FA1E39">
        <w:rPr>
          <w:b/>
          <w:bCs/>
        </w:rPr>
        <w:t xml:space="preserve">. КЛИМАТИЧЕСКИЕ ОСОБЕННОСТИ </w:t>
      </w:r>
    </w:p>
    <w:p w:rsidR="00A52C3A" w:rsidRPr="00FA1E39" w:rsidRDefault="00A52C3A" w:rsidP="00A52C3A">
      <w:pPr>
        <w:pStyle w:val="af"/>
        <w:spacing w:before="0" w:beforeAutospacing="0" w:after="0" w:afterAutospacing="0"/>
        <w:jc w:val="both"/>
      </w:pPr>
      <w:r w:rsidRPr="00FA1E39">
        <w:t xml:space="preserve">Климат Индерского района Атырауской области </w:t>
      </w:r>
      <w:r>
        <w:rPr>
          <w:lang w:val="ru-RU"/>
        </w:rPr>
        <w:t xml:space="preserve">и </w:t>
      </w:r>
      <w:proofErr w:type="spellStart"/>
      <w:r>
        <w:rPr>
          <w:lang w:val="ru-RU"/>
        </w:rPr>
        <w:t>Акжайыкского</w:t>
      </w:r>
      <w:proofErr w:type="spellEnd"/>
      <w:r>
        <w:rPr>
          <w:lang w:val="ru-RU"/>
        </w:rPr>
        <w:t xml:space="preserve"> района Западно-Казахстанской области </w:t>
      </w:r>
      <w:r w:rsidRPr="00FA1E39">
        <w:t xml:space="preserve">– резко континентальный и крайне засушлив с продолжительным жарким и сухим летом, короткой с частыми оттепелями, малоснежной и ветреной зимой, с небольшим и неустойчивым количеством осадков (Недошивин, 1962). </w:t>
      </w:r>
    </w:p>
    <w:p w:rsidR="00A52C3A" w:rsidRPr="00FA1E39" w:rsidRDefault="00A52C3A" w:rsidP="00A52C3A">
      <w:pPr>
        <w:pStyle w:val="af"/>
        <w:spacing w:before="0" w:beforeAutospacing="0" w:after="0" w:afterAutospacing="0"/>
        <w:jc w:val="both"/>
      </w:pPr>
      <w:r w:rsidRPr="00FA1E39">
        <w:t xml:space="preserve">Среднее состояние атмосферы Индерского </w:t>
      </w:r>
      <w:r>
        <w:rPr>
          <w:lang w:val="ru-RU"/>
        </w:rPr>
        <w:t xml:space="preserve">и </w:t>
      </w:r>
      <w:proofErr w:type="spellStart"/>
      <w:r>
        <w:rPr>
          <w:lang w:val="ru-RU"/>
        </w:rPr>
        <w:t>Акжайыкского</w:t>
      </w:r>
      <w:proofErr w:type="spellEnd"/>
      <w:r>
        <w:rPr>
          <w:lang w:val="ru-RU"/>
        </w:rPr>
        <w:t xml:space="preserve"> </w:t>
      </w:r>
      <w:r w:rsidRPr="00FA1E39">
        <w:t>район</w:t>
      </w:r>
      <w:proofErr w:type="spellStart"/>
      <w:r>
        <w:rPr>
          <w:lang w:val="ru-RU"/>
        </w:rPr>
        <w:t>ов</w:t>
      </w:r>
      <w:proofErr w:type="spellEnd"/>
      <w:r w:rsidRPr="00FA1E39">
        <w:t xml:space="preserve">, связанного с континентальным типом климата умеренных широт Северного полушария и преобладанием западного циркуляционного переноса воздуха тропосферы. За время наблюдений на метеостанциях были получены многолетние средние показатели климатических элементов для района, а также их крайние значения, в пределах которых возможны отклонения от средних значений.  </w:t>
      </w:r>
    </w:p>
    <w:p w:rsidR="00A52C3A" w:rsidRPr="00FA1E39" w:rsidRDefault="00A52C3A" w:rsidP="00A52C3A">
      <w:pPr>
        <w:pStyle w:val="af"/>
        <w:spacing w:before="0" w:beforeAutospacing="0" w:after="0" w:afterAutospacing="0"/>
        <w:jc w:val="both"/>
      </w:pPr>
      <w:r w:rsidRPr="00FA1E39">
        <w:t xml:space="preserve">По классификации климатов, основанной на зависимости между географической зональностью и метеорологическими элементами, и в которой для характеристики такой зависимости использованы суммы температур подстилающей поверхности и индексы сухости, Индерский район находится в пределах климатической зоны с очень сухим, умеренно жарким климатом с теплым летом, в климатической области с умеренно мягкой зимой (Белоусова, 1978). </w:t>
      </w:r>
    </w:p>
    <w:p w:rsidR="00A52C3A" w:rsidRPr="00FA1E39" w:rsidRDefault="00A52C3A" w:rsidP="00A52C3A">
      <w:pPr>
        <w:pStyle w:val="af"/>
        <w:spacing w:before="0" w:beforeAutospacing="0" w:after="0" w:afterAutospacing="0"/>
        <w:jc w:val="both"/>
      </w:pPr>
      <w:r w:rsidRPr="00FA1E39">
        <w:t>Средняя температура холодного месяца (января) составляет -11,2</w:t>
      </w:r>
      <w:r>
        <w:t>°</w:t>
      </w:r>
      <w:r w:rsidRPr="00FA1E39">
        <w:t>С, жаркого (июля) +25,8</w:t>
      </w:r>
      <w:r>
        <w:t>°</w:t>
      </w:r>
      <w:r w:rsidRPr="00FA1E39">
        <w:t>С. Сумма температур за период выше 10</w:t>
      </w:r>
      <w:r>
        <w:t>°</w:t>
      </w:r>
      <w:r w:rsidRPr="00FA1E39">
        <w:t>С колеблется в пределах от 3000</w:t>
      </w:r>
      <w:r>
        <w:t>°</w:t>
      </w:r>
      <w:r w:rsidRPr="00FA1E39">
        <w:t xml:space="preserve"> до 3300</w:t>
      </w:r>
      <w:r>
        <w:t>°</w:t>
      </w:r>
      <w:r w:rsidRPr="00FA1E39">
        <w:t xml:space="preserve">, вегетационный период продолжается 210 – 230 дней. За период вегетации осадков выпадает мало (70-115 мм), а количество осадков в год – от 86 до 238,5 мм. Среднемноголетнее количество осадков – 146,5 мм. Высота снежного покрова в среднем достигает 10-20 см. Среднегодовая скорость ветра 3,9- 4,8 м/сек. Относительная влажность воздуха летом не превышает 40-43%, зимой – 78%. Дефицит влажности воздуха равен 7,8-8,0 миллибар. Гидротермический коэффициент не превышает уровня 0,2-0,3. В тоже время испаряемость значительно превышает количество осадков (Гилажов и др., 2003) </w:t>
      </w:r>
    </w:p>
    <w:p w:rsidR="00A52C3A" w:rsidRPr="00FA1E39" w:rsidRDefault="00A52C3A" w:rsidP="00A52C3A">
      <w:pPr>
        <w:pStyle w:val="af"/>
        <w:spacing w:before="0" w:beforeAutospacing="0" w:after="0" w:afterAutospacing="0"/>
        <w:jc w:val="both"/>
      </w:pPr>
      <w:r w:rsidRPr="00FA1E39">
        <w:t xml:space="preserve">Характерна большая изменчивость климатических условий по отдельным годам. Выражены четыре сезона года. В весеннее время температуры воздуха нарастают быстро, однако эти потепления происходит скачкообразно с периодическими возвратами похолоданий вплоть до появления заморозков. Продолжительность весны в пределах температурных границ составляет всего лишь примерно полтора месяца. Весна здесь довольно засушливая. Осадки очень неустойчивы: в отдельные влажные весны их выпадает в 3-4 раза больше нормы, а в сухие весны они или совершенно отсутствуют или выпадают в незначительных количествах. </w:t>
      </w:r>
    </w:p>
    <w:p w:rsidR="00A52C3A" w:rsidRPr="00FA1E39" w:rsidRDefault="00A52C3A" w:rsidP="00A52C3A">
      <w:pPr>
        <w:pStyle w:val="af"/>
        <w:spacing w:before="0" w:beforeAutospacing="0" w:after="0" w:afterAutospacing="0"/>
        <w:jc w:val="both"/>
      </w:pPr>
      <w:r w:rsidRPr="00FA1E39">
        <w:t xml:space="preserve">Летом значительное облучение поверхности солнечной радиацией способствует иссушению почв и нередко способствует наступлению засухи. Увлажнение атмосферными осадками подвержено большой изменчивости: засушливые годы чередуются с годами достаточного и даже избыточного увлажнения. Особенно велика изменчивость месячных и сезонных сумм осадков и меньше – годовых, причем доля летних осадков, по сравнению с зимними, существенно больше. В летний период осадки выпадают при прохождении фронтов циклонов в виде незначительных по величине дождей. Более существенны здесь ливневые дожди, во время которых может выпадать даже более месячной нормы осадков за один дождь. В то же </w:t>
      </w:r>
      <w:r w:rsidRPr="00FA1E39">
        <w:lastRenderedPageBreak/>
        <w:t xml:space="preserve">время продолжительность бездождных периодов иногда достигает до 1,5-2 месяцев. Лето в целом характеризуется преимущественно ясной, сухой и очень жаркой погодой. </w:t>
      </w:r>
    </w:p>
    <w:p w:rsidR="00A52C3A" w:rsidRPr="00FA1E39" w:rsidRDefault="00A52C3A" w:rsidP="00A52C3A">
      <w:pPr>
        <w:pStyle w:val="af"/>
        <w:spacing w:before="0" w:beforeAutospacing="0" w:after="0" w:afterAutospacing="0"/>
        <w:jc w:val="both"/>
      </w:pPr>
      <w:r w:rsidRPr="00FA1E39">
        <w:t xml:space="preserve">Для осени характерны меньшие, чем летом, амплитуды температуры воздуха, увеличение облачности, уменьшение осадков. Падение температуры от месяца к месяцу происходит сначала медленно, к концу осени оно возрастает, а в предзимье темп падения вновь замедляется. В ноябре среднемесячные температуры воздуха становится отрицательными. В отдельные годы могут быть существенные изменения в количестве осадков: от полного отсутствия их до обильных дождей. </w:t>
      </w:r>
    </w:p>
    <w:p w:rsidR="00A52C3A" w:rsidRPr="00FA1E39" w:rsidRDefault="00A52C3A" w:rsidP="00A52C3A">
      <w:pPr>
        <w:pStyle w:val="af"/>
        <w:spacing w:before="0" w:beforeAutospacing="0" w:after="0" w:afterAutospacing="0"/>
        <w:jc w:val="both"/>
      </w:pPr>
      <w:r w:rsidRPr="00FA1E39">
        <w:t xml:space="preserve">Зимой часто наблюдаются антициклоны, охлаждение воздуха в которых усиливается влиянием снежного покрова и служит причиной суровых морозов. Вместе с тем в январе и феврале возможны оттепели с положительными температурами. Зимний сезон характеризуется преобладанием пасмурной погоды. С началом зимнего периода начинается установление устойчивого снежного покрова. Он образуется в конце второй декады декабря. </w:t>
      </w:r>
    </w:p>
    <w:p w:rsidR="00A52C3A" w:rsidRPr="00FA1E39" w:rsidRDefault="00A52C3A" w:rsidP="00A52C3A">
      <w:pPr>
        <w:pStyle w:val="af"/>
        <w:spacing w:before="0" w:beforeAutospacing="0" w:after="0" w:afterAutospacing="0"/>
        <w:jc w:val="both"/>
      </w:pPr>
      <w:r w:rsidRPr="00FA1E39">
        <w:t xml:space="preserve">В целом расположение окрестностей озера Индер внутри Евразийского континента обусловила черты резко выраженного материкового климата с высокой континентальностью: короткая малоснежная, но холодная зима и жаркое продолжительное лето. </w:t>
      </w:r>
    </w:p>
    <w:p w:rsidR="00A52C3A" w:rsidRDefault="00A52C3A" w:rsidP="00A52C3A">
      <w:pPr>
        <w:pStyle w:val="af"/>
        <w:spacing w:before="0" w:beforeAutospacing="0" w:after="0" w:afterAutospacing="0"/>
        <w:jc w:val="both"/>
        <w:rPr>
          <w:lang w:val="ru-RU"/>
        </w:rPr>
      </w:pPr>
    </w:p>
    <w:p w:rsidR="00A52C3A" w:rsidRDefault="00A52C3A" w:rsidP="00A52C3A">
      <w:pPr>
        <w:pStyle w:val="af"/>
        <w:spacing w:before="0" w:beforeAutospacing="0" w:after="0" w:afterAutospacing="0"/>
      </w:pPr>
      <w:r>
        <w:rPr>
          <w:rFonts w:ascii="TimesNewRomanPS" w:hAnsi="TimesNewRomanPS"/>
          <w:b/>
          <w:bCs/>
          <w:sz w:val="28"/>
          <w:szCs w:val="28"/>
          <w:lang w:val="ru-RU"/>
        </w:rPr>
        <w:t>4</w:t>
      </w:r>
      <w:r>
        <w:rPr>
          <w:rFonts w:ascii="TimesNewRomanPS" w:hAnsi="TimesNewRomanPS"/>
          <w:b/>
          <w:bCs/>
          <w:sz w:val="28"/>
          <w:szCs w:val="28"/>
        </w:rPr>
        <w:t xml:space="preserve">. ГИДРОГРАФИЧЕСКАЯ СЕТЬ. ПОВЕРХНОСТНЫЕ ВОДЫ </w:t>
      </w:r>
    </w:p>
    <w:p w:rsidR="00A52C3A" w:rsidRPr="00286470" w:rsidRDefault="00A52C3A" w:rsidP="00A52C3A">
      <w:pPr>
        <w:pStyle w:val="af"/>
        <w:spacing w:before="0" w:beforeAutospacing="0" w:after="0" w:afterAutospacing="0"/>
        <w:jc w:val="both"/>
      </w:pPr>
      <w:r w:rsidRPr="00286470">
        <w:t>У южного подножия Индерского карстового поля расположена огромная котловина Индерского озера, имеющего площадь 115 км</w:t>
      </w:r>
      <w:r>
        <w:rPr>
          <w:vertAlign w:val="superscript"/>
          <w:lang w:val="ru-RU"/>
        </w:rPr>
        <w:t>2</w:t>
      </w:r>
      <w:r w:rsidRPr="00286470">
        <w:t xml:space="preserve">. Озеро напоминает огромную белоснежную равнину и питается многочисленными родниками с минеральной водой (минерализация 60-120 г/л), вытекающими из Индерской возвышенности. Озеро Индер бессточно и сложено соляным пластом мощностью 10-15 м. </w:t>
      </w:r>
    </w:p>
    <w:p w:rsidR="00A52C3A" w:rsidRPr="00286470" w:rsidRDefault="00A52C3A" w:rsidP="00A52C3A">
      <w:pPr>
        <w:pStyle w:val="af"/>
        <w:spacing w:before="0" w:beforeAutospacing="0" w:after="0" w:afterAutospacing="0"/>
        <w:jc w:val="both"/>
      </w:pPr>
      <w:r w:rsidRPr="00286470">
        <w:t>Кепрок Индерского купола обводнен трещинно-карстовыми надсолевыми водами, связанными с трещиноватыми закарстованными гипсами, ангидритами и песчаниками. Обращает внимание исключительно высокая (300-500 л/сут) фильтрационная способность пород Индерского кепрока (Короткевич, 1970). Питание водоносного горизонта осуществляется за счет атмосферных осадков и транзитных водотоков, направленных в сторону Индерского озера. У северного берега озера выходят на поверхность 32 родника различного дебита, с дебитом от сотых долей литра до нескольких десятков литров в секунду. Суммарный дебит всех родников составляет в среднем 35,25 л/с (или 1,1 млн м</w:t>
      </w:r>
      <w:r>
        <w:rPr>
          <w:position w:val="12"/>
          <w:vertAlign w:val="superscript"/>
          <w:lang w:val="ru-RU"/>
        </w:rPr>
        <w:t>3</w:t>
      </w:r>
      <w:r w:rsidRPr="00286470">
        <w:t xml:space="preserve">/год). Наиболее мощным является родник Ащытузбулак (22,5 л/с). </w:t>
      </w:r>
    </w:p>
    <w:p w:rsidR="00A52C3A" w:rsidRPr="00286470" w:rsidRDefault="00A52C3A" w:rsidP="00A52C3A">
      <w:pPr>
        <w:pStyle w:val="af"/>
        <w:spacing w:before="0" w:beforeAutospacing="0" w:after="0" w:afterAutospacing="0"/>
        <w:jc w:val="both"/>
        <w:rPr>
          <w:rFonts w:ascii="TimesNewRomanPSMT" w:hAnsi="TimesNewRomanPSMT"/>
          <w:lang w:val="ru-RU"/>
        </w:rPr>
      </w:pPr>
      <w:r w:rsidRPr="00286470">
        <w:t xml:space="preserve">Учеными Института степи Уральского отделения РАН при финансовой поддержке РФФИ (проекты No 14-05-00220а и No17-05-00514а) и Западно-Казахстанского аграрно-технического университета имени Жангир хана при поддержке гранта МОН РК </w:t>
      </w:r>
      <w:r>
        <w:rPr>
          <w:lang w:val="ru-RU"/>
        </w:rPr>
        <w:t>№</w:t>
      </w:r>
      <w:r w:rsidRPr="00286470">
        <w:t xml:space="preserve"> 4036/ГФ4 проведены исследования солянокупольных ландшафтов по изучению химического состава родников Индерского солянокупольного поднятия и сравнение их с родниками других физико-географических провинций Западного Казахстана. В результате экспедиционных исследований обследованы два родниковых урочища на побережье озера Индер – Тилепбулак и Ащытузбулак, формирование питающих водоносных комплексов которых связано с галогенно-сульфатной толщей Индерской соляной структуры (рис.</w:t>
      </w:r>
      <w:r>
        <w:rPr>
          <w:lang w:val="ru-RU"/>
        </w:rPr>
        <w:t>8</w:t>
      </w:r>
      <w:r w:rsidRPr="00286470">
        <w:t xml:space="preserve">). Выявлена индикаторная роль родников в отношении стадий </w:t>
      </w:r>
      <w:r w:rsidRPr="00286470">
        <w:rPr>
          <w:rFonts w:ascii="TimesNewRomanPSMT" w:hAnsi="TimesNewRomanPSMT"/>
        </w:rPr>
        <w:t xml:space="preserve">солянокупольного ландшафтогенеза. Как правило, они соотносятся с ранним этапом постэвапоритовой стадии и фиксируют, по существу, развитие карстового обращенного рельефа в пределах открытых структур. Изучение химического состава родников Индерского солянокупольного района показало, что, несмотря на простой химический состав (резкое преобладание хлорида натрия) и высокую минерализацию, они не столь однообразны. </w:t>
      </w:r>
    </w:p>
    <w:p w:rsidR="00A52C3A" w:rsidRPr="00286470" w:rsidRDefault="00A52C3A" w:rsidP="00A52C3A">
      <w:pPr>
        <w:pStyle w:val="af"/>
        <w:spacing w:before="0" w:beforeAutospacing="0" w:after="0" w:afterAutospacing="0"/>
        <w:jc w:val="both"/>
      </w:pPr>
    </w:p>
    <w:p w:rsidR="00A52C3A" w:rsidRDefault="00A52C3A" w:rsidP="00A52C3A">
      <w:r>
        <w:lastRenderedPageBreak/>
        <w:fldChar w:fldCharType="begin"/>
      </w:r>
      <w:r>
        <w:instrText xml:space="preserve"> INCLUDEPICTURE "/Users/arunzhanbatyrov/Library/Group Containers/UBF8T346G9.ms/WebArchiveCopyPasteTempFiles/com.microsoft.Word/page19image24863264" \* MERGEFORMATINET </w:instrText>
      </w:r>
      <w:r>
        <w:fldChar w:fldCharType="separate"/>
      </w:r>
      <w:r>
        <w:rPr>
          <w:noProof/>
        </w:rPr>
        <w:drawing>
          <wp:inline distT="0" distB="0" distL="0" distR="0" wp14:anchorId="74D96CD2" wp14:editId="54309F5C">
            <wp:extent cx="4430395" cy="2861310"/>
            <wp:effectExtent l="0" t="0" r="1905" b="0"/>
            <wp:docPr id="1489208235" name="Рисунок 6" descr="page19image2486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9image248632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30395" cy="2861310"/>
                    </a:xfrm>
                    <a:prstGeom prst="rect">
                      <a:avLst/>
                    </a:prstGeom>
                    <a:noFill/>
                    <a:ln>
                      <a:noFill/>
                    </a:ln>
                  </pic:spPr>
                </pic:pic>
              </a:graphicData>
            </a:graphic>
          </wp:inline>
        </w:drawing>
      </w:r>
      <w:r>
        <w:fldChar w:fldCharType="end"/>
      </w:r>
    </w:p>
    <w:p w:rsidR="00A52C3A" w:rsidRPr="00286470" w:rsidRDefault="00A52C3A" w:rsidP="00A52C3A">
      <w:pPr>
        <w:pStyle w:val="af"/>
        <w:rPr>
          <w:lang w:val="ru-RU"/>
        </w:rPr>
      </w:pPr>
      <w:r>
        <w:rPr>
          <w:rFonts w:ascii="TimesNewRomanPS" w:hAnsi="TimesNewRomanPS"/>
          <w:i/>
          <w:iCs/>
        </w:rPr>
        <w:t xml:space="preserve">Рис. </w:t>
      </w:r>
      <w:r>
        <w:rPr>
          <w:rFonts w:ascii="TimesNewRomanPS" w:hAnsi="TimesNewRomanPS"/>
          <w:i/>
          <w:iCs/>
          <w:lang w:val="ru-RU"/>
        </w:rPr>
        <w:t>8-</w:t>
      </w:r>
      <w:r>
        <w:rPr>
          <w:rFonts w:ascii="TimesNewRomanPS" w:hAnsi="TimesNewRomanPS"/>
          <w:i/>
          <w:iCs/>
        </w:rPr>
        <w:t xml:space="preserve"> Схема размещения ключевых точек исследования 2014 г. в Индерском солянокупольном ландшафтном районе </w:t>
      </w:r>
    </w:p>
    <w:p w:rsidR="00A52C3A" w:rsidRDefault="00A52C3A" w:rsidP="00A52C3A">
      <w:pPr>
        <w:pStyle w:val="af"/>
        <w:spacing w:before="0" w:beforeAutospacing="0" w:after="0" w:afterAutospacing="0"/>
        <w:jc w:val="both"/>
        <w:rPr>
          <w:rFonts w:ascii="TimesNewRomanPSMT" w:hAnsi="TimesNewRomanPSMT"/>
          <w:lang w:val="ru-RU"/>
        </w:rPr>
      </w:pPr>
      <w:r w:rsidRPr="00286470">
        <w:rPr>
          <w:rFonts w:ascii="TimesNewRomanPSMT" w:hAnsi="TimesNewRomanPSMT"/>
        </w:rPr>
        <w:t xml:space="preserve">Были выделены две группы родников – 1) родники с высокой минерализаций (более 100 г/л), высоким дебитом (более 1 л/с), выходящие у подножья сорового уступа озера Индер, эталон – родник Тилепбулак и связанные с соляным зеркалом; 2) родники с значительной минерализаций (10-20 г/л), сравнительно малодебитные (0,1-0,5 л/с), дренирующие толщу кепрока с линзами галита в пределах Индерских гор, эталон – родник Ащытузбулак (рис. </w:t>
      </w:r>
      <w:r>
        <w:rPr>
          <w:rFonts w:ascii="TimesNewRomanPSMT" w:hAnsi="TimesNewRomanPSMT"/>
          <w:lang w:val="ru-RU"/>
        </w:rPr>
        <w:t>9</w:t>
      </w:r>
      <w:r w:rsidRPr="00286470">
        <w:rPr>
          <w:rFonts w:ascii="TimesNewRomanPSMT" w:hAnsi="TimesNewRomanPSMT"/>
        </w:rPr>
        <w:t xml:space="preserve">). </w:t>
      </w:r>
    </w:p>
    <w:p w:rsidR="00A52C3A" w:rsidRPr="00771A34" w:rsidRDefault="00A52C3A" w:rsidP="00A52C3A">
      <w:pPr>
        <w:pStyle w:val="af"/>
        <w:spacing w:before="0" w:beforeAutospacing="0" w:after="0" w:afterAutospacing="0"/>
        <w:jc w:val="both"/>
        <w:rPr>
          <w:lang w:val="ru-RU"/>
        </w:rPr>
      </w:pPr>
      <w:r w:rsidRPr="00286470">
        <w:rPr>
          <w:rFonts w:ascii="TimesNewRomanPSMT" w:hAnsi="TimesNewRomanPSMT"/>
        </w:rPr>
        <w:t xml:space="preserve">Следует отметить, что родники солянокупольных геосистем, не связанные непосредственно с эвапоритовыми отложениями, как например родник Сарыомир у подножья горы Сасай (Шелкарский солянокупольный ландшафтный район), также существенно отличаются от прочих выходов подземных вод, т.к. связаны с выходами за счет солянокупольных деформаций стратиграфических комплексов, не свойственных данной территории. Родниковые аномалии заключаются как в высокой минерализации и концентрации хлоридов и сульфатов, так и в дифференциации родников, дренирующих зону контакта соляного ядра с подсолевыми породами («соляное зеркало») и родников, связанных с сульфатно-галогенными отложениями (кепрок). </w:t>
      </w:r>
    </w:p>
    <w:p w:rsidR="00A52C3A" w:rsidRPr="00286470" w:rsidRDefault="00A52C3A" w:rsidP="00A52C3A">
      <w:pPr>
        <w:pStyle w:val="af"/>
        <w:jc w:val="both"/>
        <w:rPr>
          <w:lang w:val="ru-RU"/>
        </w:rPr>
      </w:pPr>
      <w:r>
        <w:fldChar w:fldCharType="begin"/>
      </w:r>
      <w:r>
        <w:instrText xml:space="preserve"> INCLUDEPICTURE "/Users/arunzhanbatyrov/Library/Group Containers/UBF8T346G9.ms/WebArchiveCopyPasteTempFiles/com.microsoft.Word/page20image24699008" \* MERGEFORMATINET </w:instrText>
      </w:r>
      <w:r>
        <w:fldChar w:fldCharType="separate"/>
      </w:r>
      <w:r>
        <w:rPr>
          <w:noProof/>
        </w:rPr>
        <w:drawing>
          <wp:inline distT="0" distB="0" distL="0" distR="0" wp14:anchorId="685E7BFD" wp14:editId="0BC78483">
            <wp:extent cx="3799205" cy="2002155"/>
            <wp:effectExtent l="0" t="0" r="0" b="4445"/>
            <wp:docPr id="204907214" name="Рисунок 5" descr="page20image2469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20image2469900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99205" cy="2002155"/>
                    </a:xfrm>
                    <a:prstGeom prst="rect">
                      <a:avLst/>
                    </a:prstGeom>
                    <a:noFill/>
                    <a:ln>
                      <a:noFill/>
                    </a:ln>
                  </pic:spPr>
                </pic:pic>
              </a:graphicData>
            </a:graphic>
          </wp:inline>
        </w:drawing>
      </w:r>
      <w:r>
        <w:fldChar w:fldCharType="end"/>
      </w:r>
    </w:p>
    <w:p w:rsidR="00A52C3A" w:rsidRDefault="00A52C3A" w:rsidP="00A52C3A">
      <w:pPr>
        <w:pStyle w:val="af"/>
      </w:pPr>
      <w:r>
        <w:rPr>
          <w:rFonts w:ascii="TimesNewRomanPS" w:hAnsi="TimesNewRomanPS"/>
          <w:i/>
          <w:iCs/>
        </w:rPr>
        <w:t xml:space="preserve">Рис. </w:t>
      </w:r>
      <w:r>
        <w:rPr>
          <w:rFonts w:ascii="TimesNewRomanPS" w:hAnsi="TimesNewRomanPS"/>
          <w:i/>
          <w:iCs/>
          <w:lang w:val="ru-RU"/>
        </w:rPr>
        <w:t>9-</w:t>
      </w:r>
      <w:r>
        <w:rPr>
          <w:rFonts w:ascii="TimesNewRomanPS" w:hAnsi="TimesNewRomanPS"/>
          <w:i/>
          <w:iCs/>
        </w:rPr>
        <w:t xml:space="preserve"> Сравнение среднего химического состава, минерализации и гипсометрического положения родников, расположенных в пределах солянокупольных ландшафтов и прочих геосистем </w:t>
      </w:r>
    </w:p>
    <w:p w:rsidR="00A52C3A" w:rsidRPr="00286470" w:rsidRDefault="00A52C3A" w:rsidP="00A52C3A">
      <w:pPr>
        <w:pStyle w:val="af"/>
        <w:spacing w:before="0" w:beforeAutospacing="0" w:after="0" w:afterAutospacing="0"/>
        <w:jc w:val="both"/>
      </w:pPr>
      <w:r w:rsidRPr="00286470">
        <w:rPr>
          <w:rFonts w:ascii="TimesNewRomanPSMT" w:hAnsi="TimesNewRomanPSMT"/>
        </w:rPr>
        <w:lastRenderedPageBreak/>
        <w:t xml:space="preserve">Гидрологические аномалии Индерского солянокупольного ландшафта свидетельствуют об особом, не свойственном для данной территории происхождении и значительных отличиях его по сравнению с ландшафтами Прикаспийский низменности. Вовлечение соляных диапиров Индерского района в сферу действия ландшафтообразующих факторов приводит к резкому усложнению межкомпонентных взаимодействий и структуры ландшафта, индикаторами чего являются изученные природные объекты. </w:t>
      </w:r>
    </w:p>
    <w:p w:rsidR="00A52C3A" w:rsidRDefault="00A52C3A" w:rsidP="00A52C3A">
      <w:pPr>
        <w:rPr>
          <w:lang w:val="ru-RU"/>
        </w:rPr>
      </w:pPr>
    </w:p>
    <w:p w:rsidR="00A52C3A" w:rsidRPr="000E70B4" w:rsidRDefault="00A52C3A" w:rsidP="00A52C3A">
      <w:pPr>
        <w:pStyle w:val="af"/>
        <w:spacing w:before="0" w:beforeAutospacing="0" w:after="0" w:afterAutospacing="0"/>
        <w:jc w:val="both"/>
        <w:rPr>
          <w:rFonts w:ascii="TimesNewRomanPSMT" w:hAnsi="TimesNewRomanPSMT"/>
          <w:b/>
          <w:bCs/>
          <w:lang w:val="ru-RU"/>
        </w:rPr>
      </w:pPr>
      <w:r>
        <w:rPr>
          <w:rFonts w:ascii="TimesNewRomanPSMT" w:hAnsi="TimesNewRomanPSMT"/>
          <w:b/>
          <w:bCs/>
          <w:lang w:val="ru-RU"/>
        </w:rPr>
        <w:t>5</w:t>
      </w:r>
      <w:r w:rsidRPr="000E70B4">
        <w:rPr>
          <w:rFonts w:ascii="TimesNewRomanPSMT" w:hAnsi="TimesNewRomanPSMT"/>
          <w:b/>
          <w:bCs/>
          <w:lang w:val="ru-RU"/>
        </w:rPr>
        <w:t>.РЕЛЬЕФ</w:t>
      </w:r>
    </w:p>
    <w:p w:rsidR="00A52C3A" w:rsidRPr="000E70B4" w:rsidRDefault="00A52C3A" w:rsidP="00A52C3A">
      <w:pPr>
        <w:pStyle w:val="af"/>
        <w:spacing w:before="0" w:beforeAutospacing="0" w:after="0" w:afterAutospacing="0"/>
        <w:jc w:val="both"/>
      </w:pPr>
      <w:r w:rsidRPr="000E70B4">
        <w:rPr>
          <w:rFonts w:ascii="TimesNewRomanPSMT" w:hAnsi="TimesNewRomanPSMT"/>
        </w:rPr>
        <w:t xml:space="preserve">На северном и северо-восточном берегах озера Индер развит сульфатный карст, обусловленный выходом на дневную поверхность древних осадочных пород позднепалеозойского возраста. Карстующиеся породы подняты на дневную поверхность вследствие соляного тектогенеза и составляют верхнюю часть кепрока соляно-купольного массива. Карст района озера Индер, согласно классификации Н.А. Гвоздецкого (1981), относится к Индерско-Эмбенскому карстовому округу Западно- Прикаспийской карстовой провинции Нижневолжско-Уральской карстовой области Восточно-Европейской карстовой страны. </w:t>
      </w:r>
    </w:p>
    <w:p w:rsidR="00A52C3A" w:rsidRPr="000E70B4" w:rsidRDefault="00A52C3A" w:rsidP="00A52C3A">
      <w:pPr>
        <w:pStyle w:val="af"/>
        <w:spacing w:before="0" w:beforeAutospacing="0" w:after="0" w:afterAutospacing="0"/>
        <w:jc w:val="both"/>
      </w:pPr>
      <w:r w:rsidRPr="000E70B4">
        <w:t xml:space="preserve">Так же, как и район окрестностей озера Баскунчак, Индерское поднятие издавна привлекало к себе внимание многих отечественных исследователей, таких как: П.С. Паллас, П.А. Православлев и другие (Головачев, 2010). Однако наиболее полные и систематические исследования данного района и, соответственно, карста района начались только в середине 30-х годов в связи с открытием и разведкой месторождения боратов. В 1935-1936 гг. здесь работала Индерская Боратовая экспедиция ЦНИГРИ. Карстовые процессы и явления изучались З.В. Яцкевичем (1937), Г.Р. Алещенко (1961), С.С. Коробовым и И.К. Поленовым (1964), Э.И. Нурмамбетовым (1964, 1965), А.В. Сотниковым и Ю.В. Архидьяконских (1974). З.В. Яцкевичем (1937). </w:t>
      </w:r>
    </w:p>
    <w:p w:rsidR="00A52C3A" w:rsidRPr="000E70B4" w:rsidRDefault="00A52C3A" w:rsidP="00A52C3A">
      <w:pPr>
        <w:pStyle w:val="af"/>
        <w:spacing w:before="0" w:beforeAutospacing="0" w:after="0" w:afterAutospacing="0"/>
        <w:jc w:val="both"/>
      </w:pPr>
      <w:r w:rsidRPr="000E70B4">
        <w:t>Район окрестностей озера Индер располагается на левобережье реки Урал и представляет собой солянокупольное поднятие в виде платообразной возвышенности, приподнятой над окружающей степью на 20-25 м</w:t>
      </w:r>
      <w:r w:rsidRPr="000E70B4">
        <w:rPr>
          <w:color w:val="6D2D9E"/>
        </w:rPr>
        <w:t xml:space="preserve">. </w:t>
      </w:r>
      <w:r w:rsidRPr="000E70B4">
        <w:t>Сводовая часть Индерского соляного купола сложена нижнепермскими отложениями кунгурского яруса (каменная соль с ангидритом, калийно-магнезиальные соли) и имеет площадь около 250 км</w:t>
      </w:r>
      <w:r>
        <w:rPr>
          <w:position w:val="12"/>
          <w:vertAlign w:val="superscript"/>
          <w:lang w:val="ru-RU"/>
        </w:rPr>
        <w:t>2</w:t>
      </w:r>
      <w:r w:rsidRPr="000E70B4">
        <w:t>. Поверх древних пермских отложений залегают отложения кепрока мощностью около 60 м, представленные толщей элювиального гипса (elP</w:t>
      </w:r>
      <w:r>
        <w:rPr>
          <w:position w:val="-4"/>
          <w:vertAlign w:val="subscript"/>
          <w:lang w:val="ru-RU"/>
        </w:rPr>
        <w:t>2</w:t>
      </w:r>
      <w:r w:rsidRPr="000E70B4">
        <w:t xml:space="preserve">- Q). </w:t>
      </w:r>
    </w:p>
    <w:p w:rsidR="00A52C3A" w:rsidRPr="000E70B4" w:rsidRDefault="00A52C3A" w:rsidP="00A52C3A">
      <w:pPr>
        <w:pStyle w:val="af"/>
        <w:spacing w:before="0" w:beforeAutospacing="0" w:after="0" w:afterAutospacing="0"/>
        <w:jc w:val="both"/>
      </w:pPr>
      <w:r w:rsidRPr="000E70B4">
        <w:t>Впадина озера Индер представляет собой типичный компенсационный прогиб. Площадь озера Индер равна 110-115 км</w:t>
      </w:r>
      <w:r>
        <w:rPr>
          <w:position w:val="12"/>
          <w:vertAlign w:val="superscript"/>
          <w:lang w:val="ru-RU"/>
        </w:rPr>
        <w:t>2</w:t>
      </w:r>
      <w:r w:rsidRPr="000E70B4">
        <w:t xml:space="preserve">. Плато Индерского поднятия, сложенное гипсовыми породами, круто обрывается с южной стороны к прилегающей тектонической впадине, которая является местным базисом эрозии и областью дренажа карстовых вод данного поднятия. Остальные стороны возвышенности представлены куэстообразными грядами. </w:t>
      </w:r>
    </w:p>
    <w:p w:rsidR="00A52C3A" w:rsidRPr="000E70B4" w:rsidRDefault="00A52C3A" w:rsidP="00A52C3A">
      <w:pPr>
        <w:pStyle w:val="af"/>
        <w:spacing w:before="0" w:beforeAutospacing="0" w:after="0" w:afterAutospacing="0"/>
        <w:jc w:val="both"/>
        <w:rPr>
          <w:lang w:val="ru-RU"/>
        </w:rPr>
      </w:pPr>
      <w:r w:rsidRPr="000E70B4">
        <w:t>Поверхность плато активно закарстована. Плотность поверхностных карстовых форм достигает 200-300 шт./км</w:t>
      </w:r>
      <w:r>
        <w:rPr>
          <w:position w:val="12"/>
          <w:vertAlign w:val="superscript"/>
          <w:lang w:val="ru-RU"/>
        </w:rPr>
        <w:t>2</w:t>
      </w:r>
      <w:r w:rsidRPr="000E70B4">
        <w:t xml:space="preserve">. Основным составляющим элементом карстового ландшафта на плато являются карстовые воронки. </w:t>
      </w:r>
    </w:p>
    <w:p w:rsidR="00A52C3A" w:rsidRPr="000E70B4" w:rsidRDefault="00A52C3A" w:rsidP="00A52C3A">
      <w:pPr>
        <w:pStyle w:val="af"/>
        <w:spacing w:before="0" w:beforeAutospacing="0" w:after="0" w:afterAutospacing="0"/>
        <w:jc w:val="both"/>
      </w:pPr>
      <w:r w:rsidRPr="000E70B4">
        <w:t xml:space="preserve">Активность гипсового карста на Индерском поднятии составляет величину 1,87 мм/год (Алещенко, 1961). </w:t>
      </w:r>
    </w:p>
    <w:p w:rsidR="00A52C3A" w:rsidRPr="000E70B4" w:rsidRDefault="00A52C3A" w:rsidP="00A52C3A">
      <w:pPr>
        <w:pStyle w:val="af"/>
        <w:spacing w:before="0" w:beforeAutospacing="0" w:after="0" w:afterAutospacing="0"/>
        <w:jc w:val="both"/>
      </w:pPr>
      <w:r w:rsidRPr="000E70B4">
        <w:t xml:space="preserve">Анализируя собранные материалы по геологии Индерского района, З.В. Яцкевич (1937) пришёл к выводу, что формирование рельефа данного солянокупольного поднятия проходило под действием как эндогенных (эпейрогенические колебания и тектоника), так и экзогенных причин (физического и химического выветривания пород, а также агрессивности по отношению к ним природных вод). Причём в развитии рельефа Индерского района солянокупольному тектогенезу отводится только косвенная роль. Так как сами тектонические структуры стали местом активного развития экзогенных процессов. При взаимодействии этих факторов сформировался рельеф поднятия – приподнятая, всхолмленная платообразная </w:t>
      </w:r>
      <w:r w:rsidRPr="000E70B4">
        <w:lastRenderedPageBreak/>
        <w:t xml:space="preserve">равнина. Таким образом, развитие карста на Индерском поднятии произошло (и происходит в настоящее время) под действием экзогенных факторов и процессов (Головачев, 2012). Тектоника только обусловила развитие карста, создав общую предрасположенность к его развитию. </w:t>
      </w:r>
    </w:p>
    <w:p w:rsidR="00A52C3A" w:rsidRPr="000E70B4" w:rsidRDefault="00A52C3A" w:rsidP="00A52C3A">
      <w:pPr>
        <w:pStyle w:val="af"/>
        <w:spacing w:before="0" w:beforeAutospacing="0" w:after="0" w:afterAutospacing="0"/>
        <w:jc w:val="both"/>
        <w:rPr>
          <w:lang w:val="ru-RU"/>
        </w:rPr>
      </w:pPr>
      <w:r w:rsidRPr="000E70B4">
        <w:t>По данным А.В. Сотникова и Ю.В. Архидьяконских (1974), изучавших гидрогеологию карста Индерского поднятия, глубина залегания зеркала грунтовых вод составляет 0-55 м. Сам массив разбит трещинами до глубины 290 м. Максимальная закарстованость и водообильность гипсов находится на глубинах около 14-15 м. Питание горизонта осуществляется атмосферными тало-дождевыми водами, а также паводковыми водами реки Урал, поступающими с северо-западной части купола через поверхностные и подземные карстовые формы. Минерализация карстовых вод от поверхности до глубины 50 м увеличивается с 2,8-3,2 г/л до 200-220 г/л. Годовая амплитуда колебаний уровня карстовых вод в карстующихся отложениях кепрока составляет около 0,6 м. Максимальное значение наблюдалось в 1957 г. – 1,26 м. Коэффициент фильтрации изменяется от 70 до 950 м/сут. На северном побережье озера Индер находится 32 родника различного дебита. Дебит родников колеблется от сотых долей литра до нескольких десятков литров в секунду. Суммарный дебит всех родников составляет в среднем 35,25 л/сек (или 1,1 млн.м</w:t>
      </w:r>
      <w:r>
        <w:rPr>
          <w:position w:val="12"/>
          <w:vertAlign w:val="superscript"/>
          <w:lang w:val="ru-RU"/>
        </w:rPr>
        <w:t>3</w:t>
      </w:r>
      <w:r w:rsidRPr="000E70B4">
        <w:t xml:space="preserve">/год). Наиболее мощным является родник Ащебулак (22,5 л/сек). В соответствии с выделенными Г.А. Максимовичем (1963) типами гидродинамических профилей районов карбонатного и гипсового карста, К.А. Горбунова (1977) относит гидродинамическое строение Индерского солянокупольного поднятия к подтипу гипсовых кепроков соляных куполов. Для этого подтипа характерно преобладание атмосферного питания, гидравлическая связь вод кепрока с водами поверхности соляного зеркала, снижение интенсивности движения карстовых вод с глубиной (до неподвижности), максимальная закарстованость гипса на контакте с солями. Она также указывает, что в гипсовой шляпе выделяются три гидродинамические зоны: вертикальной циркуляции (мощность около 20-60 м), переходной циркуляции или сезонных колебаний (мощность около 0,5 м) и горизонтальной циркуляции (мощность зоны колеблется от 14 м на южной части поднятия до 20 м на северной части) (Горбунова,1979). </w:t>
      </w:r>
    </w:p>
    <w:p w:rsidR="00A52C3A" w:rsidRPr="000E70B4" w:rsidRDefault="00A52C3A" w:rsidP="00A52C3A">
      <w:pPr>
        <w:pStyle w:val="af"/>
        <w:spacing w:before="0" w:beforeAutospacing="0" w:after="0" w:afterAutospacing="0"/>
        <w:jc w:val="both"/>
      </w:pPr>
      <w:r w:rsidRPr="000E70B4">
        <w:t>С.С. Коробов и И.К. Поленов (1964) выделяют ряд факторов, способствующих развитию карста на Индерском поднятии: состав пород кепрока (серый среднекристаллический гипс), трещиноватость пород кепрока (глубокие открытые трещины до 10-16 м глубиной и даже более), приподнятость карстующегося массива над базисом эрозии (до 35-40 м над озером Индер), климатические особенности (континентальность и аридность климата, ливневой характер осадков), карст интенсивен в период таяния снега и ливневых дождей, малая мощность покровных (хвалынских) образований и их песчанистый (супесь и лёгкий суглинок) состав. По характеру обнажённости карст этого района данные авторы относят к голому или средиземноморскому типу. Однако правильнее было бы отнести его к задернованному или полузадернованному типу, так как карстующиеся породы перекрыты тонким чехлом хвалынских отложений (Q</w:t>
      </w:r>
      <w:r w:rsidRPr="000E70B4">
        <w:rPr>
          <w:position w:val="-4"/>
        </w:rPr>
        <w:t>3</w:t>
      </w:r>
      <w:r w:rsidRPr="000E70B4">
        <w:t xml:space="preserve">hv), среди которого встречаются отдельные участки обнажённых карстующихся гипсов, различные по площади. </w:t>
      </w:r>
    </w:p>
    <w:p w:rsidR="00A52C3A" w:rsidRPr="000E70B4" w:rsidRDefault="00A52C3A" w:rsidP="00A52C3A">
      <w:pPr>
        <w:pStyle w:val="af"/>
        <w:spacing w:before="0" w:beforeAutospacing="0" w:after="0" w:afterAutospacing="0"/>
        <w:jc w:val="both"/>
      </w:pPr>
      <w:r w:rsidRPr="000E70B4">
        <w:t xml:space="preserve">З.В. Яцкевич (1937) по морфологическим признакам делит все карстовые формы рельефа на две основные группы: </w:t>
      </w:r>
      <w:r w:rsidRPr="000E70B4">
        <w:rPr>
          <w:i/>
          <w:iCs/>
        </w:rPr>
        <w:t>микроформы и макроформы</w:t>
      </w:r>
      <w:r w:rsidRPr="000E70B4">
        <w:t xml:space="preserve">. К первой группе он относит вертикальные тонкие (диаметр до 2 мм) и длинные (5-10 см) </w:t>
      </w:r>
      <w:r w:rsidRPr="000E70B4">
        <w:rPr>
          <w:i/>
          <w:iCs/>
        </w:rPr>
        <w:t>канальцы</w:t>
      </w:r>
      <w:r w:rsidRPr="000E70B4">
        <w:t xml:space="preserve">, развитые на поверхности гипсов. Кроме того, к микроформам он относит небольшие бороздчатые </w:t>
      </w:r>
      <w:r w:rsidRPr="000E70B4">
        <w:rPr>
          <w:i/>
          <w:iCs/>
        </w:rPr>
        <w:t xml:space="preserve">карры </w:t>
      </w:r>
      <w:r w:rsidRPr="000E70B4">
        <w:t xml:space="preserve">(ширина 1-3 см, длина 5-15 см). На крутых склонах (50-75o) они развиваются в борозды значительных размеров (ширина 10-20 см, длина 2- 5 м, глубина 10-15 см). </w:t>
      </w:r>
    </w:p>
    <w:p w:rsidR="00A52C3A" w:rsidRPr="000E70B4" w:rsidRDefault="00A52C3A" w:rsidP="00A52C3A">
      <w:pPr>
        <w:pStyle w:val="af"/>
        <w:spacing w:before="0" w:beforeAutospacing="0" w:after="0" w:afterAutospacing="0"/>
        <w:jc w:val="both"/>
      </w:pPr>
      <w:r w:rsidRPr="000E70B4">
        <w:t xml:space="preserve">Макроформы представлены воронками разных типов, понорами, оврагами, котловинами, долиноподобными понижениями и пещерами. </w:t>
      </w:r>
    </w:p>
    <w:p w:rsidR="00A52C3A" w:rsidRPr="000E70B4" w:rsidRDefault="00A52C3A" w:rsidP="00A52C3A">
      <w:pPr>
        <w:pStyle w:val="af"/>
        <w:spacing w:before="0" w:beforeAutospacing="0" w:after="0" w:afterAutospacing="0"/>
        <w:jc w:val="both"/>
      </w:pPr>
      <w:r w:rsidRPr="000E70B4">
        <w:t xml:space="preserve">Воронки – наиболее распространённая на плато форма карстового рельефа. Для карста этого района характерно наличие трёх основных генетических типов воронок: поверхностного </w:t>
      </w:r>
      <w:r w:rsidRPr="000E70B4">
        <w:lastRenderedPageBreak/>
        <w:t xml:space="preserve">выщелачивания (или коррозионных), провальных (или гравитационных), просасывания (или коррозионно-суфозионных, или коррозионно-суффозионно-эрозионных) (рис. </w:t>
      </w:r>
      <w:r>
        <w:rPr>
          <w:lang w:val="ru-RU"/>
        </w:rPr>
        <w:t>10</w:t>
      </w:r>
      <w:r w:rsidRPr="000E70B4">
        <w:t xml:space="preserve">). </w:t>
      </w:r>
    </w:p>
    <w:p w:rsidR="00A52C3A" w:rsidRDefault="00A52C3A" w:rsidP="00A52C3A">
      <w:pPr>
        <w:pStyle w:val="af"/>
        <w:spacing w:before="0" w:beforeAutospacing="0" w:after="0" w:afterAutospacing="0"/>
        <w:jc w:val="both"/>
        <w:rPr>
          <w:lang w:val="ru-RU"/>
        </w:rPr>
      </w:pPr>
      <w:r w:rsidRPr="000E70B4">
        <w:t xml:space="preserve">С.С. Коробов и И.К. Поленов (1964) выделяют здесь четыре морфологических типа воронок: </w:t>
      </w:r>
      <w:r w:rsidRPr="000E70B4">
        <w:rPr>
          <w:i/>
          <w:iCs/>
        </w:rPr>
        <w:t xml:space="preserve">блюдцеобразные </w:t>
      </w:r>
      <w:r w:rsidRPr="000E70B4">
        <w:t xml:space="preserve">(западины с диаметром в верхней части 15-20 м и глубиной до 3-4 м); </w:t>
      </w:r>
      <w:r w:rsidRPr="000E70B4">
        <w:rPr>
          <w:i/>
          <w:iCs/>
        </w:rPr>
        <w:t xml:space="preserve">колодцеобразные </w:t>
      </w:r>
      <w:r w:rsidRPr="000E70B4">
        <w:t xml:space="preserve">(глубиной до 15-20 м, с крутыми или вертикальными стенками); </w:t>
      </w:r>
      <w:r w:rsidRPr="000E70B4">
        <w:rPr>
          <w:i/>
          <w:iCs/>
        </w:rPr>
        <w:t xml:space="preserve">конусообразные </w:t>
      </w:r>
      <w:r w:rsidRPr="000E70B4">
        <w:t xml:space="preserve">(глубиной от 2-3 м до 10-15 м, с выпуклыми склонами); </w:t>
      </w:r>
      <w:r w:rsidRPr="000E70B4">
        <w:rPr>
          <w:i/>
          <w:iCs/>
        </w:rPr>
        <w:t xml:space="preserve">асимметричные </w:t>
      </w:r>
      <w:r w:rsidRPr="000E70B4">
        <w:t xml:space="preserve">(длиной до 50 м, шириной 20-25 м, глубиной 5-10 м, с различной крутизной склонов). Однако нами были встречены и воронки </w:t>
      </w:r>
      <w:r w:rsidRPr="000E70B4">
        <w:rPr>
          <w:i/>
          <w:iCs/>
        </w:rPr>
        <w:t xml:space="preserve">чашеобразные </w:t>
      </w:r>
      <w:r w:rsidRPr="000E70B4">
        <w:t xml:space="preserve">(глубиной от 2-3 м до 10-15 м, с вогнутыми склонами). </w:t>
      </w:r>
    </w:p>
    <w:p w:rsidR="00A52C3A" w:rsidRDefault="00A52C3A" w:rsidP="00A52C3A">
      <w:pPr>
        <w:pStyle w:val="af"/>
        <w:spacing w:before="0" w:beforeAutospacing="0" w:after="0" w:afterAutospacing="0"/>
        <w:jc w:val="both"/>
        <w:rPr>
          <w:lang w:val="ru-RU"/>
        </w:rPr>
      </w:pPr>
      <w:r w:rsidRPr="00DD615A">
        <w:t xml:space="preserve">Наиболее расположенные </w:t>
      </w:r>
      <w:r w:rsidRPr="00DD615A">
        <w:rPr>
          <w:lang w:val="ru-RU"/>
        </w:rPr>
        <w:t xml:space="preserve">формой являются хаотично </w:t>
      </w:r>
      <w:r w:rsidRPr="00DD615A">
        <w:t xml:space="preserve">распространённой </w:t>
      </w:r>
      <w:r w:rsidRPr="00DD615A">
        <w:rPr>
          <w:lang w:val="ru-RU"/>
        </w:rPr>
        <w:t xml:space="preserve">конусообразные </w:t>
      </w:r>
      <w:r w:rsidRPr="00DD615A">
        <w:t>и чашеобразные воронки. Асимметричные воронки образуются на склонах, литологических контактах или вдоль нарушений сбросового типа. Крутые склоны асимметричных воронок тяготеют к сбросам, склонам гряд, к породам с меньшей трещиноватостью и растворимостью.</w:t>
      </w:r>
      <w:r w:rsidRPr="00DD615A">
        <w:br/>
        <w:t>Колодцеобразные воронки приурочены к сбросам, которые прослеживаются с крыльев купола в кепрок. Воронки этого типа на равнинных участках возвышенности развиваются цепочкой на протяжении 1-2 км вдоль систем трещин, которые обязаны своим образованием неравномерной скорости накопления элювиального гипса над литологически разными горизонтами, составляющими свод соляного массива.</w:t>
      </w:r>
    </w:p>
    <w:p w:rsidR="00A52C3A" w:rsidRPr="00571F4E" w:rsidRDefault="00A52C3A" w:rsidP="00A52C3A">
      <w:pPr>
        <w:pStyle w:val="af"/>
        <w:spacing w:before="0" w:beforeAutospacing="0" w:after="0" w:afterAutospacing="0"/>
        <w:jc w:val="both"/>
        <w:rPr>
          <w:lang w:val="ru-RU"/>
        </w:rPr>
      </w:pPr>
      <w:r w:rsidRPr="00DD615A">
        <w:t>В ходе экспедиционных работ нами также было встречено и обследовано около двух десятков карстовых колодцев. Стенки колодцев изъедены вертикальными бороздами, которые придают им ребристый характер.</w:t>
      </w:r>
    </w:p>
    <w:p w:rsidR="00A52C3A" w:rsidRPr="000E70B4" w:rsidRDefault="00A52C3A" w:rsidP="00A52C3A">
      <w:pPr>
        <w:pStyle w:val="af"/>
        <w:spacing w:before="0" w:beforeAutospacing="0" w:after="0" w:afterAutospacing="0"/>
        <w:jc w:val="both"/>
        <w:rPr>
          <w:lang w:val="ru-RU"/>
        </w:rPr>
      </w:pPr>
    </w:p>
    <w:p w:rsidR="00A52C3A" w:rsidRDefault="00A52C3A" w:rsidP="00A52C3A">
      <w:r>
        <w:fldChar w:fldCharType="begin"/>
      </w:r>
      <w:r>
        <w:instrText xml:space="preserve"> INCLUDEPICTURE "/Users/arunzhanbatyrov/Library/Group Containers/UBF8T346G9.ms/WebArchiveCopyPasteTempFiles/com.microsoft.Word/page35image22265856" \* MERGEFORMATINET </w:instrText>
      </w:r>
      <w:r>
        <w:fldChar w:fldCharType="separate"/>
      </w:r>
      <w:r>
        <w:rPr>
          <w:noProof/>
        </w:rPr>
        <w:drawing>
          <wp:inline distT="0" distB="0" distL="0" distR="0" wp14:anchorId="003342C7" wp14:editId="49956DB6">
            <wp:extent cx="2475230" cy="3287395"/>
            <wp:effectExtent l="0" t="0" r="1270" b="1905"/>
            <wp:docPr id="1508434760" name="Рисунок 2" descr="page35image2226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5image2226585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5230" cy="3287395"/>
                    </a:xfrm>
                    <a:prstGeom prst="rect">
                      <a:avLst/>
                    </a:prstGeom>
                    <a:noFill/>
                    <a:ln>
                      <a:noFill/>
                    </a:ln>
                  </pic:spPr>
                </pic:pic>
              </a:graphicData>
            </a:graphic>
          </wp:inline>
        </w:drawing>
      </w:r>
      <w:r>
        <w:fldChar w:fldCharType="end"/>
      </w:r>
      <w:r>
        <w:fldChar w:fldCharType="begin"/>
      </w:r>
      <w:r>
        <w:instrText xml:space="preserve"> INCLUDEPICTURE "/Users/arunzhanbatyrov/Library/Group Containers/UBF8T346G9.ms/WebArchiveCopyPasteTempFiles/com.microsoft.Word/page35image22266528" \* MERGEFORMATINET </w:instrText>
      </w:r>
      <w:r>
        <w:fldChar w:fldCharType="separate"/>
      </w:r>
      <w:r>
        <w:rPr>
          <w:noProof/>
        </w:rPr>
        <w:drawing>
          <wp:inline distT="0" distB="0" distL="0" distR="0" wp14:anchorId="049EB969" wp14:editId="583BAE49">
            <wp:extent cx="2759075" cy="2199005"/>
            <wp:effectExtent l="0" t="0" r="0" b="0"/>
            <wp:docPr id="1358795603" name="Рисунок 1" descr="page35image2226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35image222665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59075" cy="2199005"/>
                    </a:xfrm>
                    <a:prstGeom prst="rect">
                      <a:avLst/>
                    </a:prstGeom>
                    <a:noFill/>
                    <a:ln>
                      <a:noFill/>
                    </a:ln>
                  </pic:spPr>
                </pic:pic>
              </a:graphicData>
            </a:graphic>
          </wp:inline>
        </w:drawing>
      </w:r>
      <w:r>
        <w:fldChar w:fldCharType="end"/>
      </w:r>
    </w:p>
    <w:p w:rsidR="00A52C3A" w:rsidRDefault="00A52C3A" w:rsidP="00A52C3A">
      <w:pPr>
        <w:pStyle w:val="af"/>
      </w:pPr>
      <w:r>
        <w:rPr>
          <w:rFonts w:ascii="TimesNewRomanPS" w:hAnsi="TimesNewRomanPS"/>
          <w:i/>
          <w:iCs/>
        </w:rPr>
        <w:t xml:space="preserve">Рис. </w:t>
      </w:r>
      <w:r>
        <w:rPr>
          <w:rFonts w:ascii="TimesNewRomanPS" w:hAnsi="TimesNewRomanPS"/>
          <w:i/>
          <w:iCs/>
          <w:lang w:val="ru-RU"/>
        </w:rPr>
        <w:t>10</w:t>
      </w:r>
      <w:r>
        <w:rPr>
          <w:rFonts w:ascii="TimesNewRomanPS" w:hAnsi="TimesNewRomanPS"/>
          <w:i/>
          <w:iCs/>
        </w:rPr>
        <w:t>. Карстовые воронки: слева – гравитационная справа – коррозионная</w:t>
      </w:r>
      <w:r>
        <w:rPr>
          <w:rFonts w:ascii="TimesNewRomanPS" w:hAnsi="TimesNewRomanPS"/>
          <w:i/>
          <w:iCs/>
          <w:lang w:val="ru-RU"/>
        </w:rPr>
        <w:t>.</w:t>
      </w:r>
      <w:r>
        <w:rPr>
          <w:rFonts w:ascii="TimesNewRomanPS" w:hAnsi="TimesNewRomanPS"/>
          <w:i/>
          <w:iCs/>
        </w:rPr>
        <w:t xml:space="preserve"> </w:t>
      </w:r>
    </w:p>
    <w:p w:rsidR="00A52C3A" w:rsidRDefault="00A52C3A" w:rsidP="00A52C3A">
      <w:pPr>
        <w:pStyle w:val="af"/>
        <w:spacing w:before="0" w:beforeAutospacing="0" w:after="0" w:afterAutospacing="0"/>
        <w:jc w:val="both"/>
      </w:pPr>
      <w:r w:rsidRPr="00DD615A">
        <w:t>В верхней части гипсы, как правило, сглаженные и сильновыветрелые. Стенки вертикальные, реже крутонаклонные. Поперечное сечение колодцев в верхней и средней части округлое или слабо овальное, в нижней части овальное или прямоугольное, за счёт разгрузки в трещину. Дно колодцев, как правило, завалено обломочным материалом с маломощным чехлом делювиальных отложений. В нижней части колодцев породы свежие, плотные, покрытые мхом. На стенках многих колодцев нами обнаружено произрастание папоротника (</w:t>
      </w:r>
      <w:r w:rsidRPr="00DD615A">
        <w:rPr>
          <w:i/>
          <w:iCs/>
        </w:rPr>
        <w:t>Cystopteris fragilis</w:t>
      </w:r>
      <w:r w:rsidRPr="00DD615A">
        <w:t xml:space="preserve">) (Головачев, 2012, 2016). На дне некоторых колодцев </w:t>
      </w:r>
      <w:r w:rsidRPr="00DD615A">
        <w:rPr>
          <w:rFonts w:ascii="TimesNewRomanPSMT" w:hAnsi="TimesNewRomanPSMT"/>
        </w:rPr>
        <w:t>имеются вертикальные щелевидные и трубообразные поноры различных размеров.</w:t>
      </w:r>
      <w:r>
        <w:rPr>
          <w:rFonts w:ascii="TimesNewRomanPSMT" w:hAnsi="TimesNewRomanPSMT"/>
          <w:sz w:val="28"/>
          <w:szCs w:val="28"/>
        </w:rPr>
        <w:t xml:space="preserve"> </w:t>
      </w:r>
    </w:p>
    <w:p w:rsidR="00A52C3A" w:rsidRPr="00571F4E" w:rsidRDefault="00A52C3A" w:rsidP="00A52C3A">
      <w:pPr>
        <w:pStyle w:val="af"/>
        <w:spacing w:before="0" w:beforeAutospacing="0" w:after="0" w:afterAutospacing="0"/>
        <w:jc w:val="both"/>
        <w:rPr>
          <w:lang w:val="ru-RU"/>
        </w:rPr>
      </w:pPr>
      <w:r w:rsidRPr="00DD615A">
        <w:rPr>
          <w:rFonts w:ascii="TimesNewRomanPSMT" w:hAnsi="TimesNewRomanPSMT"/>
        </w:rPr>
        <w:lastRenderedPageBreak/>
        <w:t xml:space="preserve">Наиболее интересным из обследованных нами колодцев является колодец Одноглазый. Сечение колодца овальное. Горловина колодца имеет размеры 10 м × 4 м, в средней и нижней части – 6-5 м × 1 м. Максимальная глубина его до 29 м. У самого дна колодец переходит в большой грот, имеющий высоту до 6 м, ширину около 11 м и длину около13 м. Потолок и стенки грота во многих местах выложены красивым оптическим гипсом. Посреди грота под колодцем располагается конус обвальных отложений высотой до 4-5 м, занимающий всю площадь дна грота. На дне колодца в течение всего лета лежит фирновый снег и лед, поэтому местные жители используют такие колодцы как холодильники. </w:t>
      </w:r>
    </w:p>
    <w:p w:rsidR="00A52C3A" w:rsidRPr="00DD615A" w:rsidRDefault="00A52C3A" w:rsidP="00A52C3A">
      <w:pPr>
        <w:pStyle w:val="af"/>
        <w:spacing w:before="0" w:beforeAutospacing="0" w:after="0" w:afterAutospacing="0"/>
        <w:jc w:val="both"/>
      </w:pPr>
      <w:r w:rsidRPr="00DD615A">
        <w:t xml:space="preserve">Чибилёв А.А. в своей монографии (2008) упоминает ещё об одном подобном колодце. Колодец Одноглазый-2 имеет глубину – 18 м, диаметр – 6-9 м. У самого дна колодец переходит в большой грот высотой 4 м, шириной 10 м и длиной 20 м. Потолок, и стенки грота во многих местах выложены красивым оптическим гипсом. На дне этого колодца также в течение всего лета сохраняются фирновый снег и лед (Чибилев, 2008). </w:t>
      </w:r>
    </w:p>
    <w:p w:rsidR="00A52C3A" w:rsidRPr="00DD615A" w:rsidRDefault="00A52C3A" w:rsidP="00A52C3A">
      <w:pPr>
        <w:pStyle w:val="af"/>
        <w:spacing w:before="0" w:beforeAutospacing="0" w:after="0" w:afterAutospacing="0"/>
        <w:jc w:val="both"/>
      </w:pPr>
      <w:r w:rsidRPr="00DD615A">
        <w:rPr>
          <w:i/>
          <w:iCs/>
        </w:rPr>
        <w:t xml:space="preserve">Провалы </w:t>
      </w:r>
      <w:r w:rsidRPr="00DD615A">
        <w:t xml:space="preserve">являются не самой характерной формой поверхностного рельефа и встречаются довольно редко на исследуемой территории. </w:t>
      </w:r>
    </w:p>
    <w:p w:rsidR="00A52C3A" w:rsidRPr="00DD615A" w:rsidRDefault="00A52C3A" w:rsidP="00A52C3A">
      <w:pPr>
        <w:pStyle w:val="af"/>
        <w:spacing w:before="0" w:beforeAutospacing="0" w:after="0" w:afterAutospacing="0"/>
        <w:jc w:val="both"/>
      </w:pPr>
      <w:r w:rsidRPr="00DD615A">
        <w:t xml:space="preserve">В ходе полевых работ был встречен всего один свежий карстовый провал, образовавшийся в недавнем прошлом и развивающийся в настоящее время (рис. </w:t>
      </w:r>
      <w:r>
        <w:rPr>
          <w:lang w:val="ru-RU"/>
        </w:rPr>
        <w:t>11,12</w:t>
      </w:r>
      <w:r w:rsidRPr="00DD615A">
        <w:t xml:space="preserve">). Его образование, по-видимому, было спровоцировано вибрацией грунтов, так как он находится в непосредственной близи от крупной автодороги, по которой происходит движение карьерной техники (Головачев, 2013). </w:t>
      </w:r>
    </w:p>
    <w:p w:rsidR="00A52C3A" w:rsidRPr="00DD615A" w:rsidRDefault="00A52C3A" w:rsidP="00A52C3A">
      <w:pPr>
        <w:pStyle w:val="af"/>
        <w:shd w:val="clear" w:color="auto" w:fill="FFFFFF"/>
        <w:spacing w:before="0" w:beforeAutospacing="0" w:after="0" w:afterAutospacing="0"/>
        <w:jc w:val="both"/>
      </w:pPr>
      <w:r w:rsidRPr="00DD615A">
        <w:t xml:space="preserve">Провал имеет следующие размеры: длина 4,5 м, ширина 1,5 м, глубина 3,5 м. В стенках провала обнажаются гипсы (чёрные, битуминозные, мелко и среднезернистые) со следами карстовой обработки. Под одну из стен уходит карстовый субгоризонтальный трубообразный понор – канал длиной 1,5 м и диаметром 0,5-0,6 м. Дно провала перекрыто делювиальными отложениями вперемешку с рыхлым материалом заполнителем – светло-жёлто-коричневой супесью однородной по цвету и составу, морского генезиса. Судя по внешнему виду провала и характеру отложений, здесь происходит процесс вскрытия (реставрации) древнего погребённого карста (Головачев, 2010, 2013). </w:t>
      </w:r>
    </w:p>
    <w:p w:rsidR="00A52C3A" w:rsidRDefault="00A52C3A" w:rsidP="00A52C3A">
      <w:r>
        <w:fldChar w:fldCharType="begin"/>
      </w:r>
      <w:r>
        <w:instrText xml:space="preserve"> INCLUDEPICTURE "/Users/arunzhanbatyrov/Library/Group Containers/UBF8T346G9.ms/WebArchiveCopyPasteTempFiles/com.microsoft.Word/page37image23643120" \* MERGEFORMATINET </w:instrText>
      </w:r>
      <w:r>
        <w:fldChar w:fldCharType="separate"/>
      </w:r>
      <w:r>
        <w:rPr>
          <w:noProof/>
        </w:rPr>
        <w:drawing>
          <wp:inline distT="0" distB="0" distL="0" distR="0" wp14:anchorId="049A08C1" wp14:editId="244E8C9C">
            <wp:extent cx="2207260" cy="3350260"/>
            <wp:effectExtent l="0" t="0" r="2540" b="2540"/>
            <wp:docPr id="1502398793" name="Рисунок 4" descr="page37image2364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37image236431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7260" cy="3350260"/>
                    </a:xfrm>
                    <a:prstGeom prst="rect">
                      <a:avLst/>
                    </a:prstGeom>
                    <a:noFill/>
                    <a:ln>
                      <a:noFill/>
                    </a:ln>
                  </pic:spPr>
                </pic:pic>
              </a:graphicData>
            </a:graphic>
          </wp:inline>
        </w:drawing>
      </w:r>
      <w:r>
        <w:fldChar w:fldCharType="end"/>
      </w:r>
      <w:r>
        <w:fldChar w:fldCharType="begin"/>
      </w:r>
      <w:r>
        <w:instrText xml:space="preserve"> INCLUDEPICTURE "/Users/arunzhanbatyrov/Library/Group Containers/UBF8T346G9.ms/WebArchiveCopyPasteTempFiles/com.microsoft.Word/page37image23644688" \* MERGEFORMATINET </w:instrText>
      </w:r>
      <w:r>
        <w:fldChar w:fldCharType="separate"/>
      </w:r>
      <w:r>
        <w:rPr>
          <w:noProof/>
        </w:rPr>
        <w:drawing>
          <wp:inline distT="0" distB="0" distL="0" distR="0" wp14:anchorId="747514DC" wp14:editId="4AAE341B">
            <wp:extent cx="2719705" cy="2719705"/>
            <wp:effectExtent l="0" t="0" r="0" b="0"/>
            <wp:docPr id="1066690843" name="Рисунок 3" descr="page37image2364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37image2364468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9705" cy="2719705"/>
                    </a:xfrm>
                    <a:prstGeom prst="rect">
                      <a:avLst/>
                    </a:prstGeom>
                    <a:noFill/>
                    <a:ln>
                      <a:noFill/>
                    </a:ln>
                  </pic:spPr>
                </pic:pic>
              </a:graphicData>
            </a:graphic>
          </wp:inline>
        </w:drawing>
      </w:r>
      <w:r>
        <w:fldChar w:fldCharType="end"/>
      </w:r>
    </w:p>
    <w:p w:rsidR="00A52C3A" w:rsidRPr="00BA393B" w:rsidRDefault="00A52C3A" w:rsidP="00A52C3A">
      <w:pPr>
        <w:pStyle w:val="af"/>
        <w:spacing w:before="0" w:beforeAutospacing="0" w:after="0" w:afterAutospacing="0"/>
        <w:rPr>
          <w:sz w:val="20"/>
          <w:szCs w:val="20"/>
          <w:lang w:val="ru-RU"/>
        </w:rPr>
      </w:pPr>
      <w:r w:rsidRPr="00BA393B">
        <w:rPr>
          <w:rFonts w:ascii="TimesNewRomanPS" w:hAnsi="TimesNewRomanPS"/>
          <w:i/>
          <w:iCs/>
          <w:sz w:val="20"/>
          <w:szCs w:val="20"/>
        </w:rPr>
        <w:t xml:space="preserve">Рис. </w:t>
      </w:r>
      <w:r>
        <w:rPr>
          <w:rFonts w:ascii="TimesNewRomanPS" w:hAnsi="TimesNewRomanPS"/>
          <w:i/>
          <w:iCs/>
          <w:sz w:val="20"/>
          <w:szCs w:val="20"/>
          <w:lang w:val="ru-RU"/>
        </w:rPr>
        <w:t>11</w:t>
      </w:r>
      <w:r w:rsidRPr="00BA393B">
        <w:rPr>
          <w:rFonts w:ascii="TimesNewRomanPS" w:hAnsi="TimesNewRomanPS"/>
          <w:i/>
          <w:iCs/>
          <w:sz w:val="20"/>
          <w:szCs w:val="20"/>
        </w:rPr>
        <w:t>. Карстовый провал</w:t>
      </w:r>
      <w:r>
        <w:rPr>
          <w:rFonts w:ascii="TimesNewRomanPS" w:hAnsi="TimesNewRomanPS"/>
          <w:i/>
          <w:iCs/>
          <w:sz w:val="20"/>
          <w:szCs w:val="20"/>
          <w:lang w:val="ru-RU"/>
        </w:rPr>
        <w:t>.</w:t>
      </w:r>
      <w:r>
        <w:rPr>
          <w:sz w:val="20"/>
          <w:szCs w:val="20"/>
          <w:lang w:val="ru-RU"/>
        </w:rPr>
        <w:t xml:space="preserve">                       </w:t>
      </w:r>
      <w:r w:rsidRPr="00BA393B">
        <w:rPr>
          <w:rFonts w:ascii="TimesNewRomanPS" w:hAnsi="TimesNewRomanPS"/>
          <w:i/>
          <w:iCs/>
          <w:sz w:val="20"/>
          <w:szCs w:val="20"/>
        </w:rPr>
        <w:t>Рис.</w:t>
      </w:r>
      <w:r>
        <w:rPr>
          <w:rFonts w:ascii="TimesNewRomanPS" w:hAnsi="TimesNewRomanPS"/>
          <w:i/>
          <w:iCs/>
          <w:sz w:val="20"/>
          <w:szCs w:val="20"/>
          <w:lang w:val="ru-RU"/>
        </w:rPr>
        <w:t>12</w:t>
      </w:r>
      <w:r w:rsidRPr="00BA393B">
        <w:rPr>
          <w:rFonts w:ascii="TimesNewRomanPS" w:hAnsi="TimesNewRomanPS"/>
          <w:i/>
          <w:iCs/>
          <w:sz w:val="20"/>
          <w:szCs w:val="20"/>
        </w:rPr>
        <w:t>. Суффозионно-карстовый провал</w:t>
      </w:r>
      <w:r>
        <w:rPr>
          <w:rFonts w:ascii="TimesNewRomanPS" w:hAnsi="TimesNewRomanPS"/>
          <w:i/>
          <w:iCs/>
          <w:sz w:val="20"/>
          <w:szCs w:val="20"/>
          <w:lang w:val="ru-RU"/>
        </w:rPr>
        <w:t>.</w:t>
      </w:r>
    </w:p>
    <w:p w:rsidR="00A52C3A" w:rsidRPr="00DD615A" w:rsidRDefault="00A52C3A" w:rsidP="00A52C3A">
      <w:pPr>
        <w:pStyle w:val="af"/>
        <w:spacing w:before="0" w:beforeAutospacing="0" w:after="0" w:afterAutospacing="0"/>
        <w:jc w:val="both"/>
      </w:pPr>
    </w:p>
    <w:p w:rsidR="00A52C3A" w:rsidRPr="00BA393B" w:rsidRDefault="00A52C3A" w:rsidP="00A52C3A">
      <w:pPr>
        <w:pStyle w:val="af"/>
        <w:shd w:val="clear" w:color="auto" w:fill="FFFFFF"/>
        <w:spacing w:before="0" w:beforeAutospacing="0" w:after="0" w:afterAutospacing="0"/>
        <w:jc w:val="both"/>
        <w:rPr>
          <w:lang w:val="ru-RU"/>
        </w:rPr>
      </w:pPr>
      <w:r w:rsidRPr="00BA393B">
        <w:t xml:space="preserve">Провал бутылкообразной формы и имеет следующие размеры: длина 3,6 м, ширина 3,3 м, глубина 8,0 м. Бровка горловины провала резкая. Вокруг неё по периметру видны трещины отседания, что говорит о постепенном расширении горловины. В стенках провала обнажаются </w:t>
      </w:r>
      <w:r w:rsidRPr="00BA393B">
        <w:lastRenderedPageBreak/>
        <w:t xml:space="preserve">горизонтально залегающие хвалынские отложения представленные алевритом и тонким песком в верхней части и жёлтыми суглинками в нижней части разреза. Карстующиеся породы в стенках провала не обнажаются. Под основание юго-восточной стены уходит широкий (до 4,0 м), но низкий канал. </w:t>
      </w:r>
    </w:p>
    <w:p w:rsidR="00A52C3A" w:rsidRPr="00BA393B" w:rsidRDefault="00A52C3A" w:rsidP="00A52C3A">
      <w:pPr>
        <w:pStyle w:val="af"/>
        <w:spacing w:before="0" w:beforeAutospacing="0" w:after="0" w:afterAutospacing="0"/>
        <w:jc w:val="both"/>
      </w:pPr>
      <w:r w:rsidRPr="00BA393B">
        <w:rPr>
          <w:i/>
          <w:iCs/>
        </w:rPr>
        <w:t xml:space="preserve">Карстовые котловины </w:t>
      </w:r>
      <w:r w:rsidRPr="00BA393B">
        <w:t xml:space="preserve">(диаметр от 50 до 250 м, глубина до 20 м) образуются вследствие слияния карстовых воронок. Имеют правильную циркообразную форму и, обычно, плоское дно. В качестве примера может служить карстовая котловина с входом в пещеру Утемис-Кстау, расположенная в восточной части карстового поля . </w:t>
      </w:r>
    </w:p>
    <w:p w:rsidR="00A52C3A" w:rsidRPr="00BA393B" w:rsidRDefault="00A52C3A" w:rsidP="00A52C3A">
      <w:pPr>
        <w:pStyle w:val="af"/>
        <w:spacing w:before="0" w:beforeAutospacing="0" w:after="0" w:afterAutospacing="0"/>
        <w:jc w:val="both"/>
      </w:pPr>
      <w:r w:rsidRPr="00BA393B">
        <w:t xml:space="preserve">Крупные глубокие котловины имеются и на гребнях некоторых гипсовых бугров, например, на буграх Курган-тау и Суатбайтау  и др. З.В. Яцкевич (1937) по поводу этих бугров и котловин пишет, что они «видимо возникли на месте небольших купольных складок, причём в центральной части складок образовалась карстовая, хорошо разработанная котловина за счёт растворения соляного штока и обрушения гипсовой кровли». </w:t>
      </w:r>
    </w:p>
    <w:p w:rsidR="00A52C3A" w:rsidRPr="00BA393B" w:rsidRDefault="00A52C3A" w:rsidP="00A52C3A">
      <w:pPr>
        <w:pStyle w:val="af"/>
        <w:spacing w:before="0" w:beforeAutospacing="0" w:after="0" w:afterAutospacing="0"/>
        <w:jc w:val="both"/>
      </w:pPr>
      <w:r w:rsidRPr="00BA393B">
        <w:t>Для карстового поля, расположенного на северном берегу озера Индер также характерно наличие крупных замкнутых котловин. Размеры самой крупной из них достигают до 10 км в длину и 5 км в ширину, при глубине всего 10 м. Общая площадь котловины составляет около 50 км</w:t>
      </w:r>
      <w:r>
        <w:rPr>
          <w:position w:val="12"/>
          <w:vertAlign w:val="superscript"/>
          <w:lang w:val="ru-RU"/>
        </w:rPr>
        <w:t>2</w:t>
      </w:r>
      <w:r w:rsidRPr="00BA393B">
        <w:rPr>
          <w:position w:val="12"/>
        </w:rPr>
        <w:t xml:space="preserve"> </w:t>
      </w:r>
      <w:r w:rsidRPr="00BA393B">
        <w:t xml:space="preserve">(Яцкевич, 1937). Она располагается у подножия гряды Ак-Кабак. Её образование, по-видимому, также связано с проседанием гипсовой толщи над подземной полостью, образованной вымыванием карстовыми водами соляных пород. </w:t>
      </w:r>
    </w:p>
    <w:p w:rsidR="00A52C3A" w:rsidRPr="00BA393B" w:rsidRDefault="00A52C3A" w:rsidP="00A52C3A">
      <w:pPr>
        <w:pStyle w:val="af"/>
        <w:spacing w:before="0" w:beforeAutospacing="0" w:after="0" w:afterAutospacing="0"/>
        <w:jc w:val="both"/>
      </w:pPr>
      <w:r w:rsidRPr="00BA393B">
        <w:rPr>
          <w:i/>
          <w:iCs/>
        </w:rPr>
        <w:t xml:space="preserve">Поноры </w:t>
      </w:r>
      <w:r w:rsidRPr="00BA393B">
        <w:t xml:space="preserve">приурочены к трещинам и зонам нарушений. Для данного района отмечено два вида поноров: </w:t>
      </w:r>
      <w:r w:rsidRPr="00BA393B">
        <w:rPr>
          <w:i/>
          <w:iCs/>
        </w:rPr>
        <w:t>щелевидные и колодцеобразные (или трубообразные)</w:t>
      </w:r>
      <w:r w:rsidRPr="00BA393B">
        <w:t xml:space="preserve">. </w:t>
      </w:r>
    </w:p>
    <w:p w:rsidR="00A52C3A" w:rsidRPr="00992A77" w:rsidRDefault="00A52C3A" w:rsidP="00A52C3A">
      <w:pPr>
        <w:pStyle w:val="af"/>
        <w:spacing w:before="0" w:beforeAutospacing="0" w:after="0" w:afterAutospacing="0"/>
        <w:jc w:val="both"/>
        <w:rPr>
          <w:lang w:val="ru-RU"/>
        </w:rPr>
      </w:pPr>
      <w:r w:rsidRPr="00BA393B">
        <w:rPr>
          <w:i/>
          <w:iCs/>
        </w:rPr>
        <w:t xml:space="preserve">Карстовые овраги </w:t>
      </w:r>
      <w:r w:rsidRPr="00BA393B">
        <w:t xml:space="preserve">– «слепые ложбины разнообразной формы и величины с понорами на дне» (Яцкевич, 1937) – встречаются двух типов. Первый тип: короткие, но имеющие значительную глубину (до 10-12 м). </w:t>
      </w:r>
    </w:p>
    <w:p w:rsidR="00A52C3A" w:rsidRPr="00C81A50" w:rsidRDefault="00A52C3A" w:rsidP="00A52C3A">
      <w:pPr>
        <w:pStyle w:val="af"/>
        <w:spacing w:before="0" w:beforeAutospacing="0" w:after="0" w:afterAutospacing="0"/>
        <w:jc w:val="both"/>
      </w:pPr>
      <w:r w:rsidRPr="00C81A50">
        <w:rPr>
          <w:rFonts w:ascii="TimesNewRomanPSMT" w:hAnsi="TimesNewRomanPSMT"/>
        </w:rPr>
        <w:t xml:space="preserve">Они образуются путём слияния ряда линейно ориентированных карстовых воронок, в условиях малой мощности покровных четвертичных отложений. Второй тип: длинные (протяжённость 700-800 м) и глубокие (до 20 м). Овраги этого типа имеют карстово-эрозионный генезис. Они характерны для участков с большой мощностью покровных отложений (7- 15 м). Через овраги этого типа вглубь карстующегося кепрока поступают хвалынские супеси и суглинки. </w:t>
      </w:r>
    </w:p>
    <w:p w:rsidR="00A52C3A" w:rsidRPr="00C81A50" w:rsidRDefault="00A52C3A" w:rsidP="00A52C3A">
      <w:pPr>
        <w:pStyle w:val="af"/>
        <w:spacing w:before="0" w:beforeAutospacing="0" w:after="0" w:afterAutospacing="0"/>
        <w:jc w:val="both"/>
      </w:pPr>
      <w:r w:rsidRPr="00C81A50">
        <w:rPr>
          <w:rFonts w:ascii="TimesNewRomanPS" w:hAnsi="TimesNewRomanPS"/>
          <w:i/>
          <w:iCs/>
        </w:rPr>
        <w:t xml:space="preserve">Долиноподобные понижения </w:t>
      </w:r>
      <w:r w:rsidRPr="00C81A50">
        <w:rPr>
          <w:rFonts w:ascii="TimesNewRomanPSMT" w:hAnsi="TimesNewRomanPSMT"/>
        </w:rPr>
        <w:t xml:space="preserve">характеризуются сглаженными формами, наличием воронок и поноров на дне, тяготеющих к центральной, осевой, наиболее трещиноватой зоне проседания. Такие понижения формируются над крупными карстовыми каналами, вследствие проседания их кровли. По ним можно судить о направлении стока карстовых вод. </w:t>
      </w:r>
    </w:p>
    <w:p w:rsidR="00A52C3A" w:rsidRPr="00C81A50" w:rsidRDefault="00A52C3A" w:rsidP="00A52C3A">
      <w:pPr>
        <w:pStyle w:val="af"/>
        <w:spacing w:before="0" w:beforeAutospacing="0" w:after="0" w:afterAutospacing="0"/>
        <w:jc w:val="both"/>
      </w:pPr>
      <w:r w:rsidRPr="00C81A50">
        <w:rPr>
          <w:rFonts w:ascii="TimesNewRomanPS" w:hAnsi="TimesNewRomanPS"/>
          <w:i/>
          <w:iCs/>
        </w:rPr>
        <w:t xml:space="preserve">Пещеры </w:t>
      </w:r>
      <w:r w:rsidRPr="00C81A50">
        <w:rPr>
          <w:rFonts w:ascii="TimesNewRomanPSMT" w:hAnsi="TimesNewRomanPSMT"/>
        </w:rPr>
        <w:t xml:space="preserve">– подземные карстовые формы, доступные для посещения человеком. Они распространены в центральной и восточной частях Индерского поднятия. Интересно, что в отношении количества пещер, мнения исследователей расходятся. Так, З.В. Яцкевич (1937) пишет, что пещеры «являются наименее распространённой и наименее характерной карстовой формой для гипсовой толщи Индерского поднятия», и далее добавляет, что «в районе насчитывается всего лишь несколько пещер, составляющих весьма небольшой процент». Такого же мнения о количестве пещер в данном районе придерживается и Г.Р. Алещенко (1961), который указывает, что «выходы их на поверхность редки». Однако С.С. Коробов и И.К. Поленов (1964) утверждают обратное, что «пещеры встречаются довольно часто». Подобное утверждение приводится у К.А. Горбуновой (1977): «пещеры, преимущественно горизонтальные, встречаются довольно часто». Кроме того, описывая стены пещер, одни авторы указывают, что стены пещер «гладкие, хорошо отшлифованные» и лишь местами на них имеются «карроподобные ложбины, расположенные друг над другом параллельно дну пещеры» (Коробов и Поленов, 1964). Другие авторы (Алещенко, 1961) отмечают на стенах пещер множество «продольных карровых борозд» и мелких «каверн». Если учесть, что в работах названных исследователей приводится в целом весьма беглое, в общих фразах, с приблизительными параметрами описание пещер, то можно сделать вывод о слабой </w:t>
      </w:r>
      <w:r w:rsidRPr="00C81A50">
        <w:rPr>
          <w:rFonts w:ascii="TimesNewRomanPSMT" w:hAnsi="TimesNewRomanPSMT"/>
        </w:rPr>
        <w:lastRenderedPageBreak/>
        <w:t xml:space="preserve">спелеологической изученности района и недооценке ими роли спелеологического метода при карстологических исследованиях. Сегодня известно лишь, что пещеры имеют «более или менее значительные размеры и разнообразную нередко сложную форму» (Коробов, Поленов, 1964). Г.Р. Алещенко (1961) несколько конкретизирует размеры пещер: «с высотой потолка 2-3 м и длиною до 20 м». Дно пещер горизонтальное. Они ориентированы в горизонтальном или близком к нему направлении (с небольшим уклоном к югу), что соответствует условиям залегания вмещающих гипсовых пород. Пещеры залегают на глубине 2-5 м от дневной поверхности. Днища пещер располагаются на разных гипсометрических уровнях (Сотников и Архидьяконских, 1974). Потолки имеют сводовую форму «с нависшими глыбами и с неровной раковистой поверхностью» (Алещенко, 1961). Входы пещер располагаются как на дне оврагов и воронок, так и в средней части их бортовин. Выделяются не развивающиеся в настоящее время пещеры (с подвешенными входами и с корами вторичной кристаллизации гипса на стенах) и действующие пещеры, развитие которых в настоящее время продолжается (Коробов и Поленов, 1964; Головачев, 2016). </w:t>
      </w:r>
    </w:p>
    <w:p w:rsidR="00A52C3A" w:rsidRPr="00C81A50" w:rsidRDefault="00A52C3A" w:rsidP="00A52C3A">
      <w:pPr>
        <w:pStyle w:val="af"/>
        <w:spacing w:before="0" w:beforeAutospacing="0" w:after="0" w:afterAutospacing="0"/>
        <w:jc w:val="both"/>
      </w:pPr>
      <w:r w:rsidRPr="00C81A50">
        <w:rPr>
          <w:rFonts w:ascii="TimesNewRomanPSMT" w:hAnsi="TimesNewRomanPSMT"/>
        </w:rPr>
        <w:t xml:space="preserve">В ходе исследовательских экспедиций, организованных секцией спелеологии и карстоведения Астраханского отделения РГО и проведённых в 2011, 2015-2017 гг., было обнаружено и обследовано 7 пещер различной морфологии и генезиса (Головачев, 2012, 2013, 2014, 2016). </w:t>
      </w:r>
    </w:p>
    <w:p w:rsidR="00A52C3A" w:rsidRPr="00C81A50" w:rsidRDefault="00A52C3A" w:rsidP="00A52C3A">
      <w:pPr>
        <w:pStyle w:val="af"/>
        <w:spacing w:before="0" w:beforeAutospacing="0" w:after="0" w:afterAutospacing="0"/>
        <w:jc w:val="both"/>
      </w:pPr>
      <w:r w:rsidRPr="00C81A50">
        <w:rPr>
          <w:rFonts w:ascii="TimesNewRomanPS" w:hAnsi="TimesNewRomanPS"/>
          <w:i/>
          <w:iCs/>
        </w:rPr>
        <w:t xml:space="preserve">Пещера Утемис-Кстау </w:t>
      </w:r>
      <w:r w:rsidRPr="00C81A50">
        <w:rPr>
          <w:rFonts w:ascii="TimesNewRomanPSMT" w:hAnsi="TimesNewRomanPSMT"/>
        </w:rPr>
        <w:t xml:space="preserve">(от казах. «Отемис кыстау» – «зимовка Отемиса»), которая упоминается в материалах З.В. Яцкевича (1937). Пещера находится в центре крупной карстовой котловины, расположенной в восточной части Индерского поднятия (рис. </w:t>
      </w:r>
      <w:r>
        <w:rPr>
          <w:rFonts w:ascii="TimesNewRomanPSMT" w:hAnsi="TimesNewRomanPSMT"/>
          <w:lang w:val="ru-RU"/>
        </w:rPr>
        <w:t>24,25</w:t>
      </w:r>
      <w:r w:rsidRPr="00C81A50">
        <w:rPr>
          <w:rFonts w:ascii="TimesNewRomanPSMT" w:hAnsi="TimesNewRomanPSMT"/>
        </w:rPr>
        <w:t>). Карстовая котловина имеет округлую в плане форму. Её диаметр около 400 м, а крутизна склонов составляет около 15-25</w:t>
      </w:r>
      <w:r>
        <w:rPr>
          <w:rFonts w:ascii="TimesNewRomanPSMT" w:hAnsi="TimesNewRomanPSMT"/>
        </w:rPr>
        <w:t>º</w:t>
      </w:r>
      <w:r w:rsidRPr="00C81A50">
        <w:rPr>
          <w:rFonts w:ascii="TimesNewRomanPSMT" w:hAnsi="TimesNewRomanPSMT"/>
        </w:rPr>
        <w:t xml:space="preserve">. Дно котловины плоское сильно осложнённое карстовыми провалами и просадками, а также эрозионными формами – слепыми ложбинами поверхностного стока. Один из карстовых колодцев в котловине имеет глубину 9 м и диаметр горловины около 3 м. </w:t>
      </w:r>
    </w:p>
    <w:p w:rsidR="00A52C3A" w:rsidRPr="00992A77" w:rsidRDefault="00A52C3A" w:rsidP="00A52C3A">
      <w:pPr>
        <w:pStyle w:val="af"/>
        <w:spacing w:before="0" w:beforeAutospacing="0" w:after="0" w:afterAutospacing="0"/>
        <w:jc w:val="both"/>
        <w:rPr>
          <w:lang w:val="ru-RU"/>
        </w:rPr>
      </w:pPr>
      <w:r w:rsidRPr="00C81A50">
        <w:rPr>
          <w:rFonts w:ascii="TimesNewRomanPSMT" w:hAnsi="TimesNewRomanPSMT"/>
        </w:rPr>
        <w:t xml:space="preserve">На момент обследования в котловине наблюдались следы степного пожара. Основная часть растительности выгорела. В центральной части котловины в непосредственной близости от пещеры находятся старые развалины саманного строения. </w:t>
      </w:r>
    </w:p>
    <w:p w:rsidR="00A52C3A" w:rsidRPr="00C81A50" w:rsidRDefault="00A52C3A" w:rsidP="00A52C3A">
      <w:pPr>
        <w:pStyle w:val="af"/>
        <w:spacing w:before="0" w:beforeAutospacing="0" w:after="0" w:afterAutospacing="0"/>
        <w:jc w:val="both"/>
        <w:rPr>
          <w:lang w:val="ru-RU"/>
        </w:rPr>
      </w:pPr>
      <w:r w:rsidRPr="00C81A50">
        <w:rPr>
          <w:rFonts w:ascii="TimesNewRomanPSMT" w:hAnsi="TimesNewRomanPSMT"/>
        </w:rPr>
        <w:t>Пещера коррозионно- эрозионного типа, горизонтальная, проходная, выработанная в гипсовых отложениях. Она располагается вблизи дневной поверхности. Пещера горизонтальная и выработана в гипсовых отложениях кепрока соляного купола (elP</w:t>
      </w:r>
      <w:r>
        <w:rPr>
          <w:rFonts w:ascii="TimesNewRomanPSMT" w:hAnsi="TimesNewRomanPSMT"/>
          <w:position w:val="-4"/>
          <w:vertAlign w:val="subscript"/>
          <w:lang w:val="ru-RU"/>
        </w:rPr>
        <w:t>2</w:t>
      </w:r>
      <w:r w:rsidRPr="00C81A50">
        <w:rPr>
          <w:rFonts w:ascii="TimesNewRomanPSMT" w:hAnsi="TimesNewRomanPSMT"/>
        </w:rPr>
        <w:t>-Q). Гипсы залегают горизонтально. Они сильно дислоцированы и закарстованы по напластованию. Гипсовая порода не однородна по гранулометрическому составу. Она представляет собой чередование слоев плотных и мелкозернистых с крупнозернистыми. Плотные слои более устойчивы к карсту. Крупнозернистые слои активно закарстованы. Мощность слоёв различна – от 0,1-0,15 м до 0,4-0,5 м. Пещера характеризуется следующими параметрами: протяжённость – 70 м, площадь – 60 м</w:t>
      </w:r>
      <w:r>
        <w:rPr>
          <w:rFonts w:ascii="TimesNewRomanPSMT" w:hAnsi="TimesNewRomanPSMT"/>
          <w:position w:val="12"/>
          <w:vertAlign w:val="superscript"/>
          <w:lang w:val="ru-RU"/>
        </w:rPr>
        <w:t>2</w:t>
      </w:r>
      <w:r w:rsidRPr="00C81A50">
        <w:rPr>
          <w:rFonts w:ascii="TimesNewRomanPSMT" w:hAnsi="TimesNewRomanPSMT"/>
        </w:rPr>
        <w:t>, объём – 120 м</w:t>
      </w:r>
      <w:r>
        <w:rPr>
          <w:rFonts w:ascii="TimesNewRomanPSMT" w:hAnsi="TimesNewRomanPSMT"/>
          <w:position w:val="12"/>
          <w:vertAlign w:val="superscript"/>
          <w:lang w:val="ru-RU"/>
        </w:rPr>
        <w:t>3</w:t>
      </w:r>
      <w:r w:rsidRPr="00C81A50">
        <w:rPr>
          <w:rFonts w:ascii="TimesNewRomanPSMT" w:hAnsi="TimesNewRomanPSMT"/>
        </w:rPr>
        <w:t>. Утемис-Кстау – проходная пещера. Она имеет два входа, различных по размеру и морфологии. Основной вход в пещеру обращён на север и имеет крупные размеры: высоту – 3,7 м, ширину – 3 м. Козырёк над входом имеет мощность около 1,4 м. Этот вход располагается в устье небольшой слепой ложбины поверхностного стока, протяжённостью около 50-60 м и с крутизной склонов 25-30</w:t>
      </w:r>
      <w:r>
        <w:rPr>
          <w:rFonts w:ascii="TimesNewRomanPSMT" w:hAnsi="TimesNewRomanPSMT"/>
        </w:rPr>
        <w:t>º</w:t>
      </w:r>
      <w:r w:rsidRPr="00C81A50">
        <w:rPr>
          <w:rFonts w:ascii="TimesNewRomanPSMT" w:hAnsi="TimesNewRomanPSMT"/>
        </w:rPr>
        <w:t>. Он выводит в основной крупный пещерный зал. Второй вход смотрит на юго-юго-восток и имеет более скромные размеры: высоту около 2 м и ширину около 1 м. Козырек, нависающий над входом, имеет мощность 1,3 м. Через него минуя низкий короткий лаз можно попасть в привходовую, треугольную в плане, камеру площадью около 12 м</w:t>
      </w:r>
      <w:r>
        <w:rPr>
          <w:rFonts w:ascii="TimesNewRomanPSMT" w:hAnsi="TimesNewRomanPSMT"/>
          <w:position w:val="12"/>
          <w:vertAlign w:val="superscript"/>
          <w:lang w:val="ru-RU"/>
        </w:rPr>
        <w:t>2</w:t>
      </w:r>
      <w:r w:rsidRPr="00C81A50">
        <w:rPr>
          <w:rFonts w:ascii="TimesNewRomanPSMT" w:hAnsi="TimesNewRomanPSMT"/>
        </w:rPr>
        <w:t xml:space="preserve">. Второй вход располагается почти на 1,7-1,8 м выше уровня Основного входа. </w:t>
      </w:r>
    </w:p>
    <w:p w:rsidR="00A52C3A" w:rsidRPr="00C81A50" w:rsidRDefault="00A52C3A" w:rsidP="00A52C3A">
      <w:pPr>
        <w:pStyle w:val="af"/>
        <w:spacing w:before="0" w:beforeAutospacing="0" w:after="0" w:afterAutospacing="0"/>
        <w:jc w:val="both"/>
      </w:pPr>
      <w:r w:rsidRPr="00C81A50">
        <w:rPr>
          <w:rFonts w:ascii="TimesNewRomanPSMT" w:hAnsi="TimesNewRomanPSMT"/>
        </w:rPr>
        <w:t xml:space="preserve">Кроме двух входов ещё имеется несколько «окон» к дневной поверхности, через которые в пещеру также поступает солнечный свет. Самое крупное из них имеет размеры 1,7 м × 1,0 м. Оно расположено в своде одного из ходов, имеет овальную форму и вытянуто по оси хода. Окно уходит вверх колодцем длиной 2,8 м. На поверхности этот колодец имеет горловину размером 2,1 м ×2,9 м с округлой бровкой. </w:t>
      </w:r>
    </w:p>
    <w:p w:rsidR="00A52C3A" w:rsidRPr="00C81A50" w:rsidRDefault="00A52C3A" w:rsidP="00A52C3A">
      <w:pPr>
        <w:pStyle w:val="af"/>
        <w:spacing w:before="0" w:beforeAutospacing="0" w:after="0" w:afterAutospacing="0"/>
        <w:jc w:val="both"/>
      </w:pPr>
      <w:r w:rsidRPr="00C81A50">
        <w:rPr>
          <w:rFonts w:ascii="TimesNewRomanPSMT" w:hAnsi="TimesNewRomanPSMT"/>
        </w:rPr>
        <w:lastRenderedPageBreak/>
        <w:t>Пещера представляет собой крупный хорошо освещённый подземный зал площадью – 24 м</w:t>
      </w:r>
      <w:r>
        <w:rPr>
          <w:rFonts w:ascii="TimesNewRomanPSMT" w:hAnsi="TimesNewRomanPSMT"/>
          <w:position w:val="12"/>
          <w:vertAlign w:val="superscript"/>
          <w:lang w:val="ru-RU"/>
        </w:rPr>
        <w:t>2</w:t>
      </w:r>
      <w:r w:rsidRPr="00C81A50">
        <w:rPr>
          <w:rFonts w:ascii="TimesNewRomanPSMT" w:hAnsi="TimesNewRomanPSMT"/>
        </w:rPr>
        <w:t>, объёмом – 45 м</w:t>
      </w:r>
      <w:r>
        <w:rPr>
          <w:rFonts w:ascii="TimesNewRomanPSMT" w:hAnsi="TimesNewRomanPSMT"/>
          <w:position w:val="12"/>
          <w:vertAlign w:val="superscript"/>
          <w:lang w:val="ru-RU"/>
        </w:rPr>
        <w:t>3</w:t>
      </w:r>
      <w:r w:rsidRPr="00C81A50">
        <w:rPr>
          <w:rFonts w:ascii="TimesNewRomanPSMT" w:hAnsi="TimesNewRomanPSMT"/>
          <w:position w:val="12"/>
        </w:rPr>
        <w:t xml:space="preserve"> </w:t>
      </w:r>
      <w:r w:rsidRPr="00C81A50">
        <w:rPr>
          <w:rFonts w:ascii="TimesNewRomanPSMT" w:hAnsi="TimesNewRomanPSMT"/>
        </w:rPr>
        <w:t xml:space="preserve">и высотой до 1,8-2 м. Зал связан с системой трещин и каналов различных размеров и морфологии. Отложения пола в пещерном привходовом зале представлены тонкой пылеватой супесью, покрывающей гипсовый грубообломочный материал. Карры на стенах и сводах пещеры не выражены. Зал хорошо освещается в светлое время суток через входное отверстие и в нём можно легко обходиться без фонарика. Свод зала – ровный пласт гипса. Глубина пещеры от уровня основного входа около 1,5 м. </w:t>
      </w:r>
    </w:p>
    <w:p w:rsidR="00A52C3A" w:rsidRPr="00C81A50" w:rsidRDefault="00A52C3A" w:rsidP="00A52C3A">
      <w:pPr>
        <w:pStyle w:val="af"/>
        <w:spacing w:before="0" w:beforeAutospacing="0" w:after="0" w:afterAutospacing="0"/>
        <w:jc w:val="both"/>
      </w:pPr>
      <w:r w:rsidRPr="00C81A50">
        <w:rPr>
          <w:rFonts w:ascii="TimesNewRomanPSMT" w:hAnsi="TimesNewRomanPSMT"/>
        </w:rPr>
        <w:t>Пещера Утемис-Кстау известна давно</w:t>
      </w:r>
      <w:r>
        <w:rPr>
          <w:rFonts w:ascii="TimesNewRomanPSMT" w:hAnsi="TimesNewRomanPSMT"/>
          <w:lang w:val="ru-RU"/>
        </w:rPr>
        <w:t xml:space="preserve">. </w:t>
      </w:r>
    </w:p>
    <w:p w:rsidR="00A52C3A" w:rsidRPr="0091399E" w:rsidRDefault="00A52C3A" w:rsidP="00A52C3A">
      <w:pPr>
        <w:pStyle w:val="af"/>
        <w:spacing w:before="0" w:beforeAutospacing="0" w:after="0" w:afterAutospacing="0"/>
        <w:jc w:val="both"/>
      </w:pPr>
      <w:r w:rsidRPr="00C81A50">
        <w:rPr>
          <w:rFonts w:ascii="TimesNewRomanPSMT" w:hAnsi="TimesNewRomanPSMT"/>
        </w:rPr>
        <w:t xml:space="preserve">Пещера, вследствие своей легкодоступности, часто посещается людьми. Однако следует отметить, что надписей и рисунков на стенах нет. Но в пещерном зале валяются автомобильные покрышки, обрывки проводов и другой мусор. Общее экологическое состояние пещеры – удовлетворительное. Микроклимат в пещере из-за крупных </w:t>
      </w:r>
      <w:r w:rsidRPr="0091399E">
        <w:t xml:space="preserve">размеров входного отверстия очень сильно зависит от поверхностных метеоусловий. </w:t>
      </w:r>
    </w:p>
    <w:p w:rsidR="00A52C3A" w:rsidRPr="001F72A2" w:rsidRDefault="00A52C3A" w:rsidP="00A52C3A">
      <w:pPr>
        <w:pStyle w:val="af"/>
        <w:spacing w:before="0" w:beforeAutospacing="0" w:after="0" w:afterAutospacing="0"/>
        <w:jc w:val="both"/>
        <w:rPr>
          <w:lang w:val="ru-RU"/>
        </w:rPr>
      </w:pPr>
      <w:r w:rsidRPr="0091399E">
        <w:rPr>
          <w:i/>
          <w:iCs/>
        </w:rPr>
        <w:t xml:space="preserve">Пещера Колодец Одноглазый </w:t>
      </w:r>
      <w:r w:rsidRPr="0091399E">
        <w:t>представляет собой крупный колодец карстового генезиса, раскрывающийся в нижней части в небольшую пещерную полость. Сечение колодца – сильно вытянутый овал, длинная ось которого имеет субширотную ориентацию. Горловина колодца имеет размеры 10 м × 4 м, в средней и нижней части 6-5 м × 1 м. Максимальная глубина до дна пещеры – 29 м. У самого дна колодец переходит в крупную пещерную камеру, имеющую высоту до 6 м, ширину около 11 м и длину около 13 м . Посреди этой камеры под колодцем располагается конус обвальных отложений высотой до 4-5 м, занимающий всю площадь дна пещерной полости. Свод камеры ровный плоский и по нему идёт пропласток прозрачного кристаллического гипса (так называемое «марьино стекло») мощностью до 0,7 м. Подобный гипс встречается и на глыбах среди обломочных отложений обвального конуса. Карры на стенах пещеры отсутствуют, однако в изобилии встречаются кристаллические гипсовые образования, чем-то внешне напоминающие коралиты. Они располагаются широкой полосой до 1,5 м высоты над полом пещеры. Пещера заложена в серых среднезернистых гипсах (elP</w:t>
      </w:r>
      <w:r>
        <w:rPr>
          <w:position w:val="-4"/>
          <w:vertAlign w:val="subscript"/>
          <w:lang w:val="ru-RU"/>
        </w:rPr>
        <w:t>2</w:t>
      </w:r>
      <w:r w:rsidRPr="0091399E">
        <w:t>-Q), залегающих с падением в WNW направлении (-20</w:t>
      </w:r>
      <w:r>
        <w:t>°</w:t>
      </w:r>
      <w:r w:rsidRPr="0091399E">
        <w:t xml:space="preserve"> по Азимуту 300</w:t>
      </w:r>
      <w:r>
        <w:t>°</w:t>
      </w:r>
      <w:r w:rsidRPr="0091399E">
        <w:t>). В средней и верхней части входного колодца гипсы, слагающие стенки сильно выветрены. В 10 м от поверхности и вглубь колодца его стены покрыты мхом.</w:t>
      </w:r>
    </w:p>
    <w:p w:rsidR="00A52C3A" w:rsidRPr="00BB5006" w:rsidRDefault="00A52C3A" w:rsidP="00A52C3A">
      <w:pPr>
        <w:pStyle w:val="af"/>
        <w:spacing w:before="0" w:beforeAutospacing="0" w:after="0" w:afterAutospacing="0"/>
        <w:jc w:val="both"/>
        <w:rPr>
          <w:lang w:val="ru-RU"/>
        </w:rPr>
      </w:pPr>
      <w:r w:rsidRPr="0091399E">
        <w:rPr>
          <w:i/>
          <w:iCs/>
        </w:rPr>
        <w:t xml:space="preserve">Пещера Ледяной папоротник </w:t>
      </w:r>
      <w:r w:rsidRPr="0091399E">
        <w:t xml:space="preserve">наиболее крупная пещерная полость, находящаяся в восточной части карстового поля. Пещера была найдена и обследована астраханскими спелеологами в мае 2015 г. Она начинается вертикальным входным колодцем глубиной до 14,0 м , на стенках которого произрастает папоротник Пузырник ломкий </w:t>
      </w:r>
      <w:r w:rsidRPr="0091399E">
        <w:rPr>
          <w:i/>
          <w:iCs/>
        </w:rPr>
        <w:t xml:space="preserve">Cystopteris fragilis </w:t>
      </w:r>
      <w:r w:rsidRPr="0091399E">
        <w:t xml:space="preserve">(L.) Bernh. </w:t>
      </w:r>
    </w:p>
    <w:p w:rsidR="00A52C3A" w:rsidRPr="00DE0FF4" w:rsidRDefault="00A52C3A" w:rsidP="00A52C3A">
      <w:pPr>
        <w:pStyle w:val="af"/>
        <w:spacing w:before="0" w:beforeAutospacing="0" w:after="0" w:afterAutospacing="0"/>
        <w:jc w:val="both"/>
        <w:rPr>
          <w:lang w:val="ru-RU"/>
        </w:rPr>
      </w:pPr>
      <w:r w:rsidRPr="0091399E">
        <w:t>Пещера представляет собой «холодовой мешок». На момент обследования (первая неделя мая) стены, пол и своды пещеры на дне колодца покрыты инеем и снежно-ледовыми кристаллами размером до 0,5- 1 см. На дне колодца до лета лежит фирновый снег и лед (Головачев, 2011, 2015). О длительном застаивании холодного воздуха в карстовых пустотах и воронках, благодаря чему снег может сохраняться в течение всего года, упоминается и в работе З.В. Яцкевича (1937). На дне пещеры имеется некоторое количество мусора, скинутого местными жителями в колодец. Однако следов пребывания людей в пещере не отмечено. Надписи и рисунки на стенах и сводах пещеры отсутствуют. Пещера труднодоступна и очень не удобна для спуска. Для её посещения желательно делать навеску и (или) применять специальное снаряжение для страховки.</w:t>
      </w:r>
    </w:p>
    <w:p w:rsidR="00A52C3A" w:rsidRPr="00BB5006" w:rsidRDefault="00A52C3A" w:rsidP="00A52C3A">
      <w:pPr>
        <w:pStyle w:val="af"/>
        <w:spacing w:before="0" w:beforeAutospacing="0" w:after="0" w:afterAutospacing="0"/>
        <w:jc w:val="both"/>
      </w:pPr>
      <w:r w:rsidRPr="00BB5006">
        <w:t xml:space="preserve">Из привходового зальчика через низкий лаз можно попасть в основную часть пещеры, высота которой достигает до 4,0-7,0 м. Пещера имеет богатое снежно-ледовое убранство, представленное конжеляционными льдами, которые имеют сезонный характер и формируются за счёт замерзания инфильтрационных вод, поступающих из зон вертикальной нисходящей и горизонтальной циркуляции (Головачев, 2015). Отложения этого типа включают в себя наледи, сталактиты, сталагмиты, ледяные кристаллы и другие формы. </w:t>
      </w:r>
    </w:p>
    <w:p w:rsidR="00A52C3A" w:rsidRPr="00BB5006" w:rsidRDefault="00A52C3A" w:rsidP="00A52C3A">
      <w:pPr>
        <w:pStyle w:val="af"/>
        <w:spacing w:before="0" w:beforeAutospacing="0" w:after="0" w:afterAutospacing="0"/>
        <w:jc w:val="both"/>
      </w:pPr>
      <w:r w:rsidRPr="00BB5006">
        <w:lastRenderedPageBreak/>
        <w:t>В пещере также имеется многолетняя слоистая наледь высотой до 2,7 м, шириной до 1,5 м и длиной до 4,7 м, и общим объёмом около 20,0 м</w:t>
      </w:r>
      <w:r>
        <w:rPr>
          <w:position w:val="12"/>
          <w:vertAlign w:val="superscript"/>
          <w:lang w:val="ru-RU"/>
        </w:rPr>
        <w:t>3</w:t>
      </w:r>
      <w:r w:rsidRPr="00BB5006">
        <w:rPr>
          <w:position w:val="12"/>
        </w:rPr>
        <w:t xml:space="preserve"> </w:t>
      </w:r>
      <w:r w:rsidRPr="00BB5006">
        <w:t xml:space="preserve">(Головачев, 2015). Наледь является эпицентром холода в пещере. Это – первая крупная многолетняя наледь на территории Северного Прикаспия! </w:t>
      </w:r>
    </w:p>
    <w:p w:rsidR="00A52C3A" w:rsidRPr="00BB5006" w:rsidRDefault="00A52C3A" w:rsidP="00A52C3A">
      <w:pPr>
        <w:pStyle w:val="af"/>
        <w:spacing w:before="0" w:beforeAutospacing="0" w:after="0" w:afterAutospacing="0"/>
        <w:jc w:val="both"/>
      </w:pPr>
      <w:r w:rsidRPr="00BB5006">
        <w:t xml:space="preserve">Отложения пещеры представлены криогенными, обвальными, водными механическими, водными хемогенными, органогенными, отложениями. </w:t>
      </w:r>
    </w:p>
    <w:p w:rsidR="00A52C3A" w:rsidRPr="006B76E3" w:rsidRDefault="00A52C3A" w:rsidP="00A52C3A">
      <w:pPr>
        <w:pStyle w:val="af"/>
        <w:spacing w:before="0" w:beforeAutospacing="0" w:after="0" w:afterAutospacing="0"/>
        <w:jc w:val="both"/>
      </w:pPr>
      <w:r w:rsidRPr="00BB5006">
        <w:t>Особенностью отложений данной пещеры является наличие широкого спектра криогенных, а также вторичных кристаллических образований и кристаллов автохтонных минералов: гипс – CaSO</w:t>
      </w:r>
      <w:r w:rsidRPr="001F72A2">
        <w:rPr>
          <w:position w:val="-4"/>
          <w:vertAlign w:val="subscript"/>
        </w:rPr>
        <w:t>4</w:t>
      </w:r>
      <w:r w:rsidRPr="00BB5006">
        <w:t>×2H</w:t>
      </w:r>
      <w:r w:rsidRPr="001F72A2">
        <w:rPr>
          <w:position w:val="-4"/>
          <w:vertAlign w:val="subscript"/>
        </w:rPr>
        <w:t>2</w:t>
      </w:r>
      <w:r w:rsidRPr="00BB5006">
        <w:t>O; мирабилит – Na</w:t>
      </w:r>
      <w:r w:rsidRPr="001F72A2">
        <w:rPr>
          <w:position w:val="-4"/>
          <w:vertAlign w:val="subscript"/>
        </w:rPr>
        <w:t>2</w:t>
      </w:r>
      <w:r w:rsidRPr="00BB5006">
        <w:t>[SO</w:t>
      </w:r>
      <w:r w:rsidRPr="001F72A2">
        <w:rPr>
          <w:position w:val="-4"/>
          <w:vertAlign w:val="subscript"/>
        </w:rPr>
        <w:t>4</w:t>
      </w:r>
      <w:r w:rsidRPr="00BB5006">
        <w:t>]×10H</w:t>
      </w:r>
      <w:r w:rsidRPr="001F72A2">
        <w:rPr>
          <w:vertAlign w:val="subscript"/>
        </w:rPr>
        <w:t>2</w:t>
      </w:r>
      <w:r w:rsidRPr="00BB5006">
        <w:t>O; улексит – NaCa[B</w:t>
      </w:r>
      <w:r w:rsidRPr="001F72A2">
        <w:rPr>
          <w:position w:val="-4"/>
          <w:vertAlign w:val="subscript"/>
        </w:rPr>
        <w:t>5</w:t>
      </w:r>
      <w:r w:rsidRPr="00BB5006">
        <w:t>O</w:t>
      </w:r>
      <w:r w:rsidRPr="006B76E3">
        <w:rPr>
          <w:vertAlign w:val="subscript"/>
        </w:rPr>
        <w:t>6</w:t>
      </w:r>
      <w:r w:rsidRPr="00BB5006">
        <w:t>(OH)]×5H</w:t>
      </w:r>
      <w:r w:rsidRPr="006B76E3">
        <w:rPr>
          <w:vertAlign w:val="subscript"/>
        </w:rPr>
        <w:t>2</w:t>
      </w:r>
      <w:r w:rsidRPr="00BB5006">
        <w:t>O; кальцит–CaCO</w:t>
      </w:r>
      <w:r w:rsidRPr="006B76E3">
        <w:rPr>
          <w:position w:val="-4"/>
          <w:vertAlign w:val="subscript"/>
        </w:rPr>
        <w:t>3</w:t>
      </w:r>
      <w:r w:rsidRPr="00BB5006">
        <w:t>, тенардит– Na</w:t>
      </w:r>
      <w:r w:rsidRPr="006B76E3">
        <w:rPr>
          <w:position w:val="-4"/>
          <w:vertAlign w:val="subscript"/>
        </w:rPr>
        <w:t>2</w:t>
      </w:r>
      <w:r w:rsidRPr="00BB5006">
        <w:t>[SO</w:t>
      </w:r>
      <w:r w:rsidRPr="006B76E3">
        <w:rPr>
          <w:position w:val="-4"/>
          <w:vertAlign w:val="subscript"/>
        </w:rPr>
        <w:t>4</w:t>
      </w:r>
      <w:r w:rsidRPr="00BB5006">
        <w:t>], глауберит– Na</w:t>
      </w:r>
      <w:r w:rsidRPr="006B76E3">
        <w:rPr>
          <w:position w:val="-4"/>
        </w:rPr>
        <w:t xml:space="preserve"> </w:t>
      </w:r>
      <w:r w:rsidRPr="006B76E3">
        <w:rPr>
          <w:position w:val="-4"/>
          <w:vertAlign w:val="subscript"/>
        </w:rPr>
        <w:t>2</w:t>
      </w:r>
      <w:r w:rsidRPr="00BB5006">
        <w:t>Ca(SO</w:t>
      </w:r>
      <w:r w:rsidRPr="006B76E3">
        <w:rPr>
          <w:position w:val="-4"/>
          <w:vertAlign w:val="subscript"/>
        </w:rPr>
        <w:t>4</w:t>
      </w:r>
      <w:r w:rsidRPr="00BB5006">
        <w:t>)</w:t>
      </w:r>
      <w:r w:rsidRPr="006B76E3">
        <w:rPr>
          <w:position w:val="-4"/>
          <w:vertAlign w:val="subscript"/>
        </w:rPr>
        <w:t>2</w:t>
      </w:r>
      <w:r w:rsidRPr="00BB5006">
        <w:t>, целестин – SrSO</w:t>
      </w:r>
      <w:r w:rsidRPr="006B76E3">
        <w:rPr>
          <w:position w:val="-4"/>
          <w:vertAlign w:val="subscript"/>
        </w:rPr>
        <w:t>4</w:t>
      </w:r>
      <w:r w:rsidRPr="00BB5006">
        <w:t>, индерит – Mg[B</w:t>
      </w:r>
      <w:r w:rsidRPr="006B76E3">
        <w:rPr>
          <w:vertAlign w:val="subscript"/>
        </w:rPr>
        <w:t>3</w:t>
      </w:r>
      <w:r w:rsidRPr="00BB5006">
        <w:t>O</w:t>
      </w:r>
      <w:r w:rsidRPr="006B76E3">
        <w:rPr>
          <w:position w:val="-4"/>
          <w:vertAlign w:val="subscript"/>
        </w:rPr>
        <w:t>3</w:t>
      </w:r>
      <w:r w:rsidRPr="00BB5006">
        <w:t>(OH)</w:t>
      </w:r>
      <w:r w:rsidRPr="006B76E3">
        <w:rPr>
          <w:position w:val="-4"/>
          <w:vertAlign w:val="subscript"/>
        </w:rPr>
        <w:t>5</w:t>
      </w:r>
      <w:r w:rsidRPr="00BB5006">
        <w:t>]·5H</w:t>
      </w:r>
      <w:r w:rsidRPr="006B76E3">
        <w:rPr>
          <w:vertAlign w:val="subscript"/>
        </w:rPr>
        <w:t>2</w:t>
      </w:r>
      <w:r w:rsidRPr="00BB5006">
        <w:t xml:space="preserve">O. Обнаруженное в пещере Ледяной папоротник – проявление индерита – как вторичного минерала пещер является первой находкой в мире! </w:t>
      </w:r>
    </w:p>
    <w:p w:rsidR="00A52C3A" w:rsidRPr="00BB5006" w:rsidRDefault="00A52C3A" w:rsidP="00A52C3A">
      <w:pPr>
        <w:pStyle w:val="af"/>
        <w:spacing w:before="0" w:beforeAutospacing="0" w:after="0" w:afterAutospacing="0"/>
        <w:jc w:val="both"/>
      </w:pPr>
      <w:r w:rsidRPr="00BB5006">
        <w:t>В дальней своей части пещера украшена гипсовыми сталактитами и сталагмитами. Протяжённость пещеры 210,0 м, глубина от поверхности 25,0 м, площадь 280,0 м</w:t>
      </w:r>
      <w:r>
        <w:rPr>
          <w:position w:val="12"/>
          <w:vertAlign w:val="superscript"/>
          <w:lang w:val="ru-RU"/>
        </w:rPr>
        <w:t>2</w:t>
      </w:r>
      <w:r w:rsidRPr="00BB5006">
        <w:t>, объём около 1200,0 м</w:t>
      </w:r>
      <w:r>
        <w:rPr>
          <w:position w:val="12"/>
          <w:vertAlign w:val="superscript"/>
          <w:lang w:val="ru-RU"/>
        </w:rPr>
        <w:t>3</w:t>
      </w:r>
      <w:r w:rsidRPr="00BB5006">
        <w:t xml:space="preserve">. Следов посещения людьми не отмечено. Общее экологическое состояние пещеры – отличное. Пещера труднодоступна и очень не удобна для спуска. Для её посещения желательно делать навеску и (или) применять специальное снаряжение для страховки. </w:t>
      </w:r>
    </w:p>
    <w:p w:rsidR="00A52C3A" w:rsidRPr="00992A77" w:rsidRDefault="00A52C3A" w:rsidP="00A52C3A">
      <w:pPr>
        <w:pStyle w:val="af"/>
        <w:spacing w:before="0" w:beforeAutospacing="0" w:after="0" w:afterAutospacing="0"/>
        <w:jc w:val="both"/>
        <w:rPr>
          <w:lang w:val="ru-RU"/>
        </w:rPr>
      </w:pPr>
      <w:r w:rsidRPr="00BB5006">
        <w:t xml:space="preserve">В центральной части карстового поля на гребнях гипсовых бугров в непосредственной близости от дневной поверхности расположены ещё две пещеры, которые были найдены и обследованы астраханскими спелеологами в мае 2011 г. (Головачев, 2012, 2016). Они представляют собой узкие относительно длинные полости коррозионно-разрывного типа. </w:t>
      </w:r>
    </w:p>
    <w:p w:rsidR="00A52C3A" w:rsidRPr="00BB5006" w:rsidRDefault="00A52C3A" w:rsidP="00A52C3A">
      <w:pPr>
        <w:pStyle w:val="af"/>
        <w:spacing w:before="0" w:beforeAutospacing="0" w:after="0" w:afterAutospacing="0"/>
        <w:jc w:val="both"/>
      </w:pPr>
      <w:r w:rsidRPr="00BB5006">
        <w:t xml:space="preserve">В дальней своей части пещера украшена гипсовыми сталактитами и сталагмитами. </w:t>
      </w:r>
    </w:p>
    <w:p w:rsidR="00A52C3A" w:rsidRPr="00992A77" w:rsidRDefault="00A52C3A" w:rsidP="00A52C3A">
      <w:pPr>
        <w:pStyle w:val="af"/>
        <w:spacing w:before="0" w:beforeAutospacing="0" w:after="0" w:afterAutospacing="0"/>
        <w:jc w:val="both"/>
        <w:rPr>
          <w:lang w:val="ru-RU"/>
        </w:rPr>
      </w:pPr>
      <w:r w:rsidRPr="00BB5006">
        <w:rPr>
          <w:i/>
          <w:iCs/>
        </w:rPr>
        <w:t xml:space="preserve">Пещера Индерская-1 </w:t>
      </w:r>
      <w:r w:rsidRPr="00BB5006">
        <w:t>расположена на гребне гипсового бугра. Вход в пещеру в виде вертикального прямоугольника (со сторонами 1,5 × 1,0 м) находится в основании южного склона симметричной конусовидной карстовой воронки. Пещера заложена в гипсовых породах и представляет собой вертикальную трещину. Гипсы тёмно-серые, слоистые, моноклинальные, залегающие с падением 25-300 к юго-западу. Протяжённость пещеры около 8,5 м, глубина относительно входа 3,2 м, площадь 7,5 м</w:t>
      </w:r>
      <w:r>
        <w:rPr>
          <w:position w:val="12"/>
          <w:vertAlign w:val="superscript"/>
          <w:lang w:val="ru-RU"/>
        </w:rPr>
        <w:t>2</w:t>
      </w:r>
      <w:r w:rsidRPr="00BB5006">
        <w:t>, объём 17,0 м</w:t>
      </w:r>
      <w:r>
        <w:rPr>
          <w:position w:val="12"/>
          <w:vertAlign w:val="superscript"/>
          <w:lang w:val="ru-RU"/>
        </w:rPr>
        <w:t>3</w:t>
      </w:r>
      <w:r w:rsidRPr="00BB5006">
        <w:t xml:space="preserve">. Через входное отверстие она хорошо освещается в светлое время суток. Экологическое состояние пещеры удовлетворительное. </w:t>
      </w:r>
    </w:p>
    <w:p w:rsidR="00A52C3A" w:rsidRPr="00DE0FF4" w:rsidRDefault="00A52C3A" w:rsidP="00A52C3A">
      <w:pPr>
        <w:pStyle w:val="af"/>
        <w:spacing w:before="0" w:beforeAutospacing="0" w:after="0" w:afterAutospacing="0"/>
        <w:jc w:val="both"/>
        <w:rPr>
          <w:lang w:val="ru-RU"/>
        </w:rPr>
      </w:pPr>
      <w:r w:rsidRPr="00DE0FF4">
        <w:rPr>
          <w:i/>
          <w:iCs/>
        </w:rPr>
        <w:t xml:space="preserve">Пещера Индерская-2 </w:t>
      </w:r>
      <w:r w:rsidRPr="00DE0FF4">
        <w:t>также расположена на гребне того же гипсового бугра, но несколько севернее пещеры Индерская-1. Вход в пещеру открывается в виде вертикального провала с размерами горловины 2,5 × 1,5 м. Пещера заложена в гипсовых породах. Гипсы тёмно- серые, слоистые, залегающие субгоризонтально с небольшим падением к юго-западу. Протяжённость пещеры около 23,0 м, глубина относительно входа около 9,0 м, площадь 27,0 м</w:t>
      </w:r>
      <w:r>
        <w:rPr>
          <w:position w:val="12"/>
          <w:vertAlign w:val="superscript"/>
          <w:lang w:val="ru-RU"/>
        </w:rPr>
        <w:t>2</w:t>
      </w:r>
      <w:r w:rsidRPr="00DE0FF4">
        <w:t>, объём 70,0 м</w:t>
      </w:r>
      <w:r>
        <w:rPr>
          <w:position w:val="12"/>
          <w:vertAlign w:val="superscript"/>
          <w:lang w:val="ru-RU"/>
        </w:rPr>
        <w:t>3</w:t>
      </w:r>
      <w:r w:rsidRPr="00DE0FF4">
        <w:t xml:space="preserve">. Через входное отверстие она хорошо освещается в светлое время суток. Экологическое состояние пещеры удовлетворительное. Пещера представляет собой «холодовой мешок» и имеет снежно-ледовые отложения, сохраняющиеся в нижней части пещеры в течение всего года (Головачев, 2015). </w:t>
      </w:r>
    </w:p>
    <w:p w:rsidR="00A52C3A" w:rsidRDefault="00A52C3A" w:rsidP="00A52C3A">
      <w:pPr>
        <w:pStyle w:val="af"/>
        <w:spacing w:before="0" w:beforeAutospacing="0" w:after="0" w:afterAutospacing="0"/>
        <w:jc w:val="both"/>
        <w:rPr>
          <w:lang w:val="ru-RU"/>
        </w:rPr>
      </w:pPr>
      <w:r w:rsidRPr="00DE0FF4">
        <w:t xml:space="preserve">В мае 2015 г. в ходе обследования юго-восточной части карстового поля был обнаружен карстовый участок разбитый разрывными трещинами соляно-купольного тектогенеза. Трещины вертикальные, глубиной до 10- 15 м и шириной раскрытия до 1,0 м и более. Ориентировка трещин меридиональная и субширотная. Многие из них открываются на дневную поверхность. </w:t>
      </w:r>
    </w:p>
    <w:p w:rsidR="00A52C3A" w:rsidRPr="00DE0FF4" w:rsidRDefault="00A52C3A" w:rsidP="00A52C3A">
      <w:pPr>
        <w:pStyle w:val="af"/>
        <w:spacing w:before="0" w:beforeAutospacing="0" w:after="0" w:afterAutospacing="0"/>
        <w:jc w:val="both"/>
      </w:pPr>
      <w:r w:rsidRPr="00DE0FF4">
        <w:t xml:space="preserve">Но многие переходят в перекрытые вертикальные подземные полости коррозионно-разрывного типа различной протяжённости и глубины. На этом участке во время экспедиционных работ в октябре 2015 г. астраханскими спелеологами было найдено и обследовано две небольших пещеры также коррозионно-разрывного типа (Головачев, 2016). </w:t>
      </w:r>
    </w:p>
    <w:p w:rsidR="00A52C3A" w:rsidRPr="00DE0FF4" w:rsidRDefault="00A52C3A" w:rsidP="00A52C3A">
      <w:pPr>
        <w:pStyle w:val="af"/>
        <w:spacing w:before="0" w:beforeAutospacing="0" w:after="0" w:afterAutospacing="0"/>
        <w:jc w:val="both"/>
        <w:rPr>
          <w:lang w:val="ru-RU"/>
        </w:rPr>
      </w:pPr>
      <w:r w:rsidRPr="00DE0FF4">
        <w:rPr>
          <w:i/>
          <w:iCs/>
        </w:rPr>
        <w:lastRenderedPageBreak/>
        <w:t xml:space="preserve">Пещера Индерская-3 </w:t>
      </w:r>
      <w:r w:rsidRPr="00DE0FF4">
        <w:t>является проходной пещерой. Она располагается между двумя воронками провального генезиса. Её протяжённость 14,0 м, площадь 12,0 м</w:t>
      </w:r>
      <w:r>
        <w:rPr>
          <w:position w:val="12"/>
          <w:vertAlign w:val="superscript"/>
          <w:lang w:val="ru-RU"/>
        </w:rPr>
        <w:t>2</w:t>
      </w:r>
      <w:r w:rsidRPr="00DE0FF4">
        <w:t>, объём 25,0 м</w:t>
      </w:r>
      <w:r>
        <w:rPr>
          <w:position w:val="12"/>
          <w:vertAlign w:val="superscript"/>
          <w:lang w:val="ru-RU"/>
        </w:rPr>
        <w:t>3</w:t>
      </w:r>
      <w:r w:rsidRPr="00DE0FF4">
        <w:rPr>
          <w:position w:val="12"/>
        </w:rPr>
        <w:t xml:space="preserve"> </w:t>
      </w:r>
      <w:r w:rsidRPr="00DE0FF4">
        <w:t xml:space="preserve">. Глубина пещеры относительно входа 2,5 м, а относительно поверхности 4,5 м. </w:t>
      </w:r>
    </w:p>
    <w:p w:rsidR="00A52C3A" w:rsidRPr="00992A77" w:rsidRDefault="00A52C3A" w:rsidP="00A52C3A">
      <w:pPr>
        <w:pStyle w:val="af"/>
        <w:spacing w:before="0" w:beforeAutospacing="0" w:after="0" w:afterAutospacing="0"/>
        <w:jc w:val="both"/>
        <w:rPr>
          <w:lang w:val="ru-RU"/>
        </w:rPr>
      </w:pPr>
      <w:r w:rsidRPr="00DE0FF4">
        <w:t xml:space="preserve">Пещера заложена в горизонтально залегающих гипсах. Через входные отверстия пещера хорошо освещается в светлое время суток. Экологическое состояние пещеры удовлетворительное. </w:t>
      </w:r>
    </w:p>
    <w:p w:rsidR="00A52C3A" w:rsidRPr="006B76E3" w:rsidRDefault="00A52C3A" w:rsidP="00A52C3A">
      <w:pPr>
        <w:pStyle w:val="af"/>
        <w:spacing w:before="0" w:beforeAutospacing="0" w:after="0" w:afterAutospacing="0"/>
        <w:jc w:val="both"/>
        <w:rPr>
          <w:lang w:val="ru-RU"/>
        </w:rPr>
      </w:pPr>
      <w:r w:rsidRPr="00DE0FF4">
        <w:rPr>
          <w:i/>
          <w:iCs/>
        </w:rPr>
        <w:t xml:space="preserve">Пещера Индерская-4 </w:t>
      </w:r>
      <w:r w:rsidRPr="00DE0FF4">
        <w:t>представляет собой низкий лаз, средняя высота которого около 1,0 м. Протяжённость пещеры 21,5 м, площадь 28,0 м</w:t>
      </w:r>
      <w:r>
        <w:rPr>
          <w:position w:val="12"/>
          <w:vertAlign w:val="superscript"/>
          <w:lang w:val="ru-RU"/>
        </w:rPr>
        <w:t>2</w:t>
      </w:r>
      <w:r w:rsidRPr="00DE0FF4">
        <w:t>, объём 30,0 м</w:t>
      </w:r>
      <w:r>
        <w:rPr>
          <w:position w:val="12"/>
          <w:vertAlign w:val="superscript"/>
          <w:lang w:val="ru-RU"/>
        </w:rPr>
        <w:t>3</w:t>
      </w:r>
      <w:r w:rsidRPr="00DE0FF4">
        <w:rPr>
          <w:position w:val="12"/>
        </w:rPr>
        <w:t xml:space="preserve"> </w:t>
      </w:r>
      <w:r w:rsidRPr="00DE0FF4">
        <w:t xml:space="preserve">(рис. </w:t>
      </w:r>
      <w:r>
        <w:rPr>
          <w:lang w:val="ru-RU"/>
        </w:rPr>
        <w:t>3</w:t>
      </w:r>
      <w:r w:rsidRPr="00DE0FF4">
        <w:t xml:space="preserve">8). Глубина пещеры относительно входа 4,5 м, а относительно поверхности 13,5 м. Входное отверстие в виде горизонтального прямоугольника размером 1,5 × 0,5 м. </w:t>
      </w:r>
    </w:p>
    <w:p w:rsidR="00A52C3A" w:rsidRPr="00DE0FF4" w:rsidRDefault="00A52C3A" w:rsidP="00A52C3A">
      <w:pPr>
        <w:pStyle w:val="af"/>
        <w:spacing w:before="0" w:beforeAutospacing="0" w:after="0" w:afterAutospacing="0"/>
        <w:jc w:val="both"/>
      </w:pPr>
      <w:r w:rsidRPr="00DE0FF4">
        <w:t xml:space="preserve">Пещера имеет меридиональное направление и выработана также вдоль разрывной трещины. Вмещающие породы представлены горизонтально залегающими светло-серыми среднезернистыми гипсами. Экологическое состояние пещеры удовлетворительное. </w:t>
      </w:r>
    </w:p>
    <w:p w:rsidR="00A52C3A" w:rsidRPr="006B76E3" w:rsidRDefault="00A52C3A" w:rsidP="00A52C3A">
      <w:pPr>
        <w:pStyle w:val="af"/>
        <w:spacing w:before="0" w:beforeAutospacing="0" w:after="0" w:afterAutospacing="0"/>
        <w:jc w:val="both"/>
        <w:rPr>
          <w:lang w:val="ru-RU"/>
        </w:rPr>
      </w:pPr>
      <w:r w:rsidRPr="00DE0FF4">
        <w:t>В недрах Индерского солянокупольного поднятия имеются также подземные карстовые пустоты и полости</w:t>
      </w:r>
      <w:r w:rsidRPr="00DE0FF4">
        <w:rPr>
          <w:b/>
          <w:bCs/>
        </w:rPr>
        <w:t xml:space="preserve">. </w:t>
      </w:r>
      <w:r w:rsidRPr="00DE0FF4">
        <w:t xml:space="preserve">Они не доступны в настоящее время для посещения человеком, расположены на разных глубинах и были обнаружены буровыми скважинами. Их вертикальные размеры достигают иногда 2-3 м. </w:t>
      </w:r>
    </w:p>
    <w:p w:rsidR="00A52C3A" w:rsidRPr="006E6759" w:rsidRDefault="00A52C3A" w:rsidP="00A52C3A">
      <w:pPr>
        <w:pStyle w:val="af"/>
        <w:spacing w:before="0" w:beforeAutospacing="0" w:after="0" w:afterAutospacing="0"/>
        <w:jc w:val="both"/>
      </w:pPr>
      <w:r w:rsidRPr="006E6759">
        <w:t xml:space="preserve">К положительным формам карстового рельефа в данном районе З.В. Яцкевич (1937) относит гипсовые холмы. Они имеют различную морфологию и морфометрию в зависимости от места расположения на плато (рис. </w:t>
      </w:r>
      <w:r>
        <w:rPr>
          <w:lang w:val="ru-RU"/>
        </w:rPr>
        <w:t>13</w:t>
      </w:r>
      <w:r w:rsidRPr="006E6759">
        <w:t xml:space="preserve">). Холмы центральной части поднятия высокие (до 20-25 м), резкой формы и имеют более крутые склоны (до 40-45o), а ближе к окраинам плато они становятся более пологими. Холмы, возникшие на месте небольших купольных антиклинальных складок, имеют характерную подковообразную форму (холмы «Курган-тау»). Гребни холмов осложнены котловинами, образованными за счёт обрушения кровли подземных полостей, сформировавшихся благодаря растворению соляных пород. </w:t>
      </w:r>
    </w:p>
    <w:p w:rsidR="00A52C3A" w:rsidRDefault="00A52C3A" w:rsidP="00A52C3A">
      <w:pPr>
        <w:pStyle w:val="af"/>
        <w:spacing w:before="0" w:beforeAutospacing="0" w:after="0" w:afterAutospacing="0"/>
        <w:jc w:val="both"/>
        <w:rPr>
          <w:rFonts w:ascii="TimesNewRomanPSMT" w:hAnsi="TimesNewRomanPSMT"/>
          <w:sz w:val="28"/>
          <w:szCs w:val="28"/>
          <w:lang w:val="ru-RU"/>
        </w:rPr>
      </w:pPr>
      <w:r>
        <w:rPr>
          <w:lang w:val="ru-RU"/>
        </w:rPr>
        <w:t>В</w:t>
      </w:r>
      <w:r w:rsidRPr="006E6759">
        <w:t xml:space="preserve"> ходе экспедиционных работ была замерена подобная котловина. Её ширина составляет в среднем около 26 м, а длина более 150 м, при глубине максимально до 6-8 м. Она имеет крутые </w:t>
      </w:r>
      <w:r w:rsidRPr="0020317C">
        <w:rPr>
          <w:rFonts w:ascii="TimesNewRomanPSMT" w:hAnsi="TimesNewRomanPSMT"/>
        </w:rPr>
        <w:t>гипсовые склоны, неровное дно, заваленное крупноглыбовым</w:t>
      </w:r>
      <w:r>
        <w:rPr>
          <w:rFonts w:ascii="TimesNewRomanPSMT" w:hAnsi="TimesNewRomanPSMT"/>
          <w:sz w:val="28"/>
          <w:szCs w:val="28"/>
        </w:rPr>
        <w:t xml:space="preserve"> </w:t>
      </w:r>
      <w:r w:rsidRPr="0020317C">
        <w:rPr>
          <w:rFonts w:ascii="TimesNewRomanPSMT" w:hAnsi="TimesNewRomanPSMT"/>
        </w:rPr>
        <w:t>обломочным</w:t>
      </w:r>
      <w:r>
        <w:rPr>
          <w:rFonts w:ascii="TimesNewRomanPSMT" w:hAnsi="TimesNewRomanPSMT"/>
          <w:lang w:val="ru-RU"/>
        </w:rPr>
        <w:t xml:space="preserve"> </w:t>
      </w:r>
      <w:r w:rsidRPr="0020317C">
        <w:rPr>
          <w:rFonts w:ascii="TimesNewRomanPSMT" w:hAnsi="TimesNewRomanPSMT"/>
        </w:rPr>
        <w:t>материалом, перекрытым чехлом делювиальных отложении</w:t>
      </w:r>
      <w:r>
        <w:rPr>
          <w:rFonts w:ascii="TimesNewRomanPSMT" w:hAnsi="TimesNewRomanPSMT"/>
          <w:sz w:val="28"/>
          <w:szCs w:val="28"/>
        </w:rPr>
        <w:t xml:space="preserve">. </w:t>
      </w:r>
    </w:p>
    <w:p w:rsidR="00A52C3A" w:rsidRPr="0020317C" w:rsidRDefault="00A52C3A" w:rsidP="00A52C3A">
      <w:pPr>
        <w:pStyle w:val="af"/>
        <w:spacing w:before="0" w:beforeAutospacing="0" w:after="0" w:afterAutospacing="0"/>
        <w:jc w:val="both"/>
      </w:pPr>
      <w:r w:rsidRPr="0020317C">
        <w:rPr>
          <w:rFonts w:ascii="TimesNewRomanPSMT" w:hAnsi="TimesNewRomanPSMT"/>
        </w:rPr>
        <w:t xml:space="preserve">Ещё более крупные линейные котловины встречаются на гребнях бугров, расположенных на северо-восточном берегу озера Индер . </w:t>
      </w:r>
    </w:p>
    <w:p w:rsidR="00A52C3A" w:rsidRDefault="00A52C3A" w:rsidP="00A52C3A">
      <w:pPr>
        <w:pStyle w:val="af"/>
        <w:spacing w:before="0" w:beforeAutospacing="0" w:after="0" w:afterAutospacing="0"/>
        <w:jc w:val="both"/>
        <w:rPr>
          <w:rFonts w:ascii="TimesNewRomanPSMT" w:hAnsi="TimesNewRomanPSMT"/>
          <w:lang w:val="ru-RU"/>
        </w:rPr>
      </w:pPr>
      <w:r w:rsidRPr="0020317C">
        <w:rPr>
          <w:rFonts w:ascii="TimesNewRomanPSMT" w:hAnsi="TimesNewRomanPSMT"/>
        </w:rPr>
        <w:t xml:space="preserve">Таким котловинам, как правило, сопутствуют разрывные трещины, обычно ориентированные вдоль длинной оси бугра и выклинивающиеся к поверхности. К подобным трещинам приурочены небольшие пещеры разрывного генезиса без явной карстовой проработки. Нами найдено и обследовано четыре подобных пещеры. </w:t>
      </w:r>
    </w:p>
    <w:p w:rsidR="00A52C3A" w:rsidRPr="00992A77" w:rsidRDefault="00A52C3A" w:rsidP="00A52C3A">
      <w:pPr>
        <w:pStyle w:val="af"/>
        <w:spacing w:before="0" w:beforeAutospacing="0" w:after="0" w:afterAutospacing="0"/>
        <w:jc w:val="both"/>
        <w:rPr>
          <w:lang w:val="ru-RU"/>
        </w:rPr>
      </w:pPr>
      <w:r w:rsidRPr="0020317C">
        <w:rPr>
          <w:rFonts w:ascii="TimesNewRomanPSMT" w:hAnsi="TimesNewRomanPSMT"/>
        </w:rPr>
        <w:t>Кроме современных (послехвалынских) открытых карстовых форм рельефа, в данном районе имеются древние (дохвалынские), как правило, погребённые карстовые формы (поверхностные и подземные).</w:t>
      </w:r>
    </w:p>
    <w:p w:rsidR="00A52C3A" w:rsidRPr="00992A77" w:rsidRDefault="00A52C3A" w:rsidP="00A52C3A">
      <w:pPr>
        <w:pStyle w:val="af"/>
        <w:spacing w:before="0" w:beforeAutospacing="0" w:after="0" w:afterAutospacing="0"/>
        <w:jc w:val="both"/>
        <w:rPr>
          <w:lang w:val="ru-RU"/>
        </w:rPr>
      </w:pPr>
    </w:p>
    <w:p w:rsidR="00A52C3A" w:rsidRPr="006E6759" w:rsidRDefault="00A52C3A" w:rsidP="00A52C3A">
      <w:pPr>
        <w:pStyle w:val="af"/>
        <w:spacing w:before="0" w:beforeAutospacing="0" w:after="0" w:afterAutospacing="0"/>
        <w:jc w:val="both"/>
      </w:pPr>
    </w:p>
    <w:p w:rsidR="00A52C3A" w:rsidRDefault="00A52C3A" w:rsidP="00A52C3A">
      <w:r>
        <w:fldChar w:fldCharType="begin"/>
      </w:r>
      <w:r>
        <w:instrText xml:space="preserve"> INCLUDEPICTURE "/Users/arunzhanbatyrov/Library/Group Containers/UBF8T346G9.ms/WebArchiveCopyPasteTempFiles/com.microsoft.Word/page50image6385856" \* MERGEFORMATINET </w:instrText>
      </w:r>
      <w:r>
        <w:fldChar w:fldCharType="separate"/>
      </w:r>
      <w:r>
        <w:rPr>
          <w:noProof/>
        </w:rPr>
        <w:drawing>
          <wp:inline distT="0" distB="0" distL="0" distR="0" wp14:anchorId="1811D723" wp14:editId="7F771FB2">
            <wp:extent cx="5715000" cy="1781810"/>
            <wp:effectExtent l="0" t="0" r="0" b="0"/>
            <wp:docPr id="544779135" name="Рисунок 15" descr="page50image638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50image63858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1781810"/>
                    </a:xfrm>
                    <a:prstGeom prst="rect">
                      <a:avLst/>
                    </a:prstGeom>
                    <a:noFill/>
                    <a:ln>
                      <a:noFill/>
                    </a:ln>
                  </pic:spPr>
                </pic:pic>
              </a:graphicData>
            </a:graphic>
          </wp:inline>
        </w:drawing>
      </w:r>
      <w:r>
        <w:fldChar w:fldCharType="end"/>
      </w:r>
    </w:p>
    <w:p w:rsidR="00A52C3A" w:rsidRPr="001A5183" w:rsidRDefault="00A52C3A" w:rsidP="00A52C3A">
      <w:pPr>
        <w:pStyle w:val="af"/>
        <w:spacing w:before="0" w:beforeAutospacing="0" w:after="0" w:afterAutospacing="0"/>
        <w:jc w:val="both"/>
        <w:rPr>
          <w:i/>
          <w:iCs/>
          <w:lang w:val="ru-RU"/>
        </w:rPr>
      </w:pPr>
      <w:r>
        <w:rPr>
          <w:rFonts w:ascii="TimesNewRomanPSMT" w:hAnsi="TimesNewRomanPSMT"/>
        </w:rPr>
        <w:t xml:space="preserve"> </w:t>
      </w:r>
      <w:r w:rsidRPr="006E6759">
        <w:rPr>
          <w:i/>
          <w:iCs/>
        </w:rPr>
        <w:t xml:space="preserve">Рис. </w:t>
      </w:r>
      <w:r>
        <w:rPr>
          <w:i/>
          <w:iCs/>
          <w:lang w:val="ru-RU"/>
        </w:rPr>
        <w:t>13</w:t>
      </w:r>
      <w:r w:rsidRPr="006E6759">
        <w:rPr>
          <w:i/>
          <w:iCs/>
        </w:rPr>
        <w:t xml:space="preserve">. Гипсовые холмы Индерского поднятия </w:t>
      </w:r>
    </w:p>
    <w:p w:rsidR="00A52C3A" w:rsidRDefault="00A52C3A" w:rsidP="00A52C3A">
      <w:pPr>
        <w:pStyle w:val="af"/>
        <w:spacing w:before="0" w:beforeAutospacing="0" w:after="0" w:afterAutospacing="0"/>
        <w:jc w:val="both"/>
        <w:rPr>
          <w:rFonts w:ascii="TimesNewRomanPSMT" w:hAnsi="TimesNewRomanPSMT"/>
          <w:lang w:val="ru-RU"/>
        </w:rPr>
      </w:pPr>
    </w:p>
    <w:p w:rsidR="00A52C3A" w:rsidRPr="0020317C" w:rsidRDefault="00A52C3A" w:rsidP="00A52C3A">
      <w:pPr>
        <w:pStyle w:val="af"/>
        <w:spacing w:before="0" w:beforeAutospacing="0" w:after="0" w:afterAutospacing="0"/>
        <w:jc w:val="both"/>
      </w:pPr>
      <w:r w:rsidRPr="0020317C">
        <w:rPr>
          <w:rFonts w:ascii="TimesNewRomanPSMT" w:hAnsi="TimesNewRomanPSMT"/>
        </w:rPr>
        <w:t xml:space="preserve">Формы древнего карста сформировались до хвалынской трансгрессии Каспия. В настоящее время они скрыты в рельефе и погребены рыхлыми образованиями (серые и серо-зелёные глины, суглинки, обломки и гальки гипса). Так, например, карьерами не раз вскрывались погребённые «древние» крупные воронки (глубинной до 5-8 м) (Яцкевич, 1937). Котловины, расположенные на вершинных частях холмов центрального участка Индерского поднятия, также относятся к формам древнего карста, так как дно их перекрыто четвертичными отложениями. Холмы, где в котловинах на вершинах отсутствуют четвертичные отложения, находятся в юной стадии развития. </w:t>
      </w:r>
    </w:p>
    <w:p w:rsidR="00A52C3A" w:rsidRDefault="00A52C3A" w:rsidP="00A52C3A">
      <w:pPr>
        <w:pStyle w:val="af"/>
        <w:spacing w:before="0" w:beforeAutospacing="0" w:after="0" w:afterAutospacing="0"/>
        <w:jc w:val="both"/>
        <w:rPr>
          <w:rFonts w:ascii="TimesNewRomanPSMT" w:hAnsi="TimesNewRomanPSMT"/>
          <w:lang w:val="ru-RU"/>
        </w:rPr>
      </w:pPr>
      <w:r w:rsidRPr="0020317C">
        <w:rPr>
          <w:rFonts w:ascii="TimesNewRomanPSMT" w:hAnsi="TimesNewRomanPSMT"/>
        </w:rPr>
        <w:t>Буровыми работами на границе контакта солей с породами кепрока были обнаружены своеобразные карстовые зоны (рис.</w:t>
      </w:r>
      <w:r>
        <w:rPr>
          <w:rFonts w:ascii="TimesNewRomanPSMT" w:hAnsi="TimesNewRomanPSMT"/>
          <w:lang w:val="ru-RU"/>
        </w:rPr>
        <w:t>14</w:t>
      </w:r>
      <w:r w:rsidRPr="0020317C">
        <w:rPr>
          <w:rFonts w:ascii="TimesNewRomanPSMT" w:hAnsi="TimesNewRomanPSMT"/>
        </w:rPr>
        <w:t>), где могут иметь место «значительные в площадном распространении карстовые полости, куда в большом количестве сносились покровные неоген-хазарские образования» (Косыгин, 1940).</w:t>
      </w:r>
    </w:p>
    <w:p w:rsidR="00A52C3A" w:rsidRPr="0020317C" w:rsidRDefault="00A52C3A" w:rsidP="00A52C3A">
      <w:pPr>
        <w:pStyle w:val="af"/>
        <w:spacing w:before="0" w:beforeAutospacing="0" w:after="0" w:afterAutospacing="0"/>
        <w:jc w:val="both"/>
      </w:pPr>
      <w:r w:rsidRPr="0020317C">
        <w:rPr>
          <w:rFonts w:ascii="TimesNewRomanPSMT" w:hAnsi="TimesNewRomanPSMT"/>
        </w:rPr>
        <w:t xml:space="preserve">Предполагается наличие подобных зон (со значительными карстовыми полостями) на уровне стояния подземных вод (за счёт «коррозии смешивания») и их этажность, обусловленная колебаниями уровня вод в предыдущие времена. Глинистые породы, заполняющие полости в этих зонах, составляют до 30% от объёма пород гипсовой шляпы (Косыгин, 1940). Соляные породы самого купола сегодня не подвержены карсту. Однако Б.Н. Голубов (1984) указывает, что в Прикаспии многие подземные полости находятся в настоящее время ниже уровня Каспийского моря, и что на Индерском куполе древние карстовые полости обнаружены на глубинах более 300 м. </w:t>
      </w:r>
    </w:p>
    <w:p w:rsidR="00A52C3A" w:rsidRPr="0020317C" w:rsidRDefault="00A52C3A" w:rsidP="00A52C3A">
      <w:pPr>
        <w:pStyle w:val="af"/>
        <w:spacing w:before="0" w:beforeAutospacing="0" w:after="0" w:afterAutospacing="0"/>
        <w:jc w:val="both"/>
      </w:pPr>
    </w:p>
    <w:p w:rsidR="00A52C3A" w:rsidRDefault="00A52C3A" w:rsidP="00A52C3A">
      <w:r>
        <w:fldChar w:fldCharType="begin"/>
      </w:r>
      <w:r>
        <w:instrText xml:space="preserve"> INCLUDEPICTURE "/Users/arunzhanbatyrov/Library/Group Containers/UBF8T346G9.ms/WebArchiveCopyPasteTempFiles/com.microsoft.Word/page51image22062608" \* MERGEFORMATINET </w:instrText>
      </w:r>
      <w:r>
        <w:fldChar w:fldCharType="separate"/>
      </w:r>
      <w:r>
        <w:rPr>
          <w:noProof/>
        </w:rPr>
        <w:drawing>
          <wp:inline distT="0" distB="0" distL="0" distR="0" wp14:anchorId="1807E288" wp14:editId="018A406B">
            <wp:extent cx="5731510" cy="2414905"/>
            <wp:effectExtent l="0" t="0" r="0" b="0"/>
            <wp:docPr id="1827855740" name="Рисунок 14" descr="page51image2206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51image220626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2414905"/>
                    </a:xfrm>
                    <a:prstGeom prst="rect">
                      <a:avLst/>
                    </a:prstGeom>
                    <a:noFill/>
                    <a:ln>
                      <a:noFill/>
                    </a:ln>
                  </pic:spPr>
                </pic:pic>
              </a:graphicData>
            </a:graphic>
          </wp:inline>
        </w:drawing>
      </w:r>
      <w:r>
        <w:fldChar w:fldCharType="end"/>
      </w:r>
    </w:p>
    <w:p w:rsidR="00A52C3A" w:rsidRDefault="00A52C3A" w:rsidP="00A52C3A">
      <w:pPr>
        <w:pStyle w:val="af"/>
        <w:spacing w:before="0" w:beforeAutospacing="0" w:after="0" w:afterAutospacing="0"/>
        <w:jc w:val="both"/>
      </w:pPr>
      <w:r>
        <w:rPr>
          <w:rFonts w:ascii="TimesNewRomanPS" w:hAnsi="TimesNewRomanPS"/>
          <w:i/>
          <w:iCs/>
        </w:rPr>
        <w:t xml:space="preserve">Рис. </w:t>
      </w:r>
      <w:r>
        <w:rPr>
          <w:rFonts w:ascii="TimesNewRomanPS" w:hAnsi="TimesNewRomanPS"/>
          <w:i/>
          <w:iCs/>
          <w:lang w:val="ru-RU"/>
        </w:rPr>
        <w:t>14</w:t>
      </w:r>
      <w:r>
        <w:rPr>
          <w:rFonts w:ascii="TimesNewRomanPS" w:hAnsi="TimesNewRomanPS"/>
          <w:i/>
          <w:iCs/>
        </w:rPr>
        <w:t xml:space="preserve">. Типичный разрез гипсовой шляпы (Коробов и Поленов,1964): 1 – хвалынские отложения; 2 – привнесённые по древнему карсту отложения; 3 – серые гипсы; 4 – каменная соль; 5 – зона карстовых полостей и интенсивного выщелачивания на контакте гипсов и солей; 6 – карстовые воронки; 7 – буровые скважины </w:t>
      </w:r>
    </w:p>
    <w:p w:rsidR="00A52C3A" w:rsidRPr="0020317C" w:rsidRDefault="00A52C3A" w:rsidP="00A52C3A">
      <w:pPr>
        <w:pStyle w:val="af"/>
        <w:spacing w:before="0" w:beforeAutospacing="0" w:after="0" w:afterAutospacing="0"/>
        <w:jc w:val="both"/>
        <w:rPr>
          <w:lang w:val="ru-RU"/>
        </w:rPr>
      </w:pPr>
      <w:r w:rsidRPr="0020317C">
        <w:rPr>
          <w:rFonts w:ascii="TimesNewRomanPSMT" w:hAnsi="TimesNewRomanPSMT"/>
        </w:rPr>
        <w:t xml:space="preserve">Район окрестностей озера Индер требует дальнейшего детального карстолого-спелеологического обследования. Полученные данные позволят глубже понять историю формирования рельефа Северного Прикаспия. </w:t>
      </w:r>
    </w:p>
    <w:p w:rsidR="00A52C3A" w:rsidRDefault="00A52C3A" w:rsidP="00A52C3A">
      <w:pPr>
        <w:pStyle w:val="af"/>
        <w:spacing w:before="0" w:beforeAutospacing="0" w:after="0" w:afterAutospacing="0"/>
        <w:jc w:val="both"/>
        <w:rPr>
          <w:b/>
          <w:bCs/>
          <w:lang w:val="ru-RU"/>
        </w:rPr>
      </w:pPr>
    </w:p>
    <w:p w:rsidR="00A52C3A" w:rsidRPr="0074159A" w:rsidRDefault="00A52C3A" w:rsidP="00A52C3A">
      <w:pPr>
        <w:pStyle w:val="af"/>
        <w:spacing w:before="0" w:beforeAutospacing="0" w:after="0" w:afterAutospacing="0"/>
        <w:jc w:val="both"/>
        <w:rPr>
          <w:lang w:val="ru-RU"/>
        </w:rPr>
      </w:pPr>
      <w:r>
        <w:rPr>
          <w:b/>
          <w:bCs/>
          <w:lang w:val="ru-RU"/>
        </w:rPr>
        <w:t>6</w:t>
      </w:r>
      <w:r w:rsidRPr="00223D1B">
        <w:rPr>
          <w:b/>
          <w:bCs/>
        </w:rPr>
        <w:t xml:space="preserve">. ПОЧВЕННЫЙ ПОКРОВ </w:t>
      </w:r>
      <w:r>
        <w:rPr>
          <w:b/>
          <w:bCs/>
          <w:lang w:val="ru-RU"/>
        </w:rPr>
        <w:t>И РАСТИТЕЛЬНОСТЬ</w:t>
      </w:r>
    </w:p>
    <w:p w:rsidR="00A52C3A" w:rsidRPr="00223D1B" w:rsidRDefault="00A52C3A" w:rsidP="00A52C3A">
      <w:pPr>
        <w:pStyle w:val="af"/>
        <w:spacing w:before="0" w:beforeAutospacing="0" w:after="0" w:afterAutospacing="0"/>
        <w:jc w:val="both"/>
      </w:pPr>
      <w:r w:rsidRPr="00223D1B">
        <w:t xml:space="preserve">Для почв и растительности Индерского солянокупольного района также как и для других солянокупольных районов Прикаспийской низменности характерно влияние процессов рассоления. Морфологическая структура ландшафта Индерских гор образована двумя составляющими: 1) пологими увалами с широкими ложбинами с незначительным или полностью отсутствующим процессом карстообразования, 2) сильнозакарстованными грядами и плато. </w:t>
      </w:r>
    </w:p>
    <w:p w:rsidR="00A52C3A" w:rsidRPr="00223D1B" w:rsidRDefault="00A52C3A" w:rsidP="00A52C3A">
      <w:pPr>
        <w:pStyle w:val="af"/>
        <w:spacing w:before="0" w:beforeAutospacing="0" w:after="0" w:afterAutospacing="0"/>
        <w:jc w:val="both"/>
      </w:pPr>
      <w:r w:rsidRPr="00223D1B">
        <w:lastRenderedPageBreak/>
        <w:t xml:space="preserve">На закарстованных формах рельефа Индерских гор проявляются процессы остепнения (Никитин, 1954). В карстовых котловинах и впадинах наблюдаются своеобразные темноцветные почвы, с аномально мощным гумусовым горизонтом (70-80 см). Однако в целом на Индерском карстовом поле при высокой мозаичности и изменчивости почвенного покрова преобладают неполноразвитые и сильносмытые сильно фрагментированные почвы с короткими профилями, относимые к бурым пустынным . </w:t>
      </w:r>
    </w:p>
    <w:p w:rsidR="00A52C3A" w:rsidRPr="00223D1B" w:rsidRDefault="00A52C3A" w:rsidP="00A52C3A">
      <w:pPr>
        <w:pStyle w:val="af"/>
        <w:spacing w:before="0" w:beforeAutospacing="0" w:after="0" w:afterAutospacing="0"/>
        <w:jc w:val="both"/>
      </w:pPr>
      <w:r w:rsidRPr="00223D1B">
        <w:t>В карстовых впадинах произрастает также своеобразная для данного ландшафтного района лугово-степная растительность с обилием кустарников (спирея, крушина слабительная, жимолость татарская, дикая яблоня, шиповник, астрагалы). Большие площади занимает, например терескеново-белополынное сообщество (</w:t>
      </w:r>
      <w:r w:rsidRPr="00223D1B">
        <w:rPr>
          <w:i/>
          <w:iCs/>
        </w:rPr>
        <w:t xml:space="preserve">Ceratoides </w:t>
      </w:r>
      <w:r w:rsidRPr="00223D1B">
        <w:t xml:space="preserve">sp. – </w:t>
      </w:r>
      <w:r w:rsidRPr="00223D1B">
        <w:rPr>
          <w:i/>
          <w:iCs/>
        </w:rPr>
        <w:t xml:space="preserve">Artemisia lerchiana </w:t>
      </w:r>
      <w:r w:rsidRPr="00223D1B">
        <w:t>Web.) с участием биюргуна (</w:t>
      </w:r>
      <w:r w:rsidRPr="00223D1B">
        <w:rPr>
          <w:i/>
          <w:iCs/>
        </w:rPr>
        <w:t>Anabasis salsa</w:t>
      </w:r>
      <w:r w:rsidRPr="00223D1B">
        <w:t>), ковыля-тырсы (</w:t>
      </w:r>
      <w:r w:rsidRPr="00223D1B">
        <w:rPr>
          <w:i/>
          <w:iCs/>
        </w:rPr>
        <w:t xml:space="preserve">Stipa capillata </w:t>
      </w:r>
      <w:r w:rsidRPr="00223D1B">
        <w:t>L.), мятлика луковичного (</w:t>
      </w:r>
      <w:r w:rsidRPr="00223D1B">
        <w:rPr>
          <w:i/>
          <w:iCs/>
        </w:rPr>
        <w:t xml:space="preserve">Poa bulbosa </w:t>
      </w:r>
      <w:r w:rsidRPr="00223D1B">
        <w:t xml:space="preserve">L.). </w:t>
      </w:r>
    </w:p>
    <w:p w:rsidR="00A52C3A" w:rsidRPr="0006077C" w:rsidRDefault="00A52C3A" w:rsidP="00A52C3A">
      <w:pPr>
        <w:pStyle w:val="af"/>
        <w:spacing w:before="0" w:beforeAutospacing="0" w:after="0" w:afterAutospacing="0"/>
        <w:jc w:val="both"/>
        <w:rPr>
          <w:lang w:val="ru-RU"/>
        </w:rPr>
      </w:pPr>
      <w:r w:rsidRPr="00223D1B">
        <w:t>Для Индерского карстового поля характерен ряд редких петрофитов – эремурус индерский (</w:t>
      </w:r>
      <w:r w:rsidRPr="00223D1B">
        <w:rPr>
          <w:i/>
          <w:iCs/>
        </w:rPr>
        <w:t>Eremurus inderiensis</w:t>
      </w:r>
      <w:r w:rsidRPr="00223D1B">
        <w:t>), иксиолирион Палласа (</w:t>
      </w:r>
      <w:r w:rsidRPr="00223D1B">
        <w:rPr>
          <w:i/>
          <w:iCs/>
        </w:rPr>
        <w:t>Ixiolirion pallasii</w:t>
      </w:r>
      <w:r w:rsidRPr="00223D1B">
        <w:t>), леонтице пузырчатая (</w:t>
      </w:r>
      <w:r w:rsidRPr="00223D1B">
        <w:rPr>
          <w:i/>
          <w:iCs/>
        </w:rPr>
        <w:t>Leontice vesicaria</w:t>
      </w:r>
      <w:r w:rsidRPr="00223D1B">
        <w:t xml:space="preserve">), рябчик </w:t>
      </w:r>
      <w:r w:rsidRPr="00223D1B">
        <w:rPr>
          <w:rFonts w:ascii="TimesNewRomanPSMT" w:hAnsi="TimesNewRomanPSMT"/>
        </w:rPr>
        <w:t>Карелина (</w:t>
      </w:r>
      <w:r w:rsidRPr="00223D1B">
        <w:rPr>
          <w:rFonts w:ascii="TimesNewRomanPS" w:hAnsi="TimesNewRomanPS"/>
          <w:i/>
          <w:iCs/>
        </w:rPr>
        <w:t>Rhinopetalum Karelinii</w:t>
      </w:r>
      <w:r w:rsidRPr="00223D1B">
        <w:rPr>
          <w:rFonts w:ascii="TimesNewRomanPSMT" w:hAnsi="TimesNewRomanPSMT"/>
        </w:rPr>
        <w:t>), додарция восточная (</w:t>
      </w:r>
      <w:r w:rsidRPr="00223D1B">
        <w:rPr>
          <w:rFonts w:ascii="TimesNewRomanPS" w:hAnsi="TimesNewRomanPS"/>
          <w:i/>
          <w:iCs/>
        </w:rPr>
        <w:t>Dodartia Orientalis</w:t>
      </w:r>
      <w:r w:rsidRPr="00223D1B">
        <w:rPr>
          <w:rFonts w:ascii="TimesNewRomanPSMT" w:hAnsi="TimesNewRomanPSMT"/>
        </w:rPr>
        <w:t>).</w:t>
      </w:r>
      <w:r>
        <w:rPr>
          <w:rFonts w:ascii="TimesNewRomanPSMT" w:hAnsi="TimesNewRomanPSMT"/>
          <w:sz w:val="28"/>
          <w:szCs w:val="28"/>
        </w:rPr>
        <w:t xml:space="preserve"> </w:t>
      </w:r>
      <w:r w:rsidRPr="00223D1B">
        <w:rPr>
          <w:rFonts w:ascii="TimesNewRomanPSMT" w:hAnsi="TimesNewRomanPSMT"/>
          <w:lang w:val="ru-RU"/>
        </w:rPr>
        <w:t xml:space="preserve">На </w:t>
      </w:r>
      <w:r>
        <w:rPr>
          <w:rFonts w:ascii="TimesNewRomanPSMT" w:hAnsi="TimesNewRomanPSMT"/>
          <w:lang w:val="ru-RU"/>
        </w:rPr>
        <w:t xml:space="preserve">рис.15 представлена </w:t>
      </w:r>
      <w:proofErr w:type="gramStart"/>
      <w:r>
        <w:rPr>
          <w:rFonts w:ascii="TimesNewRomanPSMT" w:hAnsi="TimesNewRomanPSMT"/>
          <w:lang w:val="ru-RU"/>
        </w:rPr>
        <w:t>изученность  почвенного</w:t>
      </w:r>
      <w:proofErr w:type="gramEnd"/>
      <w:r>
        <w:rPr>
          <w:rFonts w:ascii="TimesNewRomanPSMT" w:hAnsi="TimesNewRomanPSMT"/>
          <w:lang w:val="ru-RU"/>
        </w:rPr>
        <w:t xml:space="preserve">  покрова на Индерском соляном куполе.</w:t>
      </w:r>
    </w:p>
    <w:p w:rsidR="00A52C3A" w:rsidRDefault="00A52C3A" w:rsidP="00A52C3A">
      <w:pPr>
        <w:rPr>
          <w:lang w:val="ru-RU"/>
        </w:rPr>
      </w:pPr>
      <w:r>
        <w:fldChar w:fldCharType="begin"/>
      </w:r>
      <w:r>
        <w:instrText xml:space="preserve"> INCLUDEPICTURE "/Users/arunzhanbatyrov/Library/Group Containers/UBF8T346G9.ms/WebArchiveCopyPasteTempFiles/com.microsoft.Word/page53image41884784" \* MERGEFORMATINET </w:instrText>
      </w:r>
      <w:r>
        <w:fldChar w:fldCharType="separate"/>
      </w:r>
      <w:r>
        <w:rPr>
          <w:noProof/>
        </w:rPr>
        <w:drawing>
          <wp:inline distT="0" distB="0" distL="0" distR="0" wp14:anchorId="2FD60783" wp14:editId="40EB00BC">
            <wp:extent cx="3996690" cy="2301875"/>
            <wp:effectExtent l="0" t="0" r="3810" b="0"/>
            <wp:docPr id="449699568" name="Рисунок 135" descr="page53image4188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53image4188478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96690" cy="2301875"/>
                    </a:xfrm>
                    <a:prstGeom prst="rect">
                      <a:avLst/>
                    </a:prstGeom>
                    <a:noFill/>
                    <a:ln>
                      <a:noFill/>
                    </a:ln>
                  </pic:spPr>
                </pic:pic>
              </a:graphicData>
            </a:graphic>
          </wp:inline>
        </w:drawing>
      </w:r>
      <w:r>
        <w:fldChar w:fldCharType="end"/>
      </w:r>
    </w:p>
    <w:p w:rsidR="00A52C3A" w:rsidRPr="0006077C" w:rsidRDefault="00A52C3A" w:rsidP="00A52C3A">
      <w:pPr>
        <w:pStyle w:val="af"/>
        <w:rPr>
          <w:lang w:val="ru-RU"/>
        </w:rPr>
      </w:pPr>
      <w:r>
        <w:rPr>
          <w:rFonts w:ascii="TimesNewRomanPS" w:hAnsi="TimesNewRomanPS"/>
          <w:i/>
          <w:iCs/>
        </w:rPr>
        <w:t xml:space="preserve">Рис. </w:t>
      </w:r>
      <w:r>
        <w:rPr>
          <w:rFonts w:ascii="TimesNewRomanPS" w:hAnsi="TimesNewRomanPS"/>
          <w:i/>
          <w:iCs/>
          <w:lang w:val="ru-RU"/>
        </w:rPr>
        <w:t>15</w:t>
      </w:r>
      <w:r>
        <w:rPr>
          <w:rFonts w:ascii="TimesNewRomanPS" w:hAnsi="TimesNewRomanPS"/>
          <w:i/>
          <w:iCs/>
        </w:rPr>
        <w:t xml:space="preserve">. Изученность почвенного покрова на Индерском соляном куполе </w:t>
      </w:r>
    </w:p>
    <w:p w:rsidR="00A52C3A" w:rsidRPr="00223D1B" w:rsidRDefault="00A52C3A" w:rsidP="00A52C3A">
      <w:pPr>
        <w:pStyle w:val="af"/>
        <w:jc w:val="both"/>
      </w:pPr>
      <w:r w:rsidRPr="00223D1B">
        <w:rPr>
          <w:rFonts w:ascii="TimesNewRomanPSMT" w:hAnsi="TimesNewRomanPSMT"/>
        </w:rPr>
        <w:t xml:space="preserve">Основные закономерности изменения морфологической структуры ландшафтов Индерского солянокупольного района отражает ландшафтная катена, представленная на рис. </w:t>
      </w:r>
      <w:r>
        <w:rPr>
          <w:rFonts w:ascii="TimesNewRomanPSMT" w:hAnsi="TimesNewRomanPSMT"/>
          <w:lang w:val="ru-RU"/>
        </w:rPr>
        <w:t>16</w:t>
      </w:r>
      <w:r w:rsidRPr="00223D1B">
        <w:rPr>
          <w:rFonts w:ascii="TimesNewRomanPSMT" w:hAnsi="TimesNewRomanPSMT"/>
        </w:rPr>
        <w:t xml:space="preserve">. </w:t>
      </w:r>
    </w:p>
    <w:p w:rsidR="00A52C3A" w:rsidRDefault="00A52C3A" w:rsidP="00A52C3A">
      <w:pPr>
        <w:pStyle w:val="af"/>
        <w:rPr>
          <w:lang w:val="ru-RU"/>
        </w:rPr>
      </w:pPr>
      <w:r w:rsidRPr="0006077C">
        <w:rPr>
          <w:noProof/>
          <w:lang w:val="ru-RU"/>
        </w:rPr>
        <w:drawing>
          <wp:inline distT="0" distB="0" distL="0" distR="0" wp14:anchorId="128810F7" wp14:editId="08FF9BBE">
            <wp:extent cx="5731510" cy="2646045"/>
            <wp:effectExtent l="0" t="0" r="0" b="0"/>
            <wp:docPr id="14707587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758730" name=""/>
                    <pic:cNvPicPr/>
                  </pic:nvPicPr>
                  <pic:blipFill>
                    <a:blip r:embed="rId24"/>
                    <a:stretch>
                      <a:fillRect/>
                    </a:stretch>
                  </pic:blipFill>
                  <pic:spPr>
                    <a:xfrm>
                      <a:off x="0" y="0"/>
                      <a:ext cx="5731510" cy="2646045"/>
                    </a:xfrm>
                    <a:prstGeom prst="rect">
                      <a:avLst/>
                    </a:prstGeom>
                  </pic:spPr>
                </pic:pic>
              </a:graphicData>
            </a:graphic>
          </wp:inline>
        </w:drawing>
      </w:r>
    </w:p>
    <w:p w:rsidR="00A52C3A" w:rsidRPr="0006077C" w:rsidRDefault="00A52C3A" w:rsidP="00A52C3A">
      <w:pPr>
        <w:pStyle w:val="af"/>
        <w:rPr>
          <w:rFonts w:ascii="TimesNewRomanPS" w:hAnsi="TimesNewRomanPS"/>
          <w:i/>
          <w:iCs/>
          <w:lang w:val="ru-RU"/>
        </w:rPr>
      </w:pPr>
      <w:r>
        <w:rPr>
          <w:rFonts w:ascii="TimesNewRomanPS" w:hAnsi="TimesNewRomanPS"/>
          <w:i/>
          <w:iCs/>
        </w:rPr>
        <w:t xml:space="preserve">Рис. </w:t>
      </w:r>
      <w:r>
        <w:rPr>
          <w:rFonts w:ascii="TimesNewRomanPS" w:hAnsi="TimesNewRomanPS"/>
          <w:i/>
          <w:iCs/>
          <w:lang w:val="ru-RU"/>
        </w:rPr>
        <w:t>16</w:t>
      </w:r>
      <w:r>
        <w:rPr>
          <w:rFonts w:ascii="TimesNewRomanPS" w:hAnsi="TimesNewRomanPS"/>
          <w:i/>
          <w:iCs/>
        </w:rPr>
        <w:t xml:space="preserve">. Схема Индерской ландшафтной катены </w:t>
      </w:r>
    </w:p>
    <w:p w:rsidR="00A52C3A" w:rsidRPr="000E70B4" w:rsidRDefault="00A52C3A" w:rsidP="00A52C3A">
      <w:pPr>
        <w:pStyle w:val="af"/>
        <w:jc w:val="both"/>
        <w:rPr>
          <w:rFonts w:ascii="TimesNewRomanPS" w:hAnsi="TimesNewRomanPS"/>
          <w:i/>
          <w:iCs/>
          <w:sz w:val="20"/>
          <w:szCs w:val="20"/>
        </w:rPr>
      </w:pPr>
      <w:r w:rsidRPr="00C71BB5">
        <w:rPr>
          <w:rFonts w:ascii="TimesNewRomanPS" w:hAnsi="TimesNewRomanPS"/>
          <w:i/>
          <w:iCs/>
          <w:sz w:val="20"/>
          <w:szCs w:val="20"/>
        </w:rPr>
        <w:lastRenderedPageBreak/>
        <w:t xml:space="preserve">Условные обозначения. Геологическое строение: 1 – гипсы (белые, серые, голубые), красноцветные глины кунгурского яруса нижней перми; 2 – ожелезненные песчаники с конкрециями средней юры; 3 – желтые суглинки хвалынской трансгрессии верхнего плейстоцена; 4 – современные озерные отложения. Почвы: 5 – бурые среднесмытые сильнощебенчатые среднесуглинистые и гумусово-солонцеватые засоленные гипсовые; 6 – бурые карбонатные слабосмытые легкосуглинистые на делювиально-элювиальных суглинках; 7 – бурые карбонатные легкосуглинистые на древнеаллювиальных суглинках; 8 – бурые солонцеватые супечаные на древнеаллювиальных суглинках и супесях; 9 – солончаки корковые гидроморфные среднесуглинистые на современных озерных слоистых глинах. Растительность: 10 – терескеново-белополынные (Krascheninnikovia ceratoides – Artemisia lerchiana) сообщества; 11 – сарсазаново- кокпековые (Puccinellia diffusa – Atriplex cana) сообщества; 12 – кокпеково- биюргуновые сообщества (Atriplex cana – Anabasis salsa) сообщества; житняково- белополынные (Agropyron </w:t>
      </w:r>
      <w:r w:rsidRPr="00C71BB5">
        <w:rPr>
          <w:rFonts w:ascii="TimesNewRomanPSMT" w:hAnsi="TimesNewRomanPSMT"/>
          <w:sz w:val="20"/>
          <w:szCs w:val="20"/>
        </w:rPr>
        <w:t>sp</w:t>
      </w:r>
      <w:r w:rsidRPr="00C71BB5">
        <w:rPr>
          <w:rFonts w:ascii="TimesNewRomanPS" w:hAnsi="TimesNewRomanPS"/>
          <w:i/>
          <w:iCs/>
          <w:sz w:val="20"/>
          <w:szCs w:val="20"/>
        </w:rPr>
        <w:t xml:space="preserve">. – Artemisia lerchiana) сообщества; сообщества солероса европейского (Salicornia europea) и сарсазана (Puccinellia diffusa). </w:t>
      </w:r>
    </w:p>
    <w:p w:rsidR="00A52C3A" w:rsidRPr="00C71BB5" w:rsidRDefault="00A52C3A" w:rsidP="00A52C3A">
      <w:pPr>
        <w:pStyle w:val="af"/>
        <w:spacing w:before="0" w:beforeAutospacing="0" w:after="0" w:afterAutospacing="0"/>
        <w:jc w:val="both"/>
        <w:rPr>
          <w:lang w:val="ru-RU"/>
        </w:rPr>
      </w:pPr>
      <w:r w:rsidRPr="00C71BB5">
        <w:rPr>
          <w:rFonts w:ascii="TimesNewRomanPSMT" w:hAnsi="TimesNewRomanPSMT"/>
        </w:rPr>
        <w:t xml:space="preserve">Морфологическое строение бурой пустынной карбонатной легкосуглинистой почвы отражает почвенный разрез 2006/03 (табл. </w:t>
      </w:r>
      <w:r>
        <w:rPr>
          <w:rFonts w:ascii="TimesNewRomanPSMT" w:hAnsi="TimesNewRomanPSMT"/>
          <w:lang w:val="ru-RU"/>
        </w:rPr>
        <w:t>2, рис.17</w:t>
      </w:r>
      <w:r w:rsidRPr="00C71BB5">
        <w:rPr>
          <w:rFonts w:ascii="TimesNewRomanPSMT" w:hAnsi="TimesNewRomanPSMT"/>
          <w:lang w:val="ru-RU"/>
        </w:rPr>
        <w:t>)</w:t>
      </w:r>
      <w:r w:rsidRPr="00C71BB5">
        <w:rPr>
          <w:rFonts w:ascii="TimesNewRomanPSMT" w:hAnsi="TimesNewRomanPSMT"/>
        </w:rPr>
        <w:t xml:space="preserve">. </w:t>
      </w:r>
    </w:p>
    <w:p w:rsidR="00A52C3A" w:rsidRDefault="00A52C3A" w:rsidP="00A52C3A">
      <w:pPr>
        <w:pStyle w:val="af"/>
        <w:spacing w:before="0" w:beforeAutospacing="0" w:after="0" w:afterAutospacing="0"/>
        <w:jc w:val="right"/>
      </w:pPr>
      <w:r>
        <w:rPr>
          <w:rFonts w:ascii="TimesNewRomanPS" w:hAnsi="TimesNewRomanPS"/>
          <w:i/>
          <w:iCs/>
        </w:rPr>
        <w:t xml:space="preserve">Таблица </w:t>
      </w:r>
      <w:r>
        <w:rPr>
          <w:rFonts w:ascii="TimesNewRomanPS" w:hAnsi="TimesNewRomanPS"/>
          <w:i/>
          <w:iCs/>
          <w:lang w:val="ru-RU"/>
        </w:rPr>
        <w:t>2</w:t>
      </w:r>
      <w:r>
        <w:rPr>
          <w:rFonts w:ascii="TimesNewRomanPS" w:hAnsi="TimesNewRomanPS"/>
          <w:i/>
          <w:iCs/>
        </w:rPr>
        <w:t xml:space="preserve">. </w:t>
      </w:r>
    </w:p>
    <w:p w:rsidR="00A52C3A" w:rsidRPr="00C71BB5" w:rsidRDefault="00A52C3A" w:rsidP="00A52C3A">
      <w:pPr>
        <w:pStyle w:val="af"/>
        <w:spacing w:before="0" w:beforeAutospacing="0" w:after="0" w:afterAutospacing="0"/>
        <w:jc w:val="both"/>
        <w:rPr>
          <w:rFonts w:ascii="TimesNewRomanPS" w:hAnsi="TimesNewRomanPS"/>
          <w:lang w:val="ru-RU"/>
        </w:rPr>
      </w:pPr>
      <w:r w:rsidRPr="00C71BB5">
        <w:rPr>
          <w:rFonts w:ascii="TimesNewRomanPS" w:hAnsi="TimesNewRomanPS"/>
        </w:rPr>
        <w:t xml:space="preserve">Морфологическое строение бурой пустынной карбонатной легкосуглинистой почвы </w:t>
      </w:r>
      <w:r>
        <w:rPr>
          <w:rFonts w:ascii="TimesNewRomanPSMT" w:hAnsi="TimesNewRomanPSMT"/>
        </w:rPr>
        <w:t xml:space="preserve"> </w:t>
      </w:r>
    </w:p>
    <w:tbl>
      <w:tblPr>
        <w:tblW w:w="9782" w:type="dxa"/>
        <w:tblInd w:w="-289" w:type="dxa"/>
        <w:shd w:val="clear" w:color="auto" w:fill="FFFFFF"/>
        <w:tblCellMar>
          <w:top w:w="15" w:type="dxa"/>
          <w:left w:w="15" w:type="dxa"/>
          <w:bottom w:w="15" w:type="dxa"/>
          <w:right w:w="15" w:type="dxa"/>
        </w:tblCellMar>
        <w:tblLook w:val="04A0" w:firstRow="1" w:lastRow="0" w:firstColumn="1" w:lastColumn="0" w:noHBand="0" w:noVBand="1"/>
      </w:tblPr>
      <w:tblGrid>
        <w:gridCol w:w="993"/>
        <w:gridCol w:w="1418"/>
        <w:gridCol w:w="7371"/>
      </w:tblGrid>
      <w:tr w:rsidR="00A52C3A"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71BB5" w:rsidRDefault="00A52C3A" w:rsidP="007C324A">
            <w:pPr>
              <w:pStyle w:val="af"/>
              <w:rPr>
                <w:rFonts w:ascii="TimesNewRomanPSMT" w:hAnsi="TimesNewRomanPSMT"/>
                <w:position w:val="2"/>
                <w:sz w:val="20"/>
                <w:szCs w:val="20"/>
                <w:lang w:val="ru-RU"/>
              </w:rPr>
            </w:pPr>
            <w:r>
              <w:rPr>
                <w:rFonts w:ascii="TimesNewRomanPSMT" w:hAnsi="TimesNewRomanPSMT"/>
                <w:position w:val="2"/>
                <w:sz w:val="20"/>
                <w:szCs w:val="20"/>
                <w:lang w:val="ru-RU"/>
              </w:rPr>
              <w:t>Горизонт</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71BB5" w:rsidRDefault="00A52C3A" w:rsidP="007C324A">
            <w:pPr>
              <w:pStyle w:val="af"/>
              <w:rPr>
                <w:rFonts w:ascii="TimesNewRomanPSMT" w:hAnsi="TimesNewRomanPSMT"/>
                <w:sz w:val="20"/>
                <w:szCs w:val="20"/>
                <w:lang w:val="ru-RU"/>
              </w:rPr>
            </w:pPr>
            <w:r>
              <w:rPr>
                <w:rFonts w:ascii="TimesNewRomanPSMT" w:hAnsi="TimesNewRomanPSMT"/>
                <w:sz w:val="20"/>
                <w:szCs w:val="20"/>
                <w:lang w:val="ru-RU"/>
              </w:rPr>
              <w:t>Мощность, см</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71BB5" w:rsidRDefault="00A52C3A" w:rsidP="007C324A">
            <w:pPr>
              <w:pStyle w:val="af"/>
              <w:rPr>
                <w:rFonts w:ascii="TimesNewRomanPSMT" w:hAnsi="TimesNewRomanPSMT"/>
                <w:sz w:val="20"/>
                <w:szCs w:val="20"/>
                <w:lang w:val="ru-RU"/>
              </w:rPr>
            </w:pPr>
            <w:r>
              <w:rPr>
                <w:rFonts w:ascii="TimesNewRomanPSMT" w:hAnsi="TimesNewRomanPSMT"/>
                <w:sz w:val="20"/>
                <w:szCs w:val="20"/>
                <w:lang w:val="ru-RU"/>
              </w:rPr>
              <w:t xml:space="preserve"> Описание</w:t>
            </w:r>
          </w:p>
        </w:tc>
      </w:tr>
      <w:tr w:rsidR="00A52C3A"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position w:val="2"/>
                <w:sz w:val="20"/>
                <w:szCs w:val="20"/>
              </w:rPr>
              <w:t>А</w:t>
            </w:r>
            <w:r w:rsidRPr="00C71BB5">
              <w:rPr>
                <w:rFonts w:ascii="TimesNewRomanPSMT" w:hAnsi="TimesNewRomanPSMT"/>
                <w:position w:val="-2"/>
                <w:sz w:val="20"/>
                <w:szCs w:val="20"/>
              </w:rPr>
              <w:t xml:space="preserve">1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0-4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горизонт сухой, серо-бурый, легкосуглинистого гранулометрического состава, структура мелкокомковато- порошистая непрочная, слабоуплотненный, корни растений, галька до 1см, вскипание от действия 10% HCl с поверхности до 38 см, характер перехода в нижний горизонт заметный по цвету </w:t>
            </w:r>
          </w:p>
        </w:tc>
      </w:tr>
      <w:tr w:rsidR="00A52C3A"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position w:val="2"/>
                <w:sz w:val="20"/>
                <w:szCs w:val="20"/>
              </w:rPr>
              <w:t>А</w:t>
            </w:r>
            <w:r w:rsidRPr="00C71BB5">
              <w:rPr>
                <w:rFonts w:ascii="TimesNewRomanPSMT" w:hAnsi="TimesNewRomanPSMT"/>
                <w:position w:val="-2"/>
                <w:sz w:val="20"/>
                <w:szCs w:val="20"/>
              </w:rPr>
              <w:t xml:space="preserve">2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4-12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горизонт сухой, бурый, легкосуглинистого гранулометрического состава, структура мелкокомковато- непрочная, уплотненный, корни растений, галька известняка (до 2 см), характер перехода в нижний горизонт заметный по цвету </w:t>
            </w:r>
          </w:p>
        </w:tc>
      </w:tr>
      <w:tr w:rsidR="00A52C3A"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В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12-25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горизонт свежий, неоднородный по цвету – бурый с охристыми и белесыми пятнами, легкосуглинистого гранулометрического состава, структура комковато- пылеватая, уплотненный, корни растений, галька до 1см, характер перехода в нижний горизонт резкий по цвету и гранулометрическому составу </w:t>
            </w:r>
          </w:p>
        </w:tc>
      </w:tr>
      <w:tr w:rsidR="00A52C3A"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position w:val="2"/>
                <w:sz w:val="20"/>
                <w:szCs w:val="20"/>
              </w:rPr>
              <w:t>С</w:t>
            </w:r>
            <w:r w:rsidRPr="00C71BB5">
              <w:rPr>
                <w:rFonts w:ascii="TimesNewRomanPSMT" w:hAnsi="TimesNewRomanPSMT"/>
                <w:position w:val="-2"/>
                <w:sz w:val="20"/>
                <w:szCs w:val="20"/>
              </w:rPr>
              <w:t xml:space="preserve">1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25-38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горизонт увлаженный, белесовато-бурый, легкосуглинистого гранулометрического состава, структура комковато-пороховатая, плотный, конкреции гипса, единичные корни растений, характер перехода в нижний горизонт резкий по цвету </w:t>
            </w:r>
          </w:p>
        </w:tc>
      </w:tr>
      <w:tr w:rsidR="00A52C3A"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position w:val="2"/>
                <w:sz w:val="20"/>
                <w:szCs w:val="20"/>
              </w:rPr>
              <w:t>С</w:t>
            </w:r>
            <w:r w:rsidRPr="00C71BB5">
              <w:rPr>
                <w:rFonts w:ascii="TimesNewRomanPSMT" w:hAnsi="TimesNewRomanPSMT"/>
                <w:position w:val="-2"/>
                <w:sz w:val="20"/>
                <w:szCs w:val="20"/>
              </w:rPr>
              <w:t xml:space="preserve">2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38-58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71BB5" w:rsidRDefault="00A52C3A" w:rsidP="007C324A">
            <w:pPr>
              <w:pStyle w:val="af"/>
              <w:rPr>
                <w:sz w:val="20"/>
                <w:szCs w:val="20"/>
              </w:rPr>
            </w:pPr>
            <w:r w:rsidRPr="00C71BB5">
              <w:rPr>
                <w:rFonts w:ascii="TimesNewRomanPSMT" w:hAnsi="TimesNewRomanPSMT"/>
                <w:sz w:val="20"/>
                <w:szCs w:val="20"/>
              </w:rPr>
              <w:t xml:space="preserve">горизонт сухой, светло-серый, глинистого гранулометрического состава, структура комковато- листоватая, очень плотный, многочисленные конкреции гипса </w:t>
            </w:r>
          </w:p>
        </w:tc>
      </w:tr>
    </w:tbl>
    <w:p w:rsidR="00A52C3A" w:rsidRPr="00C71BB5" w:rsidRDefault="00A52C3A" w:rsidP="00A52C3A">
      <w:pPr>
        <w:pStyle w:val="af"/>
        <w:spacing w:before="0" w:beforeAutospacing="0" w:after="0" w:afterAutospacing="0"/>
        <w:jc w:val="both"/>
      </w:pPr>
    </w:p>
    <w:p w:rsidR="00A52C3A" w:rsidRPr="00C71BB5" w:rsidRDefault="00A52C3A" w:rsidP="00A52C3A">
      <w:pPr>
        <w:rPr>
          <w:lang w:val="ru-RU"/>
        </w:rPr>
      </w:pPr>
    </w:p>
    <w:p w:rsidR="00A52C3A" w:rsidRDefault="00A52C3A" w:rsidP="00A52C3A">
      <w:r>
        <w:fldChar w:fldCharType="begin"/>
      </w:r>
      <w:r>
        <w:instrText xml:space="preserve"> INCLUDEPICTURE "/Users/arunzhanbatyrov/Library/Group Containers/UBF8T346G9.ms/WebArchiveCopyPasteTempFiles/com.microsoft.Word/page55image41536560" \* MERGEFORMATINET </w:instrText>
      </w:r>
      <w:r>
        <w:fldChar w:fldCharType="separate"/>
      </w:r>
      <w:r>
        <w:rPr>
          <w:noProof/>
        </w:rPr>
        <w:drawing>
          <wp:inline distT="0" distB="0" distL="0" distR="0" wp14:anchorId="51066A7D" wp14:editId="7E302C86">
            <wp:extent cx="5462905" cy="2530475"/>
            <wp:effectExtent l="0" t="0" r="0" b="0"/>
            <wp:docPr id="13413264" name="Рисунок 130" descr="page55image4153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55image415365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62905" cy="2530475"/>
                    </a:xfrm>
                    <a:prstGeom prst="rect">
                      <a:avLst/>
                    </a:prstGeom>
                    <a:noFill/>
                    <a:ln>
                      <a:noFill/>
                    </a:ln>
                  </pic:spPr>
                </pic:pic>
              </a:graphicData>
            </a:graphic>
          </wp:inline>
        </w:drawing>
      </w:r>
      <w:r>
        <w:fldChar w:fldCharType="end"/>
      </w:r>
    </w:p>
    <w:p w:rsidR="00A52C3A" w:rsidRPr="00BD318F" w:rsidRDefault="00A52C3A" w:rsidP="00A52C3A">
      <w:pPr>
        <w:pStyle w:val="af"/>
        <w:rPr>
          <w:lang w:val="ru-RU"/>
        </w:rPr>
      </w:pPr>
      <w:r>
        <w:rPr>
          <w:rFonts w:ascii="TimesNewRomanPS" w:hAnsi="TimesNewRomanPS"/>
          <w:i/>
          <w:iCs/>
        </w:rPr>
        <w:t xml:space="preserve">Рис. </w:t>
      </w:r>
      <w:r>
        <w:rPr>
          <w:rFonts w:ascii="TimesNewRomanPS" w:hAnsi="TimesNewRomanPS"/>
          <w:i/>
          <w:iCs/>
          <w:lang w:val="ru-RU"/>
        </w:rPr>
        <w:t>17</w:t>
      </w:r>
      <w:r>
        <w:rPr>
          <w:rFonts w:ascii="TimesNewRomanPS" w:hAnsi="TimesNewRomanPS"/>
          <w:i/>
          <w:iCs/>
        </w:rPr>
        <w:t xml:space="preserve">. Распределение содержания ионов химических элементов и соединений в почвенном профиле 2006/03 в с-з части Индерских гор (мг-экв на 1 кг почвы) </w:t>
      </w:r>
    </w:p>
    <w:p w:rsidR="00A52C3A" w:rsidRPr="00217A85" w:rsidRDefault="00A52C3A" w:rsidP="00A52C3A">
      <w:pPr>
        <w:pStyle w:val="af"/>
        <w:spacing w:before="0" w:beforeAutospacing="0" w:after="0" w:afterAutospacing="0"/>
        <w:jc w:val="both"/>
      </w:pPr>
      <w:r w:rsidRPr="00217A85">
        <w:rPr>
          <w:rFonts w:ascii="TimesNewRomanPSMT" w:hAnsi="TimesNewRomanPSMT"/>
        </w:rPr>
        <w:lastRenderedPageBreak/>
        <w:t xml:space="preserve">Доминирующие на Индерских горах и на приндерских надпойменных террасах белополынные растительные сообщества (с участием житняка пустынного, ковыля сарептского, мятлика луковичного, осоки уральской), занимают преимущественно вершины и склоны увалов. Фрагментарно на белополынниках встречаются тюльпанники (тюльпаны Шренка, Биберштейна, Грейга) (Чибилев, 1987). Почвы увалов – бурые слабосолонцеватые и карбонатные легкосуглинистые, сочетаются с небольшими пятнами солонцов, и отличаются пониженными горизонтами вскипания. На террасах солонцеватость и комплексность почв усиливается. Вместе с этим несколько увеличивается мощность гумусового горизонта. Межувальные впадины занимают чернополынники на солонцах. Изредка в наиболее глубоких ложбинах формируется лиманная растительность с пыреем, солончаковой полынью и острецом на лугово-бурых почвах (Никитин, 1954). </w:t>
      </w:r>
    </w:p>
    <w:p w:rsidR="00A52C3A" w:rsidRPr="00217A85" w:rsidRDefault="00A52C3A" w:rsidP="00A52C3A">
      <w:pPr>
        <w:pStyle w:val="af"/>
        <w:spacing w:before="0" w:beforeAutospacing="0" w:after="0" w:afterAutospacing="0"/>
        <w:jc w:val="both"/>
      </w:pPr>
      <w:r w:rsidRPr="00217A85">
        <w:rPr>
          <w:rFonts w:ascii="TimesNewRomanPSMT" w:hAnsi="TimesNewRomanPSMT"/>
        </w:rPr>
        <w:t xml:space="preserve">Морфологическое строение бурой пустынной террасовой тяжелосуглинистой почвы характеризует почвенный разрез 2006/02 (табл. </w:t>
      </w:r>
      <w:r>
        <w:rPr>
          <w:rFonts w:ascii="TimesNewRomanPSMT" w:hAnsi="TimesNewRomanPSMT"/>
          <w:lang w:val="ru-RU"/>
        </w:rPr>
        <w:t>3</w:t>
      </w:r>
      <w:r w:rsidRPr="00217A85">
        <w:rPr>
          <w:rFonts w:ascii="TimesNewRomanPSMT" w:hAnsi="TimesNewRomanPSMT"/>
        </w:rPr>
        <w:t xml:space="preserve">; рис. </w:t>
      </w:r>
      <w:r>
        <w:rPr>
          <w:rFonts w:ascii="TimesNewRomanPSMT" w:hAnsi="TimesNewRomanPSMT"/>
          <w:lang w:val="ru-RU"/>
        </w:rPr>
        <w:t>18</w:t>
      </w:r>
      <w:r w:rsidRPr="00217A85">
        <w:rPr>
          <w:rFonts w:ascii="TimesNewRomanPSMT" w:hAnsi="TimesNewRomanPSMT"/>
        </w:rPr>
        <w:t xml:space="preserve">). </w:t>
      </w:r>
    </w:p>
    <w:p w:rsidR="00A52C3A" w:rsidRDefault="00A52C3A" w:rsidP="00A52C3A">
      <w:pPr>
        <w:pStyle w:val="af"/>
        <w:spacing w:before="0" w:beforeAutospacing="0" w:after="0" w:afterAutospacing="0"/>
        <w:jc w:val="right"/>
      </w:pPr>
      <w:r>
        <w:rPr>
          <w:rFonts w:ascii="TimesNewRomanPS" w:hAnsi="TimesNewRomanPS"/>
          <w:i/>
          <w:iCs/>
        </w:rPr>
        <w:t xml:space="preserve">Таблица </w:t>
      </w:r>
      <w:r>
        <w:rPr>
          <w:rFonts w:ascii="TimesNewRomanPS" w:hAnsi="TimesNewRomanPS"/>
          <w:i/>
          <w:iCs/>
          <w:lang w:val="ru-RU"/>
        </w:rPr>
        <w:t>3</w:t>
      </w:r>
      <w:r>
        <w:rPr>
          <w:rFonts w:ascii="TimesNewRomanPS" w:hAnsi="TimesNewRomanPS"/>
          <w:i/>
          <w:iCs/>
        </w:rPr>
        <w:t xml:space="preserve">. </w:t>
      </w:r>
    </w:p>
    <w:p w:rsidR="00A52C3A" w:rsidRPr="00820AD5" w:rsidRDefault="00A52C3A" w:rsidP="00A52C3A">
      <w:pPr>
        <w:pStyle w:val="af"/>
        <w:spacing w:before="0" w:beforeAutospacing="0" w:after="0" w:afterAutospacing="0"/>
        <w:rPr>
          <w:lang w:val="ru-RU"/>
        </w:rPr>
      </w:pPr>
      <w:r w:rsidRPr="00BD318F">
        <w:rPr>
          <w:rFonts w:ascii="TimesNewRomanPS" w:hAnsi="TimesNewRomanPS"/>
        </w:rPr>
        <w:t xml:space="preserve">Морфологическое строение бурой пустынной террасовой тяжелосуглинистой почвы </w:t>
      </w:r>
    </w:p>
    <w:tbl>
      <w:tblPr>
        <w:tblW w:w="9923" w:type="dxa"/>
        <w:tblInd w:w="-289" w:type="dxa"/>
        <w:shd w:val="clear" w:color="auto" w:fill="FFFFFF"/>
        <w:tblCellMar>
          <w:top w:w="15" w:type="dxa"/>
          <w:left w:w="15" w:type="dxa"/>
          <w:bottom w:w="15" w:type="dxa"/>
          <w:right w:w="15" w:type="dxa"/>
        </w:tblCellMar>
        <w:tblLook w:val="04A0" w:firstRow="1" w:lastRow="0" w:firstColumn="1" w:lastColumn="0" w:noHBand="0" w:noVBand="1"/>
      </w:tblPr>
      <w:tblGrid>
        <w:gridCol w:w="1135"/>
        <w:gridCol w:w="1417"/>
        <w:gridCol w:w="7371"/>
      </w:tblGrid>
      <w:tr w:rsidR="00A52C3A"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rFonts w:ascii="TimesNewRomanPSMT" w:hAnsi="TimesNewRomanPSMT"/>
                <w:position w:val="2"/>
                <w:sz w:val="20"/>
                <w:szCs w:val="20"/>
                <w:lang w:val="ru-RU"/>
              </w:rPr>
            </w:pPr>
            <w:r w:rsidRPr="00820AD5">
              <w:rPr>
                <w:rFonts w:ascii="TimesNewRomanPSMT" w:hAnsi="TimesNewRomanPSMT"/>
                <w:position w:val="2"/>
                <w:sz w:val="20"/>
                <w:szCs w:val="20"/>
                <w:lang w:val="ru-RU"/>
              </w:rPr>
              <w:t>Горизонты</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rFonts w:ascii="TimesNewRomanPSMT" w:hAnsi="TimesNewRomanPSMT"/>
                <w:sz w:val="20"/>
                <w:szCs w:val="20"/>
                <w:lang w:val="ru-RU"/>
              </w:rPr>
            </w:pPr>
            <w:proofErr w:type="spellStart"/>
            <w:proofErr w:type="gramStart"/>
            <w:r w:rsidRPr="00820AD5">
              <w:rPr>
                <w:rFonts w:ascii="TimesNewRomanPSMT" w:hAnsi="TimesNewRomanPSMT"/>
                <w:sz w:val="20"/>
                <w:szCs w:val="20"/>
                <w:lang w:val="ru-RU"/>
              </w:rPr>
              <w:t>Мощность,см</w:t>
            </w:r>
            <w:proofErr w:type="spellEnd"/>
            <w:proofErr w:type="gramEnd"/>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rFonts w:ascii="TimesNewRomanPSMT" w:hAnsi="TimesNewRomanPSMT"/>
                <w:sz w:val="20"/>
                <w:szCs w:val="20"/>
                <w:lang w:val="ru-RU"/>
              </w:rPr>
            </w:pPr>
            <w:r w:rsidRPr="00820AD5">
              <w:rPr>
                <w:rFonts w:ascii="TimesNewRomanPSMT" w:hAnsi="TimesNewRomanPSMT"/>
                <w:sz w:val="20"/>
                <w:szCs w:val="20"/>
                <w:lang w:val="ru-RU"/>
              </w:rPr>
              <w:t>Описание</w:t>
            </w:r>
          </w:p>
        </w:tc>
      </w:tr>
      <w:tr w:rsidR="00A52C3A"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rPr>
                <w:sz w:val="20"/>
                <w:szCs w:val="20"/>
              </w:rPr>
            </w:pPr>
            <w:r w:rsidRPr="00820AD5">
              <w:rPr>
                <w:rFonts w:ascii="TimesNewRomanPSMT" w:hAnsi="TimesNewRomanPSMT"/>
                <w:position w:val="2"/>
                <w:sz w:val="20"/>
                <w:szCs w:val="20"/>
              </w:rPr>
              <w:t>А</w:t>
            </w:r>
            <w:r>
              <w:rPr>
                <w:rFonts w:ascii="TimesNewRomanPSMT" w:hAnsi="TimesNewRomanPSMT"/>
                <w:position w:val="2"/>
                <w:sz w:val="20"/>
                <w:szCs w:val="20"/>
                <w:vertAlign w:val="subscript"/>
                <w:lang w:val="ru-RU"/>
              </w:rPr>
              <w:t>1</w:t>
            </w:r>
            <w:r w:rsidRPr="00820AD5">
              <w:rPr>
                <w:rFonts w:ascii="TimesNewRomanPSMT" w:hAnsi="TimesNewRomanPSMT"/>
                <w:position w:val="-2"/>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rPr>
                <w:sz w:val="20"/>
                <w:szCs w:val="20"/>
              </w:rPr>
            </w:pPr>
            <w:r w:rsidRPr="00820AD5">
              <w:rPr>
                <w:rFonts w:ascii="TimesNewRomanPSMT" w:hAnsi="TimesNewRomanPSMT"/>
                <w:sz w:val="20"/>
                <w:szCs w:val="20"/>
              </w:rPr>
              <w:t xml:space="preserve">0-9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jc w:val="both"/>
              <w:rPr>
                <w:sz w:val="20"/>
                <w:szCs w:val="20"/>
              </w:rPr>
            </w:pPr>
            <w:r w:rsidRPr="00820AD5">
              <w:rPr>
                <w:rFonts w:ascii="TimesNewRomanPSMT" w:hAnsi="TimesNewRomanPSMT"/>
                <w:sz w:val="20"/>
                <w:szCs w:val="20"/>
              </w:rPr>
              <w:t xml:space="preserve">горизонт сухой, белесовато-бурый, тяжелосуглинистого гранулометрического состава, структура мелкокомковато- непрочная к низу переходит в комковато-порошистую, рыхлого сложения, пятна ожелезнения, корни растений, вскипание от действия 10% HCl с поверхности, характер перехода в нижний горизонт постепенно-заметный по цвету </w:t>
            </w:r>
          </w:p>
        </w:tc>
      </w:tr>
      <w:tr w:rsidR="00A52C3A"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rPr>
                <w:sz w:val="20"/>
                <w:szCs w:val="20"/>
              </w:rPr>
            </w:pPr>
            <w:r w:rsidRPr="00820AD5">
              <w:rPr>
                <w:rFonts w:ascii="TimesNewRomanPSMT" w:hAnsi="TimesNewRomanPSMT"/>
                <w:position w:val="2"/>
                <w:sz w:val="20"/>
                <w:szCs w:val="20"/>
              </w:rPr>
              <w:t>А</w:t>
            </w:r>
            <w:r>
              <w:rPr>
                <w:rFonts w:ascii="TimesNewRomanPSMT" w:hAnsi="TimesNewRomanPSMT"/>
                <w:position w:val="2"/>
                <w:sz w:val="20"/>
                <w:szCs w:val="20"/>
                <w:vertAlign w:val="subscript"/>
                <w:lang w:val="ru-RU"/>
              </w:rPr>
              <w:t>2</w:t>
            </w:r>
            <w:r w:rsidRPr="00820AD5">
              <w:rPr>
                <w:rFonts w:ascii="TimesNewRomanPSMT" w:hAnsi="TimesNewRomanPSMT"/>
                <w:position w:val="-2"/>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rPr>
                <w:sz w:val="20"/>
                <w:szCs w:val="20"/>
              </w:rPr>
            </w:pPr>
            <w:r w:rsidRPr="00820AD5">
              <w:rPr>
                <w:rFonts w:ascii="TimesNewRomanPSMT" w:hAnsi="TimesNewRomanPSMT"/>
                <w:sz w:val="20"/>
                <w:szCs w:val="20"/>
              </w:rPr>
              <w:t xml:space="preserve">9-23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jc w:val="both"/>
              <w:rPr>
                <w:sz w:val="20"/>
                <w:szCs w:val="20"/>
              </w:rPr>
            </w:pPr>
            <w:r w:rsidRPr="00820AD5">
              <w:rPr>
                <w:rFonts w:ascii="TimesNewRomanPSMT" w:hAnsi="TimesNewRomanPSMT"/>
                <w:sz w:val="20"/>
                <w:szCs w:val="20"/>
              </w:rPr>
              <w:t>горизонт свежий, бурый с сероватым оттенком, тяжело</w:t>
            </w:r>
            <w:r w:rsidRPr="00820AD5">
              <w:rPr>
                <w:rFonts w:ascii="TimesNewRomanPSMT" w:hAnsi="TimesNewRomanPSMT"/>
                <w:sz w:val="20"/>
                <w:szCs w:val="20"/>
                <w:lang w:val="ru-RU"/>
              </w:rPr>
              <w:t xml:space="preserve"> </w:t>
            </w:r>
            <w:r w:rsidRPr="00820AD5">
              <w:rPr>
                <w:rFonts w:ascii="TimesNewRomanPSMT" w:hAnsi="TimesNewRomanPSMT"/>
                <w:sz w:val="20"/>
                <w:szCs w:val="20"/>
              </w:rPr>
              <w:t xml:space="preserve">суглинистого гранулометрического состава, комковато-мелкоореховатый, уплотненный, гипсовые конкреции, корни растений, характер перехода в нижний горизонт резкий по цвету и гранулометрическому составу </w:t>
            </w:r>
          </w:p>
        </w:tc>
      </w:tr>
      <w:tr w:rsidR="00A52C3A"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rPr>
                <w:sz w:val="20"/>
                <w:szCs w:val="20"/>
              </w:rPr>
            </w:pPr>
            <w:r w:rsidRPr="00820AD5">
              <w:rPr>
                <w:rFonts w:ascii="TimesNewRomanPSMT" w:hAnsi="TimesNewRomanPSMT"/>
                <w:position w:val="2"/>
                <w:sz w:val="20"/>
                <w:szCs w:val="20"/>
              </w:rPr>
              <w:t>В</w:t>
            </w:r>
            <w:r>
              <w:rPr>
                <w:rFonts w:ascii="TimesNewRomanPSMT" w:hAnsi="TimesNewRomanPSMT"/>
                <w:position w:val="2"/>
                <w:sz w:val="20"/>
                <w:szCs w:val="20"/>
                <w:vertAlign w:val="subscript"/>
                <w:lang w:val="ru-RU"/>
              </w:rPr>
              <w:t>1</w:t>
            </w:r>
            <w:r w:rsidRPr="00820AD5">
              <w:rPr>
                <w:rFonts w:ascii="TimesNewRomanPSMT" w:hAnsi="TimesNewRomanPSMT"/>
                <w:position w:val="-2"/>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rPr>
                <w:sz w:val="20"/>
                <w:szCs w:val="20"/>
              </w:rPr>
            </w:pPr>
            <w:r w:rsidRPr="00820AD5">
              <w:rPr>
                <w:rFonts w:ascii="TimesNewRomanPSMT" w:hAnsi="TimesNewRomanPSMT"/>
                <w:sz w:val="20"/>
                <w:szCs w:val="20"/>
              </w:rPr>
              <w:t xml:space="preserve">23-29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jc w:val="both"/>
              <w:rPr>
                <w:sz w:val="20"/>
                <w:szCs w:val="20"/>
              </w:rPr>
            </w:pPr>
            <w:r w:rsidRPr="00820AD5">
              <w:rPr>
                <w:rFonts w:ascii="TimesNewRomanPSMT" w:hAnsi="TimesNewRomanPSMT"/>
                <w:sz w:val="20"/>
                <w:szCs w:val="20"/>
              </w:rPr>
              <w:t xml:space="preserve">горизонт свежий, желто-бурый, легкосуглинистого гранулометрического состава, бесструктурный, уплотненный, гипсовые конкреции, корни растений, характер перехода в нижний горизонт постепенно- заметный по цвету и структуре </w:t>
            </w:r>
          </w:p>
        </w:tc>
      </w:tr>
      <w:tr w:rsidR="00A52C3A"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rPr>
                <w:sz w:val="20"/>
                <w:szCs w:val="20"/>
              </w:rPr>
            </w:pPr>
            <w:r w:rsidRPr="00820AD5">
              <w:rPr>
                <w:rFonts w:ascii="TimesNewRomanPSMT" w:hAnsi="TimesNewRomanPSMT"/>
                <w:position w:val="2"/>
                <w:sz w:val="20"/>
                <w:szCs w:val="20"/>
              </w:rPr>
              <w:t>С</w:t>
            </w:r>
            <w:r>
              <w:rPr>
                <w:rFonts w:ascii="TimesNewRomanPSMT" w:hAnsi="TimesNewRomanPSMT"/>
                <w:position w:val="2"/>
                <w:sz w:val="20"/>
                <w:szCs w:val="20"/>
                <w:vertAlign w:val="subscript"/>
                <w:lang w:val="ru-RU"/>
              </w:rPr>
              <w:t>1</w:t>
            </w:r>
            <w:r w:rsidRPr="00820AD5">
              <w:rPr>
                <w:rFonts w:ascii="TimesNewRomanPSMT" w:hAnsi="TimesNewRomanPSMT"/>
                <w:position w:val="-2"/>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rPr>
                <w:sz w:val="20"/>
                <w:szCs w:val="20"/>
              </w:rPr>
            </w:pPr>
            <w:r w:rsidRPr="00820AD5">
              <w:rPr>
                <w:rFonts w:ascii="TimesNewRomanPSMT" w:hAnsi="TimesNewRomanPSMT"/>
                <w:sz w:val="20"/>
                <w:szCs w:val="20"/>
              </w:rPr>
              <w:t xml:space="preserve">29-59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jc w:val="both"/>
              <w:rPr>
                <w:sz w:val="20"/>
                <w:szCs w:val="20"/>
              </w:rPr>
            </w:pPr>
            <w:r w:rsidRPr="00820AD5">
              <w:rPr>
                <w:rFonts w:ascii="TimesNewRomanPSMT" w:hAnsi="TimesNewRomanPSMT"/>
                <w:sz w:val="20"/>
                <w:szCs w:val="20"/>
              </w:rPr>
              <w:t xml:space="preserve">горизонт свежий, желто-бурый, легкосуглинистого гранулометрического состава, структура комковато- непрочная, плотный, гипсовые конкреции, характер перехода в нижний горизонт резкий по цвету и гранулометрическому составу </w:t>
            </w:r>
          </w:p>
        </w:tc>
      </w:tr>
      <w:tr w:rsidR="00A52C3A" w:rsidTr="007C324A">
        <w:trPr>
          <w:trHeight w:val="543"/>
        </w:trPr>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sz w:val="20"/>
                <w:szCs w:val="20"/>
              </w:rPr>
            </w:pPr>
            <w:r w:rsidRPr="00820AD5">
              <w:rPr>
                <w:rFonts w:ascii="TimesNewRomanPSMT" w:hAnsi="TimesNewRomanPSMT"/>
                <w:position w:val="2"/>
                <w:sz w:val="20"/>
                <w:szCs w:val="20"/>
              </w:rPr>
              <w:t>С</w:t>
            </w:r>
            <w:r>
              <w:rPr>
                <w:rFonts w:ascii="TimesNewRomanPSMT" w:hAnsi="TimesNewRomanPSMT"/>
                <w:position w:val="2"/>
                <w:sz w:val="20"/>
                <w:szCs w:val="20"/>
                <w:vertAlign w:val="subscript"/>
                <w:lang w:val="ru-RU"/>
              </w:rPr>
              <w:t>2</w:t>
            </w:r>
            <w:r w:rsidRPr="00820AD5">
              <w:rPr>
                <w:rFonts w:ascii="TimesNewRomanPSMT" w:hAnsi="TimesNewRomanPSMT"/>
                <w:position w:val="-2"/>
                <w:sz w:val="20"/>
                <w:szCs w:val="20"/>
              </w:rPr>
              <w:t xml:space="preserve"> </w:t>
            </w:r>
          </w:p>
          <w:p w:rsidR="00A52C3A" w:rsidRPr="00820AD5" w:rsidRDefault="00A52C3A" w:rsidP="007C324A">
            <w:pPr>
              <w:pStyle w:val="af"/>
              <w:rPr>
                <w:rFonts w:ascii="TimesNewRomanPSMT" w:hAnsi="TimesNewRomanPSMT"/>
                <w:position w:val="2"/>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sz w:val="20"/>
                <w:szCs w:val="20"/>
              </w:rPr>
            </w:pPr>
            <w:r w:rsidRPr="00820AD5">
              <w:rPr>
                <w:rFonts w:ascii="TimesNewRomanPSMT" w:hAnsi="TimesNewRomanPSMT"/>
                <w:sz w:val="20"/>
                <w:szCs w:val="20"/>
              </w:rPr>
              <w:t xml:space="preserve">59-122 см </w:t>
            </w:r>
          </w:p>
          <w:p w:rsidR="00A52C3A" w:rsidRPr="00820AD5" w:rsidRDefault="00A52C3A" w:rsidP="007C324A">
            <w:pPr>
              <w:pStyle w:val="af"/>
              <w:rPr>
                <w:rFonts w:ascii="TimesNewRomanPSMT" w:hAnsi="TimesNewRomanPSMT"/>
                <w:sz w:val="20"/>
                <w:szCs w:val="20"/>
              </w:rPr>
            </w:pP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jc w:val="both"/>
              <w:rPr>
                <w:sz w:val="20"/>
                <w:szCs w:val="20"/>
                <w:lang w:val="ru-RU"/>
              </w:rPr>
            </w:pPr>
            <w:r w:rsidRPr="00820AD5">
              <w:rPr>
                <w:rFonts w:ascii="TimesNewRomanPSMT" w:hAnsi="TimesNewRomanPSMT"/>
                <w:sz w:val="20"/>
                <w:szCs w:val="20"/>
              </w:rPr>
              <w:t xml:space="preserve">горизонт свежий, желто-бурый, среднесуглинистого гранулометрического состава, структура комковатая, плотный </w:t>
            </w:r>
          </w:p>
        </w:tc>
      </w:tr>
    </w:tbl>
    <w:p w:rsidR="00A52C3A" w:rsidRPr="00BD318F" w:rsidRDefault="00A52C3A" w:rsidP="00A52C3A">
      <w:pPr>
        <w:rPr>
          <w:lang w:val="ru-RU"/>
        </w:rPr>
      </w:pPr>
    </w:p>
    <w:p w:rsidR="00A52C3A" w:rsidRDefault="00A52C3A" w:rsidP="00A52C3A">
      <w:pPr>
        <w:jc w:val="both"/>
      </w:pPr>
      <w:r>
        <w:fldChar w:fldCharType="begin"/>
      </w:r>
      <w:r>
        <w:instrText xml:space="preserve"> INCLUDEPICTURE "/Users/arunzhanbatyrov/Library/Group Containers/UBF8T346G9.ms/WebArchiveCopyPasteTempFiles/com.microsoft.Word/page57image41517472" \* MERGEFORMATINET </w:instrText>
      </w:r>
      <w:r>
        <w:fldChar w:fldCharType="separate"/>
      </w:r>
      <w:r>
        <w:rPr>
          <w:noProof/>
        </w:rPr>
        <w:drawing>
          <wp:inline distT="0" distB="0" distL="0" distR="0" wp14:anchorId="19291F32" wp14:editId="599E8712">
            <wp:extent cx="5462905" cy="2553970"/>
            <wp:effectExtent l="0" t="0" r="0" b="0"/>
            <wp:docPr id="339488921" name="Рисунок 123" descr="page57image4151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57image4151747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62905" cy="2553970"/>
                    </a:xfrm>
                    <a:prstGeom prst="rect">
                      <a:avLst/>
                    </a:prstGeom>
                    <a:noFill/>
                    <a:ln>
                      <a:noFill/>
                    </a:ln>
                  </pic:spPr>
                </pic:pic>
              </a:graphicData>
            </a:graphic>
          </wp:inline>
        </w:drawing>
      </w:r>
      <w:r>
        <w:fldChar w:fldCharType="end"/>
      </w:r>
      <w:r>
        <w:rPr>
          <w:lang w:val="ru-RU"/>
        </w:rPr>
        <w:t xml:space="preserve">       </w:t>
      </w:r>
      <w:r>
        <w:rPr>
          <w:rFonts w:ascii="TimesNewRomanPS" w:hAnsi="TimesNewRomanPS"/>
          <w:i/>
          <w:iCs/>
        </w:rPr>
        <w:t xml:space="preserve"> </w:t>
      </w:r>
      <w:r>
        <w:rPr>
          <w:rFonts w:ascii="TimesNewRomanPS" w:hAnsi="TimesNewRomanPS"/>
          <w:i/>
          <w:iCs/>
          <w:lang w:val="ru-RU"/>
        </w:rPr>
        <w:t>Рис.18</w:t>
      </w:r>
      <w:r>
        <w:rPr>
          <w:rFonts w:ascii="TimesNewRomanPS" w:hAnsi="TimesNewRomanPS"/>
          <w:i/>
          <w:iCs/>
        </w:rPr>
        <w:t>. Распределение содержания ионов химических элементов и соединений в</w:t>
      </w:r>
      <w:r>
        <w:rPr>
          <w:rFonts w:ascii="TimesNewRomanPS" w:hAnsi="TimesNewRomanPS"/>
          <w:i/>
          <w:iCs/>
          <w:lang w:val="ru-RU"/>
        </w:rPr>
        <w:t xml:space="preserve"> </w:t>
      </w:r>
      <w:r>
        <w:rPr>
          <w:rFonts w:ascii="TimesNewRomanPS" w:hAnsi="TimesNewRomanPS"/>
          <w:i/>
          <w:iCs/>
        </w:rPr>
        <w:t xml:space="preserve">почвенном профиле 2006/02 в с-в части прииндерских террас (мг-экв на 1 кг почвы) </w:t>
      </w:r>
    </w:p>
    <w:p w:rsidR="00A52C3A" w:rsidRDefault="00A52C3A" w:rsidP="00A52C3A">
      <w:pPr>
        <w:pStyle w:val="af"/>
        <w:spacing w:before="0" w:beforeAutospacing="0" w:after="0" w:afterAutospacing="0"/>
        <w:jc w:val="both"/>
        <w:rPr>
          <w:rFonts w:ascii="TimesNewRomanPSMT" w:hAnsi="TimesNewRomanPSMT"/>
          <w:lang w:val="ru-RU"/>
        </w:rPr>
      </w:pPr>
    </w:p>
    <w:p w:rsidR="00A52C3A" w:rsidRPr="00BD318F" w:rsidRDefault="00A52C3A" w:rsidP="00A52C3A">
      <w:pPr>
        <w:pStyle w:val="af"/>
        <w:spacing w:before="0" w:beforeAutospacing="0" w:after="0" w:afterAutospacing="0"/>
        <w:jc w:val="both"/>
      </w:pPr>
      <w:r w:rsidRPr="00BD318F">
        <w:rPr>
          <w:rFonts w:ascii="TimesNewRomanPSMT" w:hAnsi="TimesNewRomanPSMT"/>
        </w:rPr>
        <w:lastRenderedPageBreak/>
        <w:t>На озерной пойме Индера развиты солончаки гидроморфные сильнозасоленные легкосуглинистые и супесчаные на озерно- аллювиальных засоленных суглинках и песках голоценового возраста. Пойменная растительность представлена преимущественно галофитами. У северного берега преобладают сарсазановые (</w:t>
      </w:r>
      <w:r w:rsidRPr="00BD318F">
        <w:rPr>
          <w:rFonts w:ascii="TimesNewRomanPS" w:hAnsi="TimesNewRomanPS"/>
          <w:i/>
          <w:iCs/>
        </w:rPr>
        <w:t>Holocnemum strobelatum</w:t>
      </w:r>
      <w:r w:rsidRPr="00BD318F">
        <w:rPr>
          <w:rFonts w:ascii="TimesNewRomanPSMT" w:hAnsi="TimesNewRomanPSMT"/>
        </w:rPr>
        <w:t>) сообщества с участием солероса европейского (</w:t>
      </w:r>
      <w:r w:rsidRPr="00BD318F">
        <w:rPr>
          <w:rFonts w:ascii="TimesNewRomanPS" w:hAnsi="TimesNewRomanPS"/>
          <w:i/>
          <w:iCs/>
        </w:rPr>
        <w:t>Salicornia europaea</w:t>
      </w:r>
      <w:r w:rsidRPr="00BD318F">
        <w:rPr>
          <w:rFonts w:ascii="TimesNewRomanPSMT" w:hAnsi="TimesNewRomanPSMT"/>
        </w:rPr>
        <w:t xml:space="preserve">). </w:t>
      </w:r>
    </w:p>
    <w:p w:rsidR="00A52C3A" w:rsidRDefault="00A52C3A" w:rsidP="00A52C3A">
      <w:pPr>
        <w:pStyle w:val="af"/>
        <w:spacing w:before="0" w:beforeAutospacing="0" w:after="0" w:afterAutospacing="0"/>
        <w:jc w:val="both"/>
        <w:rPr>
          <w:lang w:val="ru-RU"/>
        </w:rPr>
      </w:pPr>
      <w:r w:rsidRPr="00BD318F">
        <w:rPr>
          <w:rFonts w:ascii="TimesNewRomanPSMT" w:hAnsi="TimesNewRomanPSMT"/>
        </w:rPr>
        <w:t xml:space="preserve">Морфологическое строение солончака в озерной пойме Индера характеризует почвенный разрез 2006/01 (табл. </w:t>
      </w:r>
      <w:r>
        <w:rPr>
          <w:rFonts w:ascii="TimesNewRomanPSMT" w:hAnsi="TimesNewRomanPSMT"/>
          <w:lang w:val="ru-RU"/>
        </w:rPr>
        <w:t>4</w:t>
      </w:r>
      <w:r w:rsidRPr="00BD318F">
        <w:rPr>
          <w:rFonts w:ascii="TimesNewRomanPSMT" w:hAnsi="TimesNewRomanPSMT"/>
        </w:rPr>
        <w:t xml:space="preserve">; рис. </w:t>
      </w:r>
      <w:r>
        <w:rPr>
          <w:rFonts w:ascii="TimesNewRomanPSMT" w:hAnsi="TimesNewRomanPSMT"/>
          <w:lang w:val="ru-RU"/>
        </w:rPr>
        <w:t>19</w:t>
      </w:r>
      <w:r w:rsidRPr="00BD318F">
        <w:rPr>
          <w:rFonts w:ascii="TimesNewRomanPSMT" w:hAnsi="TimesNewRomanPSMT"/>
        </w:rPr>
        <w:t xml:space="preserve">, </w:t>
      </w:r>
      <w:r>
        <w:rPr>
          <w:rFonts w:ascii="TimesNewRomanPSMT" w:hAnsi="TimesNewRomanPSMT"/>
          <w:lang w:val="ru-RU"/>
        </w:rPr>
        <w:t>20</w:t>
      </w:r>
      <w:r w:rsidRPr="00BD318F">
        <w:rPr>
          <w:rFonts w:ascii="TimesNewRomanPSMT" w:hAnsi="TimesNewRomanPSMT"/>
        </w:rPr>
        <w:t xml:space="preserve">). </w:t>
      </w:r>
    </w:p>
    <w:p w:rsidR="00A52C3A" w:rsidRDefault="00A52C3A" w:rsidP="00A52C3A">
      <w:pPr>
        <w:pStyle w:val="af"/>
        <w:spacing w:before="0" w:beforeAutospacing="0" w:after="0" w:afterAutospacing="0"/>
        <w:jc w:val="right"/>
        <w:rPr>
          <w:lang w:val="ru-RU"/>
        </w:rPr>
      </w:pPr>
      <w:r>
        <w:rPr>
          <w:rFonts w:ascii="TimesNewRomanPS" w:hAnsi="TimesNewRomanPS"/>
          <w:i/>
          <w:iCs/>
        </w:rPr>
        <w:t>Таблица</w:t>
      </w:r>
      <w:r>
        <w:rPr>
          <w:rFonts w:ascii="TimesNewRomanPS" w:hAnsi="TimesNewRomanPS"/>
          <w:i/>
          <w:iCs/>
          <w:lang w:val="ru-RU"/>
        </w:rPr>
        <w:t>4</w:t>
      </w:r>
      <w:r>
        <w:rPr>
          <w:rFonts w:ascii="TimesNewRomanPS" w:hAnsi="TimesNewRomanPS"/>
          <w:i/>
          <w:iCs/>
        </w:rPr>
        <w:t xml:space="preserve">. </w:t>
      </w:r>
    </w:p>
    <w:p w:rsidR="00A52C3A" w:rsidRDefault="00A52C3A" w:rsidP="00A52C3A">
      <w:pPr>
        <w:pStyle w:val="af"/>
        <w:spacing w:before="0" w:beforeAutospacing="0" w:after="0" w:afterAutospacing="0"/>
        <w:jc w:val="center"/>
        <w:rPr>
          <w:rFonts w:ascii="TimesNewRomanPS" w:hAnsi="TimesNewRomanPS"/>
          <w:lang w:val="ru-RU"/>
        </w:rPr>
      </w:pPr>
      <w:r w:rsidRPr="00893D4F">
        <w:rPr>
          <w:rFonts w:ascii="TimesNewRomanPS" w:hAnsi="TimesNewRomanPS"/>
        </w:rPr>
        <w:t>Морфологическое строение солончака в озерной пойме Индера</w:t>
      </w:r>
    </w:p>
    <w:tbl>
      <w:tblPr>
        <w:tblW w:w="9923" w:type="dxa"/>
        <w:tblInd w:w="-289" w:type="dxa"/>
        <w:shd w:val="clear" w:color="auto" w:fill="FFFFFF"/>
        <w:tblCellMar>
          <w:top w:w="15" w:type="dxa"/>
          <w:left w:w="15" w:type="dxa"/>
          <w:bottom w:w="15" w:type="dxa"/>
          <w:right w:w="15" w:type="dxa"/>
        </w:tblCellMar>
        <w:tblLook w:val="04A0" w:firstRow="1" w:lastRow="0" w:firstColumn="1" w:lastColumn="0" w:noHBand="0" w:noVBand="1"/>
      </w:tblPr>
      <w:tblGrid>
        <w:gridCol w:w="1135"/>
        <w:gridCol w:w="1417"/>
        <w:gridCol w:w="7371"/>
      </w:tblGrid>
      <w:tr w:rsidR="00A52C3A" w:rsidRPr="00820AD5"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rFonts w:ascii="TimesNewRomanPSMT" w:hAnsi="TimesNewRomanPSMT"/>
                <w:position w:val="2"/>
                <w:sz w:val="20"/>
                <w:szCs w:val="20"/>
                <w:lang w:val="ru-RU"/>
              </w:rPr>
            </w:pPr>
            <w:r w:rsidRPr="00820AD5">
              <w:rPr>
                <w:rFonts w:ascii="TimesNewRomanPSMT" w:hAnsi="TimesNewRomanPSMT"/>
                <w:position w:val="2"/>
                <w:sz w:val="20"/>
                <w:szCs w:val="20"/>
                <w:lang w:val="ru-RU"/>
              </w:rPr>
              <w:t>Горизонты</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rFonts w:ascii="TimesNewRomanPSMT" w:hAnsi="TimesNewRomanPSMT"/>
                <w:sz w:val="20"/>
                <w:szCs w:val="20"/>
                <w:lang w:val="ru-RU"/>
              </w:rPr>
            </w:pPr>
            <w:proofErr w:type="spellStart"/>
            <w:proofErr w:type="gramStart"/>
            <w:r w:rsidRPr="00820AD5">
              <w:rPr>
                <w:rFonts w:ascii="TimesNewRomanPSMT" w:hAnsi="TimesNewRomanPSMT"/>
                <w:sz w:val="20"/>
                <w:szCs w:val="20"/>
                <w:lang w:val="ru-RU"/>
              </w:rPr>
              <w:t>Мощность,см</w:t>
            </w:r>
            <w:proofErr w:type="spellEnd"/>
            <w:proofErr w:type="gramEnd"/>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rFonts w:ascii="TimesNewRomanPSMT" w:hAnsi="TimesNewRomanPSMT"/>
                <w:sz w:val="20"/>
                <w:szCs w:val="20"/>
                <w:lang w:val="ru-RU"/>
              </w:rPr>
            </w:pPr>
            <w:r w:rsidRPr="00820AD5">
              <w:rPr>
                <w:rFonts w:ascii="TimesNewRomanPSMT" w:hAnsi="TimesNewRomanPSMT"/>
                <w:sz w:val="20"/>
                <w:szCs w:val="20"/>
                <w:lang w:val="ru-RU"/>
              </w:rPr>
              <w:t>Описание</w:t>
            </w:r>
          </w:p>
        </w:tc>
      </w:tr>
      <w:tr w:rsidR="00A52C3A" w:rsidRPr="00820AD5" w:rsidTr="007C324A">
        <w:trPr>
          <w:trHeight w:val="815"/>
        </w:trPr>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spacing w:before="0" w:beforeAutospacing="0" w:after="0" w:afterAutospacing="0"/>
              <w:rPr>
                <w:sz w:val="20"/>
                <w:szCs w:val="20"/>
              </w:rPr>
            </w:pPr>
            <w:r w:rsidRPr="00820AD5">
              <w:rPr>
                <w:rFonts w:ascii="TimesNewRomanPSMT" w:hAnsi="TimesNewRomanPSMT"/>
                <w:position w:val="2"/>
                <w:sz w:val="20"/>
                <w:szCs w:val="20"/>
              </w:rPr>
              <w:t>А</w:t>
            </w:r>
            <w:r>
              <w:rPr>
                <w:rFonts w:ascii="TimesNewRomanPSMT" w:hAnsi="TimesNewRomanPSMT"/>
                <w:position w:val="2"/>
                <w:sz w:val="20"/>
                <w:szCs w:val="20"/>
                <w:vertAlign w:val="subscript"/>
                <w:lang w:val="ru-RU"/>
              </w:rPr>
              <w:t>0</w:t>
            </w:r>
            <w:r w:rsidRPr="00820AD5">
              <w:rPr>
                <w:rFonts w:ascii="TimesNewRomanPSMT" w:hAnsi="TimesNewRomanPSMT"/>
                <w:position w:val="-2"/>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spacing w:before="0" w:beforeAutospacing="0" w:after="0" w:afterAutospacing="0"/>
              <w:rPr>
                <w:sz w:val="20"/>
                <w:szCs w:val="20"/>
              </w:rPr>
            </w:pPr>
            <w:r w:rsidRPr="00820AD5">
              <w:rPr>
                <w:rFonts w:ascii="TimesNewRomanPSMT" w:hAnsi="TimesNewRomanPSMT"/>
                <w:sz w:val="20"/>
                <w:szCs w:val="20"/>
              </w:rPr>
              <w:t>0-</w:t>
            </w:r>
            <w:r>
              <w:rPr>
                <w:rFonts w:ascii="TimesNewRomanPSMT" w:hAnsi="TimesNewRomanPSMT"/>
                <w:sz w:val="20"/>
                <w:szCs w:val="20"/>
                <w:lang w:val="ru-RU"/>
              </w:rPr>
              <w:t>3</w:t>
            </w:r>
            <w:r w:rsidRPr="00820AD5">
              <w:rPr>
                <w:rFonts w:ascii="TimesNewRomanPSMT" w:hAnsi="TimesNewRomanPSMT"/>
                <w:sz w:val="20"/>
                <w:szCs w:val="20"/>
              </w:rPr>
              <w:t xml:space="preserve">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93D4F" w:rsidRDefault="00A52C3A" w:rsidP="007C324A">
            <w:pPr>
              <w:pStyle w:val="af"/>
              <w:shd w:val="clear" w:color="auto" w:fill="FFFFFF"/>
              <w:spacing w:before="0" w:beforeAutospacing="0" w:after="0" w:afterAutospacing="0"/>
              <w:jc w:val="both"/>
              <w:rPr>
                <w:sz w:val="20"/>
                <w:szCs w:val="20"/>
                <w:lang w:val="ru-RU"/>
              </w:rPr>
            </w:pPr>
            <w:r w:rsidRPr="00893D4F">
              <w:rPr>
                <w:rFonts w:ascii="TimesNewRomanPSMT" w:hAnsi="TimesNewRomanPSMT"/>
                <w:sz w:val="20"/>
                <w:szCs w:val="20"/>
              </w:rPr>
              <w:t>горизонт свежий, темно-бурый с сероватым оттенком, легкосуглинистого гранулометрического состава,мелко-комковатой структуры, слабоуплотненного сложения, зерна гипса, корни растений, вскипание от действия 10% HCl с поверхности, характер перехода в нижний горизонт заметный по цвету и структуре.</w:t>
            </w:r>
          </w:p>
          <w:p w:rsidR="00A52C3A" w:rsidRPr="00820AD5" w:rsidRDefault="00A52C3A" w:rsidP="007C324A">
            <w:pPr>
              <w:pStyle w:val="af"/>
              <w:spacing w:before="0" w:beforeAutospacing="0" w:after="0" w:afterAutospacing="0"/>
              <w:jc w:val="both"/>
              <w:rPr>
                <w:sz w:val="20"/>
                <w:szCs w:val="20"/>
              </w:rPr>
            </w:pPr>
          </w:p>
        </w:tc>
      </w:tr>
      <w:tr w:rsidR="00A52C3A" w:rsidRPr="00820AD5"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spacing w:before="0" w:beforeAutospacing="0" w:after="0" w:afterAutospacing="0"/>
              <w:rPr>
                <w:sz w:val="20"/>
                <w:szCs w:val="20"/>
              </w:rPr>
            </w:pPr>
            <w:r w:rsidRPr="00820AD5">
              <w:rPr>
                <w:rFonts w:ascii="TimesNewRomanPSMT" w:hAnsi="TimesNewRomanPSMT"/>
                <w:position w:val="2"/>
                <w:sz w:val="20"/>
                <w:szCs w:val="20"/>
              </w:rPr>
              <w:t>А</w:t>
            </w:r>
            <w:r w:rsidRPr="00820AD5">
              <w:rPr>
                <w:rFonts w:ascii="TimesNewRomanPSMT" w:hAnsi="TimesNewRomanPSMT"/>
                <w:position w:val="-2"/>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spacing w:before="0" w:beforeAutospacing="0" w:after="0" w:afterAutospacing="0"/>
              <w:rPr>
                <w:sz w:val="20"/>
                <w:szCs w:val="20"/>
              </w:rPr>
            </w:pPr>
            <w:r>
              <w:rPr>
                <w:rFonts w:ascii="TimesNewRomanPSMT" w:hAnsi="TimesNewRomanPSMT"/>
                <w:sz w:val="20"/>
                <w:szCs w:val="20"/>
                <w:lang w:val="ru-RU"/>
              </w:rPr>
              <w:t>3</w:t>
            </w:r>
            <w:r w:rsidRPr="00820AD5">
              <w:rPr>
                <w:rFonts w:ascii="TimesNewRomanPSMT" w:hAnsi="TimesNewRomanPSMT"/>
                <w:sz w:val="20"/>
                <w:szCs w:val="20"/>
              </w:rPr>
              <w:t>-2</w:t>
            </w:r>
            <w:r>
              <w:rPr>
                <w:rFonts w:ascii="TimesNewRomanPSMT" w:hAnsi="TimesNewRomanPSMT"/>
                <w:sz w:val="20"/>
                <w:szCs w:val="20"/>
                <w:lang w:val="ru-RU"/>
              </w:rPr>
              <w:t>2</w:t>
            </w:r>
            <w:r w:rsidRPr="00820AD5">
              <w:rPr>
                <w:rFonts w:ascii="TimesNewRomanPSMT" w:hAnsi="TimesNewRomanPSMT"/>
                <w:sz w:val="20"/>
                <w:szCs w:val="20"/>
              </w:rPr>
              <w:t xml:space="preserve">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4B3B61" w:rsidRDefault="00A52C3A" w:rsidP="007C324A">
            <w:pPr>
              <w:pStyle w:val="af"/>
              <w:shd w:val="clear" w:color="auto" w:fill="FFFFFF"/>
              <w:spacing w:before="0" w:beforeAutospacing="0" w:after="0" w:afterAutospacing="0"/>
              <w:jc w:val="both"/>
              <w:rPr>
                <w:sz w:val="20"/>
                <w:szCs w:val="20"/>
              </w:rPr>
            </w:pPr>
            <w:r w:rsidRPr="004B3B61">
              <w:rPr>
                <w:rFonts w:ascii="TimesNewRomanPSMT" w:hAnsi="TimesNewRomanPSMT"/>
                <w:sz w:val="20"/>
                <w:szCs w:val="20"/>
              </w:rPr>
              <w:t xml:space="preserve">горизонт увлаженный, желто-бурый, среднесуглинистый, мелкокомковатый, уплотненный, зерна гипса до 1 мм, галька до 3 мм, бурые пятна, переход ясный по цвету и гранулометрическому составу </w:t>
            </w:r>
          </w:p>
          <w:p w:rsidR="00A52C3A" w:rsidRPr="00820AD5" w:rsidRDefault="00A52C3A" w:rsidP="007C324A">
            <w:pPr>
              <w:pStyle w:val="af"/>
              <w:spacing w:before="0" w:beforeAutospacing="0" w:after="0" w:afterAutospacing="0"/>
              <w:jc w:val="both"/>
              <w:rPr>
                <w:sz w:val="20"/>
                <w:szCs w:val="20"/>
              </w:rPr>
            </w:pPr>
          </w:p>
        </w:tc>
      </w:tr>
      <w:tr w:rsidR="00A52C3A" w:rsidRPr="00820AD5"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spacing w:before="0" w:beforeAutospacing="0" w:after="0" w:afterAutospacing="0"/>
              <w:rPr>
                <w:sz w:val="20"/>
                <w:szCs w:val="20"/>
              </w:rPr>
            </w:pPr>
            <w:r w:rsidRPr="00820AD5">
              <w:rPr>
                <w:rFonts w:ascii="TimesNewRomanPSMT" w:hAnsi="TimesNewRomanPSMT"/>
                <w:position w:val="2"/>
                <w:sz w:val="20"/>
                <w:szCs w:val="20"/>
              </w:rPr>
              <w:t>В</w:t>
            </w:r>
            <w:r w:rsidRPr="00820AD5">
              <w:rPr>
                <w:rFonts w:ascii="TimesNewRomanPSMT" w:hAnsi="TimesNewRomanPSMT"/>
                <w:position w:val="-2"/>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spacing w:before="0" w:beforeAutospacing="0" w:after="0" w:afterAutospacing="0"/>
              <w:rPr>
                <w:sz w:val="20"/>
                <w:szCs w:val="20"/>
              </w:rPr>
            </w:pPr>
            <w:r w:rsidRPr="00820AD5">
              <w:rPr>
                <w:rFonts w:ascii="TimesNewRomanPSMT" w:hAnsi="TimesNewRomanPSMT"/>
                <w:sz w:val="20"/>
                <w:szCs w:val="20"/>
              </w:rPr>
              <w:t>2</w:t>
            </w:r>
            <w:r>
              <w:rPr>
                <w:rFonts w:ascii="TimesNewRomanPSMT" w:hAnsi="TimesNewRomanPSMT"/>
                <w:sz w:val="20"/>
                <w:szCs w:val="20"/>
                <w:lang w:val="ru-RU"/>
              </w:rPr>
              <w:t>2</w:t>
            </w:r>
            <w:r w:rsidRPr="00820AD5">
              <w:rPr>
                <w:rFonts w:ascii="TimesNewRomanPSMT" w:hAnsi="TimesNewRomanPSMT"/>
                <w:sz w:val="20"/>
                <w:szCs w:val="20"/>
              </w:rPr>
              <w:t>-</w:t>
            </w:r>
            <w:r>
              <w:rPr>
                <w:rFonts w:ascii="TimesNewRomanPSMT" w:hAnsi="TimesNewRomanPSMT"/>
                <w:sz w:val="20"/>
                <w:szCs w:val="20"/>
                <w:lang w:val="ru-RU"/>
              </w:rPr>
              <w:t>36</w:t>
            </w:r>
            <w:r w:rsidRPr="00820AD5">
              <w:rPr>
                <w:rFonts w:ascii="TimesNewRomanPSMT" w:hAnsi="TimesNewRomanPSMT"/>
                <w:sz w:val="20"/>
                <w:szCs w:val="20"/>
              </w:rPr>
              <w:t xml:space="preserve">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4B3B61" w:rsidRDefault="00A52C3A" w:rsidP="007C324A">
            <w:pPr>
              <w:pStyle w:val="af"/>
              <w:spacing w:before="0" w:beforeAutospacing="0" w:after="0" w:afterAutospacing="0"/>
              <w:jc w:val="both"/>
              <w:rPr>
                <w:sz w:val="20"/>
                <w:szCs w:val="20"/>
              </w:rPr>
            </w:pPr>
            <w:r w:rsidRPr="004B3B61">
              <w:rPr>
                <w:rFonts w:ascii="TimesNewRomanPSMT" w:hAnsi="TimesNewRomanPSMT"/>
                <w:sz w:val="20"/>
                <w:szCs w:val="20"/>
              </w:rPr>
              <w:t>оризонт увлажненный, бурый, тяжелосуглинистый, грубокомковатый, плотный, гипсовые конкреции, переход резкий по цвету, гранулометрическому составу и структуре</w:t>
            </w:r>
          </w:p>
          <w:p w:rsidR="00A52C3A" w:rsidRPr="00820AD5" w:rsidRDefault="00A52C3A" w:rsidP="007C324A">
            <w:pPr>
              <w:pStyle w:val="af"/>
              <w:spacing w:before="0" w:beforeAutospacing="0" w:after="0" w:afterAutospacing="0"/>
              <w:jc w:val="both"/>
              <w:rPr>
                <w:sz w:val="20"/>
                <w:szCs w:val="20"/>
              </w:rPr>
            </w:pPr>
          </w:p>
        </w:tc>
      </w:tr>
      <w:tr w:rsidR="00A52C3A" w:rsidRPr="00820AD5"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spacing w:before="0" w:beforeAutospacing="0" w:after="0" w:afterAutospacing="0"/>
              <w:rPr>
                <w:sz w:val="20"/>
                <w:szCs w:val="20"/>
              </w:rPr>
            </w:pPr>
            <w:r w:rsidRPr="00820AD5">
              <w:rPr>
                <w:rFonts w:ascii="TimesNewRomanPSMT" w:hAnsi="TimesNewRomanPSMT"/>
                <w:position w:val="2"/>
                <w:sz w:val="20"/>
                <w:szCs w:val="20"/>
              </w:rPr>
              <w:t>С</w:t>
            </w:r>
            <w:r>
              <w:rPr>
                <w:rFonts w:ascii="TimesNewRomanPSMT" w:hAnsi="TimesNewRomanPSMT"/>
                <w:position w:val="2"/>
                <w:sz w:val="20"/>
                <w:szCs w:val="20"/>
                <w:vertAlign w:val="subscript"/>
                <w:lang w:val="ru-RU"/>
              </w:rPr>
              <w:t>1</w:t>
            </w:r>
            <w:r w:rsidRPr="00820AD5">
              <w:rPr>
                <w:rFonts w:ascii="TimesNewRomanPSMT" w:hAnsi="TimesNewRomanPSMT"/>
                <w:position w:val="-2"/>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820AD5" w:rsidRDefault="00A52C3A" w:rsidP="007C324A">
            <w:pPr>
              <w:pStyle w:val="af"/>
              <w:spacing w:before="0" w:beforeAutospacing="0" w:after="0" w:afterAutospacing="0"/>
              <w:rPr>
                <w:sz w:val="20"/>
                <w:szCs w:val="20"/>
              </w:rPr>
            </w:pPr>
            <w:r>
              <w:rPr>
                <w:rFonts w:ascii="TimesNewRomanPSMT" w:hAnsi="TimesNewRomanPSMT"/>
                <w:sz w:val="20"/>
                <w:szCs w:val="20"/>
                <w:lang w:val="ru-RU"/>
              </w:rPr>
              <w:t>36</w:t>
            </w:r>
            <w:r w:rsidRPr="00820AD5">
              <w:rPr>
                <w:rFonts w:ascii="TimesNewRomanPSMT" w:hAnsi="TimesNewRomanPSMT"/>
                <w:sz w:val="20"/>
                <w:szCs w:val="20"/>
              </w:rPr>
              <w:t>-</w:t>
            </w:r>
            <w:r>
              <w:rPr>
                <w:rFonts w:ascii="TimesNewRomanPSMT" w:hAnsi="TimesNewRomanPSMT"/>
                <w:sz w:val="20"/>
                <w:szCs w:val="20"/>
                <w:lang w:val="ru-RU"/>
              </w:rPr>
              <w:t>72</w:t>
            </w:r>
            <w:r w:rsidRPr="00820AD5">
              <w:rPr>
                <w:rFonts w:ascii="TimesNewRomanPSMT" w:hAnsi="TimesNewRomanPSMT"/>
                <w:sz w:val="20"/>
                <w:szCs w:val="20"/>
              </w:rPr>
              <w:t xml:space="preserve"> см </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4B3B61" w:rsidRDefault="00A52C3A" w:rsidP="007C324A">
            <w:pPr>
              <w:pStyle w:val="af"/>
              <w:spacing w:before="0" w:beforeAutospacing="0" w:after="0" w:afterAutospacing="0"/>
              <w:jc w:val="both"/>
              <w:rPr>
                <w:sz w:val="20"/>
                <w:szCs w:val="20"/>
              </w:rPr>
            </w:pPr>
            <w:r w:rsidRPr="004B3B61">
              <w:rPr>
                <w:rFonts w:ascii="TimesNewRomanPSMT" w:hAnsi="TimesNewRomanPSMT"/>
                <w:sz w:val="20"/>
                <w:szCs w:val="20"/>
              </w:rPr>
              <w:t xml:space="preserve">горизонт увлажненный, грязно-бурый, тяжелосуглинистый, грубокомковатый, очень плотный, единичные корни растений, желваки, конкреции гипса, переход заметный по цвету </w:t>
            </w:r>
          </w:p>
          <w:p w:rsidR="00A52C3A" w:rsidRPr="00820AD5" w:rsidRDefault="00A52C3A" w:rsidP="007C324A">
            <w:pPr>
              <w:pStyle w:val="af"/>
              <w:spacing w:before="0" w:beforeAutospacing="0" w:after="0" w:afterAutospacing="0"/>
              <w:jc w:val="both"/>
              <w:rPr>
                <w:sz w:val="20"/>
                <w:szCs w:val="20"/>
              </w:rPr>
            </w:pPr>
          </w:p>
        </w:tc>
      </w:tr>
      <w:tr w:rsidR="00A52C3A" w:rsidRPr="00820AD5"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4B3B61" w:rsidRDefault="00A52C3A" w:rsidP="007C324A">
            <w:pPr>
              <w:pStyle w:val="af"/>
              <w:spacing w:before="0" w:beforeAutospacing="0" w:after="0" w:afterAutospacing="0"/>
              <w:rPr>
                <w:rFonts w:ascii="TimesNewRomanPSMT" w:hAnsi="TimesNewRomanPSMT"/>
                <w:position w:val="2"/>
                <w:sz w:val="20"/>
                <w:szCs w:val="20"/>
                <w:lang w:val="ru-RU"/>
              </w:rPr>
            </w:pPr>
            <w:r>
              <w:rPr>
                <w:rFonts w:ascii="TimesNewRomanPSMT" w:hAnsi="TimesNewRomanPSMT"/>
                <w:position w:val="2"/>
                <w:sz w:val="20"/>
                <w:szCs w:val="20"/>
                <w:lang w:val="ru-RU"/>
              </w:rPr>
              <w:t>С</w:t>
            </w:r>
            <w:r>
              <w:rPr>
                <w:rFonts w:ascii="TimesNewRomanPSMT" w:hAnsi="TimesNewRomanPSMT"/>
                <w:position w:val="2"/>
                <w:sz w:val="20"/>
                <w:szCs w:val="20"/>
                <w:vertAlign w:val="subscript"/>
                <w:lang w:val="ru-RU"/>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72-75</w:t>
            </w:r>
          </w:p>
        </w:tc>
        <w:tc>
          <w:tcPr>
            <w:tcW w:w="73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4B3B61" w:rsidRDefault="00A52C3A" w:rsidP="007C324A">
            <w:pPr>
              <w:pStyle w:val="af"/>
              <w:spacing w:before="0" w:beforeAutospacing="0" w:after="0" w:afterAutospacing="0"/>
              <w:jc w:val="both"/>
              <w:rPr>
                <w:sz w:val="20"/>
                <w:szCs w:val="20"/>
                <w:lang w:val="ru-RU"/>
              </w:rPr>
            </w:pPr>
            <w:r w:rsidRPr="004B3B61">
              <w:rPr>
                <w:rFonts w:ascii="TimesNewRomanPSMT" w:hAnsi="TimesNewRomanPSMT"/>
                <w:sz w:val="20"/>
                <w:szCs w:val="20"/>
              </w:rPr>
              <w:t xml:space="preserve">горизонт увлаженный, темно-серый, тяжелосуглинистый, непрочно-комковатый, очень плотный, переход заметный по цвету </w:t>
            </w:r>
          </w:p>
        </w:tc>
      </w:tr>
    </w:tbl>
    <w:p w:rsidR="00A52C3A" w:rsidRPr="00893D4F" w:rsidRDefault="00A52C3A" w:rsidP="00A52C3A">
      <w:pPr>
        <w:pStyle w:val="af"/>
        <w:spacing w:before="0" w:beforeAutospacing="0" w:after="0" w:afterAutospacing="0"/>
        <w:jc w:val="center"/>
      </w:pPr>
    </w:p>
    <w:p w:rsidR="00A52C3A" w:rsidRPr="004B3B61" w:rsidRDefault="00A52C3A" w:rsidP="00A52C3A">
      <w:pPr>
        <w:rPr>
          <w:lang w:val="ru-RU"/>
        </w:rPr>
      </w:pPr>
    </w:p>
    <w:p w:rsidR="00A52C3A" w:rsidRDefault="00A52C3A" w:rsidP="00A52C3A">
      <w:pPr>
        <w:pStyle w:val="af"/>
      </w:pPr>
      <w:r>
        <w:rPr>
          <w:rFonts w:ascii="TimesNewRomanPSMT" w:hAnsi="TimesNewRomanPSMT"/>
        </w:rPr>
        <w:t xml:space="preserve"> </w:t>
      </w:r>
    </w:p>
    <w:p w:rsidR="00A52C3A" w:rsidRDefault="00A52C3A" w:rsidP="00A52C3A">
      <w:r>
        <w:fldChar w:fldCharType="begin"/>
      </w:r>
      <w:r>
        <w:instrText xml:space="preserve"> INCLUDEPICTURE "/Users/arunzhanbatyrov/Library/Group Containers/UBF8T346G9.ms/WebArchiveCopyPasteTempFiles/com.microsoft.Word/page58image60047776" \* MERGEFORMATINET </w:instrText>
      </w:r>
      <w:r>
        <w:fldChar w:fldCharType="separate"/>
      </w:r>
      <w:r>
        <w:rPr>
          <w:noProof/>
        </w:rPr>
        <w:drawing>
          <wp:inline distT="0" distB="0" distL="0" distR="0" wp14:anchorId="31B0A970" wp14:editId="6160F6BE">
            <wp:extent cx="5541645" cy="2759075"/>
            <wp:effectExtent l="0" t="0" r="0" b="0"/>
            <wp:docPr id="1700669537" name="Рисунок 244" descr="page58image6004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58image600477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41645" cy="2759075"/>
                    </a:xfrm>
                    <a:prstGeom prst="rect">
                      <a:avLst/>
                    </a:prstGeom>
                    <a:noFill/>
                    <a:ln>
                      <a:noFill/>
                    </a:ln>
                  </pic:spPr>
                </pic:pic>
              </a:graphicData>
            </a:graphic>
          </wp:inline>
        </w:drawing>
      </w:r>
      <w:r>
        <w:fldChar w:fldCharType="end"/>
      </w:r>
    </w:p>
    <w:p w:rsidR="00A52C3A" w:rsidRDefault="00A52C3A" w:rsidP="00A52C3A">
      <w:pPr>
        <w:pStyle w:val="af"/>
        <w:spacing w:before="0" w:beforeAutospacing="0" w:after="0" w:afterAutospacing="0"/>
      </w:pPr>
      <w:r>
        <w:rPr>
          <w:rFonts w:ascii="TimesNewRomanPS" w:hAnsi="TimesNewRomanPS"/>
          <w:i/>
          <w:iCs/>
        </w:rPr>
        <w:t xml:space="preserve">Рис. </w:t>
      </w:r>
      <w:r>
        <w:rPr>
          <w:rFonts w:ascii="TimesNewRomanPS" w:hAnsi="TimesNewRomanPS"/>
          <w:i/>
          <w:iCs/>
          <w:lang w:val="ru-RU"/>
        </w:rPr>
        <w:t>19</w:t>
      </w:r>
      <w:r>
        <w:rPr>
          <w:rFonts w:ascii="TimesNewRomanPS" w:hAnsi="TimesNewRomanPS"/>
          <w:i/>
          <w:iCs/>
        </w:rPr>
        <w:t xml:space="preserve">. Распределение содержания ионов по почвенному профилю 2006/01 на северо-восточном побережье озера Индер (мг-экв на 1 кг почвы) </w:t>
      </w:r>
    </w:p>
    <w:p w:rsidR="00A52C3A" w:rsidRPr="004B3B61" w:rsidRDefault="00A52C3A" w:rsidP="00A52C3A">
      <w:pPr>
        <w:pStyle w:val="af"/>
        <w:jc w:val="both"/>
      </w:pPr>
      <w:r w:rsidRPr="004B3B61">
        <w:rPr>
          <w:rFonts w:ascii="TimesNewRomanPSMT" w:hAnsi="TimesNewRomanPSMT"/>
        </w:rPr>
        <w:t xml:space="preserve">Сопоставление концентрации веществ, участвующих в катионно- анионном обмене в почвенных горизонтах, на трех крупнейших солянокупольных ландшафта Прикаспийской впадины – Богдинско- Баскунчакском, Улаган-Эльтонском и Индерском, позволяет определить степень их воздействия на почвенное разнообразие, зональные и провинциальные особенности почв, а также оценить их влияние на трансформацию зональных границ </w:t>
      </w:r>
      <w:r w:rsidRPr="004B3B61">
        <w:rPr>
          <w:rFonts w:ascii="TimesNewRomanPSMT" w:hAnsi="TimesNewRomanPSMT"/>
        </w:rPr>
        <w:lastRenderedPageBreak/>
        <w:t xml:space="preserve">вследствие проявления такого мощного фактора азональной дифференциации ландшафтных комплексов как солянокупольная тектоника. </w:t>
      </w:r>
    </w:p>
    <w:p w:rsidR="00A52C3A" w:rsidRDefault="00A52C3A" w:rsidP="00A52C3A">
      <w:r>
        <w:fldChar w:fldCharType="begin"/>
      </w:r>
      <w:r>
        <w:instrText xml:space="preserve"> INCLUDEPICTURE "/Users/arunzhanbatyrov/Library/Group Containers/UBF8T346G9.ms/WebArchiveCopyPasteTempFiles/com.microsoft.Word/page58image60050272" \* MERGEFORMATINET </w:instrText>
      </w:r>
      <w:r>
        <w:fldChar w:fldCharType="separate"/>
      </w:r>
      <w:r>
        <w:rPr>
          <w:noProof/>
        </w:rPr>
        <w:drawing>
          <wp:inline distT="0" distB="0" distL="0" distR="0" wp14:anchorId="5FE6B4AF" wp14:editId="30AE795D">
            <wp:extent cx="4036060" cy="2451735"/>
            <wp:effectExtent l="0" t="0" r="2540" b="0"/>
            <wp:docPr id="1065331667" name="Рисунок 243" descr="page58image6005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58image6005027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36060" cy="2451735"/>
                    </a:xfrm>
                    <a:prstGeom prst="rect">
                      <a:avLst/>
                    </a:prstGeom>
                    <a:noFill/>
                    <a:ln>
                      <a:noFill/>
                    </a:ln>
                  </pic:spPr>
                </pic:pic>
              </a:graphicData>
            </a:graphic>
          </wp:inline>
        </w:drawing>
      </w:r>
      <w:r>
        <w:fldChar w:fldCharType="end"/>
      </w:r>
    </w:p>
    <w:p w:rsidR="00A52C3A" w:rsidRPr="00C00240" w:rsidRDefault="00A52C3A" w:rsidP="00A52C3A">
      <w:pPr>
        <w:pStyle w:val="af"/>
        <w:rPr>
          <w:lang w:val="ru-RU"/>
        </w:rPr>
      </w:pPr>
      <w:r>
        <w:rPr>
          <w:rFonts w:ascii="TimesNewRomanPS" w:hAnsi="TimesNewRomanPS"/>
          <w:i/>
          <w:iCs/>
        </w:rPr>
        <w:t xml:space="preserve">Рис. </w:t>
      </w:r>
      <w:r>
        <w:rPr>
          <w:rFonts w:ascii="TimesNewRomanPS" w:hAnsi="TimesNewRomanPS"/>
          <w:i/>
          <w:iCs/>
          <w:lang w:val="ru-RU"/>
        </w:rPr>
        <w:t>20</w:t>
      </w:r>
      <w:r>
        <w:rPr>
          <w:rFonts w:ascii="TimesNewRomanPS" w:hAnsi="TimesNewRomanPS"/>
          <w:i/>
          <w:iCs/>
        </w:rPr>
        <w:t xml:space="preserve">. Фото разрезов: 2006/1 – пойма озера Индер (слева), 2006/02 – терраса озера Индер (справа) </w:t>
      </w:r>
    </w:p>
    <w:p w:rsidR="00A52C3A" w:rsidRPr="004B3B61" w:rsidRDefault="00A52C3A" w:rsidP="00A52C3A">
      <w:pPr>
        <w:pStyle w:val="af"/>
        <w:spacing w:before="0" w:beforeAutospacing="0" w:after="0" w:afterAutospacing="0"/>
        <w:jc w:val="both"/>
      </w:pPr>
      <w:r w:rsidRPr="004B3B61">
        <w:rPr>
          <w:rFonts w:ascii="TimesNewRomanPSMT" w:hAnsi="TimesNewRomanPSMT"/>
        </w:rPr>
        <w:t>В отличие от Баскунчака и Эльтона в составе верхних горизонтов почв озерной поймы Индера отмечается повышенное содержание карбонатов. В то же время количество сульфатов сопоставимо с баскунчакскими образцами, что, очевидно, связано с их положением на границе сухостепной подзоны с зоной полупустынь. В концентрации солей вдоль солевого профиля отмечаются одни и те же закономерности: повышенное содержание солей в верхней части (А, А</w:t>
      </w:r>
      <w:r w:rsidRPr="004B3B61">
        <w:rPr>
          <w:rFonts w:ascii="TimesNewRomanPSMT" w:hAnsi="TimesNewRomanPSMT"/>
          <w:position w:val="-4"/>
        </w:rPr>
        <w:t>1</w:t>
      </w:r>
      <w:r w:rsidRPr="004B3B61">
        <w:rPr>
          <w:rFonts w:ascii="TimesNewRomanPSMT" w:hAnsi="TimesNewRomanPSMT"/>
        </w:rPr>
        <w:t xml:space="preserve">), резкое падение в средней части (В и ВС) и вновь повышение концентрации в нижней части (горизонт С). </w:t>
      </w:r>
    </w:p>
    <w:p w:rsidR="00A52C3A" w:rsidRPr="004B3B61" w:rsidRDefault="00A52C3A" w:rsidP="00A52C3A">
      <w:pPr>
        <w:pStyle w:val="af"/>
        <w:spacing w:before="0" w:beforeAutospacing="0" w:after="0" w:afterAutospacing="0"/>
        <w:jc w:val="both"/>
      </w:pPr>
      <w:r w:rsidRPr="004B3B61">
        <w:rPr>
          <w:rFonts w:ascii="TimesNewRomanPSMT" w:hAnsi="TimesNewRomanPSMT"/>
        </w:rPr>
        <w:t xml:space="preserve">Несмотря на существенные различия в солевом профиле в целом пойменно-озерная фация всех трех названных солянокупольных ландшафтов является аккумулятивной составляющей ландшафтной катены, что прослеживается по доминированию хлорид-иона и иона натрия. </w:t>
      </w:r>
    </w:p>
    <w:p w:rsidR="00A52C3A" w:rsidRPr="004B3B61" w:rsidRDefault="00A52C3A" w:rsidP="00A52C3A">
      <w:pPr>
        <w:pStyle w:val="af"/>
        <w:spacing w:before="0" w:beforeAutospacing="0" w:after="0" w:afterAutospacing="0"/>
        <w:jc w:val="both"/>
      </w:pPr>
      <w:r w:rsidRPr="004B3B61">
        <w:rPr>
          <w:rFonts w:ascii="TimesNewRomanPSMT" w:hAnsi="TimesNewRomanPSMT"/>
        </w:rPr>
        <w:t xml:space="preserve">Если расположить рассматриваемые солянокупольные ландшафты с севера на юг в широтном направлении, то самым северным окажется Эльтон-Улаганский, далее будет располагаться Индерский, и, наконец, самым южным – Богдинско-Баскунчакский. Соответственно данному направлению изменяется соотношение хлоридов и сульфатов в озерной пойме этих ландшафтов. Доля сульфат-иона повышается среди анионов только в почвах Эльтон-Улаганской катены составляет 19-34%, в то время как, в Индерской – 11-13%, в Богдинско-Баскунчакской – 2-4%. В тоже время доля хлорид-иона в пойме озера Эльтон – 66-79%, озера Индер – 84- 89%, озера Баскунчак – 96-99%, Для трансаккумулятивных (террасовых) фаций соотношение между хлоридами и сульфатами будет уже не столь однозначным. Преобладание сульфат-иона становится очевидным. Для Улаган-Эльтонской катены концентрация сульфат-иона и хлорид-иона составляет соответственно 44-88% и 11-44%, для Индерской – 62-96% и 3- 37%, для Богдинско-Баскунчакской – 28-99% и 1-31%. Таким образом, широтное изменение солевого профиля по соотношению сульфатов и хлоридов на приозерных террасах меняется на прямо противоположное по сравнению с изменением солевых профилей почв озерных пойм. Следует отметить, также, что существенных различий в катионно-анионном составе почвы террас трех ландшафтных катен практическим не обнаруживают. В то же время, нельзя не отметить, что максимальное для рассматриваемых солянокупольных ландшафтов содержание хлоридов в почвах озерной поймы озера Баскунчак компенсируется минимальной их концентрацией в почвах террас Богдинско-Баскунчакской ландшафтной катены. Прямо противоположная ситуация складывается на Эльтон-Улаганской катене. </w:t>
      </w:r>
    </w:p>
    <w:p w:rsidR="00A52C3A" w:rsidRPr="004B3B61" w:rsidRDefault="00A52C3A" w:rsidP="00A52C3A">
      <w:pPr>
        <w:pStyle w:val="af"/>
        <w:spacing w:before="0" w:beforeAutospacing="0" w:after="0" w:afterAutospacing="0"/>
        <w:jc w:val="both"/>
      </w:pPr>
      <w:r w:rsidRPr="004B3B61">
        <w:rPr>
          <w:rFonts w:ascii="TimesNewRomanPSMT" w:hAnsi="TimesNewRomanPSMT"/>
        </w:rPr>
        <w:lastRenderedPageBreak/>
        <w:t xml:space="preserve">Существенные различия в концентрации катионов-анионов в почвах прослеживаются на уровне элювиальных (автоморфных) фаций, формирующихся под действием литоморфного фактора. Содержание сульфат-иона и хлорид-иона следующее: Эльтон-Улаганская катена – 27- 81% и 19-64% соответственно, Индерская – 87-99% и 0-6%, Богдинско- Баскунчакская – 30-73% и 12-33%. </w:t>
      </w:r>
    </w:p>
    <w:p w:rsidR="00A52C3A" w:rsidRPr="004B3B61" w:rsidRDefault="00A52C3A" w:rsidP="00A52C3A">
      <w:pPr>
        <w:pStyle w:val="af"/>
        <w:spacing w:before="0" w:beforeAutospacing="0" w:after="0" w:afterAutospacing="0"/>
        <w:jc w:val="both"/>
      </w:pPr>
      <w:r w:rsidRPr="004B3B61">
        <w:rPr>
          <w:rFonts w:ascii="TimesNewRomanPSMT" w:hAnsi="TimesNewRomanPSMT"/>
        </w:rPr>
        <w:t xml:space="preserve">Одним из направлений исследований стало изучение содержания тяжелых металлов в почвах Индерского солянокупольного поднятия. При этом были изучены различия в концентрации тяжелых металлов в почвах останцовых форм Индерских гор, которые были разделены на две группы – денудационно-карстовые гипсовые останцы кепрока и денудационно- эоловые останцы. Сопоставление солонцовых почв, относящихся к межгрядовым понижениям Индерских гор и солонцов на вершинах останцов показывает, что содержание тяжелых металлов изменяется по горизонтам примерно одинаково, что является дополнительным аргументом к тому, что для Индерской ландшафтной катены это в целом трансэлювиальная фация. Для почв межгрядовых низин характерно только наличие неглубокого верхнего горизонта пониженной концентрации тяжелых металлов (Cu, Fe). Низкое содержание тяжелых металлов отмечается в почвенном разрезе для балочных геокомплексов Индера (балка Белая Ростошь). Для сопоставления концентрации в почвенных горизонтах и почвообразующих породах был подготовлен шурф глубиной 3,0 м. Он показал,что концентрация тяжелых металлов резко снижаясь до глубины 60-70 см далее медленно повышается и стабилизируется на глубине 100-120 см (Cu – 1-2 мг/кг, Zn – 2-3 мг/кг, Fe – 10 мг/кг). </w:t>
      </w:r>
    </w:p>
    <w:p w:rsidR="00A52C3A" w:rsidRPr="004B3B61" w:rsidRDefault="00A52C3A" w:rsidP="00A52C3A">
      <w:pPr>
        <w:pStyle w:val="af"/>
        <w:spacing w:before="0" w:beforeAutospacing="0" w:after="0" w:afterAutospacing="0"/>
        <w:jc w:val="both"/>
      </w:pPr>
      <w:r w:rsidRPr="004B3B61">
        <w:rPr>
          <w:rFonts w:ascii="TimesNewRomanPSMT" w:hAnsi="TimesNewRomanPSMT"/>
        </w:rPr>
        <w:t xml:space="preserve">В 2015 г. были изучены разрезы литоморфных почв Индерских гор. Почвенные разрезы, заложенные в центральной части гор в ложбинах и на вершинах гипсовых гряд «курган-тау», показали значительную мощность горизонтов вмывания солей. Это, очевидно, признак интенсивного рассоления территории вследствие как длительного неотектонического подъема, так и воздействия натечного увлажнения по склонам. Мощность горизонта рассоления составляет от 40 см по ложбинам, где аккумулируются легкорастворимые соли со склонов и вершин возвышенностей, до 60-80 см на склонах и вершинах гипсовых останцов. Значительная мощность горизонтов рассоления является одним из показателей длительного и устойчивого подъема территории Индерских гор вследствие солянокупольного подъема. </w:t>
      </w:r>
    </w:p>
    <w:p w:rsidR="00A52C3A" w:rsidRPr="004B3B61" w:rsidRDefault="00A52C3A" w:rsidP="00A52C3A">
      <w:pPr>
        <w:pStyle w:val="af"/>
        <w:spacing w:before="0" w:beforeAutospacing="0" w:after="0" w:afterAutospacing="0"/>
        <w:jc w:val="both"/>
      </w:pPr>
      <w:r w:rsidRPr="004B3B61">
        <w:rPr>
          <w:rFonts w:ascii="TimesNewRomanPSMT" w:hAnsi="TimesNewRomanPSMT"/>
        </w:rPr>
        <w:t xml:space="preserve">Также с помощью шурфования установлено, что не все возвышенности Индерских гор являются гипсовыми останцами. Значительную часть положительных форм рельефа составляют денудационные останцы, сохранившихся палеокаспийских террас, в основании которых гипсы не залегают. </w:t>
      </w:r>
    </w:p>
    <w:p w:rsidR="00A52C3A" w:rsidRPr="001549BF" w:rsidRDefault="00A52C3A" w:rsidP="00A52C3A">
      <w:pPr>
        <w:pStyle w:val="af"/>
        <w:spacing w:before="0" w:beforeAutospacing="0" w:after="0" w:afterAutospacing="0"/>
        <w:jc w:val="both"/>
        <w:rPr>
          <w:lang w:val="ru-RU"/>
        </w:rPr>
      </w:pPr>
      <w:r w:rsidRPr="004B3B61">
        <w:rPr>
          <w:rFonts w:ascii="TimesNewRomanPSMT" w:hAnsi="TimesNewRomanPSMT"/>
        </w:rPr>
        <w:t xml:space="preserve">Нами проводится прямая зависимость между соляными стенками и карнизами, с одной стороны, и контрастным сочленением геоморфологических форм, обусловливающими формирование гидротермических барьеров. Частными примерами, такой зависимости, являются ярко выраженные градиенты на приозерных обрывах озера </w:t>
      </w:r>
      <w:r>
        <w:rPr>
          <w:lang w:val="ru-RU"/>
        </w:rPr>
        <w:t xml:space="preserve"> </w:t>
      </w:r>
      <w:r w:rsidRPr="004B3B61">
        <w:rPr>
          <w:rFonts w:ascii="TimesNewRomanPSMT" w:hAnsi="TimesNewRomanPSMT"/>
        </w:rPr>
        <w:t xml:space="preserve">Индер. В первом случае, это резкое изменение температуры на высоте 2 м, прослеженное исключительно вдоль берегового обрыва, сопровождавшееся устойчивым (3-4 дня) повышением относительной влажности в этой полосе. </w:t>
      </w:r>
    </w:p>
    <w:p w:rsidR="00A52C3A" w:rsidRPr="00072DA8" w:rsidRDefault="00A52C3A" w:rsidP="00A52C3A">
      <w:pPr>
        <w:pStyle w:val="af"/>
        <w:spacing w:before="0" w:beforeAutospacing="0" w:after="0" w:afterAutospacing="0"/>
        <w:jc w:val="both"/>
      </w:pPr>
      <w:r w:rsidRPr="00072DA8">
        <w:rPr>
          <w:rFonts w:ascii="TimesNewRomanPSMT" w:hAnsi="TimesNewRomanPSMT"/>
        </w:rPr>
        <w:t xml:space="preserve">Характерно, что подтвердился эффект повышенной динамичности микроклиматических процессов в переходной зоне от солевого озера к солянокупольным возвышенностям. Экспериментальное наблюдение за микроклиматическими процессами на озере Индер позволило также подтвердить данные о температурной инверсии, связанной с высоким альбедо солевой корки на озерной поверхности. </w:t>
      </w:r>
    </w:p>
    <w:p w:rsidR="00A52C3A" w:rsidRPr="00072DA8" w:rsidRDefault="00A52C3A" w:rsidP="00A52C3A">
      <w:pPr>
        <w:pStyle w:val="af"/>
        <w:spacing w:before="0" w:beforeAutospacing="0" w:after="0" w:afterAutospacing="0"/>
        <w:jc w:val="both"/>
      </w:pPr>
      <w:r w:rsidRPr="00072DA8">
        <w:rPr>
          <w:rFonts w:ascii="TimesNewRomanPSMT" w:hAnsi="TimesNewRomanPSMT"/>
        </w:rPr>
        <w:t xml:space="preserve">Почвенное разнообразие представлено своеобразными гипсовыми литоземами с элементами засоления и осолонцевания, солонцами типичными и солончаками сульфидными (соровыми) на фоне бурых (аридных) солонцеватых почв. В целом для почв Индерских гор характерно активное участие литоморфогенеза в почвообразующих процессах, т.е. взаимодействие литогенно разнородных геологических </w:t>
      </w:r>
    </w:p>
    <w:p w:rsidR="00A52C3A" w:rsidRPr="00072DA8" w:rsidRDefault="00A52C3A" w:rsidP="00A52C3A">
      <w:pPr>
        <w:pStyle w:val="af"/>
        <w:spacing w:before="0" w:beforeAutospacing="0" w:after="0" w:afterAutospacing="0"/>
        <w:jc w:val="both"/>
      </w:pPr>
      <w:r w:rsidRPr="00072DA8">
        <w:rPr>
          <w:rFonts w:ascii="TimesNewRomanPSMT" w:hAnsi="TimesNewRomanPSMT"/>
        </w:rPr>
        <w:t xml:space="preserve">комплексов с особенностями карстово-денудационного рельефа, а также эффект рассоления, проявляющийся в развитии слабозасоленных и незасоленных почв. </w:t>
      </w:r>
    </w:p>
    <w:p w:rsidR="00A52C3A" w:rsidRDefault="00A52C3A" w:rsidP="00A52C3A">
      <w:pPr>
        <w:pStyle w:val="af"/>
        <w:spacing w:before="0" w:beforeAutospacing="0" w:after="0" w:afterAutospacing="0"/>
        <w:jc w:val="both"/>
        <w:rPr>
          <w:rFonts w:ascii="TimesNewRomanPSMT" w:hAnsi="TimesNewRomanPSMT"/>
          <w:lang w:val="ru-RU"/>
        </w:rPr>
      </w:pPr>
      <w:r w:rsidRPr="00072DA8">
        <w:rPr>
          <w:rFonts w:ascii="TimesNewRomanPSMT" w:hAnsi="TimesNewRomanPSMT"/>
        </w:rPr>
        <w:lastRenderedPageBreak/>
        <w:t xml:space="preserve">В 2014 г. были исследованы почвы одной из непоглощающих карстовых воронок северо-восточной части Индерского карстового поля, приозерной террасы и поймы озера Индер у северо-западного берега. </w:t>
      </w:r>
    </w:p>
    <w:p w:rsidR="00A52C3A" w:rsidRPr="00072DA8" w:rsidRDefault="00A52C3A" w:rsidP="00A52C3A">
      <w:pPr>
        <w:pStyle w:val="af"/>
        <w:spacing w:before="0" w:beforeAutospacing="0" w:after="0" w:afterAutospacing="0"/>
        <w:jc w:val="both"/>
        <w:rPr>
          <w:rFonts w:ascii="TimesNewRomanPSMT" w:hAnsi="TimesNewRomanPSMT"/>
          <w:lang w:val="ru-RU"/>
        </w:rPr>
      </w:pPr>
      <w:r w:rsidRPr="00072DA8">
        <w:rPr>
          <w:rFonts w:ascii="TimesNewRomanPSMT" w:hAnsi="TimesNewRomanPSMT"/>
        </w:rPr>
        <w:t xml:space="preserve">Почвенные разрезы на карстовом поле включали 1 контрольный R, расположенный в пределах приподнятой и отпрепарированной эрозионными и карстовыми процессами хвалынской террасы. Три разреза R 14-2, 3, 4 (табл. 5-7) описывают как локальные особенности формирования почв карстовой воронки, так и являются почвенными эталонами редких для Прикаспийской низменности литоморфных почв на закарстованных гипсах (рис. </w:t>
      </w:r>
      <w:r>
        <w:rPr>
          <w:rFonts w:ascii="TimesNewRomanPSMT" w:hAnsi="TimesNewRomanPSMT"/>
          <w:lang w:val="ru-RU"/>
        </w:rPr>
        <w:t>21</w:t>
      </w:r>
      <w:r w:rsidRPr="00072DA8">
        <w:rPr>
          <w:rFonts w:ascii="TimesNewRomanPSMT" w:hAnsi="TimesNewRomanPSMT"/>
        </w:rPr>
        <w:t>).</w:t>
      </w:r>
      <w:r>
        <w:rPr>
          <w:rFonts w:ascii="TimesNewRomanPSMT" w:hAnsi="TimesNewRomanPSMT"/>
          <w:lang w:val="ru-RU"/>
        </w:rPr>
        <w:t xml:space="preserve"> </w:t>
      </w:r>
      <w:r w:rsidRPr="00072DA8">
        <w:rPr>
          <w:rFonts w:ascii="TimesNewRomanPSMT" w:hAnsi="TimesNewRomanPSMT"/>
        </w:rPr>
        <w:t xml:space="preserve">Почвенный разрез 2014/1 находится в пределах угодья – пастбища. </w:t>
      </w:r>
    </w:p>
    <w:p w:rsidR="00A52C3A" w:rsidRPr="00072DA8" w:rsidRDefault="00A52C3A" w:rsidP="00A52C3A">
      <w:pPr>
        <w:pStyle w:val="af"/>
        <w:spacing w:before="0" w:beforeAutospacing="0" w:after="0" w:afterAutospacing="0"/>
        <w:jc w:val="both"/>
      </w:pPr>
      <w:r w:rsidRPr="00072DA8">
        <w:rPr>
          <w:rFonts w:ascii="TimesNewRomanPSMT" w:hAnsi="TimesNewRomanPSMT"/>
        </w:rPr>
        <w:t xml:space="preserve">Вскипание от действия 10% соляной кислоты наблюдается с поверхности, видимые скопления карбонатов с 23-33 в виде фрагментарной легкой присыпки с 32 до 53 см в виде пропиточных пятен, пятна карбонатов, солей и гипса с 56 до 71 см. </w:t>
      </w:r>
    </w:p>
    <w:p w:rsidR="00A52C3A" w:rsidRPr="0091347B" w:rsidRDefault="00A52C3A" w:rsidP="00A52C3A">
      <w:pPr>
        <w:pStyle w:val="af"/>
        <w:spacing w:before="0" w:beforeAutospacing="0" w:after="0" w:afterAutospacing="0"/>
        <w:jc w:val="both"/>
        <w:rPr>
          <w:lang w:val="ru-RU"/>
        </w:rPr>
      </w:pPr>
    </w:p>
    <w:p w:rsidR="00A52C3A" w:rsidRDefault="00A52C3A" w:rsidP="00A52C3A">
      <w:r>
        <w:fldChar w:fldCharType="begin"/>
      </w:r>
      <w:r>
        <w:instrText xml:space="preserve"> INCLUDEPICTURE "/Users/arunzhanbatyrov/Library/Group Containers/UBF8T346G9.ms/WebArchiveCopyPasteTempFiles/com.microsoft.Word/page63image60217024" \* MERGEFORMATINET </w:instrText>
      </w:r>
      <w:r>
        <w:fldChar w:fldCharType="separate"/>
      </w:r>
      <w:r>
        <w:rPr>
          <w:noProof/>
        </w:rPr>
        <w:drawing>
          <wp:inline distT="0" distB="0" distL="0" distR="0" wp14:anchorId="3072ABD2" wp14:editId="3A365242">
            <wp:extent cx="5731510" cy="1889125"/>
            <wp:effectExtent l="0" t="0" r="0" b="3175"/>
            <wp:docPr id="381412318" name="Рисунок 238" descr="page63image6021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63image602170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1889125"/>
                    </a:xfrm>
                    <a:prstGeom prst="rect">
                      <a:avLst/>
                    </a:prstGeom>
                    <a:noFill/>
                    <a:ln>
                      <a:noFill/>
                    </a:ln>
                  </pic:spPr>
                </pic:pic>
              </a:graphicData>
            </a:graphic>
          </wp:inline>
        </w:drawing>
      </w:r>
      <w:r>
        <w:fldChar w:fldCharType="end"/>
      </w:r>
      <w:r>
        <w:fldChar w:fldCharType="begin"/>
      </w:r>
      <w:r>
        <w:instrText xml:space="preserve"> INCLUDEPICTURE "/Users/arunzhanbatyrov/Library/Group Containers/UBF8T346G9.ms/WebArchiveCopyPasteTempFiles/com.microsoft.Word/page63image60218688" \* MERGEFORMATINET </w:instrText>
      </w:r>
      <w:r>
        <w:fldChar w:fldCharType="separate"/>
      </w:r>
      <w:r>
        <w:rPr>
          <w:noProof/>
        </w:rPr>
        <w:drawing>
          <wp:inline distT="0" distB="0" distL="0" distR="0" wp14:anchorId="50FE85F1" wp14:editId="4F6551D5">
            <wp:extent cx="5731510" cy="1889125"/>
            <wp:effectExtent l="0" t="0" r="0" b="3175"/>
            <wp:docPr id="346384315" name="Рисунок 237" descr="page63image6021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63image6021868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1889125"/>
                    </a:xfrm>
                    <a:prstGeom prst="rect">
                      <a:avLst/>
                    </a:prstGeom>
                    <a:noFill/>
                    <a:ln>
                      <a:noFill/>
                    </a:ln>
                  </pic:spPr>
                </pic:pic>
              </a:graphicData>
            </a:graphic>
          </wp:inline>
        </w:drawing>
      </w:r>
      <w:r>
        <w:fldChar w:fldCharType="end"/>
      </w:r>
    </w:p>
    <w:p w:rsidR="00A52C3A" w:rsidRPr="00072DA8" w:rsidRDefault="00A52C3A" w:rsidP="00A52C3A">
      <w:pPr>
        <w:pStyle w:val="af"/>
        <w:spacing w:before="0" w:beforeAutospacing="0" w:after="0" w:afterAutospacing="0"/>
        <w:rPr>
          <w:lang w:val="ru-RU"/>
        </w:rPr>
      </w:pPr>
      <w:r>
        <w:rPr>
          <w:rFonts w:ascii="TimesNewRomanPS" w:hAnsi="TimesNewRomanPS"/>
          <w:i/>
          <w:iCs/>
        </w:rPr>
        <w:t xml:space="preserve">Рис. </w:t>
      </w:r>
      <w:r>
        <w:rPr>
          <w:rFonts w:ascii="TimesNewRomanPS" w:hAnsi="TimesNewRomanPS"/>
          <w:i/>
          <w:iCs/>
          <w:lang w:val="ru-RU"/>
        </w:rPr>
        <w:t>21</w:t>
      </w:r>
      <w:r>
        <w:rPr>
          <w:rFonts w:ascii="TimesNewRomanPS" w:hAnsi="TimesNewRomanPS"/>
          <w:i/>
          <w:iCs/>
        </w:rPr>
        <w:t xml:space="preserve">. Схема почвенной катены на Индерсклм карстовом поле с показателями химического состава почвенных разрезов (солевые профили разрезов R 14-1, R 14-2, R14-3, R14-4) </w:t>
      </w:r>
      <w:r>
        <w:rPr>
          <w:rFonts w:ascii="TimesNewRomanPSMT" w:hAnsi="TimesNewRomanPSMT"/>
        </w:rPr>
        <w:t xml:space="preserve"> </w:t>
      </w:r>
    </w:p>
    <w:p w:rsidR="00A52C3A" w:rsidRPr="00072DA8" w:rsidRDefault="00A52C3A" w:rsidP="00A52C3A">
      <w:pPr>
        <w:pStyle w:val="af"/>
        <w:spacing w:before="0" w:beforeAutospacing="0" w:after="0" w:afterAutospacing="0"/>
        <w:jc w:val="right"/>
      </w:pPr>
      <w:r w:rsidRPr="00072DA8">
        <w:rPr>
          <w:rFonts w:ascii="TimesNewRomanPS" w:hAnsi="TimesNewRomanPS"/>
          <w:i/>
          <w:iCs/>
        </w:rPr>
        <w:t xml:space="preserve">Таблица </w:t>
      </w:r>
      <w:r>
        <w:rPr>
          <w:rFonts w:ascii="TimesNewRomanPS" w:hAnsi="TimesNewRomanPS"/>
          <w:i/>
          <w:iCs/>
          <w:lang w:val="ru-RU"/>
        </w:rPr>
        <w:t>5</w:t>
      </w:r>
      <w:r w:rsidRPr="00072DA8">
        <w:rPr>
          <w:rFonts w:ascii="TimesNewRomanPS" w:hAnsi="TimesNewRomanPS"/>
          <w:i/>
          <w:iCs/>
        </w:rPr>
        <w:t xml:space="preserve">. </w:t>
      </w:r>
    </w:p>
    <w:p w:rsidR="00A52C3A" w:rsidRPr="0091347B" w:rsidRDefault="00A52C3A" w:rsidP="00A52C3A">
      <w:pPr>
        <w:pStyle w:val="af"/>
        <w:spacing w:before="0" w:beforeAutospacing="0" w:after="0" w:afterAutospacing="0"/>
        <w:rPr>
          <w:lang w:val="ru-RU"/>
        </w:rPr>
      </w:pPr>
      <w:r w:rsidRPr="00072DA8">
        <w:rPr>
          <w:rFonts w:ascii="TimesNewRomanPS" w:hAnsi="TimesNewRomanPS"/>
        </w:rPr>
        <w:t xml:space="preserve">Морфологическая и агрохимическая характеристика почвенного разреза 2014/1 (бурая аридная почва)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61"/>
        <w:gridCol w:w="1202"/>
        <w:gridCol w:w="6853"/>
      </w:tblGrid>
      <w:tr w:rsidR="00A52C3A" w:rsidTr="007C324A">
        <w:tc>
          <w:tcPr>
            <w:tcW w:w="96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rFonts w:ascii="TimesNewRomanPSMT" w:hAnsi="TimesNewRomanPSMT"/>
                <w:position w:val="2"/>
                <w:sz w:val="20"/>
                <w:szCs w:val="20"/>
                <w:lang w:val="ru-RU"/>
              </w:rPr>
            </w:pPr>
            <w:r w:rsidRPr="00820AD5">
              <w:rPr>
                <w:rFonts w:ascii="TimesNewRomanPSMT" w:hAnsi="TimesNewRomanPSMT"/>
                <w:position w:val="2"/>
                <w:sz w:val="20"/>
                <w:szCs w:val="20"/>
                <w:lang w:val="ru-RU"/>
              </w:rPr>
              <w:t>Горизонты</w:t>
            </w:r>
          </w:p>
        </w:tc>
        <w:tc>
          <w:tcPr>
            <w:tcW w:w="12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rFonts w:ascii="TimesNewRomanPSMT" w:hAnsi="TimesNewRomanPSMT"/>
                <w:sz w:val="20"/>
                <w:szCs w:val="20"/>
                <w:lang w:val="ru-RU"/>
              </w:rPr>
            </w:pPr>
            <w:proofErr w:type="spellStart"/>
            <w:proofErr w:type="gramStart"/>
            <w:r w:rsidRPr="00820AD5">
              <w:rPr>
                <w:rFonts w:ascii="TimesNewRomanPSMT" w:hAnsi="TimesNewRomanPSMT"/>
                <w:sz w:val="20"/>
                <w:szCs w:val="20"/>
                <w:lang w:val="ru-RU"/>
              </w:rPr>
              <w:t>Мощность,см</w:t>
            </w:r>
            <w:proofErr w:type="spellEnd"/>
            <w:proofErr w:type="gramEnd"/>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20AD5" w:rsidRDefault="00A52C3A" w:rsidP="007C324A">
            <w:pPr>
              <w:pStyle w:val="af"/>
              <w:rPr>
                <w:rFonts w:ascii="TimesNewRomanPSMT" w:hAnsi="TimesNewRomanPSMT"/>
                <w:sz w:val="20"/>
                <w:szCs w:val="20"/>
                <w:lang w:val="ru-RU"/>
              </w:rPr>
            </w:pPr>
            <w:r>
              <w:rPr>
                <w:rFonts w:ascii="TimesNewRomanPSMT" w:hAnsi="TimesNewRomanPSMT"/>
                <w:sz w:val="20"/>
                <w:szCs w:val="20"/>
                <w:lang w:val="ru-RU"/>
              </w:rPr>
              <w:t xml:space="preserve"> </w:t>
            </w:r>
            <w:r w:rsidRPr="00820AD5">
              <w:rPr>
                <w:rFonts w:ascii="TimesNewRomanPSMT" w:hAnsi="TimesNewRomanPSMT"/>
                <w:sz w:val="20"/>
                <w:szCs w:val="20"/>
                <w:lang w:val="ru-RU"/>
              </w:rPr>
              <w:t>Описание</w:t>
            </w:r>
          </w:p>
        </w:tc>
      </w:tr>
      <w:tr w:rsidR="00A52C3A" w:rsidTr="007C324A">
        <w:tc>
          <w:tcPr>
            <w:tcW w:w="96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DA43DE" w:rsidRDefault="00A52C3A" w:rsidP="007C324A">
            <w:pPr>
              <w:pStyle w:val="af"/>
              <w:rPr>
                <w:sz w:val="20"/>
                <w:szCs w:val="20"/>
              </w:rPr>
            </w:pPr>
            <w:r w:rsidRPr="00DA43DE">
              <w:rPr>
                <w:rFonts w:ascii="TimesNewRomanPSMT" w:hAnsi="TimesNewRomanPSMT"/>
                <w:sz w:val="20"/>
                <w:szCs w:val="20"/>
              </w:rPr>
              <w:t xml:space="preserve">А </w:t>
            </w:r>
          </w:p>
        </w:tc>
        <w:tc>
          <w:tcPr>
            <w:tcW w:w="12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DA43DE" w:rsidRDefault="00A52C3A" w:rsidP="007C324A">
            <w:pPr>
              <w:pStyle w:val="af"/>
              <w:rPr>
                <w:sz w:val="20"/>
                <w:szCs w:val="20"/>
              </w:rPr>
            </w:pPr>
            <w:r w:rsidRPr="00DA43DE">
              <w:rPr>
                <w:rFonts w:ascii="TimesNewRomanPSMT" w:hAnsi="TimesNewRomanPSMT"/>
                <w:sz w:val="20"/>
                <w:szCs w:val="20"/>
              </w:rPr>
              <w:t xml:space="preserve">0-17 см </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DA43DE" w:rsidRDefault="00A52C3A" w:rsidP="007C324A">
            <w:pPr>
              <w:pStyle w:val="af"/>
              <w:jc w:val="both"/>
              <w:rPr>
                <w:sz w:val="20"/>
                <w:szCs w:val="20"/>
              </w:rPr>
            </w:pPr>
            <w:r w:rsidRPr="00DA43DE">
              <w:rPr>
                <w:rFonts w:ascii="TimesNewRomanPSMT" w:hAnsi="TimesNewRomanPSMT"/>
                <w:sz w:val="20"/>
                <w:szCs w:val="20"/>
              </w:rPr>
              <w:t xml:space="preserve">Сухой, светло-серый, суглинистый, порошистый в верхней части пластинчатый в нижней намечается горизонтальная трещиноватость с делением на непрочную ореховатую структуру, слегка уплотнен, резкий, слабоволнистая. </w:t>
            </w:r>
          </w:p>
        </w:tc>
      </w:tr>
      <w:tr w:rsidR="00A52C3A" w:rsidTr="007C324A">
        <w:tc>
          <w:tcPr>
            <w:tcW w:w="96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DA43DE" w:rsidRDefault="00A52C3A" w:rsidP="007C324A">
            <w:pPr>
              <w:pStyle w:val="af"/>
              <w:rPr>
                <w:sz w:val="20"/>
                <w:szCs w:val="20"/>
              </w:rPr>
            </w:pPr>
            <w:r w:rsidRPr="00DA43DE">
              <w:rPr>
                <w:rFonts w:ascii="TimesNewRomanPSMT" w:hAnsi="TimesNewRomanPSMT"/>
                <w:position w:val="2"/>
                <w:sz w:val="20"/>
                <w:szCs w:val="20"/>
              </w:rPr>
              <w:t>В</w:t>
            </w:r>
            <w:r w:rsidRPr="00DA43DE">
              <w:rPr>
                <w:rFonts w:ascii="TimesNewRomanPSMT" w:hAnsi="TimesNewRomanPSMT"/>
                <w:position w:val="-2"/>
                <w:sz w:val="20"/>
                <w:szCs w:val="20"/>
              </w:rPr>
              <w:t xml:space="preserve">1 </w:t>
            </w:r>
          </w:p>
        </w:tc>
        <w:tc>
          <w:tcPr>
            <w:tcW w:w="12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DA43DE" w:rsidRDefault="00A52C3A" w:rsidP="007C324A">
            <w:pPr>
              <w:pStyle w:val="af"/>
              <w:rPr>
                <w:sz w:val="20"/>
                <w:szCs w:val="20"/>
              </w:rPr>
            </w:pPr>
            <w:r w:rsidRPr="00DA43DE">
              <w:rPr>
                <w:rFonts w:ascii="TimesNewRomanPSMT" w:hAnsi="TimesNewRomanPSMT"/>
                <w:sz w:val="20"/>
                <w:szCs w:val="20"/>
              </w:rPr>
              <w:t xml:space="preserve">17-32 см </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DA43DE" w:rsidRDefault="00A52C3A" w:rsidP="007C324A">
            <w:pPr>
              <w:pStyle w:val="af"/>
              <w:jc w:val="both"/>
              <w:rPr>
                <w:sz w:val="20"/>
                <w:szCs w:val="20"/>
              </w:rPr>
            </w:pPr>
            <w:r w:rsidRPr="00DA43DE">
              <w:rPr>
                <w:rFonts w:ascii="TimesNewRomanPSMT" w:hAnsi="TimesNewRomanPSMT"/>
                <w:sz w:val="20"/>
                <w:szCs w:val="20"/>
              </w:rPr>
              <w:t xml:space="preserve">Сухой, буровато-светло-серый, суглинистый, порошисто-ореховато-призмовидный непрочный, слабоуплотнен, корни растений, карбонаты, резкий, слабоволнистая. </w:t>
            </w:r>
          </w:p>
        </w:tc>
      </w:tr>
      <w:tr w:rsidR="00A52C3A" w:rsidTr="007C324A">
        <w:tc>
          <w:tcPr>
            <w:tcW w:w="96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DA43DE" w:rsidRDefault="00A52C3A" w:rsidP="007C324A">
            <w:pPr>
              <w:pStyle w:val="af"/>
              <w:rPr>
                <w:sz w:val="20"/>
                <w:szCs w:val="20"/>
              </w:rPr>
            </w:pPr>
            <w:r w:rsidRPr="00DA43DE">
              <w:rPr>
                <w:rFonts w:ascii="TimesNewRomanPSMT" w:hAnsi="TimesNewRomanPSMT"/>
                <w:position w:val="2"/>
                <w:sz w:val="20"/>
                <w:szCs w:val="20"/>
              </w:rPr>
              <w:t>В</w:t>
            </w:r>
            <w:r w:rsidRPr="00DA43DE">
              <w:rPr>
                <w:rFonts w:ascii="TimesNewRomanPSMT" w:hAnsi="TimesNewRomanPSMT"/>
                <w:sz w:val="20"/>
                <w:szCs w:val="20"/>
              </w:rPr>
              <w:t xml:space="preserve">Са </w:t>
            </w:r>
          </w:p>
        </w:tc>
        <w:tc>
          <w:tcPr>
            <w:tcW w:w="12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DA43DE" w:rsidRDefault="00A52C3A" w:rsidP="007C324A">
            <w:pPr>
              <w:pStyle w:val="af"/>
              <w:rPr>
                <w:sz w:val="20"/>
                <w:szCs w:val="20"/>
              </w:rPr>
            </w:pPr>
            <w:r w:rsidRPr="00DA43DE">
              <w:rPr>
                <w:rFonts w:ascii="TimesNewRomanPSMT" w:hAnsi="TimesNewRomanPSMT"/>
                <w:sz w:val="20"/>
                <w:szCs w:val="20"/>
              </w:rPr>
              <w:t xml:space="preserve">32-53 см </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DA43DE" w:rsidRDefault="00A52C3A" w:rsidP="007C324A">
            <w:pPr>
              <w:pStyle w:val="af"/>
              <w:jc w:val="both"/>
              <w:rPr>
                <w:sz w:val="20"/>
                <w:szCs w:val="20"/>
              </w:rPr>
            </w:pPr>
            <w:r w:rsidRPr="00DA43DE">
              <w:rPr>
                <w:rFonts w:ascii="TimesNewRomanPSMT" w:hAnsi="TimesNewRomanPSMT"/>
                <w:sz w:val="20"/>
                <w:szCs w:val="20"/>
              </w:rPr>
              <w:t xml:space="preserve">Сухой, неоднородно окрашенный светло-бурый фон с белесыми пятнами карбонатов, суглинистый, призмовидно-ореховато-комковатый, уплотнен, корней мало, много карбонатов в виде пропиточных пятен, переход постепенный. </w:t>
            </w:r>
          </w:p>
        </w:tc>
      </w:tr>
      <w:tr w:rsidR="00A52C3A" w:rsidTr="007C324A">
        <w:tc>
          <w:tcPr>
            <w:tcW w:w="96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1347B" w:rsidRDefault="00A52C3A" w:rsidP="007C324A">
            <w:pPr>
              <w:pStyle w:val="af"/>
              <w:rPr>
                <w:sz w:val="20"/>
                <w:szCs w:val="20"/>
                <w:lang w:val="ru-RU"/>
              </w:rPr>
            </w:pPr>
            <w:r w:rsidRPr="00DA43DE">
              <w:rPr>
                <w:rFonts w:ascii="TimesNewRomanPSMT" w:hAnsi="TimesNewRomanPSMT"/>
                <w:position w:val="2"/>
                <w:sz w:val="20"/>
                <w:szCs w:val="20"/>
              </w:rPr>
              <w:t>В</w:t>
            </w:r>
            <w:r w:rsidRPr="00DA43DE">
              <w:rPr>
                <w:rFonts w:ascii="TimesNewRomanPSMT" w:hAnsi="TimesNewRomanPSMT"/>
                <w:sz w:val="20"/>
                <w:szCs w:val="20"/>
              </w:rPr>
              <w:t>сол</w:t>
            </w:r>
            <w:r>
              <w:rPr>
                <w:rFonts w:ascii="TimesNewRomanPSMT" w:hAnsi="TimesNewRomanPSMT"/>
                <w:sz w:val="20"/>
                <w:szCs w:val="20"/>
                <w:lang w:val="ru-RU"/>
              </w:rPr>
              <w:t>.</w:t>
            </w:r>
          </w:p>
        </w:tc>
        <w:tc>
          <w:tcPr>
            <w:tcW w:w="12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1347B" w:rsidRDefault="00A52C3A" w:rsidP="007C324A">
            <w:pPr>
              <w:pStyle w:val="af"/>
              <w:rPr>
                <w:sz w:val="20"/>
                <w:szCs w:val="20"/>
                <w:lang w:val="ru-RU"/>
              </w:rPr>
            </w:pPr>
            <w:r w:rsidRPr="00DA43DE">
              <w:rPr>
                <w:rFonts w:ascii="TimesNewRomanPSMT" w:hAnsi="TimesNewRomanPSMT"/>
                <w:sz w:val="20"/>
                <w:szCs w:val="20"/>
              </w:rPr>
              <w:t xml:space="preserve">53-71 см </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00240" w:rsidRDefault="00A52C3A" w:rsidP="007C324A">
            <w:pPr>
              <w:pStyle w:val="af"/>
              <w:spacing w:before="0" w:beforeAutospacing="0" w:after="0" w:afterAutospacing="0"/>
              <w:jc w:val="both"/>
              <w:rPr>
                <w:rFonts w:ascii="TimesNewRomanPSMT" w:hAnsi="TimesNewRomanPSMT"/>
                <w:sz w:val="20"/>
                <w:szCs w:val="20"/>
                <w:lang w:val="ru-RU"/>
              </w:rPr>
            </w:pPr>
            <w:r w:rsidRPr="00DA43DE">
              <w:rPr>
                <w:rFonts w:ascii="TimesNewRomanPSMT" w:hAnsi="TimesNewRomanPSMT"/>
                <w:sz w:val="20"/>
                <w:szCs w:val="20"/>
              </w:rPr>
              <w:t>Сухой, палево-бурый, суглинистый, призмовидно- комковато-ореховатый непрочный, уплотнен, карбонаты, соли, гипс, заметный, ровная.</w:t>
            </w:r>
          </w:p>
        </w:tc>
      </w:tr>
      <w:tr w:rsidR="00A52C3A" w:rsidTr="007C324A">
        <w:tc>
          <w:tcPr>
            <w:tcW w:w="96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DA43DE" w:rsidRDefault="00A52C3A" w:rsidP="007C324A">
            <w:pPr>
              <w:pStyle w:val="af"/>
              <w:rPr>
                <w:rFonts w:ascii="TimesNewRomanPSMT" w:hAnsi="TimesNewRomanPSMT"/>
                <w:position w:val="2"/>
                <w:sz w:val="20"/>
                <w:szCs w:val="20"/>
              </w:rPr>
            </w:pPr>
            <w:r w:rsidRPr="00DA43DE">
              <w:rPr>
                <w:rFonts w:ascii="TimesNewRomanPSMT" w:hAnsi="TimesNewRomanPSMT"/>
                <w:sz w:val="20"/>
                <w:szCs w:val="20"/>
              </w:rPr>
              <w:lastRenderedPageBreak/>
              <w:t>ВС</w:t>
            </w:r>
          </w:p>
        </w:tc>
        <w:tc>
          <w:tcPr>
            <w:tcW w:w="12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DA43DE" w:rsidRDefault="00A52C3A" w:rsidP="007C324A">
            <w:pPr>
              <w:pStyle w:val="af"/>
              <w:spacing w:before="0" w:beforeAutospacing="0" w:after="0" w:afterAutospacing="0"/>
              <w:rPr>
                <w:rFonts w:ascii="TimesNewRomanPSMT" w:hAnsi="TimesNewRomanPSMT"/>
                <w:sz w:val="20"/>
                <w:szCs w:val="20"/>
              </w:rPr>
            </w:pPr>
            <w:r w:rsidRPr="00DA43DE">
              <w:rPr>
                <w:rFonts w:ascii="TimesNewRomanPSMT" w:hAnsi="TimesNewRomanPSMT"/>
                <w:sz w:val="20"/>
                <w:szCs w:val="20"/>
              </w:rPr>
              <w:t>71-92 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DA43DE" w:rsidRDefault="00A52C3A" w:rsidP="007C324A">
            <w:pPr>
              <w:pStyle w:val="af"/>
              <w:spacing w:before="0" w:beforeAutospacing="0" w:after="0" w:afterAutospacing="0"/>
              <w:jc w:val="both"/>
              <w:rPr>
                <w:sz w:val="20"/>
                <w:szCs w:val="20"/>
                <w:lang w:val="ru-RU"/>
              </w:rPr>
            </w:pPr>
            <w:r w:rsidRPr="00DA43DE">
              <w:rPr>
                <w:rFonts w:ascii="TimesNewRomanPSMT" w:hAnsi="TimesNewRomanPSMT"/>
                <w:sz w:val="20"/>
                <w:szCs w:val="20"/>
              </w:rPr>
              <w:t xml:space="preserve">Сухой, буровато-палевый, супесчаный, комковатый непрочный, уплотнен, единично мелкая галька. </w:t>
            </w:r>
          </w:p>
        </w:tc>
      </w:tr>
      <w:tr w:rsidR="00A52C3A" w:rsidTr="007C324A">
        <w:tc>
          <w:tcPr>
            <w:tcW w:w="96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DA43DE" w:rsidRDefault="00A52C3A" w:rsidP="007C324A">
            <w:pPr>
              <w:pStyle w:val="af"/>
              <w:rPr>
                <w:rFonts w:ascii="TimesNewRomanPSMT" w:hAnsi="TimesNewRomanPSMT"/>
                <w:position w:val="2"/>
                <w:sz w:val="20"/>
                <w:szCs w:val="20"/>
              </w:rPr>
            </w:pPr>
            <w:r w:rsidRPr="00DA43DE">
              <w:rPr>
                <w:rFonts w:ascii="TimesNewRomanPSMT" w:hAnsi="TimesNewRomanPSMT"/>
                <w:sz w:val="20"/>
                <w:szCs w:val="20"/>
              </w:rPr>
              <w:t>С</w:t>
            </w:r>
          </w:p>
        </w:tc>
        <w:tc>
          <w:tcPr>
            <w:tcW w:w="12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DA43DE" w:rsidRDefault="00A52C3A" w:rsidP="007C324A">
            <w:pPr>
              <w:pStyle w:val="af"/>
              <w:spacing w:before="0" w:beforeAutospacing="0" w:after="0" w:afterAutospacing="0"/>
              <w:rPr>
                <w:rFonts w:ascii="TimesNewRomanPSMT" w:hAnsi="TimesNewRomanPSMT"/>
                <w:sz w:val="20"/>
                <w:szCs w:val="20"/>
              </w:rPr>
            </w:pPr>
            <w:r w:rsidRPr="00DA43DE">
              <w:rPr>
                <w:rFonts w:ascii="TimesNewRomanPSMT" w:hAnsi="TimesNewRomanPSMT"/>
                <w:sz w:val="20"/>
                <w:szCs w:val="20"/>
              </w:rPr>
              <w:t>92-133 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DA43DE" w:rsidRDefault="00A52C3A" w:rsidP="007C324A">
            <w:pPr>
              <w:pStyle w:val="af"/>
              <w:spacing w:before="0" w:beforeAutospacing="0" w:after="0" w:afterAutospacing="0"/>
              <w:jc w:val="both"/>
              <w:rPr>
                <w:lang w:val="ru-RU"/>
              </w:rPr>
            </w:pPr>
            <w:r w:rsidRPr="00DA43DE">
              <w:rPr>
                <w:rFonts w:ascii="TimesNewRomanPSMT" w:hAnsi="TimesNewRomanPSMT"/>
                <w:sz w:val="20"/>
                <w:szCs w:val="20"/>
              </w:rPr>
              <w:t>Свежий, сизовато-палевый, песчаный, бесструктурный, рыхлый, мелкокристаллический гипс, мелкая галька, осколки ракушек</w:t>
            </w:r>
            <w:r>
              <w:rPr>
                <w:rFonts w:ascii="TimesNewRomanPSMT" w:hAnsi="TimesNewRomanPSMT"/>
              </w:rPr>
              <w:t xml:space="preserve">. </w:t>
            </w:r>
          </w:p>
        </w:tc>
      </w:tr>
    </w:tbl>
    <w:p w:rsidR="00A52C3A" w:rsidRPr="0091347B" w:rsidRDefault="00A52C3A" w:rsidP="00A52C3A">
      <w:pPr>
        <w:rPr>
          <w:lang w:val="ru-RU"/>
        </w:rPr>
      </w:pPr>
    </w:p>
    <w:p w:rsidR="00A52C3A" w:rsidRPr="00950137" w:rsidRDefault="00A52C3A" w:rsidP="00A52C3A">
      <w:pPr>
        <w:pStyle w:val="af"/>
        <w:spacing w:before="0" w:beforeAutospacing="0" w:after="0" w:afterAutospacing="0"/>
        <w:jc w:val="both"/>
        <w:rPr>
          <w:lang w:val="ru-RU"/>
        </w:rPr>
      </w:pPr>
      <w:r w:rsidRPr="0091347B">
        <w:rPr>
          <w:rFonts w:ascii="TimesNewRomanPSMT" w:hAnsi="TimesNewRomanPSMT"/>
        </w:rPr>
        <w:t>Судя по морфологии горизонтов А и В</w:t>
      </w:r>
      <w:r>
        <w:rPr>
          <w:rFonts w:ascii="TimesNewRomanPSMT" w:hAnsi="TimesNewRomanPSMT"/>
          <w:position w:val="-4"/>
          <w:vertAlign w:val="subscript"/>
          <w:lang w:val="ru-RU"/>
        </w:rPr>
        <w:t>1</w:t>
      </w:r>
      <w:r w:rsidRPr="0091347B">
        <w:rPr>
          <w:rFonts w:ascii="TimesNewRomanPSMT" w:hAnsi="TimesNewRomanPSMT"/>
          <w:position w:val="-4"/>
        </w:rPr>
        <w:t xml:space="preserve"> </w:t>
      </w:r>
      <w:r w:rsidRPr="0091347B">
        <w:rPr>
          <w:rFonts w:ascii="TimesNewRomanPSMT" w:hAnsi="TimesNewRomanPSMT"/>
        </w:rPr>
        <w:t xml:space="preserve">почва ранее находилась с стадии осолонцевания и являлась солонцом или солонцеватой зональной, теперь произошло рассоление и в данный момент она находится в условиях обеспечивающих вынос солей и вытеснение Na из ППК. </w:t>
      </w:r>
    </w:p>
    <w:p w:rsidR="00A52C3A" w:rsidRDefault="00A52C3A" w:rsidP="00A52C3A">
      <w:pPr>
        <w:pStyle w:val="af"/>
        <w:spacing w:before="0" w:beforeAutospacing="0" w:after="0" w:afterAutospacing="0"/>
        <w:jc w:val="right"/>
      </w:pPr>
      <w:r>
        <w:rPr>
          <w:rFonts w:ascii="TimesNewRomanPS" w:hAnsi="TimesNewRomanPS"/>
          <w:i/>
          <w:iCs/>
        </w:rPr>
        <w:t xml:space="preserve">Таблица </w:t>
      </w:r>
      <w:r>
        <w:rPr>
          <w:rFonts w:ascii="TimesNewRomanPS" w:hAnsi="TimesNewRomanPS"/>
          <w:i/>
          <w:iCs/>
          <w:lang w:val="ru-RU"/>
        </w:rPr>
        <w:t>6</w:t>
      </w:r>
      <w:r>
        <w:rPr>
          <w:rFonts w:ascii="TimesNewRomanPS" w:hAnsi="TimesNewRomanPS"/>
          <w:i/>
          <w:iCs/>
        </w:rPr>
        <w:t xml:space="preserve">. </w:t>
      </w:r>
    </w:p>
    <w:p w:rsidR="00A52C3A" w:rsidRPr="00CF240F" w:rsidRDefault="00A52C3A" w:rsidP="00A52C3A">
      <w:pPr>
        <w:pStyle w:val="af"/>
        <w:spacing w:before="0" w:beforeAutospacing="0" w:after="0" w:afterAutospacing="0"/>
        <w:rPr>
          <w:lang w:val="ru-RU"/>
        </w:rPr>
      </w:pPr>
      <w:r w:rsidRPr="0091347B">
        <w:rPr>
          <w:rFonts w:ascii="TimesNewRomanPS" w:hAnsi="TimesNewRomanPS"/>
        </w:rPr>
        <w:t xml:space="preserve">Морфологическая и агрохимическая характеристика почвенного разреза 2014/2 (бурая аридная слабосмытая почва) </w:t>
      </w:r>
    </w:p>
    <w:tbl>
      <w:tblPr>
        <w:tblW w:w="0" w:type="auto"/>
        <w:tblInd w:w="-289" w:type="dxa"/>
        <w:shd w:val="clear" w:color="auto" w:fill="FFFFFF"/>
        <w:tblCellMar>
          <w:top w:w="15" w:type="dxa"/>
          <w:left w:w="15" w:type="dxa"/>
          <w:bottom w:w="15" w:type="dxa"/>
          <w:right w:w="15" w:type="dxa"/>
        </w:tblCellMar>
        <w:tblLook w:val="04A0" w:firstRow="1" w:lastRow="0" w:firstColumn="1" w:lastColumn="0" w:noHBand="0" w:noVBand="1"/>
      </w:tblPr>
      <w:tblGrid>
        <w:gridCol w:w="1135"/>
        <w:gridCol w:w="1276"/>
        <w:gridCol w:w="6894"/>
      </w:tblGrid>
      <w:tr w:rsidR="00A52C3A"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jc w:val="both"/>
              <w:rPr>
                <w:rFonts w:ascii="TimesNewRomanPSMT" w:hAnsi="TimesNewRomanPSMT"/>
                <w:sz w:val="20"/>
                <w:szCs w:val="20"/>
                <w:lang w:val="ru-RU"/>
              </w:rPr>
            </w:pPr>
            <w:r>
              <w:rPr>
                <w:rFonts w:ascii="TimesNewRomanPSMT" w:hAnsi="TimesNewRomanPSMT"/>
                <w:sz w:val="20"/>
                <w:szCs w:val="20"/>
                <w:lang w:val="ru-RU"/>
              </w:rPr>
              <w:t>Горизонты</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jc w:val="both"/>
              <w:rPr>
                <w:rFonts w:ascii="TimesNewRomanPSMT" w:hAnsi="TimesNewRomanPSMT"/>
                <w:sz w:val="20"/>
                <w:szCs w:val="20"/>
                <w:lang w:val="ru-RU"/>
              </w:rPr>
            </w:pPr>
            <w:r>
              <w:rPr>
                <w:rFonts w:ascii="TimesNewRomanPSMT" w:hAnsi="TimesNewRomanPSMT"/>
                <w:sz w:val="20"/>
                <w:szCs w:val="20"/>
                <w:lang w:val="ru-RU"/>
              </w:rPr>
              <w:t>Мощность, см</w:t>
            </w:r>
          </w:p>
        </w:tc>
        <w:tc>
          <w:tcPr>
            <w:tcW w:w="68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jc w:val="both"/>
              <w:rPr>
                <w:rFonts w:ascii="TimesNewRomanPSMT" w:hAnsi="TimesNewRomanPSMT"/>
                <w:sz w:val="20"/>
                <w:szCs w:val="20"/>
                <w:lang w:val="ru-RU"/>
              </w:rPr>
            </w:pPr>
            <w:r>
              <w:rPr>
                <w:rFonts w:ascii="TimesNewRomanPSMT" w:hAnsi="TimesNewRomanPSMT"/>
                <w:sz w:val="20"/>
                <w:szCs w:val="20"/>
                <w:lang w:val="ru-RU"/>
              </w:rPr>
              <w:t>Описание</w:t>
            </w:r>
          </w:p>
        </w:tc>
      </w:tr>
      <w:tr w:rsidR="00A52C3A"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1347B" w:rsidRDefault="00A52C3A" w:rsidP="007C324A">
            <w:pPr>
              <w:pStyle w:val="af"/>
              <w:jc w:val="both"/>
              <w:rPr>
                <w:sz w:val="20"/>
                <w:szCs w:val="20"/>
              </w:rPr>
            </w:pPr>
            <w:r w:rsidRPr="0091347B">
              <w:rPr>
                <w:rFonts w:ascii="TimesNewRomanPSMT" w:hAnsi="TimesNewRomanPSMT"/>
                <w:sz w:val="20"/>
                <w:szCs w:val="20"/>
              </w:rPr>
              <w:t xml:space="preserve">А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1347B" w:rsidRDefault="00A52C3A" w:rsidP="007C324A">
            <w:pPr>
              <w:pStyle w:val="af"/>
              <w:jc w:val="both"/>
              <w:rPr>
                <w:sz w:val="20"/>
                <w:szCs w:val="20"/>
              </w:rPr>
            </w:pPr>
            <w:r w:rsidRPr="0091347B">
              <w:rPr>
                <w:rFonts w:ascii="TimesNewRomanPSMT" w:hAnsi="TimesNewRomanPSMT"/>
                <w:sz w:val="20"/>
                <w:szCs w:val="20"/>
              </w:rPr>
              <w:t xml:space="preserve">2-15 см </w:t>
            </w:r>
          </w:p>
        </w:tc>
        <w:tc>
          <w:tcPr>
            <w:tcW w:w="689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1347B" w:rsidRDefault="00A52C3A" w:rsidP="007C324A">
            <w:pPr>
              <w:pStyle w:val="af"/>
              <w:jc w:val="both"/>
              <w:rPr>
                <w:sz w:val="20"/>
                <w:szCs w:val="20"/>
              </w:rPr>
            </w:pPr>
            <w:r w:rsidRPr="0091347B">
              <w:rPr>
                <w:rFonts w:ascii="TimesNewRomanPSMT" w:hAnsi="TimesNewRomanPSMT"/>
                <w:sz w:val="20"/>
                <w:szCs w:val="20"/>
              </w:rPr>
              <w:t xml:space="preserve">Сухой, серый, суглинистый, комковато-порошистый, рыхлый, мелкокристаллический гипс, мелкая галька, осколки ракушек, обилие корней, постепенный, ровная. </w:t>
            </w:r>
          </w:p>
        </w:tc>
      </w:tr>
      <w:tr w:rsidR="00A52C3A"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1347B" w:rsidRDefault="00A52C3A" w:rsidP="007C324A">
            <w:pPr>
              <w:pStyle w:val="af"/>
              <w:jc w:val="both"/>
              <w:rPr>
                <w:sz w:val="20"/>
                <w:szCs w:val="20"/>
              </w:rPr>
            </w:pPr>
            <w:r w:rsidRPr="0091347B">
              <w:rPr>
                <w:rFonts w:ascii="TimesNewRomanPSMT" w:hAnsi="TimesNewRomanPSMT"/>
                <w:sz w:val="20"/>
                <w:szCs w:val="20"/>
              </w:rPr>
              <w:t xml:space="preserve">В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1347B" w:rsidRDefault="00A52C3A" w:rsidP="007C324A">
            <w:pPr>
              <w:pStyle w:val="af"/>
              <w:jc w:val="both"/>
              <w:rPr>
                <w:sz w:val="20"/>
                <w:szCs w:val="20"/>
              </w:rPr>
            </w:pPr>
            <w:r w:rsidRPr="0091347B">
              <w:rPr>
                <w:rFonts w:ascii="TimesNewRomanPSMT" w:hAnsi="TimesNewRomanPSMT"/>
                <w:sz w:val="20"/>
                <w:szCs w:val="20"/>
              </w:rPr>
              <w:t xml:space="preserve">15-46 см </w:t>
            </w:r>
          </w:p>
        </w:tc>
        <w:tc>
          <w:tcPr>
            <w:tcW w:w="689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1347B" w:rsidRDefault="00A52C3A" w:rsidP="007C324A">
            <w:pPr>
              <w:pStyle w:val="af"/>
              <w:jc w:val="both"/>
              <w:rPr>
                <w:sz w:val="20"/>
                <w:szCs w:val="20"/>
              </w:rPr>
            </w:pPr>
            <w:r w:rsidRPr="0091347B">
              <w:rPr>
                <w:rFonts w:ascii="TimesNewRomanPSMT" w:hAnsi="TimesNewRomanPSMT"/>
                <w:sz w:val="20"/>
                <w:szCs w:val="20"/>
              </w:rPr>
              <w:t xml:space="preserve">Сухой, буровато-серый, суглинистый, комковатый очень непрочный, рыхлый, корни растений, мелкокристаллический гипс, мелкая галька, осколки ракушек, постепенный, слабоволнистая. </w:t>
            </w:r>
          </w:p>
        </w:tc>
      </w:tr>
      <w:tr w:rsidR="00A52C3A"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1347B" w:rsidRDefault="00A52C3A" w:rsidP="007C324A">
            <w:pPr>
              <w:pStyle w:val="af"/>
              <w:spacing w:before="0" w:beforeAutospacing="0" w:after="0" w:afterAutospacing="0"/>
              <w:jc w:val="both"/>
              <w:rPr>
                <w:rFonts w:ascii="TimesNewRomanPSMT" w:hAnsi="TimesNewRomanPSMT"/>
                <w:sz w:val="20"/>
                <w:szCs w:val="20"/>
                <w:lang w:val="ru-RU"/>
              </w:rPr>
            </w:pPr>
            <w:r>
              <w:rPr>
                <w:rFonts w:ascii="TimesNewRomanPSMT" w:hAnsi="TimesNewRomanPSMT"/>
                <w:sz w:val="20"/>
                <w:szCs w:val="20"/>
                <w:lang w:val="ru-RU"/>
              </w:rPr>
              <w:t>С</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1347B" w:rsidRDefault="00A52C3A" w:rsidP="007C324A">
            <w:pPr>
              <w:pStyle w:val="af"/>
              <w:spacing w:before="0" w:beforeAutospacing="0" w:after="0" w:afterAutospacing="0"/>
              <w:jc w:val="both"/>
              <w:rPr>
                <w:rFonts w:ascii="TimesNewRomanPSMT" w:hAnsi="TimesNewRomanPSMT"/>
                <w:sz w:val="20"/>
                <w:szCs w:val="20"/>
                <w:lang w:val="ru-RU"/>
              </w:rPr>
            </w:pPr>
            <w:r>
              <w:rPr>
                <w:rFonts w:ascii="TimesNewRomanPSMT" w:hAnsi="TimesNewRomanPSMT"/>
                <w:sz w:val="20"/>
                <w:szCs w:val="20"/>
                <w:lang w:val="ru-RU"/>
              </w:rPr>
              <w:t>46-74см</w:t>
            </w:r>
          </w:p>
        </w:tc>
        <w:tc>
          <w:tcPr>
            <w:tcW w:w="68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00240" w:rsidRDefault="00A52C3A" w:rsidP="007C324A">
            <w:pPr>
              <w:pStyle w:val="af"/>
              <w:spacing w:before="0" w:beforeAutospacing="0" w:after="0" w:afterAutospacing="0"/>
              <w:jc w:val="both"/>
              <w:rPr>
                <w:lang w:val="ru-RU"/>
              </w:rPr>
            </w:pPr>
            <w:r w:rsidRPr="0091347B">
              <w:rPr>
                <w:rFonts w:ascii="TimesNewRomanPSMT" w:hAnsi="TimesNewRomanPSMT"/>
                <w:sz w:val="20"/>
                <w:szCs w:val="20"/>
              </w:rPr>
              <w:t>Сухой, светло-бурый, супесчаный, бесструктурный, рыхлый, преобладание мелкокристаллического гипса, гальки и осколков ракушек</w:t>
            </w:r>
            <w:r>
              <w:rPr>
                <w:rFonts w:ascii="TimesNewRomanPSMT" w:hAnsi="TimesNewRomanPSMT"/>
              </w:rPr>
              <w:t xml:space="preserve">. </w:t>
            </w:r>
          </w:p>
        </w:tc>
      </w:tr>
    </w:tbl>
    <w:p w:rsidR="00A52C3A" w:rsidRDefault="00A52C3A" w:rsidP="00A52C3A">
      <w:pPr>
        <w:pStyle w:val="af"/>
        <w:spacing w:before="0" w:beforeAutospacing="0" w:after="0" w:afterAutospacing="0"/>
        <w:jc w:val="both"/>
        <w:rPr>
          <w:rFonts w:ascii="TimesNewRomanPSMT" w:hAnsi="TimesNewRomanPSMT"/>
          <w:lang w:val="ru-RU"/>
        </w:rPr>
      </w:pPr>
    </w:p>
    <w:p w:rsidR="00A52C3A" w:rsidRDefault="00A52C3A" w:rsidP="00A52C3A">
      <w:pPr>
        <w:pStyle w:val="af"/>
        <w:spacing w:before="0" w:beforeAutospacing="0" w:after="0" w:afterAutospacing="0"/>
        <w:jc w:val="both"/>
        <w:rPr>
          <w:rFonts w:ascii="TimesNewRomanPSMT" w:hAnsi="TimesNewRomanPSMT"/>
          <w:lang w:val="ru-RU"/>
        </w:rPr>
      </w:pPr>
      <w:r w:rsidRPr="0091347B">
        <w:rPr>
          <w:rFonts w:ascii="TimesNewRomanPSMT" w:hAnsi="TimesNewRomanPSMT"/>
        </w:rPr>
        <w:t>Почвенный разрез 2014/2 находится в пределах угодья – пастбища. Вскипание от действия 10% со</w:t>
      </w:r>
    </w:p>
    <w:p w:rsidR="00A52C3A" w:rsidRPr="0091347B" w:rsidRDefault="00A52C3A" w:rsidP="00A52C3A">
      <w:pPr>
        <w:pStyle w:val="af"/>
        <w:spacing w:before="0" w:beforeAutospacing="0" w:after="0" w:afterAutospacing="0"/>
        <w:jc w:val="both"/>
      </w:pPr>
      <w:r w:rsidRPr="0091347B">
        <w:rPr>
          <w:rFonts w:ascii="TimesNewRomanPSMT" w:hAnsi="TimesNewRomanPSMT"/>
        </w:rPr>
        <w:t xml:space="preserve">ляной кислоты наблюдается с поверхности, видимые скопления карбонатов и солей не обнаружено . Данная почва находится в транзитных условиях, что обеспечивает активизацию эрозионных процессов, и вынос легкорастворимых солей из пределов почвенного профиля. Кроме того наблюдается активизация гумусо-аккумулятивного процесса. </w:t>
      </w:r>
    </w:p>
    <w:p w:rsidR="00A52C3A" w:rsidRDefault="00A52C3A" w:rsidP="00A52C3A">
      <w:pPr>
        <w:pStyle w:val="af"/>
        <w:spacing w:before="0" w:beforeAutospacing="0" w:after="0" w:afterAutospacing="0"/>
        <w:jc w:val="right"/>
        <w:rPr>
          <w:lang w:val="ru-RU"/>
        </w:rPr>
      </w:pPr>
      <w:r>
        <w:rPr>
          <w:rFonts w:ascii="TimesNewRomanPS" w:hAnsi="TimesNewRomanPS"/>
          <w:i/>
          <w:iCs/>
        </w:rPr>
        <w:t xml:space="preserve">Таблица </w:t>
      </w:r>
      <w:r>
        <w:rPr>
          <w:rFonts w:ascii="TimesNewRomanPS" w:hAnsi="TimesNewRomanPS"/>
          <w:i/>
          <w:iCs/>
          <w:lang w:val="ru-RU"/>
        </w:rPr>
        <w:t>7</w:t>
      </w:r>
      <w:r>
        <w:rPr>
          <w:rFonts w:ascii="TimesNewRomanPS" w:hAnsi="TimesNewRomanPS"/>
          <w:i/>
          <w:iCs/>
        </w:rPr>
        <w:t xml:space="preserve">. </w:t>
      </w:r>
    </w:p>
    <w:p w:rsidR="00A52C3A" w:rsidRPr="00CF240F" w:rsidRDefault="00A52C3A" w:rsidP="00A52C3A">
      <w:pPr>
        <w:pStyle w:val="af"/>
        <w:spacing w:before="0" w:beforeAutospacing="0" w:after="0" w:afterAutospacing="0"/>
        <w:jc w:val="both"/>
        <w:rPr>
          <w:rFonts w:ascii="TimesNewRomanPS" w:hAnsi="TimesNewRomanPS"/>
          <w:lang w:val="ru-RU"/>
        </w:rPr>
      </w:pPr>
      <w:r w:rsidRPr="004F6BF6">
        <w:rPr>
          <w:rFonts w:ascii="TimesNewRomanPS" w:hAnsi="TimesNewRomanPS"/>
        </w:rPr>
        <w:t xml:space="preserve">Морфологическая и агрохимическая характеристика почвенного разреза 2014/3 (светло-каштановая среднемощная тяжелосуглинистая на слоистых отложениях (?), погребивших темно-каштановую почву)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61"/>
        <w:gridCol w:w="1302"/>
        <w:gridCol w:w="6753"/>
      </w:tblGrid>
      <w:tr w:rsidR="00A52C3A" w:rsidRPr="00CF240F"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spacing w:before="0" w:beforeAutospacing="0" w:after="0" w:afterAutospacing="0"/>
              <w:rPr>
                <w:rFonts w:ascii="TimesNewRomanPSMT" w:hAnsi="TimesNewRomanPSMT"/>
                <w:position w:val="2"/>
                <w:sz w:val="20"/>
                <w:szCs w:val="20"/>
                <w:lang w:val="ru-RU"/>
              </w:rPr>
            </w:pPr>
            <w:r w:rsidRPr="00CF240F">
              <w:rPr>
                <w:rFonts w:ascii="TimesNewRomanPSMT" w:hAnsi="TimesNewRomanPSMT"/>
                <w:position w:val="2"/>
                <w:sz w:val="20"/>
                <w:szCs w:val="20"/>
                <w:lang w:val="ru-RU"/>
              </w:rPr>
              <w:t>Горизонты</w:t>
            </w:r>
          </w:p>
        </w:tc>
        <w:tc>
          <w:tcPr>
            <w:tcW w:w="13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hint="eastAsia"/>
                <w:sz w:val="20"/>
                <w:szCs w:val="20"/>
                <w:lang w:val="ru-RU"/>
              </w:rPr>
              <w:t>М</w:t>
            </w:r>
            <w:r>
              <w:rPr>
                <w:rFonts w:ascii="TimesNewRomanPSMT" w:hAnsi="TimesNewRomanPSMT"/>
                <w:sz w:val="20"/>
                <w:szCs w:val="20"/>
                <w:lang w:val="ru-RU"/>
              </w:rPr>
              <w:t>ощность, см</w:t>
            </w:r>
          </w:p>
        </w:tc>
        <w:tc>
          <w:tcPr>
            <w:tcW w:w="6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Описание</w:t>
            </w:r>
          </w:p>
        </w:tc>
      </w:tr>
      <w:tr w:rsidR="00A52C3A"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B39A1" w:rsidRDefault="00A52C3A" w:rsidP="007C324A">
            <w:pPr>
              <w:pStyle w:val="af"/>
              <w:spacing w:before="0" w:beforeAutospacing="0" w:after="0" w:afterAutospacing="0"/>
              <w:rPr>
                <w:rFonts w:ascii="TimesNewRomanPSMT" w:hAnsi="TimesNewRomanPSMT"/>
                <w:position w:val="2"/>
                <w:vertAlign w:val="subscript"/>
                <w:lang w:val="ru-RU"/>
              </w:rPr>
            </w:pPr>
            <w:r>
              <w:rPr>
                <w:rFonts w:ascii="TimesNewRomanPSMT" w:hAnsi="TimesNewRomanPSMT"/>
                <w:position w:val="2"/>
                <w:lang w:val="ru-RU"/>
              </w:rPr>
              <w:t>А</w:t>
            </w:r>
            <w:r>
              <w:rPr>
                <w:rFonts w:ascii="TimesNewRomanPSMT" w:hAnsi="TimesNewRomanPSMT"/>
                <w:position w:val="2"/>
                <w:vertAlign w:val="subscript"/>
                <w:lang w:val="ru-RU"/>
              </w:rPr>
              <w:t>д</w:t>
            </w:r>
          </w:p>
        </w:tc>
        <w:tc>
          <w:tcPr>
            <w:tcW w:w="13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B39A1" w:rsidRDefault="00A52C3A" w:rsidP="007C324A">
            <w:pPr>
              <w:pStyle w:val="af"/>
              <w:spacing w:before="0" w:beforeAutospacing="0" w:after="0" w:afterAutospacing="0"/>
              <w:rPr>
                <w:sz w:val="20"/>
                <w:szCs w:val="20"/>
                <w:lang w:val="ru-RU"/>
              </w:rPr>
            </w:pPr>
            <w:r w:rsidRPr="009B39A1">
              <w:rPr>
                <w:rFonts w:ascii="TimesNewRomanPSMT" w:hAnsi="TimesNewRomanPSMT"/>
                <w:sz w:val="20"/>
                <w:szCs w:val="20"/>
              </w:rPr>
              <w:t xml:space="preserve">0-6 см </w:t>
            </w:r>
          </w:p>
        </w:tc>
        <w:tc>
          <w:tcPr>
            <w:tcW w:w="6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4F6BF6" w:rsidRDefault="00A52C3A" w:rsidP="007C324A">
            <w:pPr>
              <w:pStyle w:val="af"/>
              <w:spacing w:before="0" w:beforeAutospacing="0" w:after="0" w:afterAutospacing="0"/>
              <w:rPr>
                <w:sz w:val="20"/>
                <w:szCs w:val="20"/>
                <w:lang w:val="ru-RU"/>
              </w:rPr>
            </w:pPr>
            <w:r w:rsidRPr="004F6BF6">
              <w:rPr>
                <w:rFonts w:ascii="TimesNewRomanPSMT" w:hAnsi="TimesNewRomanPSMT"/>
                <w:sz w:val="20"/>
                <w:szCs w:val="20"/>
              </w:rPr>
              <w:t>Сухой, темно-серый, много корней, связанная.</w:t>
            </w:r>
          </w:p>
        </w:tc>
      </w:tr>
      <w:tr w:rsidR="00A52C3A"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B39A1" w:rsidRDefault="00A52C3A" w:rsidP="007C324A">
            <w:pPr>
              <w:pStyle w:val="af"/>
              <w:spacing w:before="0" w:beforeAutospacing="0" w:after="0" w:afterAutospacing="0"/>
              <w:rPr>
                <w:rFonts w:ascii="TimesNewRomanPSMT" w:hAnsi="TimesNewRomanPSMT"/>
                <w:position w:val="2"/>
                <w:lang w:val="ru-RU"/>
              </w:rPr>
            </w:pPr>
            <w:r>
              <w:rPr>
                <w:rFonts w:ascii="TimesNewRomanPSMT" w:hAnsi="TimesNewRomanPSMT"/>
                <w:position w:val="2"/>
                <w:lang w:val="ru-RU"/>
              </w:rPr>
              <w:t>А</w:t>
            </w:r>
          </w:p>
        </w:tc>
        <w:tc>
          <w:tcPr>
            <w:tcW w:w="13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B39A1" w:rsidRDefault="00A52C3A" w:rsidP="007C324A">
            <w:pPr>
              <w:pStyle w:val="af"/>
              <w:spacing w:before="0" w:beforeAutospacing="0" w:after="0" w:afterAutospacing="0"/>
              <w:rPr>
                <w:rFonts w:ascii="TimesNewRomanPSMT" w:hAnsi="TimesNewRomanPSMT"/>
                <w:sz w:val="20"/>
                <w:szCs w:val="20"/>
                <w:lang w:val="ru-RU"/>
              </w:rPr>
            </w:pPr>
            <w:r w:rsidRPr="009B39A1">
              <w:rPr>
                <w:rFonts w:ascii="TimesNewRomanPSMT" w:hAnsi="TimesNewRomanPSMT"/>
                <w:sz w:val="20"/>
                <w:szCs w:val="20"/>
                <w:lang w:val="ru-RU"/>
              </w:rPr>
              <w:t>6-20см</w:t>
            </w:r>
          </w:p>
        </w:tc>
        <w:tc>
          <w:tcPr>
            <w:tcW w:w="6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4F6BF6" w:rsidRDefault="00A52C3A" w:rsidP="007C324A">
            <w:pPr>
              <w:pStyle w:val="af"/>
              <w:spacing w:before="0" w:beforeAutospacing="0" w:after="0" w:afterAutospacing="0"/>
              <w:jc w:val="both"/>
              <w:rPr>
                <w:sz w:val="20"/>
                <w:szCs w:val="20"/>
                <w:lang w:val="ru-RU"/>
              </w:rPr>
            </w:pPr>
            <w:r w:rsidRPr="004F6BF6">
              <w:rPr>
                <w:rFonts w:ascii="TimesNewRomanPSMT" w:hAnsi="TimesNewRomanPSMT"/>
                <w:sz w:val="20"/>
                <w:szCs w:val="20"/>
              </w:rPr>
              <w:t>Сухой, буровато-серый, суглинистый, порошисто- крупнокомковато-пылеватый, уплотнен, корни, резкий, слабоволнистая.</w:t>
            </w:r>
          </w:p>
        </w:tc>
      </w:tr>
      <w:tr w:rsidR="00A52C3A"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B39A1" w:rsidRDefault="00A52C3A" w:rsidP="007C324A">
            <w:pPr>
              <w:pStyle w:val="af"/>
              <w:spacing w:before="0" w:beforeAutospacing="0" w:after="0" w:afterAutospacing="0"/>
              <w:rPr>
                <w:rFonts w:ascii="TimesNewRomanPSMT" w:hAnsi="TimesNewRomanPSMT"/>
                <w:position w:val="2"/>
                <w:sz w:val="20"/>
                <w:szCs w:val="20"/>
                <w:lang w:val="ru-RU"/>
              </w:rPr>
            </w:pPr>
            <w:r w:rsidRPr="009B39A1">
              <w:rPr>
                <w:rFonts w:ascii="TimesNewRomanPSMT" w:hAnsi="TimesNewRomanPSMT"/>
                <w:position w:val="2"/>
                <w:sz w:val="20"/>
                <w:szCs w:val="20"/>
                <w:lang w:val="ru-RU"/>
              </w:rPr>
              <w:t>В</w:t>
            </w:r>
            <w:r w:rsidRPr="009B39A1">
              <w:rPr>
                <w:rFonts w:ascii="TimesNewRomanPSMT" w:hAnsi="TimesNewRomanPSMT"/>
                <w:position w:val="2"/>
                <w:sz w:val="20"/>
                <w:szCs w:val="20"/>
                <w:vertAlign w:val="subscript"/>
                <w:lang w:val="ru-RU"/>
              </w:rPr>
              <w:t>1</w:t>
            </w:r>
          </w:p>
        </w:tc>
        <w:tc>
          <w:tcPr>
            <w:tcW w:w="13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B39A1"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20-41см</w:t>
            </w:r>
          </w:p>
        </w:tc>
        <w:tc>
          <w:tcPr>
            <w:tcW w:w="6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B39A1" w:rsidRDefault="00A52C3A" w:rsidP="007C324A">
            <w:pPr>
              <w:pStyle w:val="af"/>
              <w:spacing w:before="0" w:beforeAutospacing="0" w:after="0" w:afterAutospacing="0"/>
              <w:jc w:val="both"/>
              <w:rPr>
                <w:lang w:val="ru-RU"/>
              </w:rPr>
            </w:pPr>
            <w:r w:rsidRPr="009B39A1">
              <w:rPr>
                <w:rFonts w:ascii="TimesNewRomanPSMT" w:hAnsi="TimesNewRomanPSMT"/>
                <w:sz w:val="20"/>
                <w:szCs w:val="20"/>
              </w:rPr>
              <w:t>Сухой, буровато-светло-серый, суглинистый, ореховато-призмовидный, до плотного, корни растений, постепенный, слабоволнистая</w:t>
            </w:r>
            <w:r>
              <w:rPr>
                <w:rFonts w:ascii="TimesNewRomanPSMT" w:hAnsi="TimesNewRomanPSMT"/>
              </w:rPr>
              <w:t xml:space="preserve">. </w:t>
            </w:r>
          </w:p>
        </w:tc>
      </w:tr>
      <w:tr w:rsidR="00A52C3A"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B39A1" w:rsidRDefault="00A52C3A" w:rsidP="007C324A">
            <w:pPr>
              <w:pStyle w:val="af"/>
              <w:spacing w:before="0" w:beforeAutospacing="0" w:after="0" w:afterAutospacing="0"/>
              <w:rPr>
                <w:sz w:val="20"/>
                <w:szCs w:val="20"/>
              </w:rPr>
            </w:pPr>
            <w:r w:rsidRPr="009B39A1">
              <w:rPr>
                <w:rFonts w:ascii="TimesNewRomanPSMT" w:hAnsi="TimesNewRomanPSMT"/>
                <w:position w:val="2"/>
                <w:sz w:val="20"/>
                <w:szCs w:val="20"/>
              </w:rPr>
              <w:t>В</w:t>
            </w:r>
            <w:r>
              <w:rPr>
                <w:rFonts w:ascii="TimesNewRomanPSMT" w:hAnsi="TimesNewRomanPSMT"/>
                <w:position w:val="2"/>
                <w:sz w:val="20"/>
                <w:szCs w:val="20"/>
                <w:vertAlign w:val="subscript"/>
                <w:lang w:val="ru-RU"/>
              </w:rPr>
              <w:t>2</w:t>
            </w:r>
            <w:r w:rsidRPr="009B39A1">
              <w:rPr>
                <w:rFonts w:ascii="TimesNewRomanPSMT" w:hAnsi="TimesNewRomanPSMT"/>
                <w:position w:val="-2"/>
                <w:sz w:val="20"/>
                <w:szCs w:val="20"/>
              </w:rPr>
              <w:t xml:space="preserve"> </w:t>
            </w:r>
          </w:p>
        </w:tc>
        <w:tc>
          <w:tcPr>
            <w:tcW w:w="13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B39A1" w:rsidRDefault="00A52C3A" w:rsidP="007C324A">
            <w:pPr>
              <w:pStyle w:val="af"/>
              <w:spacing w:before="0" w:beforeAutospacing="0" w:after="0" w:afterAutospacing="0"/>
              <w:rPr>
                <w:sz w:val="20"/>
                <w:szCs w:val="20"/>
              </w:rPr>
            </w:pPr>
            <w:r w:rsidRPr="009B39A1">
              <w:rPr>
                <w:rFonts w:ascii="TimesNewRomanPSMT" w:hAnsi="TimesNewRomanPSMT"/>
                <w:sz w:val="20"/>
                <w:szCs w:val="20"/>
              </w:rPr>
              <w:t xml:space="preserve">41-70 см </w:t>
            </w:r>
          </w:p>
        </w:tc>
        <w:tc>
          <w:tcPr>
            <w:tcW w:w="675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4F6BF6" w:rsidRDefault="00A52C3A" w:rsidP="007C324A">
            <w:pPr>
              <w:pStyle w:val="af"/>
              <w:spacing w:before="0" w:beforeAutospacing="0" w:after="0" w:afterAutospacing="0"/>
              <w:rPr>
                <w:sz w:val="20"/>
                <w:szCs w:val="20"/>
              </w:rPr>
            </w:pPr>
            <w:r w:rsidRPr="004F6BF6">
              <w:rPr>
                <w:rFonts w:ascii="TimesNewRomanPSMT" w:hAnsi="TimesNewRomanPSMT"/>
                <w:sz w:val="20"/>
                <w:szCs w:val="20"/>
              </w:rPr>
              <w:t xml:space="preserve">Свежий, желтовато-бурый, суглинистый, комковатый, до плотного, корни, ровно залегающий слой мелкой гальки на 49-51 см, переход резкий по слою песчано- галечного наноса, граница ровная. </w:t>
            </w:r>
          </w:p>
        </w:tc>
      </w:tr>
      <w:tr w:rsidR="00A52C3A"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B39A1" w:rsidRDefault="00A52C3A" w:rsidP="007C324A">
            <w:pPr>
              <w:pStyle w:val="af"/>
              <w:spacing w:before="0" w:beforeAutospacing="0" w:after="0" w:afterAutospacing="0"/>
              <w:rPr>
                <w:sz w:val="20"/>
                <w:szCs w:val="20"/>
              </w:rPr>
            </w:pPr>
            <w:r w:rsidRPr="009B39A1">
              <w:rPr>
                <w:rFonts w:ascii="TimesNewRomanPSMT" w:hAnsi="TimesNewRomanPSMT"/>
                <w:position w:val="2"/>
                <w:sz w:val="20"/>
                <w:szCs w:val="20"/>
              </w:rPr>
              <w:t>В</w:t>
            </w:r>
            <w:r>
              <w:rPr>
                <w:rFonts w:ascii="TimesNewRomanPSMT" w:hAnsi="TimesNewRomanPSMT"/>
                <w:position w:val="2"/>
                <w:sz w:val="20"/>
                <w:szCs w:val="20"/>
                <w:vertAlign w:val="subscript"/>
                <w:lang w:val="ru-RU"/>
              </w:rPr>
              <w:t xml:space="preserve">а </w:t>
            </w:r>
            <w:proofErr w:type="spellStart"/>
            <w:r>
              <w:rPr>
                <w:rFonts w:ascii="TimesNewRomanPSMT" w:hAnsi="TimesNewRomanPSMT"/>
                <w:sz w:val="20"/>
                <w:szCs w:val="20"/>
                <w:lang w:val="ru-RU"/>
              </w:rPr>
              <w:t>погр</w:t>
            </w:r>
            <w:proofErr w:type="spellEnd"/>
            <w:r w:rsidRPr="009B39A1">
              <w:rPr>
                <w:rFonts w:ascii="TimesNewRomanPSMT" w:hAnsi="TimesNewRomanPSMT"/>
                <w:sz w:val="20"/>
                <w:szCs w:val="20"/>
              </w:rPr>
              <w:t xml:space="preserve">. </w:t>
            </w:r>
          </w:p>
        </w:tc>
        <w:tc>
          <w:tcPr>
            <w:tcW w:w="13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9B39A1" w:rsidRDefault="00A52C3A" w:rsidP="007C324A">
            <w:pPr>
              <w:pStyle w:val="af"/>
              <w:spacing w:before="0" w:beforeAutospacing="0" w:after="0" w:afterAutospacing="0"/>
              <w:rPr>
                <w:sz w:val="20"/>
                <w:szCs w:val="20"/>
              </w:rPr>
            </w:pPr>
            <w:r w:rsidRPr="009B39A1">
              <w:rPr>
                <w:rFonts w:ascii="TimesNewRomanPSMT" w:hAnsi="TimesNewRomanPSMT"/>
                <w:sz w:val="20"/>
                <w:szCs w:val="20"/>
              </w:rPr>
              <w:t xml:space="preserve">70-102 см </w:t>
            </w:r>
          </w:p>
        </w:tc>
        <w:tc>
          <w:tcPr>
            <w:tcW w:w="675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4F6BF6" w:rsidRDefault="00A52C3A" w:rsidP="007C324A">
            <w:pPr>
              <w:pStyle w:val="af"/>
              <w:spacing w:before="0" w:beforeAutospacing="0" w:after="0" w:afterAutospacing="0"/>
              <w:rPr>
                <w:sz w:val="20"/>
                <w:szCs w:val="20"/>
              </w:rPr>
            </w:pPr>
            <w:r w:rsidRPr="004F6BF6">
              <w:rPr>
                <w:rFonts w:ascii="TimesNewRomanPSMT" w:hAnsi="TimesNewRomanPSMT"/>
                <w:sz w:val="20"/>
                <w:szCs w:val="20"/>
              </w:rPr>
              <w:t xml:space="preserve">Слегка увлажнен, неоднородно окрашен слоистый желтовато-бурый с темно-бурым, отмечается заметное облегчение гранулометрического состава до супесчаного и наличие горизонтальных параллельных слоев – песчано-галечный на глубине 71-73 см и песчаный на глубине 88-92 см, супесчаный, сцементированная масса разделяющаяся на непрочные комковатые отдельности и песок, уплотнен, корни единично, переход заметный по цвету, структуре и гранулометрическому составу. </w:t>
            </w:r>
          </w:p>
        </w:tc>
      </w:tr>
    </w:tbl>
    <w:p w:rsidR="00A52C3A" w:rsidRDefault="00A52C3A" w:rsidP="00A52C3A">
      <w:pPr>
        <w:pStyle w:val="af"/>
        <w:spacing w:before="0" w:beforeAutospacing="0" w:after="0" w:afterAutospacing="0"/>
        <w:jc w:val="both"/>
        <w:rPr>
          <w:lang w:val="ru-RU"/>
        </w:rPr>
      </w:pPr>
    </w:p>
    <w:p w:rsidR="00A52C3A" w:rsidRPr="009B39A1" w:rsidRDefault="00A52C3A" w:rsidP="00A52C3A">
      <w:pPr>
        <w:pStyle w:val="af"/>
        <w:spacing w:before="0" w:beforeAutospacing="0" w:after="0" w:afterAutospacing="0"/>
        <w:jc w:val="both"/>
      </w:pPr>
      <w:r w:rsidRPr="009B39A1">
        <w:t xml:space="preserve">Почвенный разрез 2014/3 находится в пределах угодья – пастбища. Вскипание от действия 10% соляной кислоты наблюдается с поверхности до 103 см, далее наблюдается слабое вскипание до 136 см, после чего до дна разреза (163 см) вскипание не наблюдается, видимых скоплений карбонатов, солей и гипса не наблюдается. </w:t>
      </w:r>
    </w:p>
    <w:p w:rsidR="00A52C3A" w:rsidRDefault="00A52C3A" w:rsidP="00A52C3A">
      <w:pPr>
        <w:pStyle w:val="af"/>
        <w:spacing w:before="0" w:beforeAutospacing="0" w:after="0" w:afterAutospacing="0"/>
        <w:jc w:val="both"/>
        <w:rPr>
          <w:lang w:val="ru-RU"/>
        </w:rPr>
      </w:pPr>
      <w:r w:rsidRPr="009B39A1">
        <w:t xml:space="preserve">Активизация гумусо-аккумулятивного процесса, вымывание солей и гипса из пределов почвенного профиля (включая первичный гипс) что обеспечило инверсию почвенных зон </w:t>
      </w:r>
      <w:r w:rsidRPr="009B39A1">
        <w:lastRenderedPageBreak/>
        <w:t xml:space="preserve">(формирование светло-каштановой почвы) в замкнутых аккумулятивных формах рельефа Индерских гор. Кроме того отмечено погребение темно-каштановой почвы слоистыми наносами резко отличающимися по гранулометрическому составу, что свидетельствует о резкой смене спокойных условий почвообразования,  периодом активного образования осадков, на которых далее сформировались современные почвы. Это требует уточнения по анализу возраста гумуса и соотношения Сгк/Сфк. </w:t>
      </w:r>
    </w:p>
    <w:p w:rsidR="00A52C3A" w:rsidRPr="00115524" w:rsidRDefault="00A52C3A" w:rsidP="00A52C3A">
      <w:pPr>
        <w:pStyle w:val="af"/>
        <w:spacing w:before="0" w:beforeAutospacing="0" w:after="0" w:afterAutospacing="0"/>
        <w:jc w:val="both"/>
      </w:pPr>
      <w:r w:rsidRPr="00CF240F">
        <w:rPr>
          <w:rFonts w:ascii="TimesNewRomanPSMT" w:hAnsi="TimesNewRomanPSMT"/>
        </w:rPr>
        <w:t xml:space="preserve">Почвенный разрез 2014/4 </w:t>
      </w:r>
      <w:r>
        <w:rPr>
          <w:rFonts w:ascii="TimesNewRomanPSMT" w:hAnsi="TimesNewRomanPSMT"/>
          <w:lang w:val="ru-RU"/>
        </w:rPr>
        <w:t xml:space="preserve">(табл.8) </w:t>
      </w:r>
      <w:r w:rsidRPr="00CF240F">
        <w:rPr>
          <w:rFonts w:ascii="TimesNewRomanPSMT" w:hAnsi="TimesNewRomanPSMT"/>
        </w:rPr>
        <w:t xml:space="preserve">находится в пределах угодья – пастбища. Вскипание от действия 10% соляной кислоты наблюдается с поверхности, видимые скопления карбонатов и солей не обнаружено. </w:t>
      </w:r>
    </w:p>
    <w:p w:rsidR="00A52C3A" w:rsidRPr="009B39A1" w:rsidRDefault="00A52C3A" w:rsidP="00A52C3A">
      <w:pPr>
        <w:pStyle w:val="af"/>
        <w:spacing w:before="0" w:beforeAutospacing="0" w:after="0" w:afterAutospacing="0"/>
        <w:jc w:val="right"/>
      </w:pPr>
      <w:r w:rsidRPr="009B39A1">
        <w:rPr>
          <w:i/>
          <w:iCs/>
        </w:rPr>
        <w:t xml:space="preserve">Таблица </w:t>
      </w:r>
      <w:r>
        <w:rPr>
          <w:i/>
          <w:iCs/>
          <w:lang w:val="ru-RU"/>
        </w:rPr>
        <w:t>8</w:t>
      </w:r>
      <w:r w:rsidRPr="009B39A1">
        <w:rPr>
          <w:i/>
          <w:iCs/>
        </w:rPr>
        <w:t xml:space="preserve">. </w:t>
      </w:r>
    </w:p>
    <w:p w:rsidR="00A52C3A" w:rsidRPr="00CF240F" w:rsidRDefault="00A52C3A" w:rsidP="00A52C3A">
      <w:pPr>
        <w:pStyle w:val="af"/>
        <w:spacing w:before="0" w:beforeAutospacing="0" w:after="0" w:afterAutospacing="0"/>
        <w:jc w:val="center"/>
        <w:rPr>
          <w:rFonts w:ascii="TimesNewRomanPS" w:hAnsi="TimesNewRomanPS"/>
          <w:lang w:val="ru-RU"/>
        </w:rPr>
      </w:pPr>
      <w:r w:rsidRPr="00C16C91">
        <w:rPr>
          <w:rFonts w:ascii="TimesNewRomanPS" w:hAnsi="TimesNewRomanPS"/>
        </w:rPr>
        <w:t>Морфологическая и агрохимическая характеристика почвенного разреза 2014/4 (бурая аридная слабодифференцированная среднесмытая почва).</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61"/>
        <w:gridCol w:w="1202"/>
        <w:gridCol w:w="7468"/>
      </w:tblGrid>
      <w:tr w:rsidR="00A52C3A" w:rsidRPr="00C16C91" w:rsidTr="007C324A">
        <w:tc>
          <w:tcPr>
            <w:tcW w:w="4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rPr>
                <w:rFonts w:ascii="TimesNewRomanPSMT" w:hAnsi="TimesNewRomanPSMT"/>
                <w:sz w:val="20"/>
                <w:szCs w:val="20"/>
                <w:lang w:val="ru-RU"/>
              </w:rPr>
            </w:pPr>
            <w:r>
              <w:rPr>
                <w:rFonts w:ascii="TimesNewRomanPSMT" w:hAnsi="TimesNewRomanPSMT"/>
                <w:sz w:val="20"/>
                <w:szCs w:val="20"/>
                <w:lang w:val="ru-RU"/>
              </w:rPr>
              <w:t>Горизонты</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rPr>
                <w:rFonts w:ascii="TimesNewRomanPSMT" w:hAnsi="TimesNewRomanPSMT"/>
                <w:sz w:val="20"/>
                <w:szCs w:val="20"/>
                <w:lang w:val="ru-RU"/>
              </w:rPr>
            </w:pPr>
            <w:proofErr w:type="spellStart"/>
            <w:proofErr w:type="gramStart"/>
            <w:r>
              <w:rPr>
                <w:rFonts w:ascii="TimesNewRomanPSMT" w:hAnsi="TimesNewRomanPSMT"/>
                <w:sz w:val="20"/>
                <w:szCs w:val="20"/>
                <w:lang w:val="ru-RU"/>
              </w:rPr>
              <w:t>Мощность,см</w:t>
            </w:r>
            <w:proofErr w:type="spellEnd"/>
            <w:proofErr w:type="gramEnd"/>
          </w:p>
        </w:tc>
        <w:tc>
          <w:tcPr>
            <w:tcW w:w="7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rPr>
                <w:rFonts w:ascii="TimesNewRomanPSMT" w:hAnsi="TimesNewRomanPSMT"/>
                <w:sz w:val="20"/>
                <w:szCs w:val="20"/>
                <w:lang w:val="ru-RU"/>
              </w:rPr>
            </w:pPr>
            <w:r>
              <w:rPr>
                <w:rFonts w:ascii="TimesNewRomanPSMT" w:hAnsi="TimesNewRomanPSMT"/>
                <w:sz w:val="20"/>
                <w:szCs w:val="20"/>
                <w:lang w:val="ru-RU"/>
              </w:rPr>
              <w:t>Описание</w:t>
            </w:r>
          </w:p>
        </w:tc>
      </w:tr>
      <w:tr w:rsidR="00A52C3A" w:rsidRPr="00C16C91" w:rsidTr="007C324A">
        <w:tc>
          <w:tcPr>
            <w:tcW w:w="4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А</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0-12см</w:t>
            </w:r>
          </w:p>
        </w:tc>
        <w:tc>
          <w:tcPr>
            <w:tcW w:w="7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spacing w:before="0" w:beforeAutospacing="0" w:after="0" w:afterAutospacing="0"/>
              <w:jc w:val="both"/>
              <w:rPr>
                <w:sz w:val="20"/>
                <w:szCs w:val="20"/>
                <w:lang w:val="ru-RU"/>
              </w:rPr>
            </w:pPr>
            <w:r w:rsidRPr="00C16C91">
              <w:rPr>
                <w:rFonts w:ascii="TimesNewRomanPSMT" w:hAnsi="TimesNewRomanPSMT"/>
                <w:sz w:val="20"/>
                <w:szCs w:val="20"/>
              </w:rPr>
              <w:t xml:space="preserve">Сухой, серовато-палевый, супесчаный, пылевато- порошистый, крупные корни, резкий по плотности, ровная. </w:t>
            </w:r>
          </w:p>
        </w:tc>
      </w:tr>
      <w:tr w:rsidR="00A52C3A" w:rsidRPr="00C16C91" w:rsidTr="007C324A">
        <w:tc>
          <w:tcPr>
            <w:tcW w:w="4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rPr>
                <w:rFonts w:ascii="TimesNewRomanPSMT" w:hAnsi="TimesNewRomanPSMT"/>
                <w:sz w:val="20"/>
                <w:szCs w:val="20"/>
                <w:lang w:val="ru-RU"/>
              </w:rPr>
            </w:pPr>
            <w:r>
              <w:rPr>
                <w:rFonts w:ascii="TimesNewRomanPSMT" w:hAnsi="TimesNewRomanPSMT"/>
                <w:sz w:val="20"/>
                <w:szCs w:val="20"/>
                <w:lang w:val="ru-RU"/>
              </w:rPr>
              <w:t>В</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rPr>
                <w:rFonts w:ascii="TimesNewRomanPSMT" w:hAnsi="TimesNewRomanPSMT"/>
                <w:sz w:val="20"/>
                <w:szCs w:val="20"/>
              </w:rPr>
            </w:pPr>
            <w:r w:rsidRPr="00C16C91">
              <w:rPr>
                <w:rFonts w:ascii="TimesNewRomanPSMT" w:hAnsi="TimesNewRomanPSMT"/>
                <w:sz w:val="20"/>
                <w:szCs w:val="20"/>
              </w:rPr>
              <w:t>12-43 см</w:t>
            </w:r>
          </w:p>
        </w:tc>
        <w:tc>
          <w:tcPr>
            <w:tcW w:w="7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jc w:val="both"/>
              <w:rPr>
                <w:sz w:val="20"/>
                <w:szCs w:val="20"/>
                <w:lang w:val="ru-RU"/>
              </w:rPr>
            </w:pPr>
            <w:r w:rsidRPr="00C16C91">
              <w:rPr>
                <w:rFonts w:ascii="TimesNewRomanPSMT" w:hAnsi="TimesNewRomanPSMT"/>
                <w:sz w:val="20"/>
                <w:szCs w:val="20"/>
              </w:rPr>
              <w:t xml:space="preserve">Сухой, светло-бурый, супесчаный, бесструктурный, рыхлый, преобладание мелкокристаллического гипса, гальки и осколков ракушек. </w:t>
            </w:r>
          </w:p>
        </w:tc>
      </w:tr>
      <w:tr w:rsidR="00A52C3A" w:rsidRPr="00C16C91" w:rsidTr="007C324A">
        <w:tc>
          <w:tcPr>
            <w:tcW w:w="42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16C91" w:rsidRDefault="00A52C3A" w:rsidP="007C324A">
            <w:pPr>
              <w:pStyle w:val="af"/>
              <w:rPr>
                <w:sz w:val="20"/>
                <w:szCs w:val="20"/>
              </w:rPr>
            </w:pPr>
            <w:r>
              <w:rPr>
                <w:rFonts w:ascii="TimesNewRomanPSMT" w:hAnsi="TimesNewRomanPSMT"/>
                <w:sz w:val="20"/>
                <w:szCs w:val="20"/>
                <w:lang w:val="ru-RU"/>
              </w:rPr>
              <w:t>С</w:t>
            </w:r>
            <w:r w:rsidRPr="00C16C91">
              <w:rPr>
                <w:rFonts w:ascii="TimesNewRomanPSMT" w:hAnsi="TimesNewRomanPSMT"/>
                <w:sz w:val="20"/>
                <w:szCs w:val="20"/>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16C91" w:rsidRDefault="00A52C3A" w:rsidP="007C324A">
            <w:pPr>
              <w:pStyle w:val="af"/>
              <w:rPr>
                <w:sz w:val="20"/>
                <w:szCs w:val="20"/>
              </w:rPr>
            </w:pPr>
            <w:r>
              <w:rPr>
                <w:rFonts w:ascii="TimesNewRomanPSMT" w:hAnsi="TimesNewRomanPSMT"/>
                <w:sz w:val="20"/>
                <w:szCs w:val="20"/>
                <w:lang w:val="ru-RU"/>
              </w:rPr>
              <w:t>46-74см</w:t>
            </w:r>
            <w:r w:rsidRPr="00C16C91">
              <w:rPr>
                <w:rFonts w:ascii="TimesNewRomanPSMT" w:hAnsi="TimesNewRomanPSMT"/>
                <w:sz w:val="20"/>
                <w:szCs w:val="20"/>
              </w:rPr>
              <w:t xml:space="preserve"> </w:t>
            </w:r>
          </w:p>
        </w:tc>
        <w:tc>
          <w:tcPr>
            <w:tcW w:w="774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C16C91" w:rsidRDefault="00A52C3A" w:rsidP="007C324A">
            <w:pPr>
              <w:pStyle w:val="af"/>
              <w:rPr>
                <w:sz w:val="20"/>
                <w:szCs w:val="20"/>
              </w:rPr>
            </w:pPr>
            <w:r w:rsidRPr="00C16C91">
              <w:rPr>
                <w:rFonts w:ascii="TimesNewRomanPSMT" w:hAnsi="TimesNewRomanPSMT"/>
                <w:sz w:val="20"/>
                <w:szCs w:val="20"/>
              </w:rPr>
              <w:t xml:space="preserve">Сухой, буровато-серый, супесчаный, комковатый очень непрочный, рыхлый, корни растений, мелкокристаллический гипс, мелкая галька, осколки ракушек, постепенный, слабоволнистая. </w:t>
            </w:r>
          </w:p>
        </w:tc>
      </w:tr>
    </w:tbl>
    <w:p w:rsidR="00A52C3A" w:rsidRPr="0074159A" w:rsidRDefault="00A52C3A" w:rsidP="00A52C3A"/>
    <w:p w:rsidR="00A52C3A" w:rsidRDefault="00A52C3A" w:rsidP="00A52C3A">
      <w:pPr>
        <w:pStyle w:val="af"/>
        <w:spacing w:before="0" w:beforeAutospacing="0" w:after="0" w:afterAutospacing="0"/>
        <w:jc w:val="both"/>
        <w:rPr>
          <w:rFonts w:ascii="TimesNewRomanPS" w:hAnsi="TimesNewRomanPS"/>
          <w:lang w:val="ru-RU"/>
        </w:rPr>
      </w:pPr>
      <w:r w:rsidRPr="00CF240F">
        <w:rPr>
          <w:rFonts w:ascii="TimesNewRomanPSMT" w:hAnsi="TimesNewRomanPSMT"/>
        </w:rPr>
        <w:t>Практически полное затухание гумусо-аккумулятивного процесса и активизация эрозионных про</w:t>
      </w:r>
      <w:r>
        <w:rPr>
          <w:rFonts w:ascii="TimesNewRomanPSMT" w:hAnsi="TimesNewRomanPSMT"/>
          <w:lang w:val="ru-RU"/>
        </w:rPr>
        <w:t>ц</w:t>
      </w:r>
      <w:r w:rsidRPr="00CF240F">
        <w:rPr>
          <w:rFonts w:ascii="TimesNewRomanPSMT" w:hAnsi="TimesNewRomanPSMT"/>
        </w:rPr>
        <w:t xml:space="preserve">ессов. </w:t>
      </w:r>
      <w:r>
        <w:rPr>
          <w:rFonts w:ascii="TimesNewRomanPS" w:hAnsi="TimesNewRomanPS"/>
          <w:lang w:val="ru-RU"/>
        </w:rPr>
        <w:t>На р</w:t>
      </w:r>
      <w:r w:rsidRPr="00CF240F">
        <w:rPr>
          <w:rFonts w:ascii="TimesNewRomanPS" w:hAnsi="TimesNewRomanPS"/>
        </w:rPr>
        <w:t xml:space="preserve">ис. </w:t>
      </w:r>
      <w:r>
        <w:rPr>
          <w:rFonts w:ascii="TimesNewRomanPS" w:hAnsi="TimesNewRomanPS"/>
          <w:lang w:val="ru-RU"/>
        </w:rPr>
        <w:t>22</w:t>
      </w:r>
      <w:r w:rsidRPr="00CF240F">
        <w:rPr>
          <w:rFonts w:ascii="TimesNewRomanPS" w:hAnsi="TimesNewRomanPS"/>
        </w:rPr>
        <w:t xml:space="preserve">. </w:t>
      </w:r>
      <w:r>
        <w:rPr>
          <w:rFonts w:ascii="TimesNewRomanPS" w:hAnsi="TimesNewRomanPS" w:hint="eastAsia"/>
          <w:lang w:val="ru-RU"/>
        </w:rPr>
        <w:t>п</w:t>
      </w:r>
      <w:r>
        <w:rPr>
          <w:rFonts w:ascii="TimesNewRomanPS" w:hAnsi="TimesNewRomanPS"/>
          <w:lang w:val="ru-RU"/>
        </w:rPr>
        <w:t>редставлен к</w:t>
      </w:r>
      <w:r w:rsidRPr="00CF240F">
        <w:rPr>
          <w:rFonts w:ascii="TimesNewRomanPS" w:hAnsi="TimesNewRomanPS"/>
        </w:rPr>
        <w:t>атионно-анионный состав почв педокатены Индерсого карстового поля</w:t>
      </w:r>
      <w:r>
        <w:rPr>
          <w:rFonts w:ascii="TimesNewRomanPS" w:hAnsi="TimesNewRomanPS"/>
          <w:lang w:val="ru-RU"/>
        </w:rPr>
        <w:t>.</w:t>
      </w:r>
      <w:r w:rsidRPr="00CF240F">
        <w:rPr>
          <w:rFonts w:ascii="TimesNewRomanPS" w:hAnsi="TimesNewRomanPS"/>
        </w:rPr>
        <w:t xml:space="preserve"> </w:t>
      </w:r>
    </w:p>
    <w:p w:rsidR="00A52C3A" w:rsidRPr="00C00240" w:rsidRDefault="00A52C3A" w:rsidP="00A52C3A">
      <w:pPr>
        <w:pStyle w:val="af"/>
        <w:spacing w:before="0" w:beforeAutospacing="0" w:after="0" w:afterAutospacing="0"/>
        <w:jc w:val="both"/>
        <w:rPr>
          <w:rFonts w:ascii="TimesNewRomanPS" w:hAnsi="TimesNewRomanPS"/>
          <w:lang w:val="ru-RU"/>
        </w:rPr>
      </w:pPr>
      <w:r w:rsidRPr="00171CDE">
        <w:rPr>
          <w:rFonts w:ascii="TimesNewRomanPSMT" w:hAnsi="TimesNewRomanPSMT"/>
        </w:rPr>
        <w:t xml:space="preserve">Один разрез R 14-5  также является контрольным (фоновым) и размещен на позднехвалынской террасе над соровым уступом озера Индер (рис. </w:t>
      </w:r>
      <w:r>
        <w:rPr>
          <w:rFonts w:ascii="TimesNewRomanPSMT" w:hAnsi="TimesNewRomanPSMT"/>
          <w:lang w:val="ru-RU"/>
        </w:rPr>
        <w:t>22</w:t>
      </w:r>
      <w:r w:rsidRPr="00171CDE">
        <w:rPr>
          <w:rFonts w:ascii="TimesNewRomanPSMT" w:hAnsi="TimesNewRomanPSMT"/>
        </w:rPr>
        <w:t xml:space="preserve">). Разрез R 14-6 (табл. </w:t>
      </w:r>
      <w:r>
        <w:rPr>
          <w:rFonts w:ascii="TimesNewRomanPSMT" w:hAnsi="TimesNewRomanPSMT"/>
          <w:lang w:val="ru-RU"/>
        </w:rPr>
        <w:t>10</w:t>
      </w:r>
      <w:r w:rsidRPr="00171CDE">
        <w:rPr>
          <w:rFonts w:ascii="TimesNewRomanPSMT" w:hAnsi="TimesNewRomanPSMT"/>
        </w:rPr>
        <w:t>) расположен в пределах озерной поймы Индера и характеризует особенности сорового почвообразования, являясь также эталонным для Зап</w:t>
      </w:r>
      <w:r>
        <w:rPr>
          <w:rFonts w:ascii="TimesNewRomanPSMT" w:hAnsi="TimesNewRomanPSMT"/>
          <w:lang w:val="ru-RU"/>
        </w:rPr>
        <w:t>.</w:t>
      </w:r>
      <w:r w:rsidRPr="00171CDE">
        <w:rPr>
          <w:rFonts w:ascii="TimesNewRomanPSMT" w:hAnsi="TimesNewRomanPSMT"/>
        </w:rPr>
        <w:t xml:space="preserve">Казахстана (рис. </w:t>
      </w:r>
      <w:r>
        <w:rPr>
          <w:rFonts w:ascii="TimesNewRomanPSMT" w:hAnsi="TimesNewRomanPSMT"/>
          <w:lang w:val="ru-RU"/>
        </w:rPr>
        <w:t>23)</w:t>
      </w:r>
    </w:p>
    <w:p w:rsidR="00A52C3A" w:rsidRDefault="00A52C3A" w:rsidP="00A52C3A">
      <w:pPr>
        <w:pStyle w:val="af"/>
        <w:spacing w:before="0" w:beforeAutospacing="0" w:after="0" w:afterAutospacing="0"/>
        <w:jc w:val="right"/>
      </w:pPr>
      <w:r>
        <w:rPr>
          <w:rFonts w:ascii="TimesNewRomanPS" w:hAnsi="TimesNewRomanPS"/>
          <w:i/>
          <w:iCs/>
        </w:rPr>
        <w:t xml:space="preserve">Таблица </w:t>
      </w:r>
      <w:r>
        <w:rPr>
          <w:rFonts w:ascii="TimesNewRomanPS" w:hAnsi="TimesNewRomanPS"/>
          <w:i/>
          <w:iCs/>
          <w:lang w:val="ru-RU"/>
        </w:rPr>
        <w:t>9</w:t>
      </w:r>
      <w:r>
        <w:rPr>
          <w:rFonts w:ascii="TimesNewRomanPS" w:hAnsi="TimesNewRomanPS"/>
          <w:i/>
          <w:iCs/>
        </w:rPr>
        <w:t xml:space="preserve">. </w:t>
      </w:r>
    </w:p>
    <w:p w:rsidR="00A52C3A" w:rsidRDefault="00A52C3A" w:rsidP="00A52C3A">
      <w:pPr>
        <w:pStyle w:val="af"/>
        <w:spacing w:before="0" w:beforeAutospacing="0" w:after="0" w:afterAutospacing="0"/>
        <w:jc w:val="both"/>
        <w:rPr>
          <w:rFonts w:ascii="TimesNewRomanPS" w:hAnsi="TimesNewRomanPS"/>
          <w:lang w:val="ru-RU"/>
        </w:rPr>
      </w:pPr>
      <w:r w:rsidRPr="00171CDE">
        <w:rPr>
          <w:rFonts w:ascii="TimesNewRomanPS" w:hAnsi="TimesNewRomanPS"/>
        </w:rPr>
        <w:t xml:space="preserve">Морфологическая и агрохимическая характеристика почвенного разреза 2014/5 (бурой аридной среднемощной легкосуглинистой почвы) </w:t>
      </w:r>
    </w:p>
    <w:tbl>
      <w:tblPr>
        <w:tblW w:w="0" w:type="auto"/>
        <w:tblInd w:w="-289" w:type="dxa"/>
        <w:shd w:val="clear" w:color="auto" w:fill="FFFFFF"/>
        <w:tblCellMar>
          <w:top w:w="15" w:type="dxa"/>
          <w:left w:w="15" w:type="dxa"/>
          <w:bottom w:w="15" w:type="dxa"/>
          <w:right w:w="15" w:type="dxa"/>
        </w:tblCellMar>
        <w:tblLook w:val="04A0" w:firstRow="1" w:lastRow="0" w:firstColumn="1" w:lastColumn="0" w:noHBand="0" w:noVBand="1"/>
      </w:tblPr>
      <w:tblGrid>
        <w:gridCol w:w="993"/>
        <w:gridCol w:w="1459"/>
        <w:gridCol w:w="6853"/>
      </w:tblGrid>
      <w:tr w:rsidR="00A52C3A" w:rsidRPr="00C16C91"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rPr>
                <w:rFonts w:ascii="TimesNewRomanPSMT" w:hAnsi="TimesNewRomanPSMT"/>
                <w:sz w:val="20"/>
                <w:szCs w:val="20"/>
                <w:lang w:val="ru-RU"/>
              </w:rPr>
            </w:pPr>
            <w:r>
              <w:rPr>
                <w:rFonts w:ascii="TimesNewRomanPSMT" w:hAnsi="TimesNewRomanPSMT"/>
                <w:sz w:val="20"/>
                <w:szCs w:val="20"/>
                <w:lang w:val="ru-RU"/>
              </w:rPr>
              <w:t>Горизонты</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rPr>
                <w:rFonts w:ascii="TimesNewRomanPSMT" w:hAnsi="TimesNewRomanPSMT"/>
                <w:sz w:val="20"/>
                <w:szCs w:val="20"/>
                <w:lang w:val="ru-RU"/>
              </w:rPr>
            </w:pPr>
            <w:r>
              <w:rPr>
                <w:rFonts w:ascii="TimesNewRomanPSMT" w:hAnsi="TimesNewRomanPSMT"/>
                <w:sz w:val="20"/>
                <w:szCs w:val="20"/>
                <w:lang w:val="ru-RU"/>
              </w:rPr>
              <w:t>Мощность, 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rPr>
                <w:rFonts w:ascii="TimesNewRomanPSMT" w:hAnsi="TimesNewRomanPSMT"/>
                <w:sz w:val="20"/>
                <w:szCs w:val="20"/>
                <w:lang w:val="ru-RU"/>
              </w:rPr>
            </w:pPr>
            <w:r>
              <w:rPr>
                <w:rFonts w:ascii="TimesNewRomanPSMT" w:hAnsi="TimesNewRomanPSMT"/>
                <w:sz w:val="20"/>
                <w:szCs w:val="20"/>
                <w:lang w:val="ru-RU"/>
              </w:rPr>
              <w:t>Описание</w:t>
            </w:r>
          </w:p>
        </w:tc>
      </w:tr>
      <w:tr w:rsidR="00A52C3A" w:rsidRPr="00C16C91"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А</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0-15см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pacing w:before="0" w:beforeAutospacing="0" w:after="0" w:afterAutospacing="0"/>
              <w:rPr>
                <w:sz w:val="20"/>
                <w:szCs w:val="20"/>
                <w:lang w:val="ru-RU"/>
              </w:rPr>
            </w:pPr>
            <w:r w:rsidRPr="00171CDE">
              <w:rPr>
                <w:rFonts w:ascii="TimesNewRomanPSMT" w:hAnsi="TimesNewRomanPSMT"/>
                <w:sz w:val="20"/>
                <w:szCs w:val="20"/>
              </w:rPr>
              <w:t xml:space="preserve">Сухой, светло-серый, легкосуглинистый, пылевато- порошисто-слоистый, уплотненный, корни, резкий по плотности, ровная. </w:t>
            </w:r>
          </w:p>
        </w:tc>
      </w:tr>
      <w:tr w:rsidR="00A52C3A" w:rsidRPr="00C16C91"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6C7A8C"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В</w:t>
            </w:r>
            <w:r>
              <w:rPr>
                <w:rFonts w:ascii="TimesNewRomanPSMT" w:hAnsi="TimesNewRomanPSMT"/>
                <w:sz w:val="20"/>
                <w:szCs w:val="20"/>
                <w:vertAlign w:val="subscript"/>
                <w:lang w:val="ru-RU"/>
              </w:rPr>
              <w:t>1</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15-37см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6C7A8C" w:rsidRDefault="00A52C3A" w:rsidP="007C324A">
            <w:pPr>
              <w:pStyle w:val="af"/>
              <w:shd w:val="clear" w:color="auto" w:fill="FFFFFF"/>
              <w:spacing w:before="0" w:beforeAutospacing="0" w:after="0" w:afterAutospacing="0"/>
              <w:jc w:val="both"/>
              <w:rPr>
                <w:rFonts w:ascii="TimesNewRomanPSMT" w:hAnsi="TimesNewRomanPSMT"/>
                <w:sz w:val="20"/>
                <w:szCs w:val="20"/>
                <w:lang w:val="ru-RU"/>
              </w:rPr>
            </w:pPr>
            <w:r w:rsidRPr="006C7A8C">
              <w:rPr>
                <w:rFonts w:ascii="TimesNewRomanPSMT" w:hAnsi="TimesNewRomanPSMT"/>
                <w:sz w:val="20"/>
                <w:szCs w:val="20"/>
              </w:rPr>
              <w:t xml:space="preserve">Сухой, светло-бурый, среднесуглинистый, крупно- столбчатый, до плотного, корней мало, прожилки карбонатов, переход заметный, граница слабоволнистая. </w:t>
            </w:r>
          </w:p>
        </w:tc>
      </w:tr>
      <w:tr w:rsidR="00A52C3A" w:rsidRPr="00C16C91"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6C7A8C" w:rsidRDefault="00A52C3A" w:rsidP="007C324A">
            <w:pPr>
              <w:pStyle w:val="af"/>
              <w:spacing w:before="0" w:beforeAutospacing="0" w:after="0" w:afterAutospacing="0"/>
              <w:rPr>
                <w:sz w:val="20"/>
                <w:szCs w:val="20"/>
                <w:lang w:val="ru-RU"/>
              </w:rPr>
            </w:pPr>
            <w:r>
              <w:rPr>
                <w:sz w:val="20"/>
                <w:szCs w:val="20"/>
                <w:lang w:val="ru-RU"/>
              </w:rPr>
              <w:t>В</w:t>
            </w:r>
            <w:r>
              <w:rPr>
                <w:sz w:val="20"/>
                <w:szCs w:val="20"/>
                <w:vertAlign w:val="subscript"/>
                <w:lang w:val="ru-RU"/>
              </w:rPr>
              <w:t>2</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pacing w:before="0" w:beforeAutospacing="0" w:after="0" w:afterAutospacing="0"/>
              <w:rPr>
                <w:sz w:val="20"/>
                <w:szCs w:val="20"/>
                <w:lang w:val="ru-RU"/>
              </w:rPr>
            </w:pPr>
            <w:r>
              <w:rPr>
                <w:sz w:val="20"/>
                <w:szCs w:val="20"/>
                <w:lang w:val="ru-RU"/>
              </w:rPr>
              <w:t>37-73см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6C7A8C" w:rsidRDefault="00A52C3A" w:rsidP="007C324A">
            <w:pPr>
              <w:pStyle w:val="af"/>
              <w:shd w:val="clear" w:color="auto" w:fill="FFFFFF"/>
              <w:spacing w:before="0" w:beforeAutospacing="0" w:after="0" w:afterAutospacing="0"/>
              <w:jc w:val="both"/>
              <w:rPr>
                <w:sz w:val="20"/>
                <w:szCs w:val="20"/>
                <w:lang w:val="ru-RU"/>
              </w:rPr>
            </w:pPr>
            <w:r w:rsidRPr="00171CDE">
              <w:rPr>
                <w:rFonts w:ascii="TimesNewRomanPSMT" w:hAnsi="TimesNewRomanPSMT"/>
                <w:sz w:val="20"/>
                <w:szCs w:val="20"/>
              </w:rPr>
              <w:t>Сухой, темно-бурый с белыми прожилками солей и гипса, легкосуглинистый, мелкокомковатый, рыхлый, соли и гипс, постепенный, мелкоязыковатая граница.</w:t>
            </w:r>
          </w:p>
        </w:tc>
      </w:tr>
      <w:tr w:rsidR="00A52C3A" w:rsidRPr="00C16C91"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pacing w:before="0" w:beforeAutospacing="0" w:after="0" w:afterAutospacing="0"/>
              <w:rPr>
                <w:sz w:val="20"/>
                <w:szCs w:val="20"/>
                <w:lang w:val="ru-RU"/>
              </w:rPr>
            </w:pPr>
            <w:r>
              <w:rPr>
                <w:sz w:val="20"/>
                <w:szCs w:val="20"/>
                <w:lang w:val="ru-RU"/>
              </w:rPr>
              <w:t>ВС</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pacing w:before="0" w:beforeAutospacing="0" w:after="0" w:afterAutospacing="0"/>
              <w:rPr>
                <w:sz w:val="20"/>
                <w:szCs w:val="20"/>
                <w:lang w:val="ru-RU"/>
              </w:rPr>
            </w:pPr>
            <w:r>
              <w:rPr>
                <w:sz w:val="20"/>
                <w:szCs w:val="20"/>
                <w:lang w:val="ru-RU"/>
              </w:rPr>
              <w:t>73-89см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6C7A8C" w:rsidRDefault="00A52C3A" w:rsidP="007C324A">
            <w:pPr>
              <w:pStyle w:val="af"/>
              <w:spacing w:before="0" w:beforeAutospacing="0" w:after="0" w:afterAutospacing="0"/>
              <w:rPr>
                <w:sz w:val="20"/>
                <w:szCs w:val="20"/>
                <w:lang w:val="ru-RU"/>
              </w:rPr>
            </w:pPr>
            <w:r w:rsidRPr="006C7A8C">
              <w:rPr>
                <w:rFonts w:ascii="TimesNewRomanPSMT" w:hAnsi="TimesNewRomanPSMT"/>
                <w:sz w:val="20"/>
                <w:szCs w:val="20"/>
              </w:rPr>
              <w:t xml:space="preserve">Свежий, однородный сизовато-палевый, супесчаный, комковатый непрочный, рыхлый, постепенный, ровная. </w:t>
            </w:r>
          </w:p>
        </w:tc>
      </w:tr>
      <w:tr w:rsidR="00A52C3A" w:rsidRPr="00C16C91" w:rsidTr="007C324A">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rPr>
                <w:sz w:val="20"/>
                <w:szCs w:val="20"/>
                <w:lang w:val="ru-RU"/>
              </w:rPr>
            </w:pPr>
            <w:r>
              <w:rPr>
                <w:sz w:val="20"/>
                <w:szCs w:val="20"/>
                <w:lang w:val="ru-RU"/>
              </w:rPr>
              <w:t>С</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rPr>
                <w:sz w:val="20"/>
                <w:szCs w:val="20"/>
                <w:lang w:val="ru-RU"/>
              </w:rPr>
            </w:pPr>
            <w:r>
              <w:rPr>
                <w:sz w:val="20"/>
                <w:szCs w:val="20"/>
                <w:lang w:val="ru-RU"/>
              </w:rPr>
              <w:t>89-125см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hd w:val="clear" w:color="auto" w:fill="FFFFFF"/>
              <w:jc w:val="both"/>
              <w:rPr>
                <w:sz w:val="20"/>
                <w:szCs w:val="20"/>
                <w:lang w:val="ru-RU"/>
              </w:rPr>
            </w:pPr>
            <w:r w:rsidRPr="006C7A8C">
              <w:rPr>
                <w:rFonts w:ascii="TimesNewRomanPSMT" w:hAnsi="TimesNewRomanPSMT"/>
                <w:sz w:val="20"/>
                <w:szCs w:val="20"/>
              </w:rPr>
              <w:t xml:space="preserve">Свежий, неоднородный слоистый сизовато-светло- серый с бурыми пятнами, затеками и более рыжими слоями на 100-112 см осветленный слой, весь горизонт супесчаный, бесструктурный и рыхлый. </w:t>
            </w:r>
          </w:p>
        </w:tc>
      </w:tr>
    </w:tbl>
    <w:p w:rsidR="00A52C3A" w:rsidRPr="0083552D" w:rsidRDefault="00A52C3A" w:rsidP="00A52C3A">
      <w:pPr>
        <w:pStyle w:val="af"/>
        <w:jc w:val="both"/>
        <w:rPr>
          <w:lang w:val="ru-RU"/>
        </w:rPr>
      </w:pPr>
      <w:r w:rsidRPr="0083552D">
        <w:rPr>
          <w:rFonts w:ascii="TimesNewRomanPSMT" w:hAnsi="TimesNewRomanPSMT"/>
        </w:rPr>
        <w:t>Почвенный разрез 2014/5</w:t>
      </w:r>
      <w:r>
        <w:rPr>
          <w:rFonts w:ascii="TimesNewRomanPSMT" w:hAnsi="TimesNewRomanPSMT"/>
          <w:lang w:val="ru-RU"/>
        </w:rPr>
        <w:t>(рис.24)</w:t>
      </w:r>
      <w:r w:rsidRPr="0083552D">
        <w:rPr>
          <w:rFonts w:ascii="TimesNewRomanPSMT" w:hAnsi="TimesNewRomanPSMT"/>
        </w:rPr>
        <w:t xml:space="preserve"> находится в пределах угодья – пастбища. Вскипание от действия 10%-ной соляной кислоты наблюдается с поверхности, видимые скопления карбонатов в виде прожилок с 24 до 40 см, соли и гипс в виде прожилок с 40 до 70 см, оглеенный слой 100-112 см</w:t>
      </w:r>
      <w:r>
        <w:rPr>
          <w:rFonts w:ascii="TimesNewRomanPSMT" w:hAnsi="TimesNewRomanPSMT"/>
          <w:lang w:val="ru-RU"/>
        </w:rPr>
        <w:t>.</w:t>
      </w:r>
    </w:p>
    <w:p w:rsidR="00A52C3A" w:rsidRDefault="00A52C3A" w:rsidP="00A52C3A"/>
    <w:p w:rsidR="00A52C3A" w:rsidRPr="006C7A8C" w:rsidRDefault="00A52C3A" w:rsidP="00A52C3A">
      <w:pPr>
        <w:rPr>
          <w:lang w:val="ru-RU"/>
        </w:rPr>
      </w:pPr>
    </w:p>
    <w:p w:rsidR="00A52C3A" w:rsidRDefault="00A52C3A" w:rsidP="00A52C3A">
      <w:r>
        <w:lastRenderedPageBreak/>
        <w:fldChar w:fldCharType="begin"/>
      </w:r>
      <w:r>
        <w:instrText xml:space="preserve"> INCLUDEPICTURE "/Users/arunzhanbatyrov/Library/Group Containers/UBF8T346G9.ms/WebArchiveCopyPasteTempFiles/com.microsoft.Word/page70image47542672" \* MERGEFORMATINET </w:instrText>
      </w:r>
      <w:r>
        <w:fldChar w:fldCharType="separate"/>
      </w:r>
      <w:r>
        <w:rPr>
          <w:noProof/>
        </w:rPr>
        <w:drawing>
          <wp:inline distT="0" distB="0" distL="0" distR="0" wp14:anchorId="7D0125B4" wp14:editId="3010559D">
            <wp:extent cx="5668010" cy="2467610"/>
            <wp:effectExtent l="0" t="0" r="0" b="0"/>
            <wp:docPr id="122067693" name="Рисунок 1" descr="page70image4754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70image4754267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8010" cy="2467610"/>
                    </a:xfrm>
                    <a:prstGeom prst="rect">
                      <a:avLst/>
                    </a:prstGeom>
                    <a:noFill/>
                    <a:ln>
                      <a:noFill/>
                    </a:ln>
                  </pic:spPr>
                </pic:pic>
              </a:graphicData>
            </a:graphic>
          </wp:inline>
        </w:drawing>
      </w:r>
      <w:r>
        <w:fldChar w:fldCharType="end"/>
      </w:r>
    </w:p>
    <w:p w:rsidR="00A52C3A" w:rsidRDefault="00A52C3A" w:rsidP="00A52C3A">
      <w:pPr>
        <w:pStyle w:val="af"/>
      </w:pPr>
      <w:r>
        <w:rPr>
          <w:rFonts w:ascii="TimesNewRomanPS" w:hAnsi="TimesNewRomanPS"/>
          <w:i/>
          <w:iCs/>
        </w:rPr>
        <w:t xml:space="preserve">Рис. </w:t>
      </w:r>
      <w:r>
        <w:rPr>
          <w:rFonts w:ascii="TimesNewRomanPS" w:hAnsi="TimesNewRomanPS"/>
          <w:i/>
          <w:iCs/>
          <w:lang w:val="ru-RU"/>
        </w:rPr>
        <w:t>22</w:t>
      </w:r>
      <w:r>
        <w:rPr>
          <w:rFonts w:ascii="TimesNewRomanPS" w:hAnsi="TimesNewRomanPS"/>
          <w:i/>
          <w:iCs/>
        </w:rPr>
        <w:t xml:space="preserve">. Солевой профиль разреза R 14-5 (солонец на надозерной террасе озера Индер) </w:t>
      </w:r>
    </w:p>
    <w:p w:rsidR="00A52C3A" w:rsidRPr="00171CDE" w:rsidRDefault="00A52C3A" w:rsidP="00A52C3A">
      <w:pPr>
        <w:pStyle w:val="af"/>
        <w:spacing w:before="0" w:beforeAutospacing="0" w:after="0" w:afterAutospacing="0"/>
        <w:jc w:val="both"/>
        <w:rPr>
          <w:rFonts w:ascii="TimesNewRomanPSMT" w:hAnsi="TimesNewRomanPSMT"/>
          <w:lang w:val="ru-RU"/>
        </w:rPr>
      </w:pPr>
    </w:p>
    <w:p w:rsidR="00A52C3A" w:rsidRDefault="00A52C3A" w:rsidP="00A52C3A">
      <w:r>
        <w:fldChar w:fldCharType="begin"/>
      </w:r>
      <w:r>
        <w:instrText xml:space="preserve"> INCLUDEPICTURE "/Users/arunzhanbatyrov/Library/Group Containers/UBF8T346G9.ms/WebArchiveCopyPasteTempFiles/com.microsoft.Word/page69image59856368" \* MERGEFORMATINET </w:instrText>
      </w:r>
      <w:r>
        <w:fldChar w:fldCharType="separate"/>
      </w:r>
      <w:r>
        <w:rPr>
          <w:noProof/>
        </w:rPr>
        <w:drawing>
          <wp:inline distT="0" distB="0" distL="0" distR="0" wp14:anchorId="7DB13F2C" wp14:editId="13D184B5">
            <wp:extent cx="5731510" cy="2672080"/>
            <wp:effectExtent l="0" t="0" r="0" b="0"/>
            <wp:docPr id="2126361953" name="Рисунок 187" descr="page69image5985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age69image5985636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2672080"/>
                    </a:xfrm>
                    <a:prstGeom prst="rect">
                      <a:avLst/>
                    </a:prstGeom>
                    <a:noFill/>
                    <a:ln>
                      <a:noFill/>
                    </a:ln>
                  </pic:spPr>
                </pic:pic>
              </a:graphicData>
            </a:graphic>
          </wp:inline>
        </w:drawing>
      </w:r>
      <w:r>
        <w:fldChar w:fldCharType="end"/>
      </w:r>
      <w:r>
        <w:fldChar w:fldCharType="begin"/>
      </w:r>
      <w:r>
        <w:instrText xml:space="preserve"> INCLUDEPICTURE "/Users/arunzhanbatyrov/Library/Group Containers/UBF8T346G9.ms/WebArchiveCopyPasteTempFiles/com.microsoft.Word/page69image59855744" \* MERGEFORMATINET </w:instrText>
      </w:r>
      <w:r>
        <w:fldChar w:fldCharType="separate"/>
      </w:r>
      <w:r>
        <w:rPr>
          <w:noProof/>
        </w:rPr>
        <w:drawing>
          <wp:inline distT="0" distB="0" distL="0" distR="0" wp14:anchorId="67DCC1AF" wp14:editId="1AFF3DAE">
            <wp:extent cx="5218386" cy="2432857"/>
            <wp:effectExtent l="0" t="0" r="1905" b="5715"/>
            <wp:docPr id="1423290844" name="Рисунок 186" descr="page69image5985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ge69image598557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95643" cy="2468875"/>
                    </a:xfrm>
                    <a:prstGeom prst="rect">
                      <a:avLst/>
                    </a:prstGeom>
                    <a:noFill/>
                    <a:ln>
                      <a:noFill/>
                    </a:ln>
                  </pic:spPr>
                </pic:pic>
              </a:graphicData>
            </a:graphic>
          </wp:inline>
        </w:drawing>
      </w:r>
      <w:r>
        <w:fldChar w:fldCharType="end"/>
      </w:r>
    </w:p>
    <w:p w:rsidR="00A52C3A" w:rsidRDefault="00A52C3A" w:rsidP="00A52C3A">
      <w:pPr>
        <w:pStyle w:val="af"/>
      </w:pPr>
      <w:r>
        <w:rPr>
          <w:rFonts w:ascii="TimesNewRomanPS" w:hAnsi="TimesNewRomanPS"/>
          <w:i/>
          <w:iCs/>
        </w:rPr>
        <w:t xml:space="preserve">Рис. </w:t>
      </w:r>
      <w:r>
        <w:rPr>
          <w:rFonts w:ascii="TimesNewRomanPS" w:hAnsi="TimesNewRomanPS"/>
          <w:i/>
          <w:iCs/>
          <w:lang w:val="ru-RU"/>
        </w:rPr>
        <w:t>23</w:t>
      </w:r>
      <w:r>
        <w:rPr>
          <w:rFonts w:ascii="TimesNewRomanPS" w:hAnsi="TimesNewRomanPS"/>
          <w:i/>
          <w:iCs/>
        </w:rPr>
        <w:t xml:space="preserve">. Катионно-анионный состав почв педокатены Индерского карстового поля </w:t>
      </w:r>
    </w:p>
    <w:p w:rsidR="00A52C3A" w:rsidRDefault="00A52C3A" w:rsidP="00A52C3A">
      <w:r>
        <w:lastRenderedPageBreak/>
        <w:fldChar w:fldCharType="begin"/>
      </w:r>
      <w:r>
        <w:instrText xml:space="preserve"> INCLUDEPICTURE "/Users/arunzhanbatyrov/Library/Group Containers/UBF8T346G9.ms/WebArchiveCopyPasteTempFiles/com.microsoft.Word/page70image59874624" \* MERGEFORMATINET </w:instrText>
      </w:r>
      <w:r>
        <w:fldChar w:fldCharType="separate"/>
      </w:r>
      <w:r>
        <w:rPr>
          <w:noProof/>
        </w:rPr>
        <w:drawing>
          <wp:inline distT="0" distB="0" distL="0" distR="0" wp14:anchorId="4CEDED4A" wp14:editId="5EB508BF">
            <wp:extent cx="5668010" cy="2467610"/>
            <wp:effectExtent l="0" t="0" r="0" b="0"/>
            <wp:docPr id="899102307" name="Рисунок 175" descr="page70image5987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ge70image598746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8010" cy="2467610"/>
                    </a:xfrm>
                    <a:prstGeom prst="rect">
                      <a:avLst/>
                    </a:prstGeom>
                    <a:noFill/>
                    <a:ln>
                      <a:noFill/>
                    </a:ln>
                  </pic:spPr>
                </pic:pic>
              </a:graphicData>
            </a:graphic>
          </wp:inline>
        </w:drawing>
      </w:r>
      <w:r>
        <w:fldChar w:fldCharType="end"/>
      </w:r>
    </w:p>
    <w:p w:rsidR="00A52C3A" w:rsidRDefault="00A52C3A" w:rsidP="00A52C3A">
      <w:pPr>
        <w:pStyle w:val="af"/>
        <w:spacing w:before="0" w:beforeAutospacing="0" w:after="0" w:afterAutospacing="0"/>
      </w:pPr>
      <w:r>
        <w:rPr>
          <w:rFonts w:ascii="TimesNewRomanPS" w:hAnsi="TimesNewRomanPS"/>
          <w:i/>
          <w:iCs/>
        </w:rPr>
        <w:t xml:space="preserve">Рис. </w:t>
      </w:r>
      <w:r>
        <w:rPr>
          <w:rFonts w:ascii="TimesNewRomanPS" w:hAnsi="TimesNewRomanPS"/>
          <w:i/>
          <w:iCs/>
          <w:lang w:val="ru-RU"/>
        </w:rPr>
        <w:t>24</w:t>
      </w:r>
      <w:r>
        <w:rPr>
          <w:rFonts w:ascii="TimesNewRomanPS" w:hAnsi="TimesNewRomanPS"/>
          <w:i/>
          <w:iCs/>
        </w:rPr>
        <w:t xml:space="preserve">. Солевой профиль разреза R 14-5 (солонец на надозерной террасе озера Индер) </w:t>
      </w:r>
    </w:p>
    <w:p w:rsidR="00A52C3A" w:rsidRDefault="00A52C3A" w:rsidP="00A52C3A">
      <w:pPr>
        <w:pStyle w:val="af"/>
        <w:spacing w:before="0" w:beforeAutospacing="0" w:after="0" w:afterAutospacing="0"/>
        <w:jc w:val="right"/>
      </w:pPr>
      <w:r>
        <w:rPr>
          <w:rFonts w:ascii="TimesNewRomanPS" w:hAnsi="TimesNewRomanPS"/>
          <w:i/>
          <w:iCs/>
        </w:rPr>
        <w:t xml:space="preserve">Таблица </w:t>
      </w:r>
      <w:r>
        <w:rPr>
          <w:rFonts w:ascii="TimesNewRomanPS" w:hAnsi="TimesNewRomanPS"/>
          <w:i/>
          <w:iCs/>
          <w:lang w:val="ru-RU"/>
        </w:rPr>
        <w:t>10</w:t>
      </w:r>
      <w:r>
        <w:rPr>
          <w:rFonts w:ascii="TimesNewRomanPS" w:hAnsi="TimesNewRomanPS"/>
          <w:i/>
          <w:iCs/>
        </w:rPr>
        <w:t xml:space="preserve">. </w:t>
      </w:r>
    </w:p>
    <w:p w:rsidR="00A52C3A" w:rsidRPr="00931DB0" w:rsidRDefault="00A52C3A" w:rsidP="00A52C3A">
      <w:pPr>
        <w:pStyle w:val="af"/>
        <w:spacing w:before="0" w:beforeAutospacing="0" w:after="0" w:afterAutospacing="0"/>
        <w:jc w:val="both"/>
        <w:rPr>
          <w:rFonts w:ascii="TimesNewRomanPS" w:hAnsi="TimesNewRomanPS"/>
          <w:lang w:val="ru-RU"/>
        </w:rPr>
      </w:pPr>
      <w:r w:rsidRPr="00931DB0">
        <w:rPr>
          <w:rFonts w:ascii="TimesNewRomanPS" w:hAnsi="TimesNewRomanPS"/>
        </w:rPr>
        <w:t xml:space="preserve">Морфологическая и агрохимическая характеристика почвенного разреза 2014/6 </w:t>
      </w:r>
    </w:p>
    <w:tbl>
      <w:tblPr>
        <w:tblW w:w="0" w:type="auto"/>
        <w:tblInd w:w="-431" w:type="dxa"/>
        <w:shd w:val="clear" w:color="auto" w:fill="FFFFFF"/>
        <w:tblCellMar>
          <w:top w:w="15" w:type="dxa"/>
          <w:left w:w="15" w:type="dxa"/>
          <w:bottom w:w="15" w:type="dxa"/>
          <w:right w:w="15" w:type="dxa"/>
        </w:tblCellMar>
        <w:tblLook w:val="04A0" w:firstRow="1" w:lastRow="0" w:firstColumn="1" w:lastColumn="0" w:noHBand="0" w:noVBand="1"/>
      </w:tblPr>
      <w:tblGrid>
        <w:gridCol w:w="1135"/>
        <w:gridCol w:w="1459"/>
        <w:gridCol w:w="6853"/>
      </w:tblGrid>
      <w:tr w:rsidR="00A52C3A" w:rsidRPr="00C16C91"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rPr>
                <w:rFonts w:ascii="TimesNewRomanPSMT" w:hAnsi="TimesNewRomanPSMT"/>
                <w:sz w:val="20"/>
                <w:szCs w:val="20"/>
                <w:lang w:val="ru-RU"/>
              </w:rPr>
            </w:pPr>
            <w:r>
              <w:rPr>
                <w:rFonts w:ascii="TimesNewRomanPSMT" w:hAnsi="TimesNewRomanPSMT"/>
                <w:sz w:val="20"/>
                <w:szCs w:val="20"/>
                <w:lang w:val="ru-RU"/>
              </w:rPr>
              <w:t>Горизонты</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rPr>
                <w:rFonts w:ascii="TimesNewRomanPSMT" w:hAnsi="TimesNewRomanPSMT"/>
                <w:sz w:val="20"/>
                <w:szCs w:val="20"/>
                <w:lang w:val="ru-RU"/>
              </w:rPr>
            </w:pPr>
            <w:r>
              <w:rPr>
                <w:rFonts w:ascii="TimesNewRomanPSMT" w:hAnsi="TimesNewRomanPSMT"/>
                <w:sz w:val="20"/>
                <w:szCs w:val="20"/>
                <w:lang w:val="ru-RU"/>
              </w:rPr>
              <w:t>Мощность, 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F240F" w:rsidRDefault="00A52C3A" w:rsidP="007C324A">
            <w:pPr>
              <w:pStyle w:val="af"/>
              <w:rPr>
                <w:rFonts w:ascii="TimesNewRomanPSMT" w:hAnsi="TimesNewRomanPSMT"/>
                <w:sz w:val="20"/>
                <w:szCs w:val="20"/>
                <w:lang w:val="ru-RU"/>
              </w:rPr>
            </w:pPr>
            <w:r>
              <w:rPr>
                <w:rFonts w:ascii="TimesNewRomanPSMT" w:hAnsi="TimesNewRomanPSMT"/>
                <w:sz w:val="20"/>
                <w:szCs w:val="20"/>
                <w:lang w:val="ru-RU"/>
              </w:rPr>
              <w:t>Описание</w:t>
            </w:r>
          </w:p>
        </w:tc>
      </w:tr>
      <w:tr w:rsidR="00A52C3A" w:rsidRPr="00C16C91" w:rsidTr="007C324A">
        <w:trPr>
          <w:trHeight w:val="384"/>
        </w:trPr>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А</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C16C91"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0-6см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31DB0" w:rsidRDefault="00A52C3A" w:rsidP="007C324A">
            <w:pPr>
              <w:pStyle w:val="af"/>
              <w:spacing w:before="0" w:beforeAutospacing="0" w:after="0" w:afterAutospacing="0"/>
              <w:jc w:val="both"/>
              <w:rPr>
                <w:sz w:val="20"/>
                <w:szCs w:val="20"/>
              </w:rPr>
            </w:pPr>
            <w:r w:rsidRPr="00931DB0">
              <w:rPr>
                <w:rFonts w:ascii="TimesNewRomanPSMT" w:hAnsi="TimesNewRomanPSMT"/>
                <w:sz w:val="20"/>
                <w:szCs w:val="20"/>
              </w:rPr>
              <w:t>Влажный, бурый, песчаный, бесструктурный, рыхлый, соли, резкий.</w:t>
            </w:r>
          </w:p>
        </w:tc>
      </w:tr>
      <w:tr w:rsidR="00A52C3A" w:rsidRPr="00C16C91"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45A77" w:rsidRDefault="00A52C3A" w:rsidP="007C324A">
            <w:pPr>
              <w:pStyle w:val="af"/>
              <w:spacing w:before="0" w:beforeAutospacing="0" w:after="0" w:afterAutospacing="0"/>
              <w:rPr>
                <w:rFonts w:ascii="TimesNewRomanPSMT" w:hAnsi="TimesNewRomanPSMT"/>
                <w:sz w:val="20"/>
                <w:szCs w:val="20"/>
                <w:vertAlign w:val="subscript"/>
                <w:lang w:val="ru-RU"/>
              </w:rPr>
            </w:pPr>
            <w:r>
              <w:rPr>
                <w:rFonts w:ascii="TimesNewRomanPSMT" w:hAnsi="TimesNewRomanPSMT"/>
                <w:sz w:val="20"/>
                <w:szCs w:val="20"/>
                <w:lang w:val="ru-RU"/>
              </w:rPr>
              <w:t>В</w:t>
            </w:r>
            <w:r>
              <w:rPr>
                <w:rFonts w:ascii="TimesNewRomanPSMT" w:hAnsi="TimesNewRomanPSMT"/>
                <w:sz w:val="20"/>
                <w:szCs w:val="20"/>
                <w:vertAlign w:val="subscript"/>
                <w:lang w:val="ru-RU"/>
              </w:rPr>
              <w:t>1</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pacing w:before="0" w:beforeAutospacing="0" w:after="0" w:afterAutospacing="0"/>
              <w:rPr>
                <w:rFonts w:ascii="TimesNewRomanPSMT" w:hAnsi="TimesNewRomanPSMT"/>
                <w:sz w:val="20"/>
                <w:szCs w:val="20"/>
                <w:lang w:val="ru-RU"/>
              </w:rPr>
            </w:pPr>
            <w:r>
              <w:rPr>
                <w:rFonts w:ascii="TimesNewRomanPSMT" w:hAnsi="TimesNewRomanPSMT"/>
                <w:sz w:val="20"/>
                <w:szCs w:val="20"/>
                <w:lang w:val="ru-RU"/>
              </w:rPr>
              <w:t>6-9см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931DB0" w:rsidRDefault="00A52C3A" w:rsidP="007C324A">
            <w:pPr>
              <w:pStyle w:val="af"/>
              <w:spacing w:before="0" w:beforeAutospacing="0" w:after="0" w:afterAutospacing="0"/>
              <w:rPr>
                <w:sz w:val="20"/>
                <w:szCs w:val="20"/>
                <w:lang w:val="ru-RU"/>
              </w:rPr>
            </w:pPr>
            <w:r w:rsidRPr="00931DB0">
              <w:rPr>
                <w:rFonts w:ascii="TimesNewRomanPSMT" w:hAnsi="TimesNewRomanPSMT"/>
                <w:sz w:val="20"/>
                <w:szCs w:val="20"/>
              </w:rPr>
              <w:t>Влажный, черный, супесчаный, пластинчатый, рыхлый, резкий, слабоволнистая.</w:t>
            </w:r>
          </w:p>
        </w:tc>
      </w:tr>
      <w:tr w:rsidR="00A52C3A" w:rsidRPr="00C16C91"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45A77" w:rsidRDefault="00A52C3A" w:rsidP="007C324A">
            <w:pPr>
              <w:pStyle w:val="af"/>
              <w:spacing w:before="0" w:beforeAutospacing="0" w:after="0" w:afterAutospacing="0"/>
              <w:rPr>
                <w:sz w:val="20"/>
                <w:szCs w:val="20"/>
                <w:lang w:val="ru-RU"/>
              </w:rPr>
            </w:pPr>
            <w:r>
              <w:rPr>
                <w:sz w:val="20"/>
                <w:szCs w:val="20"/>
                <w:lang w:val="ru-RU"/>
              </w:rPr>
              <w:t>В</w:t>
            </w:r>
            <w:r>
              <w:rPr>
                <w:sz w:val="20"/>
                <w:szCs w:val="20"/>
                <w:vertAlign w:val="subscript"/>
                <w:lang w:val="ru-RU"/>
              </w:rPr>
              <w:t>2</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pacing w:before="0" w:beforeAutospacing="0" w:after="0" w:afterAutospacing="0"/>
              <w:rPr>
                <w:sz w:val="20"/>
                <w:szCs w:val="20"/>
                <w:lang w:val="ru-RU"/>
              </w:rPr>
            </w:pPr>
            <w:r>
              <w:rPr>
                <w:sz w:val="20"/>
                <w:szCs w:val="20"/>
                <w:lang w:val="ru-RU"/>
              </w:rPr>
              <w:t>9-18см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45A77" w:rsidRDefault="00A52C3A" w:rsidP="007C324A">
            <w:pPr>
              <w:pStyle w:val="af"/>
              <w:spacing w:before="0" w:beforeAutospacing="0" w:after="0" w:afterAutospacing="0"/>
              <w:jc w:val="both"/>
              <w:rPr>
                <w:sz w:val="20"/>
                <w:szCs w:val="20"/>
                <w:lang w:val="ru-RU"/>
              </w:rPr>
            </w:pPr>
            <w:r w:rsidRPr="00931DB0">
              <w:rPr>
                <w:rFonts w:ascii="TimesNewRomanPSMT" w:hAnsi="TimesNewRomanPSMT"/>
                <w:sz w:val="20"/>
                <w:szCs w:val="20"/>
              </w:rPr>
              <w:t>Влажный, серовато-буро-сизый, супесчаный, бесструктурный, рыхлый, ржавые пятна, переход ясный.</w:t>
            </w:r>
          </w:p>
        </w:tc>
      </w:tr>
      <w:tr w:rsidR="00A52C3A" w:rsidRPr="00C16C91"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45A77" w:rsidRDefault="00A52C3A" w:rsidP="007C324A">
            <w:pPr>
              <w:pStyle w:val="af"/>
              <w:spacing w:before="0" w:beforeAutospacing="0" w:after="0" w:afterAutospacing="0"/>
              <w:rPr>
                <w:sz w:val="20"/>
                <w:szCs w:val="20"/>
                <w:vertAlign w:val="subscript"/>
                <w:lang w:val="ru-RU"/>
              </w:rPr>
            </w:pPr>
            <w:proofErr w:type="spellStart"/>
            <w:r>
              <w:rPr>
                <w:sz w:val="20"/>
                <w:szCs w:val="20"/>
                <w:lang w:val="ru-RU"/>
              </w:rPr>
              <w:t>А</w:t>
            </w:r>
            <w:r>
              <w:rPr>
                <w:sz w:val="20"/>
                <w:szCs w:val="20"/>
                <w:vertAlign w:val="subscript"/>
                <w:lang w:val="ru-RU"/>
              </w:rPr>
              <w:t>погр</w:t>
            </w:r>
            <w:proofErr w:type="spellEnd"/>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pacing w:before="0" w:beforeAutospacing="0" w:after="0" w:afterAutospacing="0"/>
              <w:rPr>
                <w:sz w:val="20"/>
                <w:szCs w:val="20"/>
                <w:lang w:val="ru-RU"/>
              </w:rPr>
            </w:pPr>
            <w:r>
              <w:rPr>
                <w:sz w:val="20"/>
                <w:szCs w:val="20"/>
                <w:lang w:val="ru-RU"/>
              </w:rPr>
              <w:t>18-25см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45A77" w:rsidRDefault="00A52C3A" w:rsidP="007C324A">
            <w:pPr>
              <w:pStyle w:val="af"/>
              <w:jc w:val="both"/>
              <w:rPr>
                <w:sz w:val="20"/>
                <w:szCs w:val="20"/>
                <w:lang w:val="ru-RU"/>
              </w:rPr>
            </w:pPr>
            <w:r w:rsidRPr="00931DB0">
              <w:rPr>
                <w:rFonts w:ascii="TimesNewRomanPSMT" w:hAnsi="TimesNewRomanPSMT"/>
                <w:sz w:val="20"/>
                <w:szCs w:val="20"/>
              </w:rPr>
              <w:t xml:space="preserve">Влажный, мраморный сизо-серовато-буроватый, супесчаный, комковатый, рыхлый, резкий, ровная. </w:t>
            </w:r>
          </w:p>
        </w:tc>
      </w:tr>
      <w:tr w:rsidR="00A52C3A" w:rsidRPr="00C16C91" w:rsidTr="007C324A">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45A77" w:rsidRDefault="00A52C3A" w:rsidP="007C324A">
            <w:pPr>
              <w:pStyle w:val="af"/>
              <w:spacing w:before="0" w:beforeAutospacing="0" w:after="0" w:afterAutospacing="0"/>
              <w:rPr>
                <w:sz w:val="20"/>
                <w:szCs w:val="20"/>
                <w:lang w:val="en-US"/>
              </w:rPr>
            </w:pPr>
            <w:r>
              <w:rPr>
                <w:sz w:val="20"/>
                <w:szCs w:val="20"/>
                <w:lang w:val="en-US"/>
              </w:rPr>
              <w:t>G</w:t>
            </w:r>
          </w:p>
        </w:tc>
        <w:tc>
          <w:tcPr>
            <w:tcW w:w="14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171CDE" w:rsidRDefault="00A52C3A" w:rsidP="007C324A">
            <w:pPr>
              <w:pStyle w:val="af"/>
              <w:spacing w:before="0" w:beforeAutospacing="0" w:after="0" w:afterAutospacing="0"/>
              <w:rPr>
                <w:sz w:val="20"/>
                <w:szCs w:val="20"/>
                <w:lang w:val="ru-RU"/>
              </w:rPr>
            </w:pPr>
            <w:r>
              <w:rPr>
                <w:sz w:val="20"/>
                <w:szCs w:val="20"/>
                <w:lang w:val="ru-RU"/>
              </w:rPr>
              <w:t>25-62см</w:t>
            </w:r>
          </w:p>
        </w:tc>
        <w:tc>
          <w:tcPr>
            <w:tcW w:w="6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845A77" w:rsidRDefault="00A52C3A" w:rsidP="007C324A">
            <w:pPr>
              <w:pStyle w:val="af"/>
              <w:spacing w:before="0" w:beforeAutospacing="0" w:after="0" w:afterAutospacing="0"/>
              <w:rPr>
                <w:sz w:val="20"/>
                <w:szCs w:val="20"/>
                <w:lang w:val="ru-RU"/>
              </w:rPr>
            </w:pPr>
            <w:r w:rsidRPr="00931DB0">
              <w:rPr>
                <w:rFonts w:ascii="TimesNewRomanPSMT" w:hAnsi="TimesNewRomanPSMT"/>
                <w:sz w:val="20"/>
                <w:szCs w:val="20"/>
              </w:rPr>
              <w:t xml:space="preserve">Мокрый, сизый, суглинистый, бесструктурный, рыхлый, преобладание. </w:t>
            </w:r>
          </w:p>
        </w:tc>
      </w:tr>
    </w:tbl>
    <w:p w:rsidR="00A52C3A" w:rsidRDefault="00A52C3A" w:rsidP="00A52C3A">
      <w:pPr>
        <w:pStyle w:val="af"/>
        <w:spacing w:before="0" w:beforeAutospacing="0" w:after="0" w:afterAutospacing="0"/>
        <w:jc w:val="both"/>
        <w:rPr>
          <w:rFonts w:ascii="TimesNewRomanPSMT" w:hAnsi="TimesNewRomanPSMT"/>
          <w:lang w:val="ru-RU"/>
        </w:rPr>
      </w:pPr>
    </w:p>
    <w:p w:rsidR="00A52C3A" w:rsidRDefault="00A52C3A" w:rsidP="00A52C3A">
      <w:pPr>
        <w:pStyle w:val="af"/>
        <w:spacing w:before="0" w:beforeAutospacing="0" w:after="0" w:afterAutospacing="0"/>
        <w:jc w:val="both"/>
        <w:rPr>
          <w:rFonts w:ascii="TimesNewRomanPSMT" w:hAnsi="TimesNewRomanPSMT"/>
        </w:rPr>
      </w:pPr>
      <w:r w:rsidRPr="00845A77">
        <w:rPr>
          <w:rFonts w:ascii="TimesNewRomanPSMT" w:hAnsi="TimesNewRomanPSMT"/>
        </w:rPr>
        <w:t xml:space="preserve">Видны следы слоистости почвообразующей породы и периодов когда грунтовые воды находились в пределах современного почвенного профиля. Осолоделый горизонт менее мощный, чем в первом разрезе, что может свидетельствовать о некоторых моментах: либо эта почва находилась в условиях засоления меньшее время, либо он был эродирован. Морфология горизонта В1 свидетельствует о наличии поглощенного натрия, либо о более позднем замещении Na в ППК. </w:t>
      </w:r>
    </w:p>
    <w:p w:rsidR="00A52C3A" w:rsidRPr="00845A77" w:rsidRDefault="00A52C3A" w:rsidP="00A52C3A">
      <w:pPr>
        <w:pStyle w:val="af"/>
        <w:spacing w:before="0" w:beforeAutospacing="0" w:after="0" w:afterAutospacing="0"/>
        <w:jc w:val="both"/>
      </w:pPr>
      <w:r w:rsidRPr="00845A77">
        <w:rPr>
          <w:rFonts w:ascii="TimesNewRomanPSMT" w:hAnsi="TimesNewRomanPSMT"/>
        </w:rPr>
        <w:t>Почвенный разрез 2014/5 находится в пределах угодья – пастбища. Вскипание от действия 10% соляной кислоты наблюдается с поверхности, видимые скопления карбонатов не обнаружены, солевая корка на поверхности, солей не обнаружено, глеевый горизонт с 25 см, грунтовые воды с 40 см. Типичный соровый солончак</w:t>
      </w:r>
      <w:r>
        <w:rPr>
          <w:rFonts w:ascii="TimesNewRomanPSMT" w:hAnsi="TimesNewRomanPSMT"/>
        </w:rPr>
        <w:t xml:space="preserve"> </w:t>
      </w:r>
      <w:r>
        <w:rPr>
          <w:rFonts w:ascii="TimesNewRomanPSMT" w:hAnsi="TimesNewRomanPSMT"/>
          <w:lang w:val="ru-RU"/>
        </w:rPr>
        <w:t>представлен на рис.25</w:t>
      </w:r>
      <w:r w:rsidRPr="00845A77">
        <w:rPr>
          <w:rFonts w:ascii="TimesNewRomanPSMT" w:hAnsi="TimesNewRomanPSMT"/>
        </w:rPr>
        <w:t xml:space="preserve">. </w:t>
      </w:r>
    </w:p>
    <w:p w:rsidR="00A52C3A" w:rsidRPr="00845A77" w:rsidRDefault="00A52C3A" w:rsidP="00A52C3A">
      <w:pPr>
        <w:pStyle w:val="af"/>
        <w:spacing w:before="0" w:beforeAutospacing="0" w:after="0" w:afterAutospacing="0"/>
        <w:jc w:val="both"/>
      </w:pPr>
      <w:r w:rsidRPr="00845A77">
        <w:rPr>
          <w:rFonts w:ascii="TimesNewRomanPSMT" w:hAnsi="TimesNewRomanPSMT"/>
        </w:rPr>
        <w:t xml:space="preserve">Анализ катионно-анионного состава почв педокатены карстового поля  показал, что: 1) карстовые воронки играют дренирующую роль для почв Индерской эрозионно-карстовой возвышенности, основу которых (более 2/3 площади) составляют различные солонцы с преобладанием глубоких и средних; 2) на Индерской возвышенности широко распространены (1/3 площади возвышенности) различные варианты смытых и неполноразвитых почв; 3) процессы солянокупольного подъема повлияли на рассоление почв, что прослеживается как на наличии глубоких солонцовых горизонтов (глубина 50-60 см) на приозерных террасах; 4) на основе анализа почв можно предположить солянокупольное происхождение высоких соровых уступов (до 20 м высотой) вокруг озера Индер. </w:t>
      </w:r>
    </w:p>
    <w:p w:rsidR="00A52C3A" w:rsidRPr="00931DB0" w:rsidRDefault="00A52C3A" w:rsidP="00A52C3A">
      <w:pPr>
        <w:pStyle w:val="af"/>
      </w:pPr>
    </w:p>
    <w:p w:rsidR="00A52C3A" w:rsidRPr="00845A77" w:rsidRDefault="00A52C3A" w:rsidP="00A52C3A">
      <w:pPr>
        <w:pStyle w:val="af"/>
        <w:jc w:val="both"/>
      </w:pPr>
    </w:p>
    <w:p w:rsidR="00A52C3A" w:rsidRDefault="00A52C3A" w:rsidP="00A52C3A">
      <w:r>
        <w:lastRenderedPageBreak/>
        <w:fldChar w:fldCharType="begin"/>
      </w:r>
      <w:r>
        <w:instrText xml:space="preserve"> INCLUDEPICTURE "/Users/arunzhanbatyrov/Library/Group Containers/UBF8T346G9.ms/WebArchiveCopyPasteTempFiles/com.microsoft.Word/page72image59856160" \* MERGEFORMATINET </w:instrText>
      </w:r>
      <w:r>
        <w:fldChar w:fldCharType="separate"/>
      </w:r>
      <w:r>
        <w:rPr>
          <w:noProof/>
        </w:rPr>
        <w:drawing>
          <wp:inline distT="0" distB="0" distL="0" distR="0" wp14:anchorId="621D718F" wp14:editId="1E9A638D">
            <wp:extent cx="4422140" cy="3184525"/>
            <wp:effectExtent l="0" t="0" r="0" b="3175"/>
            <wp:docPr id="399812968" name="Рисунок 152" descr="page72image5985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age72image598561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22140" cy="3184525"/>
                    </a:xfrm>
                    <a:prstGeom prst="rect">
                      <a:avLst/>
                    </a:prstGeom>
                    <a:noFill/>
                    <a:ln>
                      <a:noFill/>
                    </a:ln>
                  </pic:spPr>
                </pic:pic>
              </a:graphicData>
            </a:graphic>
          </wp:inline>
        </w:drawing>
      </w:r>
      <w:r>
        <w:fldChar w:fldCharType="end"/>
      </w:r>
    </w:p>
    <w:p w:rsidR="00A52C3A" w:rsidRPr="0074159A" w:rsidRDefault="00A52C3A" w:rsidP="00A52C3A">
      <w:pPr>
        <w:pStyle w:val="af"/>
        <w:rPr>
          <w:lang w:val="ru-RU"/>
        </w:rPr>
      </w:pPr>
      <w:r>
        <w:rPr>
          <w:rFonts w:ascii="TimesNewRomanPS" w:hAnsi="TimesNewRomanPS"/>
          <w:i/>
          <w:iCs/>
        </w:rPr>
        <w:t xml:space="preserve">Рис. </w:t>
      </w:r>
      <w:r>
        <w:rPr>
          <w:rFonts w:ascii="TimesNewRomanPS" w:hAnsi="TimesNewRomanPS"/>
          <w:i/>
          <w:iCs/>
          <w:lang w:val="ru-RU"/>
        </w:rPr>
        <w:t>25</w:t>
      </w:r>
      <w:r>
        <w:rPr>
          <w:rFonts w:ascii="TimesNewRomanPS" w:hAnsi="TimesNewRomanPS"/>
          <w:i/>
          <w:iCs/>
        </w:rPr>
        <w:t xml:space="preserve">. Солевой профиль разреза R 14-6 (соровый солончак в пойме озера Индер) </w:t>
      </w:r>
    </w:p>
    <w:p w:rsidR="00A52C3A" w:rsidRPr="00674540" w:rsidRDefault="00A52C3A" w:rsidP="00A52C3A">
      <w:pPr>
        <w:pStyle w:val="af"/>
        <w:spacing w:before="0" w:beforeAutospacing="0" w:after="0" w:afterAutospacing="0"/>
        <w:jc w:val="both"/>
      </w:pPr>
      <w:r>
        <w:rPr>
          <w:b/>
          <w:bCs/>
          <w:lang w:val="ru-RU"/>
        </w:rPr>
        <w:t>7</w:t>
      </w:r>
      <w:r w:rsidRPr="00674540">
        <w:rPr>
          <w:b/>
          <w:bCs/>
        </w:rPr>
        <w:t xml:space="preserve">. </w:t>
      </w:r>
      <w:r>
        <w:rPr>
          <w:b/>
          <w:bCs/>
          <w:lang w:val="ru-RU"/>
        </w:rPr>
        <w:t>ФАУНА ИНДЕРА</w:t>
      </w:r>
      <w:r w:rsidRPr="00674540">
        <w:rPr>
          <w:b/>
          <w:bCs/>
        </w:rPr>
        <w:t xml:space="preserve"> </w:t>
      </w:r>
    </w:p>
    <w:p w:rsidR="00A52C3A" w:rsidRPr="00674540" w:rsidRDefault="00A52C3A" w:rsidP="00A52C3A">
      <w:pPr>
        <w:pStyle w:val="af"/>
        <w:spacing w:before="0" w:beforeAutospacing="0" w:after="0" w:afterAutospacing="0"/>
        <w:jc w:val="both"/>
      </w:pPr>
      <w:r w:rsidRPr="00674540">
        <w:t xml:space="preserve">Индерские горы представляют собой небольшую возвышенность, максимальной высоты в 150 м, расположенную в 10 км к востоку от реки Урал, среди глинистой полупустыни на границе двух областей: Западно- Казахстанской и Атырауской. Горы имеют необыкновенную топографию: они изрезанной формы, в глубоких провалах которых даже летом может сохраняться снежный покров. Благодаря этому здесь встречается растительность, свойственная как знойным степям, так и регионам умеренного климата. </w:t>
      </w:r>
    </w:p>
    <w:p w:rsidR="00A52C3A" w:rsidRPr="00674540" w:rsidRDefault="00A52C3A" w:rsidP="00A52C3A">
      <w:pPr>
        <w:pStyle w:val="af"/>
        <w:spacing w:before="0" w:beforeAutospacing="0" w:after="0" w:afterAutospacing="0"/>
        <w:jc w:val="both"/>
      </w:pPr>
      <w:r w:rsidRPr="00674540">
        <w:t xml:space="preserve">Сведения о фауне млекопитающих Индерской возвышенности представлены по результатам многолетних данных эпизоотологического, лабораторного и эпидемиологического мониторинга энзоотичной территории, на которой находится возвышенность. Эколого- фаунистический список млекопитающих региона и сопредельных территорий в настоящее время состоит из 29 видов млекопитающих, относящихся к 12 семействам (ежовые, землеройки, обыкновенные летучие мыши, куньи, кошачьи, собачьи, зайцы, беличьи, тушканчики, мышевидные, хомякообразные и полорогие) 5 отрядов (насекомоядные, рукокрылые, хищные, грызуны, парнокопытные). </w:t>
      </w:r>
    </w:p>
    <w:p w:rsidR="00A52C3A" w:rsidRPr="00674540" w:rsidRDefault="00A52C3A" w:rsidP="00A52C3A">
      <w:pPr>
        <w:pStyle w:val="af"/>
        <w:spacing w:before="0" w:beforeAutospacing="0" w:after="0" w:afterAutospacing="0"/>
        <w:jc w:val="both"/>
      </w:pPr>
      <w:r w:rsidRPr="00674540">
        <w:t xml:space="preserve">В зависимости от ландшафтно-экологического района, климатических условий и других факторов численность видов млекопитающих неоднородная, с заметными колебаниями по годам и по сезонам обследования. Установлено наличие паразитарных контактов между животными. По многим видам млекопитающих Индерской возвышенности специальных учетных работ не проводилось. По данным эпизоотологического обследования использовался индекс доминирования – процентное соотношение доли одного вида к общему числу всех исследованных животных. </w:t>
      </w:r>
    </w:p>
    <w:p w:rsidR="00A52C3A" w:rsidRPr="00674540" w:rsidRDefault="00A52C3A" w:rsidP="00A52C3A">
      <w:pPr>
        <w:pStyle w:val="af"/>
        <w:spacing w:before="0" w:beforeAutospacing="0" w:after="0" w:afterAutospacing="0"/>
        <w:jc w:val="both"/>
      </w:pPr>
      <w:r w:rsidRPr="00674540">
        <w:t xml:space="preserve">Согласно зоогеографическому районированию, Индерский район входит в северные Арало-Каспийские пустыни Туранского округа Ирано- Туранской провинции Средиземноморской подобласти. </w:t>
      </w:r>
    </w:p>
    <w:p w:rsidR="00A52C3A" w:rsidRPr="002C2F0A" w:rsidRDefault="00A52C3A" w:rsidP="00A52C3A">
      <w:pPr>
        <w:pStyle w:val="af"/>
        <w:spacing w:before="0" w:beforeAutospacing="0" w:after="0" w:afterAutospacing="0"/>
        <w:jc w:val="both"/>
        <w:rPr>
          <w:lang w:val="ru-RU"/>
        </w:rPr>
      </w:pPr>
      <w:r w:rsidRPr="00674540">
        <w:t xml:space="preserve">Из промысловых видов наиболее многочисленны лисица, степной хорь и сайга. Пушные промысловые звери, обитающие в этом районе (лисица, корсак, степной хорь, волк и др.) заготавливаются в небольшом количестве. К редким и исчезающим видам относятся виды, включенные в Красные книги Казахстана и России. Это – хорь-перевязка, редкий зверек, который держится мест с обилием песчанок, в особенности краснохвостой. </w:t>
      </w:r>
    </w:p>
    <w:p w:rsidR="00A52C3A" w:rsidRPr="00674540" w:rsidRDefault="00A52C3A" w:rsidP="00A52C3A">
      <w:pPr>
        <w:pStyle w:val="af"/>
        <w:spacing w:before="0" w:beforeAutospacing="0" w:after="0" w:afterAutospacing="0"/>
        <w:jc w:val="both"/>
      </w:pPr>
      <w:r w:rsidRPr="00674540">
        <w:lastRenderedPageBreak/>
        <w:t xml:space="preserve">Из девяти видов насекомоядных известных в фауне Западно- Казахстанской и Атырауской областей на Индерской возвышенности обитает два вида: ёж ушастый и белозубка малая. </w:t>
      </w:r>
      <w:r w:rsidRPr="00674540">
        <w:rPr>
          <w:i/>
          <w:iCs/>
        </w:rPr>
        <w:t xml:space="preserve"> </w:t>
      </w:r>
    </w:p>
    <w:p w:rsidR="00A52C3A" w:rsidRDefault="00A52C3A" w:rsidP="00A52C3A">
      <w:pPr>
        <w:pStyle w:val="af"/>
        <w:spacing w:before="0" w:beforeAutospacing="0" w:after="0" w:afterAutospacing="0"/>
        <w:jc w:val="both"/>
        <w:rPr>
          <w:lang w:val="ru-RU"/>
        </w:rPr>
      </w:pPr>
      <w:r w:rsidRPr="00674540">
        <w:rPr>
          <w:b/>
          <w:bCs/>
        </w:rPr>
        <w:t xml:space="preserve">Белозубка малая </w:t>
      </w:r>
      <w:r w:rsidRPr="00674540">
        <w:t>(</w:t>
      </w:r>
      <w:r w:rsidRPr="00674540">
        <w:rPr>
          <w:i/>
          <w:iCs/>
        </w:rPr>
        <w:t xml:space="preserve">Crocidura suaveolens </w:t>
      </w:r>
      <w:r w:rsidRPr="00674540">
        <w:t xml:space="preserve">Pallas, 1811; кіші ақтісті жертесер). Обычный вид. Индекс доминирования равен 0,01-3,6. Экология белозубки в регионе описана мало. </w:t>
      </w:r>
    </w:p>
    <w:p w:rsidR="00A52C3A" w:rsidRDefault="00A52C3A" w:rsidP="00A52C3A">
      <w:pPr>
        <w:pStyle w:val="af"/>
        <w:spacing w:before="0" w:beforeAutospacing="0" w:after="0" w:afterAutospacing="0"/>
        <w:jc w:val="both"/>
        <w:rPr>
          <w:lang w:val="ru-RU"/>
        </w:rPr>
      </w:pPr>
      <w:r w:rsidRPr="00674540">
        <w:rPr>
          <w:b/>
          <w:bCs/>
        </w:rPr>
        <w:t xml:space="preserve">Ёж ушастый </w:t>
      </w:r>
      <w:r w:rsidRPr="00674540">
        <w:t>(</w:t>
      </w:r>
      <w:r w:rsidRPr="00674540">
        <w:rPr>
          <w:i/>
          <w:iCs/>
        </w:rPr>
        <w:t xml:space="preserve">Hemiechinus auritus </w:t>
      </w:r>
      <w:r w:rsidRPr="00674540">
        <w:t xml:space="preserve">Gmelin, 1770; қалканқұлақ кірпі). Обычный вид. Индекс доминирования составляет 0,007- 0,31. Встречается в самых разнообразных биотопах, в том числе в населенных пунктах. Учеты численности не проводились. </w:t>
      </w:r>
    </w:p>
    <w:p w:rsidR="00A52C3A" w:rsidRPr="00674540" w:rsidRDefault="00A52C3A" w:rsidP="00A52C3A">
      <w:pPr>
        <w:pStyle w:val="af"/>
        <w:spacing w:before="0" w:beforeAutospacing="0" w:after="0" w:afterAutospacing="0"/>
        <w:jc w:val="both"/>
      </w:pPr>
      <w:r>
        <w:rPr>
          <w:lang w:val="ru-RU"/>
        </w:rPr>
        <w:t xml:space="preserve">         </w:t>
      </w:r>
      <w:r w:rsidRPr="00674540">
        <w:t>В пределах Западно-Казахстанской и Атырауской областей встречается 11 видов рукокрылых, отличающихся своей экологической обособленностью</w:t>
      </w:r>
      <w:r w:rsidRPr="00674540">
        <w:rPr>
          <w:i/>
          <w:iCs/>
        </w:rPr>
        <w:t xml:space="preserve">. </w:t>
      </w:r>
      <w:r w:rsidRPr="00674540">
        <w:t>На Индерской возвышенности зарегистрировано два вида. Кожан поздний (</w:t>
      </w:r>
      <w:r w:rsidRPr="00674540">
        <w:rPr>
          <w:i/>
          <w:iCs/>
        </w:rPr>
        <w:t xml:space="preserve">Eptesicus serotinus </w:t>
      </w:r>
      <w:r w:rsidRPr="00674540">
        <w:t xml:space="preserve">Schreber, 1774; Қоңыр маймұрын). Полусинантропный многочисленный вид. Индекс доминирования 0,03-0,6. Эпидемическое значение не изучено. Селится в основном в жилых и заброшенных зданиях, в карстовых пещерах Индерской возвышенности. </w:t>
      </w:r>
      <w:r w:rsidRPr="00763C01">
        <w:rPr>
          <w:b/>
          <w:bCs/>
        </w:rPr>
        <w:t>Ночница усатая</w:t>
      </w:r>
      <w:r w:rsidRPr="00674540">
        <w:t xml:space="preserve"> (</w:t>
      </w:r>
      <w:r w:rsidRPr="00674540">
        <w:rPr>
          <w:i/>
          <w:iCs/>
        </w:rPr>
        <w:t xml:space="preserve">Myotis mystacinus </w:t>
      </w:r>
      <w:r w:rsidRPr="00674540">
        <w:t xml:space="preserve">Kuhl, 1817; түнгі мұртты жарқанат). Редкий вид. На озере Индер отловлен один экземпляр. </w:t>
      </w:r>
    </w:p>
    <w:p w:rsidR="00A52C3A" w:rsidRPr="00674540" w:rsidRDefault="00A52C3A" w:rsidP="00A52C3A">
      <w:pPr>
        <w:pStyle w:val="af"/>
        <w:spacing w:before="0" w:beforeAutospacing="0" w:after="0" w:afterAutospacing="0"/>
        <w:jc w:val="both"/>
      </w:pPr>
      <w:r>
        <w:rPr>
          <w:lang w:val="ru-RU"/>
        </w:rPr>
        <w:t xml:space="preserve">        </w:t>
      </w:r>
      <w:r w:rsidRPr="00674540">
        <w:t xml:space="preserve">Из хищников на Индерской возвышенности встречаются девять видов (ласка, хорь степной, перевязка, барсук, степная кошка, енотовидная собака, волк, лисица, корсак), представители трех семейств (куньи, кошачьи, собачьи) одного отряда (хищники). Многие из хищников являются проходными нерезидентными </w:t>
      </w:r>
      <w:r>
        <w:rPr>
          <w:lang w:val="ru-RU"/>
        </w:rPr>
        <w:t>в</w:t>
      </w:r>
      <w:r w:rsidRPr="00674540">
        <w:t xml:space="preserve">идами. </w:t>
      </w:r>
    </w:p>
    <w:p w:rsidR="00A52C3A" w:rsidRPr="002C2F0A" w:rsidRDefault="00A52C3A" w:rsidP="00A52C3A">
      <w:pPr>
        <w:pStyle w:val="af"/>
        <w:spacing w:before="0" w:beforeAutospacing="0" w:after="0" w:afterAutospacing="0"/>
        <w:jc w:val="both"/>
        <w:rPr>
          <w:lang w:val="ru-RU"/>
        </w:rPr>
      </w:pPr>
      <w:r w:rsidRPr="00674540">
        <w:rPr>
          <w:b/>
          <w:bCs/>
        </w:rPr>
        <w:t xml:space="preserve">Ласка </w:t>
      </w:r>
      <w:r w:rsidRPr="00674540">
        <w:t>(</w:t>
      </w:r>
      <w:r w:rsidRPr="00674540">
        <w:rPr>
          <w:i/>
          <w:iCs/>
        </w:rPr>
        <w:t xml:space="preserve">Mustela nivalis </w:t>
      </w:r>
      <w:r w:rsidRPr="00674540">
        <w:t xml:space="preserve">Linnaeus, 1766; аққалақ). Редкий вид. Индекс доминирования 0,013. Специальных учетов численности не проводилось. Промыслового значения не имеет. </w:t>
      </w:r>
    </w:p>
    <w:p w:rsidR="00A52C3A" w:rsidRPr="00674540" w:rsidRDefault="00A52C3A" w:rsidP="00A52C3A">
      <w:pPr>
        <w:pStyle w:val="af"/>
        <w:spacing w:before="0" w:beforeAutospacing="0" w:after="0" w:afterAutospacing="0"/>
        <w:jc w:val="both"/>
      </w:pPr>
      <w:r w:rsidRPr="00674540">
        <w:rPr>
          <w:b/>
          <w:bCs/>
        </w:rPr>
        <w:t xml:space="preserve">Хорь степной </w:t>
      </w:r>
      <w:r w:rsidRPr="00674540">
        <w:t>(</w:t>
      </w:r>
      <w:r w:rsidRPr="00674540">
        <w:rPr>
          <w:i/>
          <w:iCs/>
        </w:rPr>
        <w:t xml:space="preserve">Mustela eversmanii </w:t>
      </w:r>
      <w:r w:rsidRPr="00674540">
        <w:t>Lesson, 1827; сасық күзен). Обычный вид на Индерской возвышенности и сопредельной с ней территорией. Индекс доминирования 0,01-0,77. Специальных учетов численности не проводилось</w:t>
      </w:r>
      <w:r w:rsidRPr="00674540">
        <w:rPr>
          <w:i/>
          <w:iCs/>
        </w:rPr>
        <w:t xml:space="preserve"> </w:t>
      </w:r>
    </w:p>
    <w:p w:rsidR="00A52C3A" w:rsidRPr="002C2F0A" w:rsidRDefault="00A52C3A" w:rsidP="00A52C3A">
      <w:pPr>
        <w:pStyle w:val="af"/>
        <w:spacing w:before="0" w:beforeAutospacing="0" w:after="0" w:afterAutospacing="0"/>
        <w:jc w:val="both"/>
        <w:rPr>
          <w:lang w:val="ru-RU"/>
        </w:rPr>
      </w:pPr>
      <w:r w:rsidRPr="00674540">
        <w:rPr>
          <w:b/>
          <w:bCs/>
        </w:rPr>
        <w:t xml:space="preserve">Перевязка </w:t>
      </w:r>
      <w:r w:rsidRPr="00674540">
        <w:t>(</w:t>
      </w:r>
      <w:r w:rsidRPr="00674540">
        <w:rPr>
          <w:i/>
          <w:iCs/>
        </w:rPr>
        <w:t xml:space="preserve">Vormela peregusna </w:t>
      </w:r>
      <w:r w:rsidRPr="00674540">
        <w:t xml:space="preserve">Guldenstaedt, 1770; шұбар күзен). Редкий вид. Индекс доминирования 0,01. Специальных учетов численности не проводилось. </w:t>
      </w:r>
    </w:p>
    <w:p w:rsidR="00A52C3A" w:rsidRDefault="00A52C3A" w:rsidP="00A52C3A">
      <w:pPr>
        <w:pStyle w:val="af"/>
        <w:spacing w:before="0" w:beforeAutospacing="0" w:after="0" w:afterAutospacing="0"/>
        <w:jc w:val="both"/>
        <w:rPr>
          <w:i/>
          <w:iCs/>
          <w:lang w:val="ru-RU"/>
        </w:rPr>
      </w:pPr>
      <w:r w:rsidRPr="00674540">
        <w:rPr>
          <w:b/>
          <w:bCs/>
        </w:rPr>
        <w:t xml:space="preserve">Барсук </w:t>
      </w:r>
      <w:r w:rsidRPr="00674540">
        <w:t>(</w:t>
      </w:r>
      <w:r w:rsidRPr="00674540">
        <w:rPr>
          <w:i/>
          <w:iCs/>
        </w:rPr>
        <w:t xml:space="preserve">Meles meles </w:t>
      </w:r>
      <w:r w:rsidRPr="00674540">
        <w:t>Linnaeus, 1758; борсық, борак). Редкий вид. Индекс доминирования 0,01. Специальных учетов численности не проводилось. Предположительная численность его в полупустынной зоне ниже 1-3 особей на 10 км</w:t>
      </w:r>
      <w:r w:rsidRPr="00674540">
        <w:rPr>
          <w:position w:val="12"/>
        </w:rPr>
        <w:t>2</w:t>
      </w:r>
      <w:r w:rsidRPr="00674540">
        <w:t xml:space="preserve">. Селится в основном в нижней припойменной части р. Урал. Является объектом браконьерской охоты из-за мяса, жира и шкуры, используемые в народной медицине. </w:t>
      </w:r>
    </w:p>
    <w:p w:rsidR="00A52C3A" w:rsidRPr="002C2F0A" w:rsidRDefault="00A52C3A" w:rsidP="00A52C3A">
      <w:pPr>
        <w:pStyle w:val="af"/>
        <w:spacing w:before="0" w:beforeAutospacing="0" w:after="0" w:afterAutospacing="0"/>
        <w:jc w:val="both"/>
        <w:rPr>
          <w:lang w:val="ru-RU"/>
        </w:rPr>
      </w:pPr>
      <w:r w:rsidRPr="00674540">
        <w:rPr>
          <w:b/>
          <w:bCs/>
        </w:rPr>
        <w:t xml:space="preserve">Степная кошка </w:t>
      </w:r>
      <w:r w:rsidRPr="00674540">
        <w:t>(</w:t>
      </w:r>
      <w:r w:rsidRPr="00674540">
        <w:rPr>
          <w:i/>
          <w:iCs/>
        </w:rPr>
        <w:t xml:space="preserve">Felis libyca </w:t>
      </w:r>
      <w:r w:rsidRPr="00674540">
        <w:t xml:space="preserve">Forster, 1780; дала мысығы). Является редким проходным видом. Индекс доминирования не установлен, учетные работы не проводились, отмечены единичные встречи. Медицинское значение не изучено. </w:t>
      </w:r>
    </w:p>
    <w:p w:rsidR="00A52C3A" w:rsidRDefault="00A52C3A" w:rsidP="00A52C3A">
      <w:pPr>
        <w:pStyle w:val="af"/>
        <w:spacing w:before="0" w:beforeAutospacing="0" w:after="0" w:afterAutospacing="0"/>
        <w:jc w:val="both"/>
        <w:rPr>
          <w:lang w:val="ru-RU"/>
        </w:rPr>
      </w:pPr>
      <w:r w:rsidRPr="00674540">
        <w:rPr>
          <w:b/>
          <w:bCs/>
        </w:rPr>
        <w:t xml:space="preserve">Енотовидная собака </w:t>
      </w:r>
      <w:r w:rsidRPr="00674540">
        <w:t>(</w:t>
      </w:r>
      <w:r w:rsidRPr="00674540">
        <w:rPr>
          <w:i/>
          <w:iCs/>
        </w:rPr>
        <w:t xml:space="preserve">Nyctereutes procyonoides </w:t>
      </w:r>
      <w:r w:rsidRPr="00674540">
        <w:t xml:space="preserve">Gray, 1834; жанат тәрізді ит). Редкий проходной нерезидентный вид. Учетных работ не проводилось, индекс доминирования не определен. </w:t>
      </w:r>
    </w:p>
    <w:p w:rsidR="00A52C3A" w:rsidRPr="006F1044" w:rsidRDefault="00A52C3A" w:rsidP="00A52C3A">
      <w:pPr>
        <w:pStyle w:val="af"/>
        <w:spacing w:before="0" w:beforeAutospacing="0" w:after="0" w:afterAutospacing="0"/>
        <w:jc w:val="both"/>
        <w:rPr>
          <w:lang w:val="ru-RU"/>
        </w:rPr>
      </w:pPr>
      <w:r w:rsidRPr="00674540">
        <w:rPr>
          <w:b/>
          <w:bCs/>
        </w:rPr>
        <w:t xml:space="preserve">Волк </w:t>
      </w:r>
      <w:r w:rsidRPr="00674540">
        <w:t>(</w:t>
      </w:r>
      <w:r w:rsidRPr="00674540">
        <w:rPr>
          <w:i/>
          <w:iCs/>
        </w:rPr>
        <w:t xml:space="preserve">Canis lupus </w:t>
      </w:r>
      <w:r w:rsidRPr="00674540">
        <w:t xml:space="preserve">Linnaeus, 1758; Қасқыр). Обычный, проходной, резидентный вид, Иследовался единичный экземпляр. Объект лицензированной охоты, приносит значительный вред окрестным животноводам. </w:t>
      </w:r>
    </w:p>
    <w:p w:rsidR="00A52C3A" w:rsidRPr="006F1044" w:rsidRDefault="00A52C3A" w:rsidP="00A52C3A">
      <w:pPr>
        <w:pStyle w:val="af"/>
        <w:spacing w:before="0" w:beforeAutospacing="0" w:after="0" w:afterAutospacing="0"/>
        <w:jc w:val="both"/>
        <w:rPr>
          <w:lang w:val="ru-RU"/>
        </w:rPr>
      </w:pPr>
      <w:r w:rsidRPr="00674540">
        <w:rPr>
          <w:b/>
          <w:bCs/>
        </w:rPr>
        <w:t xml:space="preserve">Лисица </w:t>
      </w:r>
      <w:r w:rsidRPr="00674540">
        <w:t>(</w:t>
      </w:r>
      <w:r w:rsidRPr="00674540">
        <w:rPr>
          <w:i/>
          <w:iCs/>
        </w:rPr>
        <w:t xml:space="preserve">Vulpes vulpes </w:t>
      </w:r>
      <w:r w:rsidRPr="00674540">
        <w:t xml:space="preserve">Linnaeus, 1758; түлкі). Обычный вид. Индекс доминирования 0,006-0,08. Специальных учетов по численности в данном регионе не проводились. Объект любительской охоты, промысловое значение из-за снижения спроса на мех очень низкое. </w:t>
      </w:r>
    </w:p>
    <w:p w:rsidR="00A52C3A" w:rsidRDefault="00A52C3A" w:rsidP="00A52C3A">
      <w:pPr>
        <w:pStyle w:val="af"/>
        <w:spacing w:before="0" w:beforeAutospacing="0" w:after="0" w:afterAutospacing="0"/>
        <w:jc w:val="both"/>
        <w:rPr>
          <w:lang w:val="ru-RU"/>
        </w:rPr>
      </w:pPr>
      <w:r w:rsidRPr="00674540">
        <w:rPr>
          <w:b/>
          <w:bCs/>
        </w:rPr>
        <w:t xml:space="preserve">Корсак </w:t>
      </w:r>
      <w:r w:rsidRPr="00674540">
        <w:t>(</w:t>
      </w:r>
      <w:r w:rsidRPr="00674540">
        <w:rPr>
          <w:i/>
          <w:iCs/>
        </w:rPr>
        <w:t xml:space="preserve">Vulpes corsac </w:t>
      </w:r>
      <w:r w:rsidRPr="00674540">
        <w:t xml:space="preserve">Linnaeus, 1768; Қарсақ). Обычный вид. Индекс доминирования 0,01-0,06. Является объектом охоты, промысловое значение из-за снижения спроса на мех очень низкое. </w:t>
      </w:r>
    </w:p>
    <w:p w:rsidR="00A52C3A" w:rsidRPr="00674540" w:rsidRDefault="00A52C3A" w:rsidP="00A52C3A">
      <w:pPr>
        <w:pStyle w:val="af"/>
        <w:spacing w:before="0" w:beforeAutospacing="0" w:after="0" w:afterAutospacing="0"/>
        <w:jc w:val="both"/>
      </w:pPr>
      <w:r>
        <w:rPr>
          <w:lang w:val="ru-RU"/>
        </w:rPr>
        <w:t xml:space="preserve">        </w:t>
      </w:r>
      <w:r w:rsidRPr="00674540">
        <w:t xml:space="preserve">Единственный представитель зайцев в Индерской возвышенности – заяц-русак. </w:t>
      </w:r>
    </w:p>
    <w:p w:rsidR="00A52C3A" w:rsidRPr="00674540" w:rsidRDefault="00A52C3A" w:rsidP="00A52C3A">
      <w:pPr>
        <w:pStyle w:val="af"/>
        <w:spacing w:before="0" w:beforeAutospacing="0" w:after="0" w:afterAutospacing="0"/>
        <w:jc w:val="both"/>
      </w:pPr>
      <w:r w:rsidRPr="00674540">
        <w:rPr>
          <w:b/>
          <w:bCs/>
        </w:rPr>
        <w:t xml:space="preserve">Заяц-русак </w:t>
      </w:r>
      <w:r w:rsidRPr="00674540">
        <w:t>(</w:t>
      </w:r>
      <w:r w:rsidRPr="00674540">
        <w:rPr>
          <w:i/>
          <w:iCs/>
        </w:rPr>
        <w:t xml:space="preserve">Lepus europaeus </w:t>
      </w:r>
      <w:r w:rsidRPr="00674540">
        <w:t xml:space="preserve">Pallas, 1778; орқоян). Обычный вид. Индекс доминирования 0,006-0,07. Специальных учетов по численности не проводились, Является объектом охоты, имеет промысловое значение. </w:t>
      </w:r>
    </w:p>
    <w:p w:rsidR="00A52C3A" w:rsidRPr="006F1044" w:rsidRDefault="00A52C3A" w:rsidP="00A52C3A">
      <w:pPr>
        <w:pStyle w:val="af"/>
        <w:spacing w:before="0" w:beforeAutospacing="0" w:after="0" w:afterAutospacing="0"/>
        <w:jc w:val="both"/>
        <w:rPr>
          <w:lang w:val="ru-RU"/>
        </w:rPr>
      </w:pPr>
      <w:r>
        <w:rPr>
          <w:lang w:val="ru-RU"/>
        </w:rPr>
        <w:t xml:space="preserve">       </w:t>
      </w:r>
      <w:r w:rsidRPr="00674540">
        <w:t xml:space="preserve">Самые многочисленные виды млекопитающих на Индерской возвышенности это представители отряда грызунов. </w:t>
      </w:r>
    </w:p>
    <w:p w:rsidR="00A52C3A" w:rsidRPr="00674540" w:rsidRDefault="00A52C3A" w:rsidP="00A52C3A">
      <w:pPr>
        <w:pStyle w:val="af"/>
        <w:spacing w:before="0" w:beforeAutospacing="0" w:after="0" w:afterAutospacing="0"/>
        <w:jc w:val="both"/>
      </w:pPr>
      <w:r w:rsidRPr="00674540">
        <w:rPr>
          <w:b/>
          <w:bCs/>
        </w:rPr>
        <w:lastRenderedPageBreak/>
        <w:t xml:space="preserve">Суслик малый </w:t>
      </w:r>
      <w:r w:rsidRPr="00674540">
        <w:t>(</w:t>
      </w:r>
      <w:r w:rsidRPr="00674540">
        <w:rPr>
          <w:i/>
          <w:iCs/>
        </w:rPr>
        <w:t xml:space="preserve">Spermophilus pygmaeus </w:t>
      </w:r>
      <w:r w:rsidRPr="00674540">
        <w:t xml:space="preserve">Pallas, 1778; Кіші сарышұнақ). На сопредельной с Индерской возвышенностью территории вид многочисленный. Индекс доминирования 26,2-99,87. Типичный обитатель полупустынь и пустынь южной части Урало-Эмбинского междуречья. Обычный вид, численность составляет 1-2 зверька на 1 гектар. </w:t>
      </w:r>
    </w:p>
    <w:p w:rsidR="00A52C3A" w:rsidRPr="006F1044" w:rsidRDefault="00A52C3A" w:rsidP="00A52C3A">
      <w:pPr>
        <w:pStyle w:val="af"/>
        <w:spacing w:before="0" w:beforeAutospacing="0" w:after="0" w:afterAutospacing="0"/>
        <w:jc w:val="both"/>
        <w:rPr>
          <w:lang w:val="ru-RU"/>
        </w:rPr>
      </w:pPr>
      <w:r w:rsidRPr="00674540">
        <w:rPr>
          <w:b/>
          <w:bCs/>
        </w:rPr>
        <w:t xml:space="preserve">Суслик жёлтый </w:t>
      </w:r>
      <w:r w:rsidRPr="00674540">
        <w:t>(</w:t>
      </w:r>
      <w:r w:rsidRPr="00674540">
        <w:rPr>
          <w:i/>
          <w:iCs/>
        </w:rPr>
        <w:t xml:space="preserve">Spermophilus fulvus </w:t>
      </w:r>
      <w:r w:rsidRPr="00674540">
        <w:t xml:space="preserve">Lichtenstein, 1823; сары сарышұнақ, зорман). Обычный вид. Индекс доминирования 0,02-2,6. Численность популяции вида в регионе составляет 2-3 зверька на 1 гектар. </w:t>
      </w:r>
    </w:p>
    <w:p w:rsidR="00A52C3A" w:rsidRPr="00674540" w:rsidRDefault="00A52C3A" w:rsidP="00A52C3A">
      <w:pPr>
        <w:pStyle w:val="af"/>
        <w:spacing w:before="0" w:beforeAutospacing="0" w:after="0" w:afterAutospacing="0"/>
        <w:jc w:val="both"/>
      </w:pPr>
      <w:r w:rsidRPr="00674540">
        <w:t xml:space="preserve">Промыслового значения не имеет. Ранее заготавливался ради жира и шкуры. </w:t>
      </w:r>
      <w:r w:rsidRPr="00674540">
        <w:rPr>
          <w:b/>
          <w:bCs/>
        </w:rPr>
        <w:t xml:space="preserve">Тушканчик большой </w:t>
      </w:r>
      <w:r w:rsidRPr="00674540">
        <w:t>(</w:t>
      </w:r>
      <w:r w:rsidRPr="00674540">
        <w:rPr>
          <w:i/>
          <w:iCs/>
        </w:rPr>
        <w:t xml:space="preserve">Allactaga major </w:t>
      </w:r>
      <w:r w:rsidRPr="00674540">
        <w:t xml:space="preserve">Kerr, 1792; Үлкен қосаяк). Обычный вид, Индекс доминирования 0,01-0,2. Численность составляет 2- 5 зверька на 1 гектар. </w:t>
      </w:r>
    </w:p>
    <w:p w:rsidR="00A52C3A" w:rsidRPr="00AB0250" w:rsidRDefault="00A52C3A" w:rsidP="00A52C3A">
      <w:pPr>
        <w:pStyle w:val="af"/>
        <w:spacing w:before="0" w:beforeAutospacing="0" w:after="0" w:afterAutospacing="0"/>
        <w:jc w:val="both"/>
      </w:pPr>
      <w:r w:rsidRPr="00674540">
        <w:rPr>
          <w:b/>
          <w:bCs/>
        </w:rPr>
        <w:t xml:space="preserve">Тушканчик малый </w:t>
      </w:r>
      <w:r w:rsidRPr="00674540">
        <w:t>(</w:t>
      </w:r>
      <w:r w:rsidRPr="00674540">
        <w:rPr>
          <w:i/>
          <w:iCs/>
        </w:rPr>
        <w:t xml:space="preserve">Allactaga elater </w:t>
      </w:r>
      <w:r w:rsidRPr="00674540">
        <w:t xml:space="preserve">Lichtenstein, 1825; кіші косаяқ). Обычный вид. Индекс доминирования 0,01-0,75. </w:t>
      </w:r>
    </w:p>
    <w:p w:rsidR="00A52C3A" w:rsidRPr="00AB0250" w:rsidRDefault="00A52C3A" w:rsidP="00A52C3A">
      <w:pPr>
        <w:pStyle w:val="af"/>
        <w:spacing w:before="0" w:beforeAutospacing="0" w:after="0" w:afterAutospacing="0"/>
        <w:jc w:val="both"/>
      </w:pPr>
      <w:r w:rsidRPr="00674540">
        <w:rPr>
          <w:b/>
          <w:bCs/>
        </w:rPr>
        <w:t xml:space="preserve">Тарбаганчик </w:t>
      </w:r>
      <w:r w:rsidRPr="00674540">
        <w:t>(</w:t>
      </w:r>
      <w:r w:rsidRPr="00674540">
        <w:rPr>
          <w:i/>
          <w:iCs/>
        </w:rPr>
        <w:t xml:space="preserve">Allactagulus acontion </w:t>
      </w:r>
      <w:r w:rsidRPr="00674540">
        <w:t xml:space="preserve">Pallas, 1778; тікқұлақ қоян, көжек). Обычный вид. Индекс доминирования 0,015-0,3. </w:t>
      </w:r>
    </w:p>
    <w:p w:rsidR="00A52C3A" w:rsidRPr="00AB0250" w:rsidRDefault="00A52C3A" w:rsidP="00A52C3A">
      <w:pPr>
        <w:pStyle w:val="af"/>
        <w:spacing w:before="0" w:beforeAutospacing="0" w:after="0" w:afterAutospacing="0"/>
        <w:jc w:val="both"/>
      </w:pPr>
      <w:r w:rsidRPr="00674540">
        <w:rPr>
          <w:b/>
          <w:bCs/>
        </w:rPr>
        <w:t xml:space="preserve">Емуранчик </w:t>
      </w:r>
      <w:r w:rsidRPr="00674540">
        <w:t>(</w:t>
      </w:r>
      <w:r w:rsidRPr="00674540">
        <w:rPr>
          <w:i/>
          <w:iCs/>
        </w:rPr>
        <w:t xml:space="preserve">Stylodipus telum </w:t>
      </w:r>
      <w:r w:rsidRPr="00674540">
        <w:t xml:space="preserve">Lichtenstein, 1823; тақылдағыш қосаяк). Малочисленный вид. Индекс доминирования 0,01-1,7. </w:t>
      </w:r>
    </w:p>
    <w:p w:rsidR="00A52C3A" w:rsidRDefault="00A52C3A" w:rsidP="00A52C3A">
      <w:pPr>
        <w:pStyle w:val="af"/>
        <w:spacing w:before="0" w:beforeAutospacing="0" w:after="0" w:afterAutospacing="0"/>
        <w:jc w:val="both"/>
        <w:rPr>
          <w:lang w:val="ru-RU"/>
        </w:rPr>
      </w:pPr>
      <w:r w:rsidRPr="00674540">
        <w:rPr>
          <w:b/>
          <w:bCs/>
        </w:rPr>
        <w:t xml:space="preserve">Тушканчик толстохвостый </w:t>
      </w:r>
      <w:r w:rsidRPr="00674540">
        <w:t>(</w:t>
      </w:r>
      <w:r w:rsidRPr="00674540">
        <w:rPr>
          <w:i/>
          <w:iCs/>
        </w:rPr>
        <w:t xml:space="preserve">Pygeretmus platyurus </w:t>
      </w:r>
      <w:r w:rsidRPr="00674540">
        <w:t xml:space="preserve">Lichtenstein, 1825; жуанқұйрықты қосаяқ). Редкий вид. Индекс доминирования 0,01-0,08. </w:t>
      </w:r>
    </w:p>
    <w:p w:rsidR="00A52C3A" w:rsidRPr="00674540" w:rsidRDefault="00A52C3A" w:rsidP="00A52C3A">
      <w:pPr>
        <w:pStyle w:val="af"/>
        <w:spacing w:before="0" w:beforeAutospacing="0" w:after="0" w:afterAutospacing="0"/>
        <w:jc w:val="both"/>
      </w:pPr>
      <w:r w:rsidRPr="00674540">
        <w:rPr>
          <w:b/>
          <w:bCs/>
        </w:rPr>
        <w:t xml:space="preserve">Песчанка большая </w:t>
      </w:r>
      <w:r w:rsidRPr="00674540">
        <w:t>(</w:t>
      </w:r>
      <w:r w:rsidRPr="00674540">
        <w:rPr>
          <w:i/>
          <w:iCs/>
        </w:rPr>
        <w:t xml:space="preserve">Rhombomys opimus </w:t>
      </w:r>
      <w:r w:rsidRPr="00674540">
        <w:t xml:space="preserve">Lichtenstein, 1823; Үлкен кұмтышқан) Многочисленный вид, численность составляет до 10 зверьков на 1 гектар. Сравнительно недавно заселила территорию Индерской возвышенности. Первые колонии этого вида грызунов зарегистрированы в 1968 г. </w:t>
      </w:r>
    </w:p>
    <w:p w:rsidR="00A52C3A" w:rsidRPr="006F1044" w:rsidRDefault="00A52C3A" w:rsidP="00A52C3A">
      <w:pPr>
        <w:pStyle w:val="af"/>
        <w:spacing w:before="0" w:beforeAutospacing="0" w:after="0" w:afterAutospacing="0"/>
        <w:jc w:val="both"/>
        <w:rPr>
          <w:lang w:val="ru-RU"/>
        </w:rPr>
      </w:pPr>
      <w:r w:rsidRPr="00674540">
        <w:t xml:space="preserve">Излюбленными местами поселений большой песчанки являются участки антропогенноизмененного ландшафта. На всем побережье озера Индера часто встречаются колонии большой песчанки – фонового вида на возвышенности. </w:t>
      </w:r>
    </w:p>
    <w:p w:rsidR="00A52C3A" w:rsidRPr="00AB0250" w:rsidRDefault="00A52C3A" w:rsidP="00A52C3A">
      <w:pPr>
        <w:pStyle w:val="af"/>
        <w:spacing w:before="0" w:beforeAutospacing="0" w:after="0" w:afterAutospacing="0"/>
        <w:jc w:val="both"/>
      </w:pPr>
      <w:r w:rsidRPr="00674540">
        <w:rPr>
          <w:b/>
          <w:bCs/>
        </w:rPr>
        <w:t xml:space="preserve">Песчанка гребенщиковая </w:t>
      </w:r>
      <w:r w:rsidRPr="00674540">
        <w:t>(</w:t>
      </w:r>
      <w:r w:rsidRPr="00674540">
        <w:rPr>
          <w:i/>
          <w:iCs/>
        </w:rPr>
        <w:t xml:space="preserve">Meriones tamariscinus </w:t>
      </w:r>
      <w:r w:rsidRPr="00674540">
        <w:t xml:space="preserve">Pallas, 1773; Жыңгыл құмтышқаны). Многочисленный вид. Индекс доминирования 66,2. </w:t>
      </w:r>
    </w:p>
    <w:p w:rsidR="00A52C3A" w:rsidRPr="00127EEA" w:rsidRDefault="00A52C3A" w:rsidP="00A52C3A">
      <w:pPr>
        <w:pStyle w:val="af"/>
        <w:spacing w:before="0" w:beforeAutospacing="0" w:after="0" w:afterAutospacing="0"/>
        <w:jc w:val="both"/>
        <w:rPr>
          <w:lang w:val="ru-RU"/>
        </w:rPr>
      </w:pPr>
      <w:r w:rsidRPr="00674540">
        <w:rPr>
          <w:b/>
          <w:bCs/>
        </w:rPr>
        <w:t xml:space="preserve">Песчанка краснохвостая </w:t>
      </w:r>
      <w:r w:rsidRPr="00674540">
        <w:t>(</w:t>
      </w:r>
      <w:r w:rsidRPr="00674540">
        <w:rPr>
          <w:i/>
          <w:iCs/>
        </w:rPr>
        <w:t xml:space="preserve">Meriones libycus </w:t>
      </w:r>
      <w:r w:rsidRPr="00674540">
        <w:t xml:space="preserve">Lichtenstein, 1823; Қызылқұйрық құмтышқан). Впервые в регионе зарегистрирована в 1992 г. Многочисленный вид. Индекс доминирования 24,3. </w:t>
      </w:r>
    </w:p>
    <w:p w:rsidR="00A52C3A" w:rsidRPr="00674540" w:rsidRDefault="00A52C3A" w:rsidP="00A52C3A">
      <w:pPr>
        <w:pStyle w:val="af"/>
        <w:spacing w:before="0" w:beforeAutospacing="0" w:after="0" w:afterAutospacing="0"/>
        <w:jc w:val="both"/>
      </w:pPr>
      <w:r w:rsidRPr="00674540">
        <w:rPr>
          <w:b/>
          <w:bCs/>
        </w:rPr>
        <w:t xml:space="preserve">Обыкновенная полевка </w:t>
      </w:r>
      <w:r w:rsidRPr="00674540">
        <w:t>(</w:t>
      </w:r>
      <w:r w:rsidRPr="00674540">
        <w:rPr>
          <w:i/>
          <w:iCs/>
        </w:rPr>
        <w:t xml:space="preserve">Microtus arvalis </w:t>
      </w:r>
      <w:r w:rsidRPr="00674540">
        <w:t xml:space="preserve">Pallas, 1778; Кәдімгі тоқалтіс). Обычный вид. Индекс доминирования составляет 0,042-8,82. </w:t>
      </w:r>
    </w:p>
    <w:p w:rsidR="00A52C3A" w:rsidRPr="00AB0250" w:rsidRDefault="00A52C3A" w:rsidP="00A52C3A">
      <w:pPr>
        <w:pStyle w:val="af"/>
        <w:spacing w:before="0" w:beforeAutospacing="0" w:after="0" w:afterAutospacing="0"/>
        <w:jc w:val="both"/>
      </w:pPr>
      <w:r w:rsidRPr="00674540">
        <w:rPr>
          <w:b/>
          <w:bCs/>
        </w:rPr>
        <w:t xml:space="preserve">Полевка общественная </w:t>
      </w:r>
      <w:r w:rsidRPr="00674540">
        <w:t>(</w:t>
      </w:r>
      <w:r w:rsidRPr="00674540">
        <w:rPr>
          <w:i/>
          <w:iCs/>
        </w:rPr>
        <w:t xml:space="preserve">Microtus socialis </w:t>
      </w:r>
      <w:r w:rsidRPr="00674540">
        <w:t>Pallas, 1773; Табынды тоқалтіс). Обычный вид</w:t>
      </w:r>
      <w:r w:rsidRPr="00674540">
        <w:rPr>
          <w:b/>
          <w:bCs/>
        </w:rPr>
        <w:t xml:space="preserve">. </w:t>
      </w:r>
      <w:r w:rsidRPr="00674540">
        <w:t xml:space="preserve">Индекс доминирования 0,01-1,8. </w:t>
      </w:r>
    </w:p>
    <w:p w:rsidR="00A52C3A" w:rsidRPr="00AB0250" w:rsidRDefault="00A52C3A" w:rsidP="00A52C3A">
      <w:pPr>
        <w:pStyle w:val="af"/>
        <w:spacing w:before="0" w:beforeAutospacing="0" w:after="0" w:afterAutospacing="0"/>
        <w:jc w:val="both"/>
      </w:pPr>
      <w:r w:rsidRPr="00674540">
        <w:rPr>
          <w:b/>
          <w:bCs/>
        </w:rPr>
        <w:t xml:space="preserve">Степная пеструшка </w:t>
      </w:r>
      <w:r w:rsidRPr="00674540">
        <w:t>(</w:t>
      </w:r>
      <w:r w:rsidRPr="00674540">
        <w:rPr>
          <w:i/>
          <w:iCs/>
        </w:rPr>
        <w:t xml:space="preserve">Lagurus lagurus </w:t>
      </w:r>
      <w:r w:rsidRPr="00674540">
        <w:t xml:space="preserve">Pallas, 1778; дала алақоржыны). Обычный вид. Индекс доминирования 0,04-0,7. </w:t>
      </w:r>
    </w:p>
    <w:p w:rsidR="00A52C3A" w:rsidRDefault="00A52C3A" w:rsidP="00A52C3A">
      <w:pPr>
        <w:pStyle w:val="af"/>
        <w:spacing w:before="0" w:beforeAutospacing="0" w:after="0" w:afterAutospacing="0"/>
        <w:jc w:val="both"/>
      </w:pPr>
      <w:r w:rsidRPr="00674540">
        <w:rPr>
          <w:b/>
          <w:bCs/>
        </w:rPr>
        <w:t xml:space="preserve">Сайгак </w:t>
      </w:r>
      <w:r w:rsidRPr="00674540">
        <w:t>(</w:t>
      </w:r>
      <w:r w:rsidRPr="00674540">
        <w:rPr>
          <w:i/>
          <w:iCs/>
        </w:rPr>
        <w:t xml:space="preserve">Saiga tatarica </w:t>
      </w:r>
      <w:r w:rsidRPr="00674540">
        <w:t xml:space="preserve">Linnaeus, 1766; Ақбөкен, жезкиік). Индекс доминирования 0,02-0,8. Имеет промысловое значение из-за рогов, мяса, относится к исчезающему виду. Изредка заходит на Индерскую возвышенность. </w:t>
      </w:r>
    </w:p>
    <w:p w:rsidR="00A52C3A" w:rsidRDefault="00A52C3A" w:rsidP="00A52C3A">
      <w:pPr>
        <w:pStyle w:val="af"/>
        <w:spacing w:before="0" w:beforeAutospacing="0" w:after="0" w:afterAutospacing="0"/>
        <w:jc w:val="both"/>
      </w:pPr>
    </w:p>
    <w:p w:rsidR="00A52C3A" w:rsidRDefault="00A52C3A" w:rsidP="00A52C3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jc w:val="both"/>
        <w:rPr>
          <w:b/>
          <w:spacing w:val="-2"/>
          <w:lang w:val="ru-RU"/>
        </w:rPr>
      </w:pPr>
      <w:r>
        <w:rPr>
          <w:rFonts w:eastAsiaTheme="minorHAnsi"/>
          <w:b/>
          <w:bCs/>
          <w:lang w:val="ru-RU"/>
        </w:rPr>
        <w:t>8</w:t>
      </w:r>
      <w:r w:rsidRPr="00BF1D47">
        <w:rPr>
          <w:rFonts w:eastAsiaTheme="minorHAnsi"/>
          <w:b/>
          <w:bCs/>
        </w:rPr>
        <w:t>.</w:t>
      </w:r>
      <w:r w:rsidRPr="00BF1D47">
        <w:rPr>
          <w:b/>
        </w:rPr>
        <w:t xml:space="preserve"> </w:t>
      </w:r>
      <w:r>
        <w:rPr>
          <w:b/>
        </w:rPr>
        <w:t>Состав,</w:t>
      </w:r>
      <w:r>
        <w:rPr>
          <w:b/>
          <w:spacing w:val="-1"/>
        </w:rPr>
        <w:t xml:space="preserve"> </w:t>
      </w:r>
      <w:r>
        <w:rPr>
          <w:b/>
        </w:rPr>
        <w:t>виды,</w:t>
      </w:r>
      <w:r>
        <w:rPr>
          <w:b/>
          <w:spacing w:val="-1"/>
        </w:rPr>
        <w:t xml:space="preserve"> </w:t>
      </w:r>
      <w:r>
        <w:rPr>
          <w:b/>
        </w:rPr>
        <w:t>методы</w:t>
      </w:r>
      <w:r>
        <w:rPr>
          <w:b/>
          <w:spacing w:val="2"/>
        </w:rPr>
        <w:t xml:space="preserve"> </w:t>
      </w:r>
      <w:r>
        <w:rPr>
          <w:b/>
        </w:rPr>
        <w:t>и</w:t>
      </w:r>
      <w:r>
        <w:rPr>
          <w:b/>
          <w:spacing w:val="-1"/>
        </w:rPr>
        <w:t xml:space="preserve"> </w:t>
      </w:r>
      <w:r>
        <w:rPr>
          <w:b/>
        </w:rPr>
        <w:t xml:space="preserve">способы </w:t>
      </w:r>
      <w:r>
        <w:rPr>
          <w:b/>
          <w:spacing w:val="-2"/>
        </w:rPr>
        <w:t>работ</w:t>
      </w:r>
    </w:p>
    <w:p w:rsidR="00A52C3A" w:rsidRPr="0015088F" w:rsidRDefault="00A52C3A" w:rsidP="00A52C3A">
      <w:pPr>
        <w:pStyle w:val="af"/>
        <w:spacing w:before="0" w:beforeAutospacing="0" w:after="0" w:afterAutospacing="0"/>
        <w:jc w:val="both"/>
        <w:rPr>
          <w:b/>
          <w:bCs/>
        </w:rPr>
      </w:pPr>
      <w:r w:rsidRPr="0015088F">
        <w:rPr>
          <w:b/>
          <w:bCs/>
        </w:rPr>
        <w:t xml:space="preserve">Основные методы решения геологических задач: </w:t>
      </w:r>
    </w:p>
    <w:p w:rsidR="00A52C3A" w:rsidRPr="0015088F" w:rsidRDefault="00A52C3A" w:rsidP="00A52C3A">
      <w:pPr>
        <w:pStyle w:val="af"/>
        <w:spacing w:before="0" w:beforeAutospacing="0" w:after="0" w:afterAutospacing="0"/>
        <w:jc w:val="both"/>
        <w:rPr>
          <w:i/>
          <w:iCs/>
        </w:rPr>
      </w:pPr>
      <w:r w:rsidRPr="0015088F">
        <w:rPr>
          <w:i/>
          <w:iCs/>
        </w:rPr>
        <w:t xml:space="preserve">Проектирование: </w:t>
      </w:r>
    </w:p>
    <w:p w:rsidR="00A52C3A" w:rsidRPr="0015088F" w:rsidRDefault="00A52C3A" w:rsidP="00A52C3A">
      <w:pPr>
        <w:pStyle w:val="af"/>
        <w:spacing w:before="0" w:beforeAutospacing="0" w:after="0" w:afterAutospacing="0"/>
        <w:jc w:val="both"/>
      </w:pPr>
      <w:r w:rsidRPr="0015088F">
        <w:t xml:space="preserve">- сбор, анализ и обобщение исторической геолого-геофизической информации в рамках, необходимых для обоснования методики и объемов проведения поисково- оценочных работ; </w:t>
      </w:r>
    </w:p>
    <w:p w:rsidR="00A52C3A" w:rsidRPr="0015088F" w:rsidRDefault="00A52C3A" w:rsidP="00A52C3A">
      <w:pPr>
        <w:pStyle w:val="af"/>
        <w:spacing w:before="0" w:beforeAutospacing="0" w:after="0" w:afterAutospacing="0"/>
        <w:jc w:val="both"/>
      </w:pPr>
      <w:r w:rsidRPr="0015088F">
        <w:t xml:space="preserve">- составление, согласование и утверждение Плана разведки в соответствии с Инструкцией по составлению Планов разведки твердых полезных ископаемых; </w:t>
      </w:r>
    </w:p>
    <w:p w:rsidR="00A52C3A" w:rsidRPr="0015088F" w:rsidRDefault="00A52C3A" w:rsidP="00A52C3A">
      <w:pPr>
        <w:pStyle w:val="af"/>
        <w:spacing w:before="0" w:beforeAutospacing="0" w:after="0" w:afterAutospacing="0"/>
        <w:jc w:val="both"/>
      </w:pPr>
      <w:r w:rsidRPr="0015088F">
        <w:t xml:space="preserve">- проведение экологической оценки намечаемой деятельности и получение экологического разрешения на воздействие. </w:t>
      </w:r>
    </w:p>
    <w:p w:rsidR="00A52C3A" w:rsidRPr="0015088F" w:rsidRDefault="00A52C3A" w:rsidP="00A52C3A">
      <w:pPr>
        <w:pStyle w:val="af"/>
        <w:spacing w:before="0" w:beforeAutospacing="0" w:after="0" w:afterAutospacing="0"/>
        <w:jc w:val="both"/>
        <w:rPr>
          <w:i/>
          <w:iCs/>
        </w:rPr>
      </w:pPr>
      <w:r w:rsidRPr="0015088F">
        <w:rPr>
          <w:i/>
          <w:iCs/>
        </w:rPr>
        <w:t xml:space="preserve">Полевые работы: </w:t>
      </w:r>
    </w:p>
    <w:p w:rsidR="00A52C3A" w:rsidRDefault="00A52C3A" w:rsidP="00A52C3A">
      <w:pPr>
        <w:pStyle w:val="af"/>
        <w:spacing w:before="0" w:beforeAutospacing="0" w:after="0" w:afterAutospacing="0"/>
        <w:jc w:val="both"/>
      </w:pPr>
      <w:r w:rsidRPr="0015088F">
        <w:t xml:space="preserve">- рекогносцировочные/ревизионные маршруты; - бурение </w:t>
      </w:r>
      <w:proofErr w:type="spellStart"/>
      <w:r>
        <w:rPr>
          <w:lang w:val="ru-RU"/>
        </w:rPr>
        <w:t>заверочных</w:t>
      </w:r>
      <w:proofErr w:type="spellEnd"/>
      <w:r w:rsidRPr="0015088F">
        <w:t xml:space="preserve"> колонковых скважин;</w:t>
      </w:r>
      <w:r w:rsidRPr="0015088F">
        <w:br/>
        <w:t xml:space="preserve">- </w:t>
      </w:r>
      <w:r>
        <w:rPr>
          <w:lang w:val="ru-RU"/>
        </w:rPr>
        <w:t xml:space="preserve">геофизические и </w:t>
      </w:r>
      <w:r w:rsidRPr="0015088F">
        <w:t>геофизические исследования в скважинах;</w:t>
      </w:r>
    </w:p>
    <w:p w:rsidR="00A52C3A" w:rsidRPr="0015088F" w:rsidRDefault="00A52C3A" w:rsidP="00A52C3A">
      <w:pPr>
        <w:pStyle w:val="af"/>
        <w:spacing w:before="0" w:beforeAutospacing="0" w:after="0" w:afterAutospacing="0"/>
        <w:jc w:val="both"/>
      </w:pPr>
      <w:r w:rsidRPr="0015088F">
        <w:lastRenderedPageBreak/>
        <w:t xml:space="preserve">- геологическое сопровождение; </w:t>
      </w:r>
    </w:p>
    <w:p w:rsidR="00A52C3A" w:rsidRDefault="00A52C3A" w:rsidP="00A52C3A">
      <w:pPr>
        <w:pStyle w:val="af"/>
        <w:spacing w:before="0" w:beforeAutospacing="0" w:after="0" w:afterAutospacing="0"/>
        <w:jc w:val="both"/>
      </w:pPr>
      <w:r w:rsidRPr="0015088F">
        <w:t>- отбор и обработка рядовых и технологических проб;</w:t>
      </w:r>
    </w:p>
    <w:p w:rsidR="00A52C3A" w:rsidRPr="00CE1FCD" w:rsidRDefault="00A52C3A" w:rsidP="00A52C3A">
      <w:pPr>
        <w:pStyle w:val="af"/>
        <w:spacing w:before="0" w:beforeAutospacing="0" w:after="0" w:afterAutospacing="0"/>
        <w:jc w:val="both"/>
        <w:rPr>
          <w:lang w:val="ru-RU"/>
        </w:rPr>
      </w:pPr>
      <w:r w:rsidRPr="0015088F">
        <w:t>- гидрогеологические и инженерно-геологические изыскания; - топографо-геодезические работы</w:t>
      </w:r>
      <w:r>
        <w:rPr>
          <w:lang w:val="ru-RU"/>
        </w:rPr>
        <w:t>.</w:t>
      </w:r>
    </w:p>
    <w:p w:rsidR="00A52C3A" w:rsidRPr="0015088F" w:rsidRDefault="00A52C3A" w:rsidP="00A52C3A">
      <w:pPr>
        <w:pStyle w:val="af"/>
        <w:spacing w:before="0" w:beforeAutospacing="0" w:after="0" w:afterAutospacing="0"/>
        <w:jc w:val="both"/>
        <w:rPr>
          <w:i/>
          <w:iCs/>
        </w:rPr>
      </w:pPr>
      <w:r w:rsidRPr="0015088F">
        <w:rPr>
          <w:i/>
          <w:iCs/>
        </w:rPr>
        <w:t xml:space="preserve">Лабораторные работы: </w:t>
      </w:r>
    </w:p>
    <w:p w:rsidR="00A52C3A" w:rsidRPr="0015088F" w:rsidRDefault="00A52C3A" w:rsidP="00A52C3A">
      <w:pPr>
        <w:pStyle w:val="af"/>
        <w:spacing w:before="0" w:beforeAutospacing="0" w:after="0" w:afterAutospacing="0"/>
        <w:jc w:val="both"/>
      </w:pPr>
      <w:r w:rsidRPr="0015088F">
        <w:t xml:space="preserve">- химические и спектральные анализы рядовых проб; </w:t>
      </w:r>
    </w:p>
    <w:p w:rsidR="00A52C3A" w:rsidRPr="0015088F" w:rsidRDefault="00A52C3A" w:rsidP="00A52C3A">
      <w:pPr>
        <w:pStyle w:val="af"/>
        <w:spacing w:before="0" w:beforeAutospacing="0" w:after="0" w:afterAutospacing="0"/>
        <w:jc w:val="both"/>
      </w:pPr>
      <w:r w:rsidRPr="0015088F">
        <w:t xml:space="preserve">- изучение вещественного состава, качественных и количественных характеристик полезного ископаемого; </w:t>
      </w:r>
    </w:p>
    <w:p w:rsidR="00A52C3A" w:rsidRDefault="00A52C3A" w:rsidP="00A52C3A">
      <w:pPr>
        <w:pStyle w:val="af"/>
        <w:spacing w:before="0" w:beforeAutospacing="0" w:after="0" w:afterAutospacing="0"/>
        <w:jc w:val="both"/>
        <w:rPr>
          <w:lang w:val="ru-RU"/>
        </w:rPr>
      </w:pPr>
      <w:r w:rsidRPr="0015088F">
        <w:t>- технологические исследования;</w:t>
      </w:r>
      <w:r>
        <w:rPr>
          <w:lang w:val="ru-RU"/>
        </w:rPr>
        <w:t>.</w:t>
      </w:r>
    </w:p>
    <w:p w:rsidR="00A52C3A" w:rsidRDefault="00A52C3A" w:rsidP="00A52C3A">
      <w:pPr>
        <w:pStyle w:val="af"/>
        <w:spacing w:before="0" w:beforeAutospacing="0" w:after="0" w:afterAutospacing="0"/>
        <w:jc w:val="both"/>
        <w:rPr>
          <w:i/>
          <w:iCs/>
          <w:lang w:val="ru-RU"/>
        </w:rPr>
      </w:pPr>
      <w:r w:rsidRPr="0015088F">
        <w:rPr>
          <w:i/>
          <w:iCs/>
          <w:lang w:val="ru-RU"/>
        </w:rPr>
        <w:t>Камеральные работы:</w:t>
      </w:r>
    </w:p>
    <w:p w:rsidR="00A52C3A" w:rsidRDefault="00A52C3A" w:rsidP="00A52C3A">
      <w:pPr>
        <w:pStyle w:val="af"/>
        <w:spacing w:before="0" w:beforeAutospacing="0" w:after="0" w:afterAutospacing="0"/>
        <w:jc w:val="both"/>
        <w:rPr>
          <w:lang w:val="ru-RU"/>
        </w:rPr>
      </w:pPr>
      <w:r w:rsidRPr="0015088F">
        <w:t xml:space="preserve">- разработка ТЭО промышленных кондиций и их утверждение; </w:t>
      </w:r>
    </w:p>
    <w:p w:rsidR="00A52C3A" w:rsidRDefault="00A52C3A" w:rsidP="00A52C3A">
      <w:pPr>
        <w:pStyle w:val="af"/>
        <w:spacing w:before="0" w:beforeAutospacing="0" w:after="0" w:afterAutospacing="0"/>
        <w:jc w:val="both"/>
        <w:rPr>
          <w:lang w:val="ru-RU"/>
        </w:rPr>
      </w:pPr>
      <w:r w:rsidRPr="0015088F">
        <w:t>- составление отчета с подсчетом запасов</w:t>
      </w:r>
      <w:r>
        <w:rPr>
          <w:lang w:val="ru-RU"/>
        </w:rPr>
        <w:t xml:space="preserve"> в соответствии с кодексом </w:t>
      </w:r>
      <w:proofErr w:type="spellStart"/>
      <w:r>
        <w:rPr>
          <w:lang w:val="en-US"/>
        </w:rPr>
        <w:t>KazRC</w:t>
      </w:r>
      <w:proofErr w:type="spellEnd"/>
      <w:r>
        <w:rPr>
          <w:lang w:val="ru-RU"/>
        </w:rPr>
        <w:t>.</w:t>
      </w:r>
    </w:p>
    <w:p w:rsidR="00A52C3A" w:rsidRDefault="00A52C3A" w:rsidP="00A52C3A">
      <w:pPr>
        <w:pStyle w:val="af"/>
        <w:spacing w:before="0" w:beforeAutospacing="0" w:after="0" w:afterAutospacing="0"/>
        <w:jc w:val="both"/>
        <w:rPr>
          <w:lang w:val="ru-RU"/>
        </w:rPr>
      </w:pPr>
      <w:r>
        <w:rPr>
          <w:lang w:val="ru-RU"/>
        </w:rPr>
        <w:t>Ожидаемые результаты работ.</w:t>
      </w:r>
    </w:p>
    <w:p w:rsidR="00A52C3A" w:rsidRDefault="00A52C3A" w:rsidP="00A52C3A">
      <w:pPr>
        <w:pStyle w:val="af"/>
        <w:spacing w:before="0" w:beforeAutospacing="0" w:after="0" w:afterAutospacing="0"/>
        <w:jc w:val="both"/>
        <w:rPr>
          <w:lang w:val="ru-RU"/>
        </w:rPr>
      </w:pPr>
      <w:r>
        <w:rPr>
          <w:lang w:val="ru-RU"/>
        </w:rPr>
        <w:t>Сводная таблица видов и объемов геологоразведочных работ</w:t>
      </w:r>
    </w:p>
    <w:p w:rsidR="00A52C3A" w:rsidRPr="00D7448E" w:rsidRDefault="00A52C3A" w:rsidP="00A52C3A">
      <w:pPr>
        <w:pStyle w:val="af"/>
        <w:spacing w:before="0" w:beforeAutospacing="0" w:after="0" w:afterAutospacing="0"/>
        <w:jc w:val="both"/>
        <w:rPr>
          <w:i/>
          <w:iCs/>
          <w:lang w:val="ru-RU"/>
        </w:rPr>
      </w:pPr>
      <w:r w:rsidRPr="0015088F">
        <w:t xml:space="preserve"> </w:t>
      </w:r>
    </w:p>
    <w:p w:rsidR="00A52C3A" w:rsidRPr="00C80210" w:rsidRDefault="00A52C3A" w:rsidP="00A52C3A">
      <w:pPr>
        <w:pStyle w:val="af"/>
        <w:spacing w:before="0" w:beforeAutospacing="0" w:after="0" w:afterAutospacing="0"/>
        <w:jc w:val="both"/>
        <w:rPr>
          <w:b/>
          <w:bCs/>
        </w:rPr>
      </w:pPr>
      <w:r>
        <w:rPr>
          <w:b/>
          <w:bCs/>
          <w:lang w:val="ru-RU"/>
        </w:rPr>
        <w:t>8</w:t>
      </w:r>
      <w:r w:rsidRPr="00C80210">
        <w:rPr>
          <w:b/>
          <w:bCs/>
        </w:rPr>
        <w:t>.</w:t>
      </w:r>
      <w:r>
        <w:rPr>
          <w:b/>
          <w:bCs/>
          <w:lang w:val="ru-RU"/>
        </w:rPr>
        <w:t>1</w:t>
      </w:r>
      <w:r w:rsidRPr="00C80210">
        <w:rPr>
          <w:b/>
          <w:bCs/>
          <w:lang w:val="ru-RU"/>
        </w:rPr>
        <w:t>.</w:t>
      </w:r>
      <w:r w:rsidRPr="00C80210">
        <w:rPr>
          <w:b/>
          <w:bCs/>
        </w:rPr>
        <w:t xml:space="preserve"> Проектирование </w:t>
      </w:r>
    </w:p>
    <w:p w:rsidR="00A52C3A" w:rsidRPr="004A16EF" w:rsidRDefault="00A52C3A" w:rsidP="00A52C3A">
      <w:pPr>
        <w:pStyle w:val="af"/>
        <w:spacing w:before="0" w:beforeAutospacing="0" w:after="0" w:afterAutospacing="0"/>
        <w:jc w:val="both"/>
      </w:pPr>
      <w:r>
        <w:rPr>
          <w:lang w:val="ru-RU"/>
        </w:rPr>
        <w:t xml:space="preserve">        </w:t>
      </w:r>
      <w:r w:rsidRPr="004A16EF">
        <w:t xml:space="preserve">Проектирование состоит из изучения опубликованной и фондовой литературы, обобщения геолого-геофизических и геохимических данных исторических отчетов; составления текста объяснительной записки проекта с описанием геологического строения, условий работ с обоснованием видов, объемов и методов производства проектируемых геологоразведочных работ, составления табличных и графических приложений, расчетов стоимости проектируемых работ и затрат. </w:t>
      </w:r>
    </w:p>
    <w:p w:rsidR="00A52C3A" w:rsidRPr="004A16EF" w:rsidRDefault="00A52C3A" w:rsidP="00A52C3A">
      <w:pPr>
        <w:pStyle w:val="af"/>
        <w:spacing w:before="0" w:beforeAutospacing="0" w:after="0" w:afterAutospacing="0"/>
        <w:jc w:val="both"/>
      </w:pPr>
      <w:r w:rsidRPr="004A16EF">
        <w:t xml:space="preserve">Для адаптации и корректировки проектно-сметной документации в условиях полевого проведения запроектированных работ (перенос проекта в натуру), с целью уточнения их местонахождения и оптимизации затрат, по необходимости, будет продолжен сбор фондовых и опубликованных материалов по объекту. Изучению подлежат отчеты по геолого-съемочным, поисковым и геологоразведочным работам различных масштабов, тематические работы по стратиграфии, магматизму, тектонике региона и района работ, региональные геофизические работы, не охваченных проектированием. </w:t>
      </w:r>
    </w:p>
    <w:p w:rsidR="00A52C3A" w:rsidRPr="004A16EF" w:rsidRDefault="00A52C3A" w:rsidP="00A52C3A">
      <w:pPr>
        <w:pStyle w:val="af"/>
        <w:spacing w:before="0" w:beforeAutospacing="0" w:after="0" w:afterAutospacing="0"/>
        <w:jc w:val="both"/>
      </w:pPr>
      <w:r w:rsidRPr="004A16EF">
        <w:t>Сбор информации планируется производить посредством получения разрешения для работы в республиканском геологическом фонде</w:t>
      </w:r>
      <w:r>
        <w:rPr>
          <w:lang w:val="ru-RU"/>
        </w:rPr>
        <w:t xml:space="preserve"> (Национальная геологическая служба)</w:t>
      </w:r>
      <w:r w:rsidRPr="004A16EF">
        <w:t xml:space="preserve"> и в территориальном геологическом фонде РГУ МД «Запказнедра»  с целью возможности осуществления выкопировок необходимой геолого-геофизической информации предыдущих лет, которая имеется по объекту и будет использована при проектировании и непосредственном выполнении работ. </w:t>
      </w:r>
    </w:p>
    <w:p w:rsidR="00A52C3A" w:rsidRDefault="00A52C3A" w:rsidP="00A52C3A">
      <w:pPr>
        <w:pStyle w:val="af"/>
        <w:spacing w:before="0" w:beforeAutospacing="0" w:after="0" w:afterAutospacing="0"/>
        <w:jc w:val="both"/>
        <w:rPr>
          <w:lang w:val="ru-RU"/>
        </w:rPr>
      </w:pPr>
      <w:r w:rsidRPr="004A16EF">
        <w:t xml:space="preserve">По опыту, затраты времени на этот вид работ составят – 1 </w:t>
      </w:r>
      <w:r>
        <w:rPr>
          <w:lang w:val="ru-RU"/>
        </w:rPr>
        <w:t xml:space="preserve">– 1,5 </w:t>
      </w:r>
      <w:r w:rsidRPr="004A16EF">
        <w:t>месяц</w:t>
      </w:r>
      <w:r>
        <w:rPr>
          <w:lang w:val="ru-RU"/>
        </w:rPr>
        <w:t>а</w:t>
      </w:r>
      <w:r w:rsidRPr="004A16EF">
        <w:t xml:space="preserve"> </w:t>
      </w:r>
      <w:r>
        <w:rPr>
          <w:lang w:val="ru-RU"/>
        </w:rPr>
        <w:t>на один геологический объект.</w:t>
      </w:r>
    </w:p>
    <w:p w:rsidR="00A52C3A" w:rsidRPr="00D326BE" w:rsidRDefault="00A52C3A" w:rsidP="00A52C3A">
      <w:r w:rsidRPr="00D326BE">
        <w:t xml:space="preserve">        </w:t>
      </w:r>
    </w:p>
    <w:p w:rsidR="00A52C3A" w:rsidRDefault="00A52C3A" w:rsidP="00A52C3A">
      <w:pPr>
        <w:jc w:val="both"/>
        <w:rPr>
          <w:b/>
          <w:bCs/>
          <w:lang w:val="ru-RU"/>
        </w:rPr>
      </w:pPr>
      <w:r>
        <w:rPr>
          <w:b/>
          <w:bCs/>
          <w:lang w:val="ru-RU"/>
        </w:rPr>
        <w:t>8</w:t>
      </w:r>
      <w:r w:rsidRPr="005441A3">
        <w:rPr>
          <w:b/>
          <w:bCs/>
        </w:rPr>
        <w:t>.</w:t>
      </w:r>
      <w:r>
        <w:rPr>
          <w:b/>
          <w:bCs/>
          <w:lang w:val="ru-RU"/>
        </w:rPr>
        <w:t>2</w:t>
      </w:r>
      <w:r w:rsidRPr="005441A3">
        <w:rPr>
          <w:b/>
          <w:bCs/>
        </w:rPr>
        <w:t xml:space="preserve">. </w:t>
      </w:r>
      <w:r>
        <w:rPr>
          <w:b/>
          <w:bCs/>
          <w:lang w:val="ru-RU"/>
        </w:rPr>
        <w:t>Полевые работы</w:t>
      </w:r>
    </w:p>
    <w:p w:rsidR="00A52C3A" w:rsidRPr="00485B5E" w:rsidRDefault="00A52C3A" w:rsidP="00A52C3A">
      <w:pPr>
        <w:pStyle w:val="af"/>
        <w:spacing w:before="0" w:beforeAutospacing="0" w:after="0" w:afterAutospacing="0"/>
        <w:jc w:val="both"/>
        <w:rPr>
          <w:b/>
          <w:bCs/>
          <w:i/>
          <w:iCs/>
        </w:rPr>
      </w:pPr>
      <w:r>
        <w:rPr>
          <w:b/>
          <w:bCs/>
          <w:i/>
          <w:iCs/>
          <w:lang w:val="ru-RU"/>
        </w:rPr>
        <w:t>8</w:t>
      </w:r>
      <w:r w:rsidRPr="00485B5E">
        <w:rPr>
          <w:b/>
          <w:bCs/>
          <w:i/>
          <w:iCs/>
        </w:rPr>
        <w:t>.</w:t>
      </w:r>
      <w:r w:rsidRPr="00485B5E">
        <w:rPr>
          <w:b/>
          <w:bCs/>
          <w:i/>
          <w:iCs/>
          <w:lang w:val="ru-RU"/>
        </w:rPr>
        <w:t>2</w:t>
      </w:r>
      <w:r w:rsidRPr="00485B5E">
        <w:rPr>
          <w:b/>
          <w:bCs/>
          <w:i/>
          <w:iCs/>
        </w:rPr>
        <w:t>.</w:t>
      </w:r>
      <w:r w:rsidRPr="00485B5E">
        <w:rPr>
          <w:b/>
          <w:bCs/>
          <w:i/>
          <w:iCs/>
          <w:lang w:val="ru-RU"/>
        </w:rPr>
        <w:t>1.</w:t>
      </w:r>
      <w:r w:rsidRPr="00485B5E">
        <w:rPr>
          <w:b/>
          <w:bCs/>
          <w:i/>
          <w:iCs/>
        </w:rPr>
        <w:t xml:space="preserve"> Рекогносцировочные маршруты </w:t>
      </w:r>
    </w:p>
    <w:p w:rsidR="00A52C3A" w:rsidRPr="004A16EF" w:rsidRDefault="00A52C3A" w:rsidP="00A52C3A">
      <w:pPr>
        <w:pStyle w:val="af"/>
        <w:spacing w:before="0" w:beforeAutospacing="0" w:after="0" w:afterAutospacing="0"/>
        <w:jc w:val="both"/>
      </w:pPr>
      <w:r>
        <w:rPr>
          <w:lang w:val="ru-RU"/>
        </w:rPr>
        <w:t xml:space="preserve">        </w:t>
      </w:r>
      <w:r w:rsidRPr="004A16EF">
        <w:t xml:space="preserve">Рекогносцировочные маршруты предусматриваются для ознакомления с территорией района работ, ознакомление с геологическими, геоморфологическими, гидрогеологическими, инженерно-геологическими и географо-экономическими особенностями территории участка работ. </w:t>
      </w:r>
    </w:p>
    <w:p w:rsidR="00A52C3A" w:rsidRPr="004A16EF" w:rsidRDefault="00A52C3A" w:rsidP="00A52C3A">
      <w:pPr>
        <w:pStyle w:val="af"/>
        <w:spacing w:before="0" w:beforeAutospacing="0" w:after="0" w:afterAutospacing="0"/>
        <w:jc w:val="both"/>
      </w:pPr>
      <w:r>
        <w:rPr>
          <w:lang w:val="ru-RU"/>
        </w:rPr>
        <w:t xml:space="preserve">       </w:t>
      </w:r>
      <w:r w:rsidRPr="004A16EF">
        <w:t xml:space="preserve">Маршруты будут проводиться пешком и/или на автотранспорте в зависимости от проходимости территории. В процессе маршрутов будет вестись полевая документация, фотографирование, осуществляться отбор образцов. Основным объектов отбора образцов на данной площади является карстовая зона на севере участка, где обнажаются породы сульфатной толщи – гипс-глинистые образования. </w:t>
      </w:r>
    </w:p>
    <w:p w:rsidR="00A52C3A" w:rsidRPr="004A16EF" w:rsidRDefault="00A52C3A" w:rsidP="00A52C3A">
      <w:pPr>
        <w:pStyle w:val="af"/>
        <w:spacing w:before="0" w:beforeAutospacing="0" w:after="0" w:afterAutospacing="0"/>
        <w:jc w:val="both"/>
      </w:pPr>
      <w:r>
        <w:rPr>
          <w:lang w:val="ru-RU"/>
        </w:rPr>
        <w:t xml:space="preserve">        </w:t>
      </w:r>
      <w:r w:rsidRPr="004A16EF">
        <w:t xml:space="preserve">Всего предусмотрен отбор 5 образцов. </w:t>
      </w:r>
    </w:p>
    <w:p w:rsidR="00A52C3A" w:rsidRPr="004A16EF" w:rsidRDefault="00A52C3A" w:rsidP="00A52C3A">
      <w:pPr>
        <w:pStyle w:val="af"/>
        <w:spacing w:before="0" w:beforeAutospacing="0" w:after="0" w:afterAutospacing="0"/>
        <w:jc w:val="both"/>
      </w:pPr>
      <w:r w:rsidRPr="004A16EF">
        <w:t xml:space="preserve">Направление маршрутов - в основном вкрест главных структур проектной площади. Маршруты предусмотрены, как на территории района работ, так и за его пределами. Объем </w:t>
      </w:r>
      <w:r w:rsidRPr="004A16EF">
        <w:lastRenderedPageBreak/>
        <w:t>рекогносцировочных маршрутных исследований, в количестве 50</w:t>
      </w:r>
      <w:r>
        <w:rPr>
          <w:lang w:val="ru-RU"/>
        </w:rPr>
        <w:t>0</w:t>
      </w:r>
      <w:r w:rsidRPr="004A16EF">
        <w:t xml:space="preserve"> п. км и будут выполнены в первый год работ. </w:t>
      </w:r>
    </w:p>
    <w:p w:rsidR="00A52C3A" w:rsidRPr="0015088F" w:rsidRDefault="00A52C3A" w:rsidP="00A52C3A">
      <w:pPr>
        <w:pStyle w:val="af"/>
        <w:spacing w:before="0" w:beforeAutospacing="0" w:after="0" w:afterAutospacing="0"/>
        <w:jc w:val="both"/>
        <w:rPr>
          <w:lang w:val="ru-RU"/>
        </w:rPr>
      </w:pPr>
      <w:r>
        <w:rPr>
          <w:lang w:val="ru-RU"/>
        </w:rPr>
        <w:t xml:space="preserve">      </w:t>
      </w:r>
      <w:r w:rsidRPr="004A16EF">
        <w:t xml:space="preserve">В процессе рекогносцировки предварительно будут определены подъездные пути для автотранспорта и спецтехники, намечены места для полевого лагеря с учетом соблюдений правил техники безопасности и другие организационные вопросы. </w:t>
      </w:r>
    </w:p>
    <w:p w:rsidR="00A52C3A" w:rsidRDefault="00A52C3A" w:rsidP="00A52C3A">
      <w:pPr>
        <w:jc w:val="both"/>
        <w:rPr>
          <w:b/>
          <w:bCs/>
          <w:lang w:val="ru-RU"/>
        </w:rPr>
      </w:pPr>
    </w:p>
    <w:p w:rsidR="00A52C3A" w:rsidRPr="00485B5E" w:rsidRDefault="00A52C3A" w:rsidP="00A52C3A">
      <w:pPr>
        <w:jc w:val="both"/>
        <w:rPr>
          <w:b/>
          <w:bCs/>
          <w:i/>
          <w:iCs/>
        </w:rPr>
      </w:pPr>
      <w:r>
        <w:rPr>
          <w:b/>
          <w:bCs/>
          <w:i/>
          <w:iCs/>
          <w:lang w:val="ru-RU"/>
        </w:rPr>
        <w:t>8</w:t>
      </w:r>
      <w:r w:rsidRPr="00485B5E">
        <w:rPr>
          <w:b/>
          <w:bCs/>
          <w:i/>
          <w:iCs/>
          <w:lang w:val="ru-RU"/>
        </w:rPr>
        <w:t xml:space="preserve">.2.2. </w:t>
      </w:r>
      <w:r w:rsidRPr="00485B5E">
        <w:rPr>
          <w:b/>
          <w:bCs/>
          <w:i/>
          <w:iCs/>
        </w:rPr>
        <w:t xml:space="preserve">Буровые работы </w:t>
      </w:r>
    </w:p>
    <w:p w:rsidR="00A52C3A" w:rsidRPr="005441A3" w:rsidRDefault="00A52C3A" w:rsidP="00A52C3A">
      <w:pPr>
        <w:jc w:val="both"/>
      </w:pPr>
      <w:r w:rsidRPr="005441A3">
        <w:t xml:space="preserve">         Основные технологические параметры планируемых работ:</w:t>
      </w:r>
    </w:p>
    <w:p w:rsidR="00A52C3A" w:rsidRPr="005441A3" w:rsidRDefault="00A52C3A" w:rsidP="00A52C3A">
      <w:pPr>
        <w:jc w:val="both"/>
        <w:rPr>
          <w:rFonts w:eastAsia="Arial"/>
        </w:rPr>
      </w:pPr>
      <w:r w:rsidRPr="005441A3">
        <w:t xml:space="preserve">-  бурение  скважин  - </w:t>
      </w:r>
      <w:r w:rsidR="00B97F00">
        <w:rPr>
          <w:lang w:val="ru-RU"/>
        </w:rPr>
        <w:t>5</w:t>
      </w:r>
      <w:r w:rsidRPr="005441A3">
        <w:t>;</w:t>
      </w:r>
    </w:p>
    <w:p w:rsidR="00A52C3A" w:rsidRPr="005441A3" w:rsidRDefault="00A52C3A" w:rsidP="00A52C3A">
      <w:pPr>
        <w:jc w:val="both"/>
      </w:pPr>
      <w:r w:rsidRPr="005441A3">
        <w:t xml:space="preserve">- диаметр колонкового бурения – </w:t>
      </w:r>
      <w:r>
        <w:rPr>
          <w:lang w:val="ru-RU"/>
        </w:rPr>
        <w:t>не менее</w:t>
      </w:r>
      <w:r w:rsidRPr="005441A3">
        <w:t xml:space="preserve">  </w:t>
      </w:r>
      <w:r>
        <w:rPr>
          <w:lang w:val="en-US"/>
        </w:rPr>
        <w:t>H</w:t>
      </w:r>
      <w:r w:rsidRPr="005441A3">
        <w:t>Q (</w:t>
      </w:r>
      <w:r>
        <w:rPr>
          <w:lang w:val="ru-RU"/>
        </w:rPr>
        <w:t>63</w:t>
      </w:r>
      <w:r w:rsidRPr="005441A3">
        <w:t>,</w:t>
      </w:r>
      <w:r>
        <w:rPr>
          <w:lang w:val="ru-RU"/>
        </w:rPr>
        <w:t>5</w:t>
      </w:r>
      <w:r w:rsidRPr="005441A3">
        <w:t xml:space="preserve"> мм); </w:t>
      </w:r>
    </w:p>
    <w:p w:rsidR="00A52C3A" w:rsidRPr="005441A3" w:rsidRDefault="00A52C3A" w:rsidP="00A52C3A">
      <w:pPr>
        <w:jc w:val="both"/>
      </w:pPr>
      <w:r w:rsidRPr="005441A3">
        <w:t xml:space="preserve">- проектная глубина скважины – </w:t>
      </w:r>
      <w:r>
        <w:rPr>
          <w:lang w:val="ru-RU"/>
        </w:rPr>
        <w:t xml:space="preserve">не менее </w:t>
      </w:r>
      <w:r w:rsidR="009E0BC6">
        <w:rPr>
          <w:lang w:val="ru-RU"/>
        </w:rPr>
        <w:t>8</w:t>
      </w:r>
      <w:r w:rsidRPr="005441A3">
        <w:t>00 метров;</w:t>
      </w:r>
    </w:p>
    <w:p w:rsidR="00A52C3A" w:rsidRPr="005441A3" w:rsidRDefault="00A52C3A" w:rsidP="00A52C3A">
      <w:pPr>
        <w:jc w:val="both"/>
      </w:pPr>
      <w:r w:rsidRPr="005441A3">
        <w:t>- выход керна в интервале с отбором керна – не менее 95%, расслоение и разрушение керна не допускается;</w:t>
      </w:r>
    </w:p>
    <w:p w:rsidR="00A52C3A" w:rsidRPr="005441A3" w:rsidRDefault="00A52C3A" w:rsidP="00A52C3A">
      <w:pPr>
        <w:jc w:val="both"/>
      </w:pPr>
      <w:r w:rsidRPr="005441A3">
        <w:t>- интервал бурение с отбором керна  (</w:t>
      </w:r>
      <w:r w:rsidR="00B97F00">
        <w:rPr>
          <w:lang w:val="ru-RU"/>
        </w:rPr>
        <w:t>5</w:t>
      </w:r>
      <w:r w:rsidRPr="005441A3">
        <w:t xml:space="preserve"> скважин)– примерно с </w:t>
      </w:r>
      <w:r>
        <w:rPr>
          <w:lang w:val="ru-RU"/>
        </w:rPr>
        <w:t>25</w:t>
      </w:r>
      <w:r w:rsidRPr="005441A3">
        <w:t>0 метров и определяется индивидуально для каждой скважины по геологическим условиям с согласования представителя Заказчика или его консультанта;</w:t>
      </w:r>
    </w:p>
    <w:p w:rsidR="00A52C3A" w:rsidRPr="005441A3" w:rsidRDefault="00A52C3A" w:rsidP="00A52C3A">
      <w:pPr>
        <w:jc w:val="both"/>
      </w:pPr>
      <w:r w:rsidRPr="005441A3">
        <w:t>- одна скважина с отбором керна с глубины 40м до</w:t>
      </w:r>
      <w:r>
        <w:rPr>
          <w:lang w:val="ru-RU"/>
        </w:rPr>
        <w:t xml:space="preserve"> 25</w:t>
      </w:r>
      <w:r w:rsidRPr="005441A3">
        <w:t>0м;</w:t>
      </w:r>
    </w:p>
    <w:p w:rsidR="00A52C3A" w:rsidRPr="005441A3" w:rsidRDefault="00A52C3A" w:rsidP="00A52C3A">
      <w:pPr>
        <w:jc w:val="both"/>
      </w:pPr>
      <w:r w:rsidRPr="005441A3">
        <w:t>- вертикальность скважин – отклонение не более 1,5 метров по горизонтальной проекции, отсутствие взаимодействия с дублируемой скважиной;</w:t>
      </w:r>
    </w:p>
    <w:p w:rsidR="00A52C3A" w:rsidRPr="005441A3" w:rsidRDefault="00A52C3A" w:rsidP="00A52C3A">
      <w:pPr>
        <w:jc w:val="both"/>
      </w:pPr>
      <w:r w:rsidRPr="005441A3">
        <w:t xml:space="preserve">-срок выполнения </w:t>
      </w:r>
      <w:r>
        <w:rPr>
          <w:lang w:val="ru-RU"/>
        </w:rPr>
        <w:t xml:space="preserve">буровых </w:t>
      </w:r>
      <w:r w:rsidRPr="005441A3">
        <w:t>работ – до 3</w:t>
      </w:r>
      <w:r>
        <w:rPr>
          <w:lang w:val="ru-RU"/>
        </w:rPr>
        <w:t>1</w:t>
      </w:r>
      <w:r w:rsidRPr="005441A3">
        <w:t>.</w:t>
      </w:r>
      <w:r w:rsidR="009E0BC6">
        <w:rPr>
          <w:lang w:val="ru-RU"/>
        </w:rPr>
        <w:t>12</w:t>
      </w:r>
      <w:r w:rsidRPr="005441A3">
        <w:t>.202</w:t>
      </w:r>
      <w:r>
        <w:rPr>
          <w:lang w:val="ru-RU"/>
        </w:rPr>
        <w:t>6</w:t>
      </w:r>
      <w:r w:rsidRPr="005441A3">
        <w:t xml:space="preserve"> года.</w:t>
      </w:r>
    </w:p>
    <w:p w:rsidR="00A52C3A" w:rsidRPr="004D34B5" w:rsidRDefault="00A52C3A" w:rsidP="00A52C3A">
      <w:pPr>
        <w:jc w:val="both"/>
        <w:rPr>
          <w:rFonts w:eastAsia="Arial"/>
          <w:lang w:val="ru-RU"/>
        </w:rPr>
      </w:pPr>
      <w:r w:rsidRPr="005441A3">
        <w:rPr>
          <w:rFonts w:eastAsia="Arial"/>
        </w:rPr>
        <w:t>Площад</w:t>
      </w:r>
      <w:r>
        <w:rPr>
          <w:rFonts w:eastAsia="Arial"/>
          <w:lang w:val="ru-RU"/>
        </w:rPr>
        <w:t>ка</w:t>
      </w:r>
      <w:r w:rsidRPr="005441A3">
        <w:rPr>
          <w:rFonts w:eastAsia="Arial"/>
        </w:rPr>
        <w:t xml:space="preserve"> бурения на 1 скважину </w:t>
      </w:r>
      <w:r>
        <w:rPr>
          <w:rFonts w:eastAsia="Arial"/>
          <w:lang w:val="ru-RU"/>
        </w:rPr>
        <w:t xml:space="preserve">составляет </w:t>
      </w:r>
      <w:r w:rsidRPr="005441A3">
        <w:rPr>
          <w:rFonts w:eastAsia="Arial"/>
        </w:rPr>
        <w:t>2</w:t>
      </w:r>
      <w:r w:rsidR="00B97F00">
        <w:rPr>
          <w:rFonts w:eastAsia="Arial"/>
          <w:lang w:val="ru-RU"/>
        </w:rPr>
        <w:t>5</w:t>
      </w:r>
      <w:r w:rsidRPr="005441A3">
        <w:rPr>
          <w:rFonts w:eastAsia="Arial"/>
        </w:rPr>
        <w:t xml:space="preserve"> м</w:t>
      </w:r>
      <w:r>
        <w:rPr>
          <w:rFonts w:eastAsia="Arial"/>
          <w:vertAlign w:val="superscript"/>
        </w:rPr>
        <w:t>2</w:t>
      </w:r>
      <w:r w:rsidRPr="005441A3">
        <w:rPr>
          <w:rFonts w:eastAsia="Arial"/>
        </w:rPr>
        <w:t>. Общий объем площад</w:t>
      </w:r>
      <w:proofErr w:type="spellStart"/>
      <w:r>
        <w:rPr>
          <w:rFonts w:eastAsia="Arial"/>
          <w:lang w:val="ru-RU"/>
        </w:rPr>
        <w:t>ок</w:t>
      </w:r>
      <w:proofErr w:type="spellEnd"/>
      <w:r w:rsidRPr="005441A3">
        <w:rPr>
          <w:rFonts w:eastAsia="Arial"/>
        </w:rPr>
        <w:t xml:space="preserve"> бурения – </w:t>
      </w:r>
      <w:r>
        <w:rPr>
          <w:rFonts w:eastAsia="Arial"/>
          <w:lang w:val="ru-RU"/>
        </w:rPr>
        <w:t>1</w:t>
      </w:r>
      <w:r w:rsidR="00B97F00">
        <w:rPr>
          <w:rFonts w:eastAsia="Arial"/>
          <w:lang w:val="ru-RU"/>
        </w:rPr>
        <w:t>25</w:t>
      </w:r>
      <w:r w:rsidRPr="005441A3">
        <w:rPr>
          <w:rFonts w:eastAsia="Arial"/>
        </w:rPr>
        <w:t>м</w:t>
      </w:r>
      <w:r>
        <w:rPr>
          <w:rFonts w:eastAsia="Arial"/>
          <w:vertAlign w:val="superscript"/>
        </w:rPr>
        <w:t>2</w:t>
      </w:r>
      <w:r w:rsidRPr="005441A3">
        <w:rPr>
          <w:rFonts w:eastAsia="Arial"/>
        </w:rPr>
        <w:t>.</w:t>
      </w:r>
      <w:r>
        <w:rPr>
          <w:rFonts w:eastAsia="Arial"/>
          <w:lang w:val="ru-RU"/>
        </w:rPr>
        <w:t>Формирование площадок для бурения , связана с выполнением землеустроительных работ, что приводит к незначительному изменению дневной поверхности.</w:t>
      </w:r>
    </w:p>
    <w:p w:rsidR="00A52C3A" w:rsidRPr="005441A3" w:rsidRDefault="00A52C3A" w:rsidP="00A52C3A">
      <w:pPr>
        <w:jc w:val="both"/>
        <w:rPr>
          <w:rFonts w:eastAsia="Arial"/>
        </w:rPr>
      </w:pPr>
      <w:r w:rsidRPr="005441A3">
        <w:rPr>
          <w:rFonts w:eastAsia="Arial"/>
        </w:rPr>
        <w:t>Буровые работы проводятся в течение одного года. Остальное время выполняется камеральные работы.</w:t>
      </w:r>
    </w:p>
    <w:p w:rsidR="00A52C3A" w:rsidRPr="00662AA1" w:rsidRDefault="00A52C3A" w:rsidP="00A52C3A">
      <w:pPr>
        <w:jc w:val="both"/>
        <w:rPr>
          <w:rFonts w:eastAsia="Arial"/>
          <w:lang w:val="ru-RU"/>
        </w:rPr>
      </w:pPr>
      <w:r w:rsidRPr="005441A3">
        <w:rPr>
          <w:rFonts w:eastAsia="Arial"/>
        </w:rPr>
        <w:t>Бурение скважины сплошным забоем без отбора керна будет производится буровыми установками роторного бурения</w:t>
      </w:r>
      <w:r>
        <w:rPr>
          <w:rFonts w:eastAsia="Arial"/>
          <w:lang w:val="ru-RU"/>
        </w:rPr>
        <w:t>.</w:t>
      </w:r>
      <w:r w:rsidRPr="005441A3">
        <w:rPr>
          <w:rFonts w:eastAsia="Arial"/>
        </w:rPr>
        <w:t xml:space="preserve"> </w:t>
      </w:r>
    </w:p>
    <w:p w:rsidR="00A52C3A" w:rsidRPr="005441A3" w:rsidRDefault="00A52C3A" w:rsidP="00A52C3A">
      <w:pPr>
        <w:jc w:val="both"/>
        <w:rPr>
          <w:rFonts w:eastAsia="Arial"/>
        </w:rPr>
      </w:pPr>
      <w:r w:rsidRPr="005441A3">
        <w:rPr>
          <w:rFonts w:eastAsia="Arial"/>
        </w:rPr>
        <w:t xml:space="preserve">Забурка скважины сплошным забоем диаметром 295 мм без отбора керна до глубины </w:t>
      </w:r>
      <w:r w:rsidRPr="005441A3">
        <w:t xml:space="preserve">~ </w:t>
      </w:r>
      <w:r w:rsidRPr="005441A3">
        <w:rPr>
          <w:rFonts w:eastAsia="Arial"/>
        </w:rPr>
        <w:t>40м.</w:t>
      </w:r>
    </w:p>
    <w:p w:rsidR="00A52C3A" w:rsidRPr="005441A3" w:rsidRDefault="00A52C3A" w:rsidP="00A52C3A">
      <w:pPr>
        <w:jc w:val="both"/>
        <w:rPr>
          <w:rFonts w:eastAsia="Arial"/>
        </w:rPr>
      </w:pPr>
      <w:r w:rsidRPr="005441A3">
        <w:t>Оборудование скважины кондуктором обсадными тубами диаметром 245 мм до глубины 40м;</w:t>
      </w:r>
    </w:p>
    <w:p w:rsidR="00A52C3A" w:rsidRPr="001A1C0F" w:rsidRDefault="00A52C3A" w:rsidP="00A52C3A">
      <w:pPr>
        <w:jc w:val="both"/>
        <w:rPr>
          <w:rFonts w:eastAsia="Arial"/>
        </w:rPr>
      </w:pPr>
      <w:r>
        <w:t xml:space="preserve">        </w:t>
      </w:r>
      <w:r w:rsidRPr="001A1C0F">
        <w:t xml:space="preserve">Затрубное цементирование </w:t>
      </w:r>
      <w:r w:rsidRPr="001A1C0F">
        <w:rPr>
          <w:rFonts w:eastAsia="Arial"/>
        </w:rPr>
        <w:t>кондуктора снизу-вверх до поверхности</w:t>
      </w:r>
      <w:r w:rsidRPr="001A1C0F">
        <w:t xml:space="preserve"> и башмака обсадки.</w:t>
      </w:r>
    </w:p>
    <w:p w:rsidR="00A52C3A" w:rsidRPr="001A1C0F" w:rsidRDefault="00A52C3A" w:rsidP="00A52C3A">
      <w:pPr>
        <w:jc w:val="both"/>
        <w:rPr>
          <w:rFonts w:eastAsia="Arial"/>
        </w:rPr>
      </w:pPr>
      <w:r>
        <w:t xml:space="preserve">        </w:t>
      </w:r>
      <w:r w:rsidRPr="001A1C0F">
        <w:t xml:space="preserve">Бурение скважины  без отбора керна в интервале ~ 40 ~ </w:t>
      </w:r>
      <w:r>
        <w:rPr>
          <w:lang w:val="ru-RU"/>
        </w:rPr>
        <w:t>25</w:t>
      </w:r>
      <w:r w:rsidRPr="001A1C0F">
        <w:t>0 м;</w:t>
      </w:r>
    </w:p>
    <w:p w:rsidR="00A52C3A" w:rsidRPr="001A1C0F" w:rsidRDefault="00A52C3A" w:rsidP="00A52C3A">
      <w:pPr>
        <w:jc w:val="both"/>
        <w:rPr>
          <w:rFonts w:eastAsia="Arial"/>
        </w:rPr>
      </w:pPr>
      <w:r>
        <w:t xml:space="preserve">        </w:t>
      </w:r>
      <w:r w:rsidRPr="001A1C0F">
        <w:t xml:space="preserve">Оборудование скважины технической обсадной колонной  на глубину ~ </w:t>
      </w:r>
      <w:r>
        <w:rPr>
          <w:lang w:val="ru-RU"/>
        </w:rPr>
        <w:t>25</w:t>
      </w:r>
      <w:r w:rsidRPr="001A1C0F">
        <w:t>0м;</w:t>
      </w:r>
    </w:p>
    <w:p w:rsidR="00A52C3A" w:rsidRPr="001A1C0F" w:rsidRDefault="00A52C3A" w:rsidP="00A52C3A">
      <w:pPr>
        <w:jc w:val="both"/>
        <w:rPr>
          <w:rFonts w:eastAsia="Arial"/>
        </w:rPr>
      </w:pPr>
      <w:r>
        <w:t xml:space="preserve">       </w:t>
      </w:r>
      <w:r w:rsidRPr="001A1C0F">
        <w:t xml:space="preserve">Затрубное цементирование </w:t>
      </w:r>
      <w:r w:rsidRPr="001A1C0F">
        <w:rPr>
          <w:rFonts w:eastAsia="Arial"/>
        </w:rPr>
        <w:t>обсадной колонны снизу-вверх до поверхности</w:t>
      </w:r>
      <w:r w:rsidRPr="001A1C0F">
        <w:t xml:space="preserve"> (между кондуктором и технической колонной) и башмака обсадки.</w:t>
      </w:r>
    </w:p>
    <w:p w:rsidR="00A52C3A" w:rsidRPr="001A1C0F" w:rsidRDefault="00A52C3A" w:rsidP="00A52C3A">
      <w:pPr>
        <w:jc w:val="both"/>
        <w:rPr>
          <w:rFonts w:eastAsia="Arial"/>
        </w:rPr>
      </w:pPr>
      <w:r>
        <w:rPr>
          <w:rFonts w:eastAsia="Arial"/>
        </w:rPr>
        <w:t xml:space="preserve">       </w:t>
      </w:r>
      <w:r w:rsidRPr="001A1C0F">
        <w:rPr>
          <w:rFonts w:eastAsia="Arial"/>
        </w:rPr>
        <w:t>Для избежания отклонения (искривления) ствола скважины бурение будет осушествлят</w:t>
      </w:r>
      <w:r>
        <w:rPr>
          <w:rFonts w:eastAsia="Arial"/>
        </w:rPr>
        <w:t>ь</w:t>
      </w:r>
      <w:r w:rsidRPr="001A1C0F">
        <w:rPr>
          <w:rFonts w:eastAsia="Arial"/>
        </w:rPr>
        <w:t>ся жесткой компоновкой бурового снаряда в компоновке с двумя УБТ (утяжеленные бурильные трубы).</w:t>
      </w:r>
    </w:p>
    <w:p w:rsidR="00A52C3A" w:rsidRPr="001A1C0F" w:rsidRDefault="00A52C3A" w:rsidP="00A52C3A">
      <w:pPr>
        <w:jc w:val="both"/>
      </w:pPr>
      <w:r>
        <w:t xml:space="preserve">       </w:t>
      </w:r>
      <w:r w:rsidRPr="001A1C0F">
        <w:t xml:space="preserve">Колонковое бурение. Минимальное требование к буровой установке по мощности для высокоскоростного  колонкового бурения на твердые полезные ископаемые на глубину не менее </w:t>
      </w:r>
      <w:r>
        <w:rPr>
          <w:lang w:val="ru-RU"/>
        </w:rPr>
        <w:t>8</w:t>
      </w:r>
      <w:r w:rsidRPr="001A1C0F">
        <w:t>00 метров с использованием для отбора керна колонковых снарядов с быстросъёмным керноприемником (ССК).</w:t>
      </w:r>
    </w:p>
    <w:p w:rsidR="00A52C3A" w:rsidRPr="001A1C0F" w:rsidRDefault="00A52C3A" w:rsidP="00A52C3A">
      <w:pPr>
        <w:jc w:val="both"/>
      </w:pPr>
      <w:r>
        <w:t xml:space="preserve">       </w:t>
      </w:r>
      <w:r w:rsidRPr="001A1C0F">
        <w:t xml:space="preserve">Буровой раствор – строго и  с постоянным контролем качества. Буровой раствор – должен обеспечивать безопасное и безаварийное бурение в различных горно-геологических условиях. </w:t>
      </w:r>
      <w:r>
        <w:t xml:space="preserve">    </w:t>
      </w:r>
      <w:r w:rsidRPr="001A1C0F">
        <w:t>Основные функции: вынос шлама на поверхность, предотвращение обрушения стенок скважин, охлаждение и смазывание буровой колонны;</w:t>
      </w:r>
    </w:p>
    <w:p w:rsidR="00A52C3A" w:rsidRPr="001A1C0F" w:rsidRDefault="00A52C3A" w:rsidP="00A52C3A">
      <w:pPr>
        <w:jc w:val="both"/>
      </w:pPr>
      <w:r>
        <w:t xml:space="preserve">        К</w:t>
      </w:r>
      <w:r w:rsidRPr="001A1C0F">
        <w:t>омплекс геофизических работ</w:t>
      </w:r>
      <w:r>
        <w:t xml:space="preserve"> включает</w:t>
      </w:r>
      <w:r w:rsidRPr="001A1C0F">
        <w:t>:</w:t>
      </w:r>
    </w:p>
    <w:p w:rsidR="00A52C3A" w:rsidRPr="001A1C0F" w:rsidRDefault="00A52C3A" w:rsidP="00A52C3A">
      <w:pPr>
        <w:jc w:val="both"/>
      </w:pPr>
      <w:r w:rsidRPr="001A1C0F">
        <w:t xml:space="preserve">- измерение естественного гамма-излучения; </w:t>
      </w:r>
    </w:p>
    <w:p w:rsidR="00A52C3A" w:rsidRPr="001A1C0F" w:rsidRDefault="00A52C3A" w:rsidP="00A52C3A">
      <w:pPr>
        <w:jc w:val="both"/>
      </w:pPr>
      <w:r w:rsidRPr="001A1C0F">
        <w:t xml:space="preserve">- измерение диаметра скважины; </w:t>
      </w:r>
    </w:p>
    <w:p w:rsidR="00A52C3A" w:rsidRDefault="00A52C3A" w:rsidP="00A52C3A">
      <w:pPr>
        <w:jc w:val="both"/>
        <w:rPr>
          <w:lang w:val="ru-RU"/>
        </w:rPr>
      </w:pPr>
      <w:r w:rsidRPr="001A1C0F">
        <w:t xml:space="preserve">- определение магнитного азимута не реже чем через каждые 0,5 м в скважине; </w:t>
      </w:r>
    </w:p>
    <w:p w:rsidR="00A52C3A" w:rsidRPr="001A1C0F" w:rsidRDefault="00A52C3A" w:rsidP="00A52C3A">
      <w:pPr>
        <w:jc w:val="both"/>
      </w:pPr>
      <w:r w:rsidRPr="001A1C0F">
        <w:t xml:space="preserve">- гамма-гамма каротаж (плотность); </w:t>
      </w:r>
    </w:p>
    <w:p w:rsidR="00A52C3A" w:rsidRPr="001A1C0F" w:rsidRDefault="00A52C3A" w:rsidP="00A52C3A">
      <w:pPr>
        <w:jc w:val="both"/>
      </w:pPr>
      <w:r w:rsidRPr="001A1C0F">
        <w:t xml:space="preserve">- нейтронный гамма-каротаж; </w:t>
      </w:r>
    </w:p>
    <w:p w:rsidR="00A52C3A" w:rsidRPr="001A1C0F" w:rsidRDefault="00A52C3A" w:rsidP="00A52C3A">
      <w:pPr>
        <w:jc w:val="both"/>
      </w:pPr>
      <w:r w:rsidRPr="001A1C0F">
        <w:lastRenderedPageBreak/>
        <w:t>- измерение удельного сопротивления; акустический телекаротаж; непрерывное измерение температуры и инклинометрия);</w:t>
      </w:r>
    </w:p>
    <w:p w:rsidR="00A52C3A" w:rsidRPr="00E85F35" w:rsidRDefault="00A52C3A" w:rsidP="00A52C3A">
      <w:pPr>
        <w:jc w:val="both"/>
        <w:rPr>
          <w:lang w:val="ru-RU"/>
        </w:rPr>
      </w:pPr>
      <w:r>
        <w:t xml:space="preserve">       </w:t>
      </w:r>
      <w:r w:rsidRPr="001A1C0F">
        <w:t>Включа</w:t>
      </w:r>
      <w:r>
        <w:t>ю</w:t>
      </w:r>
      <w:r w:rsidRPr="001A1C0F">
        <w:t>т одновременно и  комплекс работ по геологическому сопровождению и отбору проб.</w:t>
      </w:r>
    </w:p>
    <w:p w:rsidR="00A52C3A" w:rsidRDefault="00A52C3A" w:rsidP="00A52C3A">
      <w:pPr>
        <w:rPr>
          <w:b/>
          <w:bCs/>
          <w:i/>
          <w:iCs/>
          <w:lang w:val="ru-RU"/>
        </w:rPr>
      </w:pPr>
    </w:p>
    <w:p w:rsidR="00A52C3A" w:rsidRPr="00485B5E" w:rsidRDefault="00A52C3A" w:rsidP="00A52C3A">
      <w:pPr>
        <w:rPr>
          <w:b/>
          <w:bCs/>
          <w:i/>
          <w:iCs/>
        </w:rPr>
      </w:pPr>
      <w:r>
        <w:rPr>
          <w:b/>
          <w:bCs/>
          <w:i/>
          <w:iCs/>
          <w:lang w:val="ru-RU"/>
        </w:rPr>
        <w:t>8</w:t>
      </w:r>
      <w:r w:rsidRPr="00485B5E">
        <w:rPr>
          <w:b/>
          <w:bCs/>
          <w:i/>
          <w:iCs/>
        </w:rPr>
        <w:t>.</w:t>
      </w:r>
      <w:r w:rsidRPr="00485B5E">
        <w:rPr>
          <w:b/>
          <w:bCs/>
          <w:i/>
          <w:iCs/>
          <w:lang w:val="ru-RU"/>
        </w:rPr>
        <w:t>2</w:t>
      </w:r>
      <w:r w:rsidRPr="00485B5E">
        <w:rPr>
          <w:b/>
          <w:bCs/>
          <w:i/>
          <w:iCs/>
        </w:rPr>
        <w:t>.</w:t>
      </w:r>
      <w:r w:rsidRPr="00485B5E">
        <w:rPr>
          <w:b/>
          <w:bCs/>
          <w:i/>
          <w:iCs/>
          <w:lang w:val="ru-RU"/>
        </w:rPr>
        <w:t>2</w:t>
      </w:r>
      <w:r w:rsidRPr="00485B5E">
        <w:rPr>
          <w:b/>
          <w:bCs/>
          <w:i/>
          <w:iCs/>
        </w:rPr>
        <w:t>.</w:t>
      </w:r>
      <w:r w:rsidRPr="00485B5E">
        <w:rPr>
          <w:b/>
          <w:bCs/>
          <w:i/>
          <w:iCs/>
          <w:lang w:val="ru-RU"/>
        </w:rPr>
        <w:t>1.</w:t>
      </w:r>
      <w:r w:rsidRPr="00485B5E">
        <w:rPr>
          <w:b/>
          <w:bCs/>
          <w:i/>
          <w:iCs/>
        </w:rPr>
        <w:t xml:space="preserve"> Особые требования к разведочному бурению на калийных месторождениях</w:t>
      </w:r>
    </w:p>
    <w:p w:rsidR="00A52C3A" w:rsidRPr="001A1C0F" w:rsidRDefault="00A52C3A" w:rsidP="00A52C3A">
      <w:pPr>
        <w:jc w:val="both"/>
      </w:pPr>
      <w:r>
        <w:t xml:space="preserve">        </w:t>
      </w:r>
      <w:r w:rsidRPr="001A1C0F">
        <w:t>Цель разведочного бурения калийного месторождения – получить из буровой скважины однозначную и недвусмысленную информацию о геологии и минералогии месторождения как основу для создания модели месторождения. Модель месторождения является основой для всего технического проектирования, а также для экономической оценки проекта, поэтому разведочное бурение должно предоставить информацию о следующих параметрах:</w:t>
      </w:r>
    </w:p>
    <w:p w:rsidR="00A52C3A" w:rsidRPr="001A1C0F" w:rsidRDefault="00A52C3A" w:rsidP="00A52C3A">
      <w:pPr>
        <w:jc w:val="both"/>
      </w:pPr>
      <w:r w:rsidRPr="001A1C0F">
        <w:t>1. Глубина залегания, мощность горизонтов калийных солей и распределение ценного компонента в них на исследуемой площади для разработки новой модели или оценки точности уже созданной модели.</w:t>
      </w:r>
    </w:p>
    <w:p w:rsidR="00A52C3A" w:rsidRPr="001A1C0F" w:rsidRDefault="00A52C3A" w:rsidP="00A52C3A">
      <w:pPr>
        <w:jc w:val="both"/>
      </w:pPr>
      <w:r w:rsidRPr="001A1C0F">
        <w:t>2. Общее литостратиграфическое строение, минеральный состав и распределение различных калийсодержащих минералов в пределах отдельных калийных горизонтов.</w:t>
      </w:r>
    </w:p>
    <w:p w:rsidR="00A52C3A" w:rsidRPr="001A1C0F" w:rsidRDefault="00A52C3A" w:rsidP="00A52C3A">
      <w:pPr>
        <w:jc w:val="both"/>
      </w:pPr>
      <w:r w:rsidRPr="001A1C0F">
        <w:t>3. Гидрогеологические условия над соляными породами и наличие гидрогеологических барьеров в покрывающих и подстилающих породах калийных горизонтов.</w:t>
      </w:r>
    </w:p>
    <w:p w:rsidR="00A52C3A" w:rsidRPr="001A1C0F" w:rsidRDefault="00A52C3A" w:rsidP="00A52C3A">
      <w:pPr>
        <w:jc w:val="both"/>
      </w:pPr>
      <w:r w:rsidRPr="001A1C0F">
        <w:t>Каждая скважина, пройденная с поверхности на месторождении калийных солей, повреждает естественную гидрогеологическую защитную толщу (ГЗТ) калийного месторождения. ГЗТ защищала хорошо растворимые калийсодержащие минералы от воздействия ненасыщенных рассолов в покрывающих породах на протяжении геологических периодов. Она же должна будет выполнять эту функцию и на последующем этапе добычи, чтобы предотвратить затопление горных выработок. Поскольку солевые минералы хорошо растворимы в ненасыщенном растворе сверху, любой индуцированный поток жидкости к отверстиям шахты будет стремиться</w:t>
      </w:r>
    </w:p>
    <w:p w:rsidR="00A52C3A" w:rsidRPr="001A1C0F" w:rsidRDefault="00A52C3A" w:rsidP="00A52C3A">
      <w:pPr>
        <w:jc w:val="both"/>
      </w:pPr>
      <w:r w:rsidRPr="001A1C0F">
        <w:t xml:space="preserve">увеличить диаметр пути жидкости, что обычно приводит к полной потере горной выработки из-за неконтролируемого затопления. По этой причине вокруг каждой разведочной скважины, повреждающей ГЗТ, необходимо оставлять предохранительный целик, в пределах которого очистная выемка не допускается, чтобы обеспечить безопасность ведения горных работ. </w:t>
      </w:r>
      <w:r>
        <w:t xml:space="preserve">    </w:t>
      </w:r>
      <w:r w:rsidRPr="001A1C0F">
        <w:t>Оставление предохранительных целиков (1) уменьшают объем извлекаемых промышленных запасов и (2) усложняет планирование горных работ. Из этого вытекает еще одно требование:</w:t>
      </w:r>
    </w:p>
    <w:p w:rsidR="00A52C3A" w:rsidRPr="001A1C0F" w:rsidRDefault="00A52C3A" w:rsidP="00A52C3A">
      <w:pPr>
        <w:jc w:val="both"/>
      </w:pPr>
      <w:r w:rsidRPr="001A1C0F">
        <w:t>4. Минимизация количества разведочных скважин, бурение которых осуществляется с поверхности с нарушением ГЗТ.</w:t>
      </w:r>
    </w:p>
    <w:p w:rsidR="00A52C3A" w:rsidRPr="001A1C0F" w:rsidRDefault="00A52C3A" w:rsidP="00A52C3A">
      <w:pPr>
        <w:jc w:val="both"/>
      </w:pPr>
      <w:r w:rsidRPr="001A1C0F">
        <w:t>Первое требование подразумевает, что процесс бурения (бурение с отбором керна) и геофизические исследования скважин (скважинная геофизика) должны выполняться таким образом, чтобы можно было четко определить положение и траекторию скважины, а также глубину залегания и мощность участков толщи, содержащих калийную соль. Эта информация является основой для разработки или верификации геологической модели месторождения.</w:t>
      </w:r>
    </w:p>
    <w:p w:rsidR="00A52C3A" w:rsidRPr="001A1C0F" w:rsidRDefault="00A52C3A" w:rsidP="00A52C3A">
      <w:pPr>
        <w:jc w:val="both"/>
      </w:pPr>
      <w:r w:rsidRPr="001A1C0F">
        <w:t>Второе требование заключается в том, что бурение с отбором керна должно выполняться таким образом, чтобы керновый материал, полученный в результате бурения скважин, был репрезентативным для калийных горизонтов. Керны не должны иметь признаков растворения, поскольку преимущественное растворение одного или нескольких минералов означает, что анализ пробы на этом участке не является на 100% репрезентативным для материала месторождения. При слишком интенсивном растворении не всегда удается достаточно хорошо изучить минералогический состав месторождения, чтобы выбрать оптимальную концепцию добычи и переработки для проекта. Поскольку предварительная оценка исторических скважин указывает на возможность присутствия значительного количества карналлита, необходимо обеспечить сохранность этого минерала в буровом керне и вдоль стенок скважин.</w:t>
      </w:r>
    </w:p>
    <w:p w:rsidR="00A52C3A" w:rsidRPr="001A1C0F" w:rsidRDefault="00A52C3A" w:rsidP="00A52C3A">
      <w:pPr>
        <w:jc w:val="both"/>
      </w:pPr>
      <w:r w:rsidRPr="001A1C0F">
        <w:t xml:space="preserve">Третий пункт требует, чтобы была детально исследована не только соляной интервал разведочной скважины, но и слой над залежью соли – с помощью адекватного геофизического </w:t>
      </w:r>
      <w:r w:rsidRPr="001A1C0F">
        <w:lastRenderedPageBreak/>
        <w:t xml:space="preserve">каротажа, чтобы иметь представление о положении водоносных горизонтов и водоупорных пластов над соляным интервалом. </w:t>
      </w:r>
    </w:p>
    <w:p w:rsidR="00A52C3A" w:rsidRPr="001A1C0F" w:rsidRDefault="00A52C3A" w:rsidP="00A52C3A">
      <w:pPr>
        <w:jc w:val="both"/>
      </w:pPr>
      <w:r w:rsidRPr="001A1C0F">
        <w:t xml:space="preserve">Из четвертого требования следует, что из каждой разведочной скважины необходимо получить как можно больше информации. В связи с этим имеет смысл не располагать разведочные скважины по фиксированной сетке, а размещать отдельные разведочные скважины в исследуемой зоне таким образом, чтобы местоположение максимально увеличивало возможность подтвердить или опровергнуть существующую модель. Также представляется целесообразным отбор кернового материала для дальнейших исследований из разведочных скважин, с тем чтобы не бурить дополнительные скважины для получения требуемого кернового материала для проведения этих исследований. По этой причине может возникнуть необходимость отбора образцов керна большего диаметра (HQ (65 mm) или PQ (85mm)) из некоторых скважин для выполнения геомеханических исследований. Для образцов, отобранных для проведения геомеханических исследований, важно, чтобы фактическая ориентация залегания пластов была приблизительно перпендикулярна оси керна, однако если это не так, то все же есть шанс получить подходящие образцы с несколько менее благоприятной ориентацией механически эффективной структуры слоя из более крупных образцов. В связи с этим для проведения геомеханических исследований более предпочтительны керны диаметром </w:t>
      </w:r>
      <w:r>
        <w:rPr>
          <w:lang w:val="ru-RU"/>
        </w:rPr>
        <w:t>Н</w:t>
      </w:r>
      <w:r w:rsidRPr="001A1C0F">
        <w:t>Q.</w:t>
      </w:r>
    </w:p>
    <w:p w:rsidR="00A52C3A" w:rsidRPr="001A1C0F" w:rsidRDefault="00A52C3A" w:rsidP="00A52C3A">
      <w:pPr>
        <w:jc w:val="both"/>
      </w:pPr>
      <w:r>
        <w:t xml:space="preserve">        </w:t>
      </w:r>
      <w:r w:rsidRPr="001A1C0F">
        <w:t>Чтобы избежать попадания стволов новых буровых скважин в пробуренные ранее скважины, их бурение следует выполнить на расстоянии 3 м от существующей скважины, но в пределах круга радиусом 6 м от указанных координат.</w:t>
      </w:r>
    </w:p>
    <w:p w:rsidR="00A52C3A" w:rsidRPr="001A1C0F" w:rsidRDefault="00A52C3A" w:rsidP="00A52C3A">
      <w:pPr>
        <w:jc w:val="both"/>
      </w:pPr>
      <w:r w:rsidRPr="001A1C0F">
        <w:t xml:space="preserve">Бурение </w:t>
      </w:r>
      <w:r>
        <w:rPr>
          <w:lang w:val="ru-RU"/>
        </w:rPr>
        <w:t>5</w:t>
      </w:r>
      <w:r w:rsidRPr="001A1C0F">
        <w:t xml:space="preserve"> скважин выполняется на глубину  </w:t>
      </w:r>
      <w:r>
        <w:rPr>
          <w:lang w:val="ru-RU"/>
        </w:rPr>
        <w:t>9</w:t>
      </w:r>
      <w:r w:rsidRPr="001A1C0F">
        <w:t xml:space="preserve">00 </w:t>
      </w:r>
      <w:r>
        <w:rPr>
          <w:lang w:val="ru-RU"/>
        </w:rPr>
        <w:t>м</w:t>
      </w:r>
      <w:r w:rsidRPr="001A1C0F">
        <w:t>.</w:t>
      </w:r>
    </w:p>
    <w:p w:rsidR="00A52C3A" w:rsidRPr="00485B5E" w:rsidRDefault="00A52C3A" w:rsidP="00A52C3A">
      <w:pPr>
        <w:rPr>
          <w:b/>
          <w:bCs/>
          <w:i/>
          <w:iCs/>
        </w:rPr>
      </w:pPr>
      <w:r w:rsidRPr="00485B5E">
        <w:rPr>
          <w:i/>
          <w:iCs/>
        </w:rPr>
        <w:t xml:space="preserve">       </w:t>
      </w:r>
    </w:p>
    <w:p w:rsidR="00A52C3A" w:rsidRPr="00485B5E" w:rsidRDefault="00A52C3A" w:rsidP="00A52C3A">
      <w:pPr>
        <w:rPr>
          <w:b/>
          <w:bCs/>
          <w:i/>
          <w:iCs/>
        </w:rPr>
      </w:pPr>
      <w:r>
        <w:rPr>
          <w:b/>
          <w:bCs/>
          <w:i/>
          <w:iCs/>
          <w:lang w:val="ru-RU"/>
        </w:rPr>
        <w:t>8</w:t>
      </w:r>
      <w:r w:rsidRPr="00485B5E">
        <w:rPr>
          <w:b/>
          <w:bCs/>
          <w:i/>
          <w:iCs/>
        </w:rPr>
        <w:t>.</w:t>
      </w:r>
      <w:r w:rsidRPr="00485B5E">
        <w:rPr>
          <w:b/>
          <w:bCs/>
          <w:i/>
          <w:iCs/>
          <w:lang w:val="ru-RU"/>
        </w:rPr>
        <w:t>2</w:t>
      </w:r>
      <w:r w:rsidRPr="00485B5E">
        <w:rPr>
          <w:b/>
          <w:bCs/>
          <w:i/>
          <w:iCs/>
        </w:rPr>
        <w:t>.2.</w:t>
      </w:r>
      <w:r w:rsidRPr="00485B5E">
        <w:rPr>
          <w:b/>
          <w:bCs/>
          <w:i/>
          <w:iCs/>
          <w:lang w:val="ru-RU"/>
        </w:rPr>
        <w:t>2.</w:t>
      </w:r>
      <w:r>
        <w:rPr>
          <w:b/>
          <w:bCs/>
          <w:i/>
          <w:iCs/>
          <w:lang w:val="ru-RU"/>
        </w:rPr>
        <w:t xml:space="preserve"> </w:t>
      </w:r>
      <w:r w:rsidRPr="00485B5E">
        <w:rPr>
          <w:b/>
          <w:bCs/>
          <w:i/>
          <w:iCs/>
        </w:rPr>
        <w:t>Буровые станки и режим бурения.</w:t>
      </w:r>
    </w:p>
    <w:p w:rsidR="00A52C3A" w:rsidRPr="00D1406B" w:rsidRDefault="00A52C3A" w:rsidP="00A52C3A">
      <w:pPr>
        <w:jc w:val="both"/>
      </w:pPr>
      <w:r w:rsidRPr="00D1406B">
        <w:t xml:space="preserve">      Для производства буровых работ используются буровые станки марки  </w:t>
      </w:r>
      <w:bookmarkStart w:id="2" w:name="_Hlk182920319"/>
      <w:r w:rsidRPr="00D1406B">
        <w:rPr>
          <w:highlight w:val="white"/>
        </w:rPr>
        <w:t>CDH-1600</w:t>
      </w:r>
      <w:r w:rsidRPr="00D1406B">
        <w:t xml:space="preserve"> </w:t>
      </w:r>
      <w:bookmarkEnd w:id="2"/>
      <w:r w:rsidRPr="00D1406B">
        <w:t>и   Christensen CS3001</w:t>
      </w:r>
      <w:r>
        <w:t xml:space="preserve"> или им аналогичные</w:t>
      </w:r>
      <w:r w:rsidRPr="00D1406B">
        <w:t>.</w:t>
      </w:r>
    </w:p>
    <w:p w:rsidR="00A52C3A" w:rsidRDefault="00A52C3A" w:rsidP="00A52C3A">
      <w:pPr>
        <w:jc w:val="both"/>
        <w:rPr>
          <w:lang w:val="ru-RU"/>
        </w:rPr>
      </w:pPr>
      <w:r w:rsidRPr="00D1406B">
        <w:t xml:space="preserve">     Режим работы в две смены по </w:t>
      </w:r>
      <w:r>
        <w:t>11</w:t>
      </w:r>
      <w:r w:rsidRPr="00D1406B">
        <w:t xml:space="preserve"> часов каждая, без выходных дней. Расход дизельного топлива у станков </w:t>
      </w:r>
      <w:r w:rsidRPr="00D1406B">
        <w:rPr>
          <w:highlight w:val="white"/>
        </w:rPr>
        <w:t>CDH-1600</w:t>
      </w:r>
      <w:r w:rsidRPr="00D1406B">
        <w:t xml:space="preserve"> и Christensen CS3001составляет 15л/час. В сутки станки работают в две смены по </w:t>
      </w:r>
      <w:r>
        <w:t>11</w:t>
      </w:r>
      <w:r w:rsidRPr="00D1406B">
        <w:t xml:space="preserve"> часов. Общий объем бурения составляет</w:t>
      </w:r>
      <w:r>
        <w:rPr>
          <w:lang w:val="ru-RU"/>
        </w:rPr>
        <w:t xml:space="preserve"> </w:t>
      </w:r>
      <w:r w:rsidR="00973CFE">
        <w:rPr>
          <w:lang w:val="ru-RU"/>
        </w:rPr>
        <w:t>4</w:t>
      </w:r>
      <w:r>
        <w:rPr>
          <w:lang w:val="ru-RU"/>
        </w:rPr>
        <w:t xml:space="preserve"> </w:t>
      </w:r>
      <w:r w:rsidR="00973CFE">
        <w:rPr>
          <w:lang w:val="ru-RU"/>
        </w:rPr>
        <w:t>0</w:t>
      </w:r>
      <w:r>
        <w:t>0</w:t>
      </w:r>
      <w:r w:rsidRPr="00D1406B">
        <w:t xml:space="preserve">0 п.м. </w:t>
      </w:r>
      <w:r w:rsidR="00973CFE">
        <w:rPr>
          <w:lang w:val="ru-RU"/>
        </w:rPr>
        <w:t>5</w:t>
      </w:r>
      <w:r w:rsidRPr="00D1406B">
        <w:t xml:space="preserve"> скважин </w:t>
      </w:r>
      <w:proofErr w:type="gramStart"/>
      <w:r w:rsidRPr="00D1406B">
        <w:t>проходится  до</w:t>
      </w:r>
      <w:proofErr w:type="gramEnd"/>
      <w:r w:rsidRPr="00D1406B">
        <w:t xml:space="preserve"> глубины </w:t>
      </w:r>
      <w:r>
        <w:rPr>
          <w:lang w:val="ru-RU"/>
        </w:rPr>
        <w:t>25</w:t>
      </w:r>
      <w:r w:rsidRPr="00D1406B">
        <w:t xml:space="preserve">0м без отбора керна – только шлам. Остальные </w:t>
      </w:r>
      <w:r w:rsidR="009E0BC6">
        <w:rPr>
          <w:lang w:val="ru-RU"/>
        </w:rPr>
        <w:t>5</w:t>
      </w:r>
      <w:r>
        <w:rPr>
          <w:lang w:val="ru-RU"/>
        </w:rPr>
        <w:t>5</w:t>
      </w:r>
      <w:r w:rsidRPr="00D1406B">
        <w:t xml:space="preserve">0м с отбором керна.  </w:t>
      </w:r>
      <w:r>
        <w:rPr>
          <w:lang w:val="ru-RU"/>
        </w:rPr>
        <w:t>1</w:t>
      </w:r>
      <w:r w:rsidRPr="00D1406B">
        <w:t xml:space="preserve"> буров</w:t>
      </w:r>
      <w:r>
        <w:rPr>
          <w:lang w:val="ru-RU"/>
        </w:rPr>
        <w:t>ой</w:t>
      </w:r>
      <w:r w:rsidRPr="00D1406B">
        <w:t xml:space="preserve"> стан</w:t>
      </w:r>
      <w:proofErr w:type="spellStart"/>
      <w:r>
        <w:rPr>
          <w:lang w:val="ru-RU"/>
        </w:rPr>
        <w:t>ок</w:t>
      </w:r>
      <w:proofErr w:type="spellEnd"/>
      <w:r w:rsidRPr="00D1406B">
        <w:t xml:space="preserve">, в том числе Christensen CS3001 и </w:t>
      </w:r>
      <w:r w:rsidRPr="00D1406B">
        <w:rPr>
          <w:highlight w:val="white"/>
        </w:rPr>
        <w:t>CDH-1600</w:t>
      </w:r>
      <w:r w:rsidRPr="00D1406B">
        <w:t xml:space="preserve"> </w:t>
      </w:r>
      <w:r>
        <w:rPr>
          <w:lang w:val="ru-RU"/>
        </w:rPr>
        <w:t>или аналогичными</w:t>
      </w:r>
      <w:r w:rsidRPr="00D1406B">
        <w:t xml:space="preserve">. </w:t>
      </w:r>
    </w:p>
    <w:p w:rsidR="00A52C3A" w:rsidRPr="00787ECF" w:rsidRDefault="00A52C3A" w:rsidP="00A52C3A">
      <w:pPr>
        <w:pStyle w:val="af"/>
        <w:spacing w:before="0" w:beforeAutospacing="0" w:after="0" w:afterAutospacing="0"/>
        <w:jc w:val="both"/>
      </w:pPr>
      <w:r>
        <w:rPr>
          <w:lang w:val="ru-RU"/>
        </w:rPr>
        <w:t xml:space="preserve">       </w:t>
      </w:r>
      <w:r w:rsidRPr="00787ECF">
        <w:t xml:space="preserve">Буровая документация по условиям проходки, составляемая бурильщиками, должна пополняться каждый день и предоставляться инженер-геологу для тщательного изучения. </w:t>
      </w:r>
      <w:r>
        <w:rPr>
          <w:lang w:val="ru-RU"/>
        </w:rPr>
        <w:t xml:space="preserve">               Б</w:t>
      </w:r>
      <w:r w:rsidRPr="00787ECF">
        <w:t xml:space="preserve">уровая документация должна включать следующее: </w:t>
      </w:r>
    </w:p>
    <w:p w:rsidR="00A52C3A" w:rsidRDefault="00A52C3A" w:rsidP="00A52C3A">
      <w:pPr>
        <w:pStyle w:val="af"/>
        <w:spacing w:before="0" w:beforeAutospacing="0" w:after="0" w:afterAutospacing="0"/>
        <w:jc w:val="both"/>
        <w:rPr>
          <w:lang w:val="ru-RU"/>
        </w:rPr>
      </w:pPr>
      <w:r w:rsidRPr="00787ECF">
        <w:t xml:space="preserve">• </w:t>
      </w:r>
      <w:r>
        <w:rPr>
          <w:lang w:val="ru-RU"/>
        </w:rPr>
        <w:t>н</w:t>
      </w:r>
      <w:r w:rsidRPr="00787ECF">
        <w:t>омер скважины и сведения о ее местоположении;</w:t>
      </w:r>
    </w:p>
    <w:p w:rsidR="00A52C3A" w:rsidRDefault="00A52C3A" w:rsidP="00A52C3A">
      <w:pPr>
        <w:pStyle w:val="af"/>
        <w:spacing w:before="0" w:beforeAutospacing="0" w:after="0" w:afterAutospacing="0"/>
        <w:jc w:val="both"/>
        <w:rPr>
          <w:lang w:val="ru-RU"/>
        </w:rPr>
      </w:pPr>
      <w:r w:rsidRPr="00787ECF">
        <w:t xml:space="preserve"> • </w:t>
      </w:r>
      <w:r>
        <w:rPr>
          <w:lang w:val="ru-RU"/>
        </w:rPr>
        <w:t>г</w:t>
      </w:r>
      <w:r w:rsidRPr="00787ECF">
        <w:t>лубина скважины на начало и конец смены;</w:t>
      </w:r>
    </w:p>
    <w:p w:rsidR="00A52C3A" w:rsidRPr="00787ECF" w:rsidRDefault="00A52C3A" w:rsidP="00A52C3A">
      <w:pPr>
        <w:pStyle w:val="af"/>
        <w:spacing w:before="0" w:beforeAutospacing="0" w:after="0" w:afterAutospacing="0"/>
        <w:jc w:val="both"/>
      </w:pPr>
      <w:r w:rsidRPr="00787ECF">
        <w:t xml:space="preserve">• </w:t>
      </w:r>
      <w:r>
        <w:rPr>
          <w:lang w:val="ru-RU"/>
        </w:rPr>
        <w:t>п</w:t>
      </w:r>
      <w:r w:rsidRPr="00787ECF">
        <w:t xml:space="preserve">одробности бурового рейса: </w:t>
      </w:r>
    </w:p>
    <w:p w:rsidR="00A52C3A" w:rsidRPr="00787ECF" w:rsidRDefault="00A52C3A" w:rsidP="00A52C3A">
      <w:pPr>
        <w:pStyle w:val="af"/>
        <w:spacing w:before="0" w:beforeAutospacing="0" w:after="0" w:afterAutospacing="0"/>
        <w:jc w:val="both"/>
      </w:pPr>
      <w:r w:rsidRPr="00787ECF">
        <w:t xml:space="preserve">- глубины: проверяется инженер-геологом; </w:t>
      </w:r>
    </w:p>
    <w:p w:rsidR="00A52C3A" w:rsidRDefault="00A52C3A" w:rsidP="00A52C3A">
      <w:pPr>
        <w:pStyle w:val="af"/>
        <w:spacing w:before="0" w:beforeAutospacing="0" w:after="0" w:afterAutospacing="0"/>
        <w:jc w:val="both"/>
        <w:rPr>
          <w:lang w:val="ru-RU"/>
        </w:rPr>
      </w:pPr>
      <w:r w:rsidRPr="00787ECF">
        <w:t>- извлечение: проверяется инженер-геологом.</w:t>
      </w:r>
    </w:p>
    <w:p w:rsidR="00A52C3A" w:rsidRDefault="00A52C3A" w:rsidP="00A52C3A">
      <w:pPr>
        <w:pStyle w:val="af"/>
        <w:spacing w:before="0" w:beforeAutospacing="0" w:after="0" w:afterAutospacing="0"/>
        <w:jc w:val="both"/>
        <w:rPr>
          <w:lang w:val="ru-RU"/>
        </w:rPr>
      </w:pPr>
      <w:r w:rsidRPr="00787ECF">
        <w:t xml:space="preserve"> •</w:t>
      </w:r>
      <w:r>
        <w:rPr>
          <w:lang w:val="ru-RU"/>
        </w:rPr>
        <w:t xml:space="preserve"> о</w:t>
      </w:r>
      <w:r w:rsidRPr="00787ECF">
        <w:t>бсадные трубы: глубина и размер;</w:t>
      </w:r>
    </w:p>
    <w:p w:rsidR="00A52C3A" w:rsidRDefault="00A52C3A" w:rsidP="00A52C3A">
      <w:pPr>
        <w:pStyle w:val="af"/>
        <w:spacing w:before="0" w:beforeAutospacing="0" w:after="0" w:afterAutospacing="0"/>
        <w:jc w:val="both"/>
        <w:rPr>
          <w:lang w:val="ru-RU"/>
        </w:rPr>
      </w:pPr>
      <w:r w:rsidRPr="00787ECF">
        <w:t>•</w:t>
      </w:r>
      <w:r>
        <w:rPr>
          <w:lang w:val="ru-RU"/>
        </w:rPr>
        <w:t xml:space="preserve"> в</w:t>
      </w:r>
      <w:r w:rsidRPr="00787ECF">
        <w:t>озврат промывочной жидкости;</w:t>
      </w:r>
    </w:p>
    <w:p w:rsidR="00A52C3A" w:rsidRDefault="00A52C3A" w:rsidP="00A52C3A">
      <w:pPr>
        <w:pStyle w:val="af"/>
        <w:spacing w:before="0" w:beforeAutospacing="0" w:after="0" w:afterAutospacing="0"/>
        <w:jc w:val="both"/>
        <w:rPr>
          <w:lang w:val="ru-RU"/>
        </w:rPr>
      </w:pPr>
      <w:r w:rsidRPr="00787ECF">
        <w:t xml:space="preserve">• </w:t>
      </w:r>
      <w:r>
        <w:rPr>
          <w:lang w:val="ru-RU"/>
        </w:rPr>
        <w:t>у</w:t>
      </w:r>
      <w:r w:rsidRPr="00787ECF">
        <w:t>словия бурения;</w:t>
      </w:r>
    </w:p>
    <w:p w:rsidR="00A52C3A" w:rsidRDefault="00A52C3A" w:rsidP="00A52C3A">
      <w:pPr>
        <w:pStyle w:val="af"/>
        <w:spacing w:before="0" w:beforeAutospacing="0" w:after="0" w:afterAutospacing="0"/>
        <w:jc w:val="both"/>
        <w:rPr>
          <w:lang w:val="ru-RU"/>
        </w:rPr>
      </w:pPr>
      <w:r w:rsidRPr="00787ECF">
        <w:t xml:space="preserve">• </w:t>
      </w:r>
      <w:r>
        <w:rPr>
          <w:lang w:val="ru-RU"/>
        </w:rPr>
        <w:t>с</w:t>
      </w:r>
      <w:r w:rsidRPr="00787ECF">
        <w:t>корости бурения;</w:t>
      </w:r>
    </w:p>
    <w:p w:rsidR="00A52C3A" w:rsidRPr="00787ECF" w:rsidRDefault="00A52C3A" w:rsidP="00A52C3A">
      <w:pPr>
        <w:pStyle w:val="af"/>
        <w:spacing w:before="0" w:beforeAutospacing="0" w:after="0" w:afterAutospacing="0"/>
        <w:jc w:val="both"/>
      </w:pPr>
      <w:r w:rsidRPr="00787ECF">
        <w:t xml:space="preserve">• </w:t>
      </w:r>
      <w:r>
        <w:rPr>
          <w:lang w:val="ru-RU"/>
        </w:rPr>
        <w:t>ф</w:t>
      </w:r>
      <w:r w:rsidRPr="00787ECF">
        <w:t xml:space="preserve">ильтрация (водоотдача): </w:t>
      </w:r>
    </w:p>
    <w:p w:rsidR="00A52C3A" w:rsidRPr="00787ECF" w:rsidRDefault="00A52C3A" w:rsidP="00A52C3A">
      <w:pPr>
        <w:pStyle w:val="af"/>
        <w:spacing w:before="0" w:beforeAutospacing="0" w:after="0" w:afterAutospacing="0"/>
        <w:jc w:val="both"/>
      </w:pPr>
      <w:r w:rsidRPr="00787ECF">
        <w:t>-глубина;</w:t>
      </w:r>
      <w:r w:rsidRPr="00787ECF">
        <w:br/>
        <w:t>-количество;</w:t>
      </w:r>
      <w:r w:rsidRPr="00787ECF">
        <w:br/>
        <w:t xml:space="preserve">- цветовые изменения. </w:t>
      </w:r>
    </w:p>
    <w:p w:rsidR="00A52C3A" w:rsidRPr="00787ECF" w:rsidRDefault="00A52C3A" w:rsidP="00A52C3A">
      <w:pPr>
        <w:pStyle w:val="af"/>
        <w:spacing w:before="0" w:beforeAutospacing="0" w:after="0" w:afterAutospacing="0"/>
        <w:jc w:val="both"/>
      </w:pPr>
      <w:r w:rsidRPr="00787ECF">
        <w:t xml:space="preserve">• </w:t>
      </w:r>
      <w:r>
        <w:rPr>
          <w:lang w:val="ru-RU"/>
        </w:rPr>
        <w:t>т</w:t>
      </w:r>
      <w:r w:rsidRPr="00787ECF">
        <w:t xml:space="preserve">рещины и полости – когда буровой снаряд резко проваливается и т. д. </w:t>
      </w:r>
    </w:p>
    <w:p w:rsidR="00A52C3A" w:rsidRDefault="00A52C3A" w:rsidP="00A52C3A">
      <w:pPr>
        <w:pStyle w:val="af"/>
        <w:spacing w:before="0" w:beforeAutospacing="0" w:after="0" w:afterAutospacing="0"/>
        <w:jc w:val="both"/>
        <w:rPr>
          <w:lang w:val="ru-RU"/>
        </w:rPr>
      </w:pPr>
      <w:r w:rsidRPr="00787ECF">
        <w:t xml:space="preserve">• </w:t>
      </w:r>
      <w:r>
        <w:rPr>
          <w:lang w:val="ru-RU"/>
        </w:rPr>
        <w:t>у</w:t>
      </w:r>
      <w:r w:rsidRPr="00787ECF">
        <w:t xml:space="preserve">ровни воды в скважине на начало и конец каждой смены и остаточный уровень воды по завершению проходки скважины. </w:t>
      </w:r>
    </w:p>
    <w:p w:rsidR="00A52C3A" w:rsidRPr="00CE1FCD" w:rsidRDefault="00A52C3A" w:rsidP="00A52C3A">
      <w:pPr>
        <w:jc w:val="both"/>
        <w:rPr>
          <w:lang w:val="ru-RU"/>
        </w:rPr>
      </w:pPr>
    </w:p>
    <w:p w:rsidR="00A52C3A" w:rsidRDefault="00A52C3A" w:rsidP="00A52C3A">
      <w:pPr>
        <w:rPr>
          <w:b/>
          <w:bCs/>
          <w:i/>
          <w:iCs/>
          <w:lang w:val="ru-RU"/>
        </w:rPr>
      </w:pPr>
    </w:p>
    <w:p w:rsidR="00A52C3A" w:rsidRPr="00485B5E" w:rsidRDefault="00A52C3A" w:rsidP="00A52C3A">
      <w:pPr>
        <w:rPr>
          <w:b/>
          <w:bCs/>
          <w:i/>
          <w:iCs/>
        </w:rPr>
      </w:pPr>
      <w:r>
        <w:rPr>
          <w:b/>
          <w:bCs/>
          <w:i/>
          <w:iCs/>
          <w:lang w:val="ru-RU"/>
        </w:rPr>
        <w:lastRenderedPageBreak/>
        <w:t>8</w:t>
      </w:r>
      <w:r w:rsidRPr="00485B5E">
        <w:rPr>
          <w:b/>
          <w:bCs/>
          <w:i/>
          <w:iCs/>
        </w:rPr>
        <w:t>.</w:t>
      </w:r>
      <w:r w:rsidRPr="00485B5E">
        <w:rPr>
          <w:b/>
          <w:bCs/>
          <w:i/>
          <w:iCs/>
          <w:lang w:val="ru-RU"/>
        </w:rPr>
        <w:t>2</w:t>
      </w:r>
      <w:r w:rsidRPr="00485B5E">
        <w:rPr>
          <w:b/>
          <w:bCs/>
          <w:i/>
          <w:iCs/>
        </w:rPr>
        <w:t>.</w:t>
      </w:r>
      <w:r w:rsidRPr="00485B5E">
        <w:rPr>
          <w:b/>
          <w:bCs/>
          <w:i/>
          <w:iCs/>
          <w:lang w:val="ru-RU"/>
        </w:rPr>
        <w:t>2.3</w:t>
      </w:r>
      <w:r w:rsidRPr="00485B5E">
        <w:rPr>
          <w:b/>
          <w:bCs/>
          <w:i/>
          <w:iCs/>
        </w:rPr>
        <w:t>. Метод бурения и диаметр керна</w:t>
      </w:r>
    </w:p>
    <w:p w:rsidR="00A52C3A" w:rsidRPr="008D1BF5" w:rsidRDefault="00A52C3A" w:rsidP="00A52C3A">
      <w:pPr>
        <w:jc w:val="both"/>
      </w:pPr>
      <w:r>
        <w:t xml:space="preserve">       </w:t>
      </w:r>
      <w:r w:rsidRPr="008D1BF5">
        <w:t>Существует 2 основных метода получения керна из разведочной скважины:</w:t>
      </w:r>
    </w:p>
    <w:p w:rsidR="00A52C3A" w:rsidRPr="008D1BF5" w:rsidRDefault="00A52C3A" w:rsidP="00A52C3A">
      <w:pPr>
        <w:jc w:val="both"/>
      </w:pPr>
      <w:r w:rsidRPr="008D1BF5">
        <w:t>• отбор керна с помощью обычного керноприемника,</w:t>
      </w:r>
    </w:p>
    <w:p w:rsidR="00A52C3A" w:rsidRPr="008D1BF5" w:rsidRDefault="00A52C3A" w:rsidP="00A52C3A">
      <w:pPr>
        <w:jc w:val="both"/>
      </w:pPr>
      <w:r w:rsidRPr="008D1BF5">
        <w:t xml:space="preserve"> • отбор керна методом ударно-канатного бурения.</w:t>
      </w:r>
    </w:p>
    <w:p w:rsidR="00A52C3A" w:rsidRPr="008D1BF5" w:rsidRDefault="00A52C3A" w:rsidP="00A52C3A">
      <w:pPr>
        <w:jc w:val="both"/>
      </w:pPr>
      <w:r>
        <w:t xml:space="preserve">          </w:t>
      </w:r>
      <w:r w:rsidRPr="008D1BF5">
        <w:t>Обычный керноприемник с буровой коронкой для отбора керна расположен в начале буровой штанги и опускается в скважину. После установки всей буровой штанги керноприемник устанавливается в самой глубокой точке скважины, а буровая коронка прижимается к породе. Керн выбуривается до тех пор, пока керноприемник не будет полностью заполнен. Затем необходимо извлечь буровую штангу, удалить керн из керноприемника и повторить процедуру. Хотя возможно также соединить несколько керноприемников и таким образом сократить количество операций по монтажу и демонтажу буровой штанги, однако непрерывное выбуривание керна с помощью обычного керноприемника является довольно трудоемким методом и не рекомендуется для данного проекта.</w:t>
      </w:r>
    </w:p>
    <w:p w:rsidR="00A52C3A" w:rsidRPr="008D1BF5" w:rsidRDefault="00A52C3A" w:rsidP="00A52C3A">
      <w:pPr>
        <w:jc w:val="both"/>
      </w:pPr>
      <w:r>
        <w:t xml:space="preserve">        </w:t>
      </w:r>
      <w:r w:rsidRPr="008D1BF5">
        <w:t>При ударно-канатном бурении на конце буровой штанги находится керноприемная труба с буровой коронкой. Внутри трубы выше буровой коронки расположен внутренний керноприемник, который можно поднимать вверх с помощью каната. Когда в самой глубокой точке скважины будет выбурено достаточное количество керна, чтобы полностью заполнить внутренний керноприемник (обычно длиной от 1 до 3 м), внутренний керноприемник поднимают вверх вместе с керном. На поверхности керн извлекается из внутреннего керноприемника, затем внутренний керноприемник снова опускается при помощи каната. В самой глубокой точке скважины внутренний керноприемник фиксируется в керноприемной трубе, и процесс отбора керна продолжается. Для того чтобы внутренний керноприемник можно было перемещать вверх и вниз в буровой штангу, требуется специальная буровая штанга с гладкими внутренними стенками и достаточно большим внутренним диаметром. При использовании данного метода не требуется демонтировать/извлекать всю буровую штангу, при помощи каната перемещается вверх и вниз только внутренний керноприемник, что позволяет значительно экономить время при непрерывном извлечении керна, в связи с чем этот метод рекомендуется для данного проекта.</w:t>
      </w:r>
    </w:p>
    <w:p w:rsidR="00A52C3A" w:rsidRPr="008D1BF5" w:rsidRDefault="00A52C3A" w:rsidP="00A52C3A">
      <w:pPr>
        <w:jc w:val="both"/>
      </w:pPr>
      <w:r>
        <w:t xml:space="preserve">        </w:t>
      </w:r>
      <w:r w:rsidRPr="008D1BF5">
        <w:t>Для каждого размера керноприемника требуется буровая штанга соответствующего диаметра, в большинстве случаев используются стандартные размеры:</w:t>
      </w:r>
    </w:p>
    <w:p w:rsidR="00A52C3A" w:rsidRPr="008D1BF5" w:rsidRDefault="00A52C3A" w:rsidP="00A52C3A">
      <w:pPr>
        <w:jc w:val="both"/>
      </w:pPr>
      <w:r w:rsidRPr="008D1BF5">
        <w:t>• Система BQ с диаметром керна 36,5 мм. При очень малом диаметре из керна калийной соли невозможно получить репрезентативные пробы путем деления керна пополам (материал распадается на множество мелких фрагментов), что не позволяет использовать их ни в качестве образца для химического анализа, ни в качестве контрольного образца, в связи с чем итспользование диаметра керна BQ не рекомендуется.</w:t>
      </w:r>
    </w:p>
    <w:p w:rsidR="00A52C3A" w:rsidRPr="008D1BF5" w:rsidRDefault="00A52C3A" w:rsidP="00A52C3A">
      <w:pPr>
        <w:jc w:val="both"/>
      </w:pPr>
      <w:r w:rsidRPr="008D1BF5">
        <w:t>• Система NQ с диаметром керна 47,5 мм и диаметром буровой скважины 75,7 мм. При таком диаметре скважины не могут быть выполнены все минимально необходимые геофизические исследования скважины на месте (4.4), поэтому использование диаметра керна NQ не рекомендуется.</w:t>
      </w:r>
    </w:p>
    <w:p w:rsidR="00A52C3A" w:rsidRPr="008D1BF5" w:rsidRDefault="00A52C3A" w:rsidP="00A52C3A">
      <w:pPr>
        <w:jc w:val="both"/>
      </w:pPr>
      <w:r w:rsidRPr="008D1BF5">
        <w:t>• Система HQ с диаметром керна 63,5 мм и диаметром скважины 96 мм. Система с диаметром керна HQ рекомендуется лишь для ограниченного использования для участков скважины примерно ниже глубины 600 м, поскольку керн диаметром HQ невозможно оптимально использовать для геомеханических исследований. Система HQ также может быть использована в скважинах, где ожидается крутое падение пластов, поскольку такой керновый материал не подходит для геомеханических исследований.</w:t>
      </w:r>
    </w:p>
    <w:p w:rsidR="00A52C3A" w:rsidRPr="008D1BF5" w:rsidRDefault="00A52C3A" w:rsidP="00A52C3A">
      <w:pPr>
        <w:jc w:val="both"/>
      </w:pPr>
      <w:r w:rsidRPr="008D1BF5">
        <w:t>• Система PQ с диаметром керна 85 мм и диаметром скважины 122,6 мм. Система с диаметром керна PQ рекомендуется для скважин, в которых керновый материал также будет использоваться для отбора проб для геомеханических исследований.</w:t>
      </w:r>
    </w:p>
    <w:p w:rsidR="00A52C3A" w:rsidRDefault="00A52C3A" w:rsidP="00A52C3A">
      <w:pPr>
        <w:jc w:val="both"/>
        <w:rPr>
          <w:lang w:val="ru-RU"/>
        </w:rPr>
      </w:pPr>
    </w:p>
    <w:p w:rsidR="00A52C3A" w:rsidRDefault="00A52C3A" w:rsidP="00A52C3A">
      <w:pPr>
        <w:jc w:val="both"/>
        <w:rPr>
          <w:lang w:val="ru-RU"/>
        </w:rPr>
      </w:pPr>
    </w:p>
    <w:p w:rsidR="00A52C3A" w:rsidRPr="00EB3801" w:rsidRDefault="00A52C3A" w:rsidP="00A52C3A">
      <w:pPr>
        <w:jc w:val="both"/>
        <w:rPr>
          <w:lang w:val="ru-RU"/>
        </w:rPr>
      </w:pPr>
    </w:p>
    <w:p w:rsidR="00A52C3A" w:rsidRPr="00485B5E" w:rsidRDefault="00A52C3A" w:rsidP="00A52C3A">
      <w:pPr>
        <w:rPr>
          <w:b/>
          <w:bCs/>
          <w:i/>
          <w:iCs/>
        </w:rPr>
      </w:pPr>
      <w:r>
        <w:rPr>
          <w:b/>
          <w:bCs/>
          <w:i/>
          <w:iCs/>
          <w:lang w:val="ru-RU"/>
        </w:rPr>
        <w:lastRenderedPageBreak/>
        <w:t>8</w:t>
      </w:r>
      <w:r w:rsidRPr="00485B5E">
        <w:rPr>
          <w:b/>
          <w:bCs/>
          <w:i/>
          <w:iCs/>
        </w:rPr>
        <w:t>.</w:t>
      </w:r>
      <w:r w:rsidRPr="00485B5E">
        <w:rPr>
          <w:b/>
          <w:bCs/>
          <w:i/>
          <w:iCs/>
          <w:lang w:val="ru-RU"/>
        </w:rPr>
        <w:t>2</w:t>
      </w:r>
      <w:r w:rsidRPr="00485B5E">
        <w:rPr>
          <w:b/>
          <w:bCs/>
          <w:i/>
          <w:iCs/>
        </w:rPr>
        <w:t>.</w:t>
      </w:r>
      <w:r w:rsidRPr="00485B5E">
        <w:rPr>
          <w:b/>
          <w:bCs/>
          <w:i/>
          <w:iCs/>
          <w:lang w:val="ru-RU"/>
        </w:rPr>
        <w:t>2.4</w:t>
      </w:r>
      <w:r w:rsidRPr="00485B5E">
        <w:rPr>
          <w:b/>
          <w:bCs/>
          <w:i/>
          <w:iCs/>
        </w:rPr>
        <w:t xml:space="preserve">. Крепление скважин и минимальные требования к буровой установке </w:t>
      </w:r>
    </w:p>
    <w:p w:rsidR="00A52C3A" w:rsidRPr="008D1BF5" w:rsidRDefault="00A52C3A" w:rsidP="00A52C3A">
      <w:pPr>
        <w:jc w:val="both"/>
      </w:pPr>
      <w:r>
        <w:t xml:space="preserve">      </w:t>
      </w:r>
      <w:r w:rsidRPr="008D1BF5">
        <w:t>Основная цель крепления скважины при разведке калийных месторождений предотвращение попадания ненасыщенного раствора в контур циркуляции бурового раствора при бурении соляных пород. Для этого необходимо отделить участок соляной породы от налегающих пород путем установки обсадной колонны над соляным интервалом цементирования пространства между обсадной колонной и буровой скважиной. Для обеспечения хорошей герметичности необходимо пробурить около 10 м в соляной части, спустить обсадную колонну примерно на 0,5 м от забоя скважины и зацементировать обсадную колонну от забоя до поверхности с помощью жгутового или тампонажного цементирования. Таким образом, часть скважины на участке налегающих пород эффективно изолируется от соляной части и предотвращается любое взаимодействие между водоносными горизонтами в налегающих породах. Используемый цемент должен соответствовать классу G по стандарту API, (устойчивый к SO</w:t>
      </w:r>
      <w:r>
        <w:rPr>
          <w:vertAlign w:val="subscript"/>
          <w:lang w:val="ru-RU"/>
        </w:rPr>
        <w:t>4</w:t>
      </w:r>
      <w:r w:rsidRPr="008D1BF5">
        <w:t>, так как в породе присутствуют гипс и ангидрит), его следует смешать с концентрированным раствором NaCl для предотвращения растворения каменной солив забое скважины рассолом, содержащимся в цементном растворе.</w:t>
      </w:r>
    </w:p>
    <w:p w:rsidR="00A52C3A" w:rsidRPr="008D1BF5" w:rsidRDefault="00A52C3A" w:rsidP="00A52C3A">
      <w:pPr>
        <w:jc w:val="both"/>
      </w:pPr>
      <w:r>
        <w:t xml:space="preserve">        </w:t>
      </w:r>
      <w:r w:rsidRPr="008D1BF5">
        <w:t xml:space="preserve">Кроме того, в верхней части скважины устанавливается защитная колонна, которая предназначена для предотвращения обрушения стенок скважины в неупрочненных породах вблизи поверхности или для предотвращения вымывания скважины под буровой установкой. </w:t>
      </w:r>
      <w:r>
        <w:t xml:space="preserve">         </w:t>
      </w:r>
      <w:r w:rsidRPr="008D1BF5">
        <w:t xml:space="preserve">Минимальное требование к буровой установке заключается в том, что с ее помощью необходимо обеспечить возможность бурения на глубину не менее </w:t>
      </w:r>
      <w:r>
        <w:rPr>
          <w:lang w:val="ru-RU"/>
        </w:rPr>
        <w:t>9</w:t>
      </w:r>
      <w:r w:rsidRPr="008D1BF5">
        <w:t>00 м с отбором керна.</w:t>
      </w:r>
    </w:p>
    <w:p w:rsidR="00A52C3A" w:rsidRPr="00662AA1" w:rsidRDefault="00A52C3A" w:rsidP="00A52C3A">
      <w:pPr>
        <w:rPr>
          <w:b/>
          <w:bCs/>
        </w:rPr>
      </w:pPr>
    </w:p>
    <w:p w:rsidR="00A52C3A" w:rsidRPr="00485B5E" w:rsidRDefault="00A52C3A" w:rsidP="00A52C3A">
      <w:pPr>
        <w:jc w:val="both"/>
        <w:rPr>
          <w:b/>
          <w:bCs/>
          <w:i/>
          <w:iCs/>
        </w:rPr>
      </w:pPr>
      <w:r>
        <w:rPr>
          <w:b/>
          <w:bCs/>
          <w:i/>
          <w:iCs/>
          <w:lang w:val="ru-RU"/>
        </w:rPr>
        <w:t>8</w:t>
      </w:r>
      <w:r w:rsidRPr="00485B5E">
        <w:rPr>
          <w:b/>
          <w:bCs/>
          <w:i/>
          <w:iCs/>
        </w:rPr>
        <w:t>.</w:t>
      </w:r>
      <w:r>
        <w:rPr>
          <w:b/>
          <w:bCs/>
          <w:i/>
          <w:iCs/>
          <w:lang w:val="ru-RU"/>
        </w:rPr>
        <w:t>2</w:t>
      </w:r>
      <w:r w:rsidRPr="00485B5E">
        <w:rPr>
          <w:b/>
          <w:bCs/>
          <w:i/>
          <w:iCs/>
        </w:rPr>
        <w:t>.</w:t>
      </w:r>
      <w:r w:rsidRPr="00485B5E">
        <w:rPr>
          <w:b/>
          <w:bCs/>
          <w:i/>
          <w:iCs/>
          <w:lang w:val="ru-RU"/>
        </w:rPr>
        <w:t>2.5</w:t>
      </w:r>
      <w:r w:rsidRPr="00485B5E">
        <w:rPr>
          <w:b/>
          <w:bCs/>
          <w:i/>
          <w:iCs/>
        </w:rPr>
        <w:t>. Состав бурового раствора</w:t>
      </w:r>
    </w:p>
    <w:p w:rsidR="00A52C3A" w:rsidRPr="008D1BF5" w:rsidRDefault="00A52C3A" w:rsidP="00A52C3A">
      <w:pPr>
        <w:jc w:val="both"/>
      </w:pPr>
      <w:r w:rsidRPr="008D1BF5">
        <w:t>При приготовлении готового к бурению бурового раствора необходимо обеспечить поддержание его состава в достигнутых концентрациях в процессе бурения. Для этого необходимо организовать процесс бурения таким образом, чтобы исключить возможность разбавления бурового раствора рассолом меньшей концентрации или водой. Для этого необходимо (1) создать замкнутый контур циркуляции бурового раствора на поверхности, предотвращающий разбавление раствора возможными грунтовыми водами и (2) выполнить обсадку скважины выше интервала соляных пород, чтобы предотвратить попадание ненасыщенного рассола в систему бурового раствора при бурении с использованием концентрированного раствора MgCl</w:t>
      </w:r>
      <w:r>
        <w:rPr>
          <w:vertAlign w:val="subscript"/>
        </w:rPr>
        <w:t>2</w:t>
      </w:r>
      <w:r w:rsidRPr="008D1BF5">
        <w:t xml:space="preserve"> или бурового раствора на масляной основе.</w:t>
      </w:r>
    </w:p>
    <w:p w:rsidR="00A52C3A" w:rsidRPr="008D1BF5" w:rsidRDefault="00A52C3A" w:rsidP="00A52C3A">
      <w:pPr>
        <w:jc w:val="both"/>
      </w:pPr>
      <w:r w:rsidRPr="008D1BF5">
        <w:t>Для условий данного проекта, когда ожидается наличие только карналлита и нет признаков присутствия более растворимых минералов – бишофита и тахигидрита, необходимо использовать буровой раствор на водной основе. Рецептура высококонцентрированного бурового раствора на основе MgCl</w:t>
      </w:r>
      <w:r>
        <w:rPr>
          <w:vertAlign w:val="subscript"/>
        </w:rPr>
        <w:t>2</w:t>
      </w:r>
      <w:r w:rsidRPr="008D1BF5">
        <w:t>, который при температуре пласта 25°C находится в равновесном состоянии с карналлитом, представлена ниже (на 1 м³ бурового раствора):</w:t>
      </w:r>
    </w:p>
    <w:p w:rsidR="00A52C3A" w:rsidRPr="008D1BF5" w:rsidRDefault="00A52C3A" w:rsidP="00A52C3A">
      <w:pPr>
        <w:jc w:val="both"/>
      </w:pPr>
      <w:r w:rsidRPr="008D1BF5">
        <w:t>400 л пресной воды</w:t>
      </w:r>
    </w:p>
    <w:p w:rsidR="00A52C3A" w:rsidRPr="008D1BF5" w:rsidRDefault="00A52C3A" w:rsidP="00A52C3A">
      <w:pPr>
        <w:jc w:val="both"/>
      </w:pPr>
      <w:r w:rsidRPr="008D1BF5">
        <w:t>20 - 25 кг крахмала</w:t>
      </w:r>
    </w:p>
    <w:p w:rsidR="00A52C3A" w:rsidRPr="008D1BF5" w:rsidRDefault="00A52C3A" w:rsidP="00A52C3A">
      <w:pPr>
        <w:jc w:val="both"/>
      </w:pPr>
      <w:r w:rsidRPr="008D1BF5">
        <w:t>15 кг ксантана</w:t>
      </w:r>
    </w:p>
    <w:p w:rsidR="00A52C3A" w:rsidRPr="008D1BF5" w:rsidRDefault="00A52C3A" w:rsidP="00A52C3A">
      <w:pPr>
        <w:jc w:val="both"/>
      </w:pPr>
      <w:r w:rsidRPr="008D1BF5">
        <w:t>200 г оксида магния</w:t>
      </w:r>
    </w:p>
    <w:p w:rsidR="00A52C3A" w:rsidRPr="008D1BF5" w:rsidRDefault="00A52C3A" w:rsidP="00A52C3A">
      <w:pPr>
        <w:jc w:val="both"/>
      </w:pPr>
      <w:r w:rsidRPr="008D1BF5">
        <w:t>40 кг NaCl</w:t>
      </w:r>
    </w:p>
    <w:p w:rsidR="00A52C3A" w:rsidRPr="008D1BF5" w:rsidRDefault="00A52C3A" w:rsidP="00A52C3A">
      <w:pPr>
        <w:jc w:val="both"/>
      </w:pPr>
      <w:r w:rsidRPr="008D1BF5">
        <w:t>80 кг KCl</w:t>
      </w:r>
    </w:p>
    <w:p w:rsidR="00A52C3A" w:rsidRPr="008D1BF5" w:rsidRDefault="00A52C3A" w:rsidP="00A52C3A">
      <w:pPr>
        <w:jc w:val="both"/>
      </w:pPr>
      <w:r w:rsidRPr="008D1BF5">
        <w:t>720 кг бишофита (MgCl</w:t>
      </w:r>
      <w:r>
        <w:rPr>
          <w:vertAlign w:val="subscript"/>
        </w:rPr>
        <w:t>2</w:t>
      </w:r>
      <w:r w:rsidRPr="008D1BF5">
        <w:t xml:space="preserve"> x (H</w:t>
      </w:r>
      <w:r>
        <w:rPr>
          <w:vertAlign w:val="subscript"/>
        </w:rPr>
        <w:t>2</w:t>
      </w:r>
      <w:r w:rsidRPr="008D1BF5">
        <w:t>O)</w:t>
      </w:r>
      <w:r>
        <w:rPr>
          <w:vertAlign w:val="subscript"/>
        </w:rPr>
        <w:t>6</w:t>
      </w:r>
      <w:r w:rsidRPr="008D1BF5">
        <w:t>)</w:t>
      </w:r>
    </w:p>
    <w:p w:rsidR="00A52C3A" w:rsidRPr="008D1BF5" w:rsidRDefault="00A52C3A" w:rsidP="00A52C3A">
      <w:pPr>
        <w:jc w:val="both"/>
      </w:pPr>
      <w:r w:rsidRPr="008D1BF5">
        <w:t>Для правильного смешивания всех компонентов и получения нужной концентрации соли все компоненты следует добавлять в указанном порядке. На буровой площадке должно быть подходящее оборудование, позволяющее тщательно перемешать большое количество твердых веществ с ограниченным объемом жидкости. Плотность готового бурового раствора должна составлять 1,28 г/см</w:t>
      </w:r>
      <w:r>
        <w:rPr>
          <w:vertAlign w:val="superscript"/>
        </w:rPr>
        <w:t>3</w:t>
      </w:r>
      <w:r w:rsidRPr="008D1BF5">
        <w:t>. Если такая плотность не достигнута, следует добавить дополнительное количество бишофита (мешками или порциями по 25 кг).</w:t>
      </w:r>
    </w:p>
    <w:p w:rsidR="00A52C3A" w:rsidRPr="008D1BF5" w:rsidRDefault="00A52C3A" w:rsidP="00A52C3A">
      <w:pPr>
        <w:jc w:val="both"/>
      </w:pPr>
      <w:r w:rsidRPr="008D1BF5">
        <w:t>Поскольку нельзя гарантировать, что разделение налегающих и соляных пород на 100% надежно или что в пределах соляного массива не имеется линз/каверн с рассолами более низкой концентрации MgCl</w:t>
      </w:r>
      <w:r>
        <w:rPr>
          <w:vertAlign w:val="subscript"/>
        </w:rPr>
        <w:t>2</w:t>
      </w:r>
      <w:r w:rsidRPr="008D1BF5">
        <w:t xml:space="preserve">, чем в буровом растворе, необходимо регулярно (не реже чем </w:t>
      </w:r>
      <w:r w:rsidRPr="008D1BF5">
        <w:lastRenderedPageBreak/>
        <w:t>каждые 2 часа) контролировать состав бурового раствора. Значительное увеличение плотности бурового раствора будет свидетельствовать о наличии более легкорастворимых минералов, чем карналлит. Поверхность извлекаемых кернов будет размытой вследствие растворения. Исправить это невозможно, и не следует добавлять никаких добавок для снижения плотности раствора. При снижении плотности бурового раствора необходимо проверить наличие утечек в системе бурового раствора, на что указывают следы растворения на поверхности кернов. Следует проверить, происходит ли утечка на поверхности или нет, и, если возможно, предотвратить дальнейшую утечку. В случае если утечка происходит не на поверхности, это означает, что цементирование скважины не обеспечивает ее герметичность.</w:t>
      </w:r>
    </w:p>
    <w:p w:rsidR="00A52C3A" w:rsidRPr="008D1BF5" w:rsidRDefault="00A52C3A" w:rsidP="00A52C3A">
      <w:pPr>
        <w:jc w:val="both"/>
      </w:pPr>
      <w:r w:rsidRPr="008D1BF5">
        <w:t>В этом случае необходимо регулярно добавлять бишофит в буровой раствор перед его закачкой в скважину, с тем чтобы снова повысить концентрацию MgCl</w:t>
      </w:r>
      <w:r>
        <w:rPr>
          <w:vertAlign w:val="subscript"/>
        </w:rPr>
        <w:t>2</w:t>
      </w:r>
      <w:r w:rsidRPr="008D1BF5">
        <w:t xml:space="preserve"> и достичь минимальной плотности 1,28 г/см</w:t>
      </w:r>
      <w:r>
        <w:rPr>
          <w:vertAlign w:val="superscript"/>
        </w:rPr>
        <w:t>3</w:t>
      </w:r>
      <w:r w:rsidRPr="008D1BF5">
        <w:t xml:space="preserve"> без наличия твердых частиц в суспензии.</w:t>
      </w:r>
    </w:p>
    <w:p w:rsidR="00A52C3A" w:rsidRPr="008D1BF5" w:rsidRDefault="00A52C3A" w:rsidP="00A52C3A">
      <w:pPr>
        <w:jc w:val="both"/>
      </w:pPr>
      <w:r w:rsidRPr="008D1BF5">
        <w:t>После циркуляции в скважине бурового раствора необходимо предусмотреть его сбор и очистку на поверхности. Требуется использовать закрытую систему емкостей для бурового раствора или устье буровой скважины с системой резервуаров и насосов с центрифугой и сланцевым шейкером для отделения грубого шлама и мелких частиц от раствора. При расположении резервуаров бурового раствора, выкопанных на поверхности земли, они должны быть облицованы таким образом, чтобы ненасыщенные грунтовые воды не могли в них проникнуть, а буровой раствор с высоким содержанием соли не вышел за пределы резервуара и не мог загрязнить грунтовые воды. Для этого необходимо облицевать резервуары полиэтиленом высокой плотности, который должен быть герметично изолирован для предотвращения утечки или инфильтрации. Выкладывание стенок и дна резервуаров перекрывающимися тонкими листами ПВХ будет недостаточным. В качестве альтернативы можно использовать закрытую систему промывочных резервуаров или промывочных бассейнов.</w:t>
      </w:r>
    </w:p>
    <w:p w:rsidR="00A52C3A" w:rsidRPr="008D1BF5" w:rsidRDefault="00A52C3A" w:rsidP="00A52C3A">
      <w:pPr>
        <w:jc w:val="both"/>
      </w:pPr>
      <w:r w:rsidRPr="008D1BF5">
        <w:t>Для налегающих пород рекомендуется использовать высоковязкий и относительно плотный (1,2 г/см</w:t>
      </w:r>
      <w:r>
        <w:rPr>
          <w:vertAlign w:val="superscript"/>
        </w:rPr>
        <w:t>3</w:t>
      </w:r>
      <w:r w:rsidRPr="008D1BF5">
        <w:t>) раствор на основе бентонита без добавления солей для стабилизации ствола скважины при бурении и геофизическом каротаже налегающих пород.</w:t>
      </w:r>
    </w:p>
    <w:p w:rsidR="00A52C3A" w:rsidRPr="008D1BF5" w:rsidRDefault="00A52C3A" w:rsidP="00A52C3A">
      <w:pPr>
        <w:jc w:val="both"/>
      </w:pPr>
      <w:r w:rsidRPr="008D1BF5">
        <w:t>На участке работ будет пробурена скважина с водозабором для обеспечения технической водой и создано насосно-смесительный узел для обеспечения высокой скорости приготовления кондиционного бурового раствора с приборами определения параметров приготовливаемого бурового раствора. А также у инженера технолога по бурению на участке работ будет лаборатория для полевого анализа бурового раствора, чтобы постоянно контролировать параметры бурового раствора на скважине.</w:t>
      </w:r>
    </w:p>
    <w:p w:rsidR="00A52C3A" w:rsidRPr="00D326BE" w:rsidRDefault="00A52C3A" w:rsidP="00A52C3A">
      <w:pPr>
        <w:tabs>
          <w:tab w:val="left" w:pos="1931"/>
        </w:tabs>
      </w:pPr>
      <w:r>
        <w:tab/>
      </w:r>
    </w:p>
    <w:p w:rsidR="00A52C3A" w:rsidRPr="00485B5E" w:rsidRDefault="00A52C3A" w:rsidP="00A52C3A">
      <w:pPr>
        <w:jc w:val="both"/>
        <w:rPr>
          <w:b/>
          <w:bCs/>
          <w:i/>
          <w:iCs/>
        </w:rPr>
      </w:pPr>
      <w:r>
        <w:rPr>
          <w:b/>
          <w:bCs/>
          <w:i/>
          <w:iCs/>
          <w:lang w:val="ru-RU"/>
        </w:rPr>
        <w:t>8</w:t>
      </w:r>
      <w:r w:rsidRPr="00485B5E">
        <w:rPr>
          <w:b/>
          <w:bCs/>
          <w:i/>
          <w:iCs/>
        </w:rPr>
        <w:t>.</w:t>
      </w:r>
      <w:r>
        <w:rPr>
          <w:b/>
          <w:bCs/>
          <w:i/>
          <w:iCs/>
          <w:lang w:val="ru-RU"/>
        </w:rPr>
        <w:t>2</w:t>
      </w:r>
      <w:r w:rsidRPr="00485B5E">
        <w:rPr>
          <w:b/>
          <w:bCs/>
          <w:i/>
          <w:iCs/>
        </w:rPr>
        <w:t>.</w:t>
      </w:r>
      <w:r w:rsidRPr="00485B5E">
        <w:rPr>
          <w:b/>
          <w:bCs/>
          <w:i/>
          <w:iCs/>
          <w:lang w:val="ru-RU"/>
        </w:rPr>
        <w:t>2.6</w:t>
      </w:r>
      <w:r w:rsidRPr="00485B5E">
        <w:rPr>
          <w:b/>
          <w:bCs/>
          <w:i/>
          <w:iCs/>
        </w:rPr>
        <w:t>.</w:t>
      </w:r>
      <w:r>
        <w:rPr>
          <w:b/>
          <w:bCs/>
          <w:i/>
          <w:iCs/>
          <w:lang w:val="ru-RU"/>
        </w:rPr>
        <w:t xml:space="preserve"> </w:t>
      </w:r>
      <w:r w:rsidRPr="00485B5E">
        <w:rPr>
          <w:b/>
          <w:bCs/>
          <w:i/>
          <w:iCs/>
        </w:rPr>
        <w:t>Программа геофизических исследований.</w:t>
      </w:r>
    </w:p>
    <w:p w:rsidR="00A52C3A" w:rsidRPr="008D1BF5" w:rsidRDefault="00A52C3A" w:rsidP="00A52C3A">
      <w:pPr>
        <w:jc w:val="both"/>
      </w:pPr>
      <w:r w:rsidRPr="008D1BF5">
        <w:t>Программа геофизических исследований в скважинах (ГИС) включает:</w:t>
      </w:r>
    </w:p>
    <w:p w:rsidR="00A52C3A" w:rsidRPr="008D1BF5" w:rsidRDefault="00A52C3A" w:rsidP="00A52C3A">
      <w:pPr>
        <w:jc w:val="both"/>
      </w:pPr>
      <w:r w:rsidRPr="008D1BF5">
        <w:t>- разрез налегающих пород на глубине от ~40 м до ~</w:t>
      </w:r>
      <w:r>
        <w:rPr>
          <w:lang w:val="ru-RU"/>
        </w:rPr>
        <w:t>2</w:t>
      </w:r>
      <w:r w:rsidRPr="008D1BF5">
        <w:t>50 м, где интерес представляет наличие или отсутствие потенциальных водоносных горизонтов и водоупорных пластов, глубина залегания и мощность, а также литология различных пород. Особый интерес представляет информация о мощности и составе пород надсоляной толщи;</w:t>
      </w:r>
    </w:p>
    <w:p w:rsidR="00A52C3A" w:rsidRPr="008D1BF5" w:rsidRDefault="00A52C3A" w:rsidP="00A52C3A">
      <w:pPr>
        <w:jc w:val="both"/>
      </w:pPr>
      <w:r w:rsidRPr="008D1BF5">
        <w:t>- соляной интервал на глубине от ~</w:t>
      </w:r>
      <w:r>
        <w:rPr>
          <w:lang w:val="ru-RU"/>
        </w:rPr>
        <w:t>2</w:t>
      </w:r>
      <w:r w:rsidRPr="008D1BF5">
        <w:t>50 м до ~</w:t>
      </w:r>
      <w:r>
        <w:rPr>
          <w:lang w:val="ru-RU"/>
        </w:rPr>
        <w:t>9</w:t>
      </w:r>
      <w:r w:rsidRPr="008D1BF5">
        <w:t>00 м, где интерес представляет литологический и минералогический состав различных типов пород соляной толщи.</w:t>
      </w:r>
    </w:p>
    <w:p w:rsidR="00A52C3A" w:rsidRPr="008D1BF5" w:rsidRDefault="00A52C3A" w:rsidP="00A52C3A">
      <w:pPr>
        <w:jc w:val="both"/>
      </w:pPr>
      <w:r w:rsidRPr="008D1BF5">
        <w:t>Комплекс измерений для обоих участков скважины следующий:</w:t>
      </w:r>
    </w:p>
    <w:p w:rsidR="00A52C3A" w:rsidRPr="008D1BF5" w:rsidRDefault="00A52C3A" w:rsidP="00A52C3A">
      <w:pPr>
        <w:jc w:val="both"/>
      </w:pPr>
      <w:r w:rsidRPr="008D1BF5">
        <w:t>Для участка в налегающих породах:</w:t>
      </w:r>
    </w:p>
    <w:p w:rsidR="00A52C3A" w:rsidRPr="008D1BF5" w:rsidRDefault="00A52C3A" w:rsidP="00A52C3A">
      <w:pPr>
        <w:jc w:val="both"/>
      </w:pPr>
      <w:r>
        <w:rPr>
          <w:lang w:val="ru-RU"/>
        </w:rPr>
        <w:t>-</w:t>
      </w:r>
      <w:r w:rsidRPr="008D1BF5">
        <w:t>измерение естественного гамма-излучения;</w:t>
      </w:r>
    </w:p>
    <w:p w:rsidR="00A52C3A" w:rsidRPr="008D1BF5" w:rsidRDefault="00A52C3A" w:rsidP="00A52C3A">
      <w:pPr>
        <w:jc w:val="both"/>
      </w:pPr>
      <w:r>
        <w:rPr>
          <w:lang w:val="ru-RU"/>
        </w:rPr>
        <w:t>-</w:t>
      </w:r>
      <w:r w:rsidRPr="008D1BF5">
        <w:t>измерение диаметра скважины(кавернометрия);</w:t>
      </w:r>
    </w:p>
    <w:p w:rsidR="00A52C3A" w:rsidRPr="008D1BF5" w:rsidRDefault="00A52C3A" w:rsidP="00A52C3A">
      <w:pPr>
        <w:jc w:val="both"/>
      </w:pPr>
      <w:r>
        <w:rPr>
          <w:lang w:val="ru-RU"/>
        </w:rPr>
        <w:t>-</w:t>
      </w:r>
      <w:r w:rsidRPr="008D1BF5">
        <w:t xml:space="preserve">инклинометрия будет проводится перед посадкой кондуктора на 40м и технической обсадной колонны на </w:t>
      </w:r>
      <w:r>
        <w:rPr>
          <w:lang w:val="ru-RU"/>
        </w:rPr>
        <w:t>2</w:t>
      </w:r>
      <w:r w:rsidRPr="008D1BF5">
        <w:t>50м (определение магнитного азимута и угла наклона) не реже чем через каждые 0,5 м в скважине;</w:t>
      </w:r>
    </w:p>
    <w:p w:rsidR="00A52C3A" w:rsidRPr="008D1BF5" w:rsidRDefault="00A52C3A" w:rsidP="00A52C3A">
      <w:pPr>
        <w:jc w:val="both"/>
      </w:pPr>
      <w:r>
        <w:rPr>
          <w:lang w:val="ru-RU"/>
        </w:rPr>
        <w:t>-</w:t>
      </w:r>
      <w:r w:rsidRPr="008D1BF5">
        <w:t>гамма-гамма каротаж (литоплотностной);</w:t>
      </w:r>
    </w:p>
    <w:p w:rsidR="00A52C3A" w:rsidRPr="008D1BF5" w:rsidRDefault="00A52C3A" w:rsidP="00A52C3A">
      <w:pPr>
        <w:jc w:val="both"/>
      </w:pPr>
      <w:r>
        <w:rPr>
          <w:lang w:val="ru-RU"/>
        </w:rPr>
        <w:t>-</w:t>
      </w:r>
      <w:r w:rsidRPr="008D1BF5">
        <w:t>нейтронный гамма-каротаж;</w:t>
      </w:r>
    </w:p>
    <w:p w:rsidR="00A52C3A" w:rsidRPr="008D1BF5" w:rsidRDefault="00A52C3A" w:rsidP="00A52C3A">
      <w:pPr>
        <w:jc w:val="both"/>
      </w:pPr>
      <w:r>
        <w:rPr>
          <w:lang w:val="ru-RU"/>
        </w:rPr>
        <w:lastRenderedPageBreak/>
        <w:t>-</w:t>
      </w:r>
      <w:r w:rsidRPr="008D1BF5">
        <w:t>измерение удельного сопротивления (резистивиметрия);</w:t>
      </w:r>
    </w:p>
    <w:p w:rsidR="00A52C3A" w:rsidRPr="008D1BF5" w:rsidRDefault="00A52C3A" w:rsidP="00A52C3A">
      <w:pPr>
        <w:jc w:val="both"/>
      </w:pPr>
      <w:r>
        <w:rPr>
          <w:lang w:val="ru-RU"/>
        </w:rPr>
        <w:t>-</w:t>
      </w:r>
      <w:r w:rsidRPr="008D1BF5">
        <w:t>каротаж потенциалов собственной поляризации и сопротивления;</w:t>
      </w:r>
    </w:p>
    <w:p w:rsidR="00A52C3A" w:rsidRPr="008D1BF5" w:rsidRDefault="00A52C3A" w:rsidP="00A52C3A">
      <w:pPr>
        <w:jc w:val="both"/>
      </w:pPr>
      <w:r>
        <w:rPr>
          <w:lang w:val="ru-RU"/>
        </w:rPr>
        <w:t>-</w:t>
      </w:r>
      <w:r w:rsidRPr="008D1BF5">
        <w:t>термометрия;</w:t>
      </w:r>
    </w:p>
    <w:p w:rsidR="00A52C3A" w:rsidRPr="008D1BF5" w:rsidRDefault="00A52C3A" w:rsidP="00A52C3A">
      <w:pPr>
        <w:jc w:val="both"/>
      </w:pPr>
      <w:r>
        <w:rPr>
          <w:lang w:val="ru-RU"/>
        </w:rPr>
        <w:t>-</w:t>
      </w:r>
      <w:r w:rsidRPr="008D1BF5">
        <w:t>акустическая цементометрия (АКЦ) для контроля цементирования затрубного пространства</w:t>
      </w:r>
    </w:p>
    <w:p w:rsidR="00A52C3A" w:rsidRPr="008D1BF5" w:rsidRDefault="00A52C3A" w:rsidP="00A52C3A">
      <w:pPr>
        <w:jc w:val="both"/>
      </w:pPr>
      <w:r w:rsidRPr="008D1BF5">
        <w:t>Для соляного интервала:</w:t>
      </w:r>
    </w:p>
    <w:p w:rsidR="00A52C3A" w:rsidRPr="008D1BF5" w:rsidRDefault="00A52C3A" w:rsidP="00A52C3A">
      <w:pPr>
        <w:jc w:val="both"/>
      </w:pPr>
      <w:r>
        <w:rPr>
          <w:lang w:val="ru-RU"/>
        </w:rPr>
        <w:t>-</w:t>
      </w:r>
      <w:r w:rsidRPr="008D1BF5">
        <w:t>измерение естественного гамма-излучения;</w:t>
      </w:r>
    </w:p>
    <w:p w:rsidR="00A52C3A" w:rsidRPr="008D1BF5" w:rsidRDefault="00A52C3A" w:rsidP="00A52C3A">
      <w:pPr>
        <w:jc w:val="both"/>
      </w:pPr>
      <w:r>
        <w:rPr>
          <w:lang w:val="ru-RU"/>
        </w:rPr>
        <w:t>-</w:t>
      </w:r>
      <w:r w:rsidRPr="008D1BF5">
        <w:t>измерение диаметра скважины (кавернометрия);</w:t>
      </w:r>
    </w:p>
    <w:p w:rsidR="00A52C3A" w:rsidRPr="008D1BF5" w:rsidRDefault="00A52C3A" w:rsidP="00A52C3A">
      <w:pPr>
        <w:jc w:val="both"/>
      </w:pPr>
      <w:r>
        <w:rPr>
          <w:lang w:val="ru-RU"/>
        </w:rPr>
        <w:t>-</w:t>
      </w:r>
      <w:r w:rsidRPr="008D1BF5">
        <w:t>инклинометрия будет проводится промежуточные замеры гироскопическим инклинометром через 50-100м и окончательное в конце проектной глубины скважины (определение магнитного азимута и угла наклона) не реже чем через каждые 0,5 м в скважине;</w:t>
      </w:r>
    </w:p>
    <w:p w:rsidR="00A52C3A" w:rsidRPr="008D1BF5" w:rsidRDefault="00A52C3A" w:rsidP="00A52C3A">
      <w:pPr>
        <w:jc w:val="both"/>
      </w:pPr>
      <w:r>
        <w:rPr>
          <w:lang w:val="ru-RU"/>
        </w:rPr>
        <w:t>-</w:t>
      </w:r>
      <w:r w:rsidRPr="008D1BF5">
        <w:t>гамма-гамма каротаж (литоплотностной);</w:t>
      </w:r>
    </w:p>
    <w:p w:rsidR="00A52C3A" w:rsidRPr="008D1BF5" w:rsidRDefault="00A52C3A" w:rsidP="00A52C3A">
      <w:pPr>
        <w:jc w:val="both"/>
      </w:pPr>
      <w:r>
        <w:rPr>
          <w:lang w:val="ru-RU"/>
        </w:rPr>
        <w:t>-</w:t>
      </w:r>
      <w:r w:rsidRPr="008D1BF5">
        <w:t>нейтронный гамма-каротаж;</w:t>
      </w:r>
    </w:p>
    <w:p w:rsidR="00A52C3A" w:rsidRPr="008D1BF5" w:rsidRDefault="00A52C3A" w:rsidP="00A52C3A">
      <w:pPr>
        <w:jc w:val="both"/>
      </w:pPr>
      <w:r>
        <w:rPr>
          <w:lang w:val="ru-RU"/>
        </w:rPr>
        <w:t>-</w:t>
      </w:r>
      <w:r w:rsidRPr="008D1BF5">
        <w:t>измерение удельного сопротивления (резистивиметрия);</w:t>
      </w:r>
    </w:p>
    <w:p w:rsidR="00A52C3A" w:rsidRPr="008D1BF5" w:rsidRDefault="00A52C3A" w:rsidP="00A52C3A">
      <w:pPr>
        <w:jc w:val="both"/>
      </w:pPr>
      <w:r>
        <w:rPr>
          <w:lang w:val="ru-RU"/>
        </w:rPr>
        <w:t>-</w:t>
      </w:r>
      <w:r w:rsidRPr="008D1BF5">
        <w:t>каротаж потенциалов собственной поляризации и сопротивления;</w:t>
      </w:r>
    </w:p>
    <w:p w:rsidR="00A52C3A" w:rsidRPr="008D1BF5" w:rsidRDefault="00A52C3A" w:rsidP="00A52C3A">
      <w:pPr>
        <w:jc w:val="both"/>
      </w:pPr>
      <w:r>
        <w:rPr>
          <w:lang w:val="ru-RU"/>
        </w:rPr>
        <w:t>-</w:t>
      </w:r>
      <w:r w:rsidRPr="008D1BF5">
        <w:t>акустический сканер/телевьюер;</w:t>
      </w:r>
    </w:p>
    <w:p w:rsidR="00A52C3A" w:rsidRPr="008D1BF5" w:rsidRDefault="00A52C3A" w:rsidP="00A52C3A">
      <w:pPr>
        <w:jc w:val="both"/>
      </w:pPr>
      <w:r>
        <w:rPr>
          <w:lang w:val="ru-RU"/>
        </w:rPr>
        <w:t>-</w:t>
      </w:r>
      <w:r w:rsidRPr="008D1BF5">
        <w:t>акустический каротаж;</w:t>
      </w:r>
    </w:p>
    <w:p w:rsidR="00A52C3A" w:rsidRPr="008D1BF5" w:rsidRDefault="00A52C3A" w:rsidP="00A52C3A">
      <w:pPr>
        <w:jc w:val="both"/>
      </w:pPr>
      <w:r>
        <w:rPr>
          <w:lang w:val="ru-RU"/>
        </w:rPr>
        <w:t>-</w:t>
      </w:r>
      <w:r w:rsidRPr="008D1BF5">
        <w:t>термометрия (непрерывное измерение температуры).</w:t>
      </w:r>
    </w:p>
    <w:p w:rsidR="00A52C3A" w:rsidRPr="008D1BF5" w:rsidRDefault="00A52C3A" w:rsidP="00A52C3A">
      <w:pPr>
        <w:jc w:val="both"/>
      </w:pPr>
      <w:r w:rsidRPr="008D1BF5">
        <w:t>Измерения должны быть выполнены с помощью калиброванного оборудования, а все необходимые поправки к данным должны выполняться опытным геофизиком.</w:t>
      </w:r>
    </w:p>
    <w:p w:rsidR="00A52C3A" w:rsidRPr="008D1BF5" w:rsidRDefault="00A52C3A" w:rsidP="00A52C3A">
      <w:pPr>
        <w:jc w:val="both"/>
      </w:pPr>
      <w:r w:rsidRPr="008D1BF5">
        <w:t>Необходимо предоставить Заказчику технические паспорта на используемое оборудование и процедуры корректировки заблаговременно до начала первых измерений.</w:t>
      </w:r>
    </w:p>
    <w:p w:rsidR="00A52C3A" w:rsidRDefault="00A52C3A" w:rsidP="00A52C3A">
      <w:pPr>
        <w:jc w:val="both"/>
        <w:rPr>
          <w:b/>
          <w:bCs/>
          <w:i/>
          <w:iCs/>
          <w:lang w:val="ru-RU"/>
        </w:rPr>
      </w:pPr>
    </w:p>
    <w:p w:rsidR="00A52C3A" w:rsidRPr="00485B5E" w:rsidRDefault="00A52C3A" w:rsidP="00A52C3A">
      <w:pPr>
        <w:jc w:val="both"/>
        <w:rPr>
          <w:b/>
          <w:bCs/>
          <w:i/>
          <w:iCs/>
        </w:rPr>
      </w:pPr>
      <w:r>
        <w:rPr>
          <w:b/>
          <w:bCs/>
          <w:i/>
          <w:iCs/>
          <w:lang w:val="ru-RU"/>
        </w:rPr>
        <w:t>8</w:t>
      </w:r>
      <w:r w:rsidRPr="00485B5E">
        <w:rPr>
          <w:b/>
          <w:bCs/>
          <w:i/>
          <w:iCs/>
        </w:rPr>
        <w:t>.</w:t>
      </w:r>
      <w:r w:rsidRPr="00485B5E">
        <w:rPr>
          <w:b/>
          <w:bCs/>
          <w:i/>
          <w:iCs/>
          <w:lang w:val="ru-RU"/>
        </w:rPr>
        <w:t>2</w:t>
      </w:r>
      <w:r w:rsidRPr="00485B5E">
        <w:rPr>
          <w:b/>
          <w:bCs/>
          <w:i/>
          <w:iCs/>
        </w:rPr>
        <w:t>.</w:t>
      </w:r>
      <w:r w:rsidRPr="00485B5E">
        <w:rPr>
          <w:b/>
          <w:bCs/>
          <w:i/>
          <w:iCs/>
          <w:lang w:val="ru-RU"/>
        </w:rPr>
        <w:t>2.7</w:t>
      </w:r>
      <w:r w:rsidRPr="00485B5E">
        <w:rPr>
          <w:b/>
          <w:bCs/>
          <w:i/>
          <w:iCs/>
        </w:rPr>
        <w:t>. Ликвидация скважины</w:t>
      </w:r>
    </w:p>
    <w:p w:rsidR="00A52C3A" w:rsidRPr="00BF1D47" w:rsidRDefault="00A52C3A" w:rsidP="00A52C3A">
      <w:pPr>
        <w:jc w:val="both"/>
        <w:rPr>
          <w:rFonts w:eastAsia="ArialMT"/>
        </w:rPr>
      </w:pPr>
      <w:r w:rsidRPr="00BF1D47">
        <w:rPr>
          <w:rFonts w:eastAsia="ArialMT"/>
        </w:rPr>
        <w:t>После завершения разведочного бурения, проведения последующих геофизических исследований и получения данных высокого качества необходимо принять решение, будет ли скважина ликвидирована или оставлена открытой, чтобы впоследствии бурить ее на большую глубину. В последнем случае скважину оставляют заполненной буровым раствором и просто закрывают крышкой. Для ликвидации скважины необходимо:</w:t>
      </w:r>
    </w:p>
    <w:p w:rsidR="00A52C3A" w:rsidRPr="00BF1D47" w:rsidRDefault="00A52C3A" w:rsidP="00A52C3A">
      <w:pPr>
        <w:jc w:val="both"/>
        <w:rPr>
          <w:rFonts w:eastAsia="ArialMT"/>
        </w:rPr>
      </w:pPr>
      <w:r w:rsidRPr="00BF1D47">
        <w:t xml:space="preserve">• </w:t>
      </w:r>
      <w:r w:rsidRPr="00BF1D47">
        <w:rPr>
          <w:rFonts w:eastAsia="ArialMT"/>
        </w:rPr>
        <w:t>заполнить цементом открытый участок скважины и около 10 м внутри обсадной колонны над налегающими породами,</w:t>
      </w:r>
    </w:p>
    <w:p w:rsidR="00A52C3A" w:rsidRPr="00BF1D47" w:rsidRDefault="00A52C3A" w:rsidP="00A52C3A">
      <w:pPr>
        <w:jc w:val="both"/>
        <w:rPr>
          <w:rFonts w:eastAsia="ArialMT"/>
        </w:rPr>
      </w:pPr>
      <w:r w:rsidRPr="00BF1D47">
        <w:t xml:space="preserve">• </w:t>
      </w:r>
      <w:r w:rsidRPr="00BF1D47">
        <w:rPr>
          <w:rFonts w:eastAsia="ArialMT"/>
        </w:rPr>
        <w:t>заполнить оставшуюся часть колонны соляной породной мелочью или песком, а последние 5 метров – снова цементом</w:t>
      </w:r>
    </w:p>
    <w:p w:rsidR="00A52C3A" w:rsidRPr="00BF1D47" w:rsidRDefault="00A52C3A" w:rsidP="00A52C3A">
      <w:pPr>
        <w:jc w:val="both"/>
        <w:rPr>
          <w:rFonts w:eastAsia="ArialMT"/>
        </w:rPr>
      </w:pPr>
      <w:r w:rsidRPr="00BF1D47">
        <w:rPr>
          <w:rFonts w:eastAsia="ArialMT"/>
        </w:rPr>
        <w:t>Для обеспечения высокого качества герметизации скважины над участком каменной соли интервал соляных пород должен быть заполнен цементом класса G по стандарту API, смешанным с солевым раствором. Количество закачиваемого цемента должно составлять не более 1 м</w:t>
      </w:r>
      <w:r>
        <w:rPr>
          <w:rFonts w:eastAsia="ArialMT"/>
          <w:vertAlign w:val="superscript"/>
          <w:lang w:val="ru-RU"/>
        </w:rPr>
        <w:t>3</w:t>
      </w:r>
      <w:r w:rsidRPr="00BF1D47">
        <w:rPr>
          <w:rFonts w:eastAsia="ArialMT"/>
        </w:rPr>
        <w:t>, а перерыв между закачками должен составлять не менее 24 часов, чтобы цемент успел затвердеть. Объем закачиваемой порции цементного раствора должен быть небольшим, так как в случае присутствия карналлита на данном участке при контакте с ним MgCl</w:t>
      </w:r>
      <w:r>
        <w:rPr>
          <w:rFonts w:eastAsia="ArialMT"/>
          <w:vertAlign w:val="subscript"/>
          <w:lang w:val="ru-RU"/>
        </w:rPr>
        <w:t>2</w:t>
      </w:r>
      <w:r w:rsidRPr="00BF1D47">
        <w:rPr>
          <w:rFonts w:eastAsia="ArialMT"/>
        </w:rPr>
        <w:t xml:space="preserve"> может перейти в цементный раствор, что приведет к снижению качества цемента при использовании больших объемов цементного раствора. После заполнения открытого участка ствола скважины и участка обсадной колонны над налегающими породами оставшуюся часть обсадной колонны заполняют сыпучими материалами. Последние несколько метров скважины необходимо зацементировать, для чего можно использовать обычный цемент.</w:t>
      </w:r>
    </w:p>
    <w:p w:rsidR="00A52C3A" w:rsidRPr="00BF1D47" w:rsidRDefault="00A52C3A" w:rsidP="00A52C3A">
      <w:pPr>
        <w:jc w:val="both"/>
        <w:rPr>
          <w:rFonts w:eastAsia="ArialMT"/>
        </w:rPr>
      </w:pPr>
      <w:r w:rsidRPr="00BF1D47">
        <w:rPr>
          <w:rFonts w:eastAsia="ArialMT"/>
        </w:rPr>
        <w:t>После заполнения скважины необходимо изготовить маркер из цемента и металла с названием и номером скважины, координатами скважины и указанием системы координат.</w:t>
      </w:r>
    </w:p>
    <w:p w:rsidR="00A52C3A" w:rsidRPr="00BF1D47" w:rsidRDefault="00A52C3A" w:rsidP="00A52C3A">
      <w:pPr>
        <w:jc w:val="both"/>
      </w:pPr>
    </w:p>
    <w:p w:rsidR="00A52C3A" w:rsidRPr="00485B5E" w:rsidRDefault="00A52C3A" w:rsidP="00A52C3A">
      <w:pPr>
        <w:jc w:val="both"/>
        <w:rPr>
          <w:b/>
          <w:bCs/>
          <w:i/>
          <w:iCs/>
        </w:rPr>
      </w:pPr>
      <w:r>
        <w:rPr>
          <w:b/>
          <w:bCs/>
          <w:i/>
          <w:iCs/>
          <w:lang w:val="ru-RU"/>
        </w:rPr>
        <w:t>8</w:t>
      </w:r>
      <w:r w:rsidRPr="00485B5E">
        <w:rPr>
          <w:b/>
          <w:bCs/>
          <w:i/>
          <w:iCs/>
        </w:rPr>
        <w:t>.</w:t>
      </w:r>
      <w:r w:rsidRPr="00485B5E">
        <w:rPr>
          <w:b/>
          <w:bCs/>
          <w:i/>
          <w:iCs/>
          <w:lang w:val="ru-RU"/>
        </w:rPr>
        <w:t>2</w:t>
      </w:r>
      <w:r w:rsidRPr="00485B5E">
        <w:rPr>
          <w:b/>
          <w:bCs/>
          <w:i/>
          <w:iCs/>
        </w:rPr>
        <w:t>.</w:t>
      </w:r>
      <w:r w:rsidRPr="00485B5E">
        <w:rPr>
          <w:b/>
          <w:bCs/>
          <w:i/>
          <w:iCs/>
          <w:lang w:val="ru-RU"/>
        </w:rPr>
        <w:t>2.</w:t>
      </w:r>
      <w:r w:rsidRPr="00485B5E">
        <w:rPr>
          <w:b/>
          <w:bCs/>
          <w:i/>
          <w:iCs/>
        </w:rPr>
        <w:t>8.</w:t>
      </w:r>
      <w:r w:rsidRPr="00485B5E">
        <w:rPr>
          <w:i/>
          <w:iCs/>
        </w:rPr>
        <w:t xml:space="preserve"> </w:t>
      </w:r>
      <w:r w:rsidRPr="00485B5E">
        <w:rPr>
          <w:b/>
          <w:bCs/>
          <w:i/>
          <w:iCs/>
        </w:rPr>
        <w:t>Концепция отбора, хранения и разделения проб</w:t>
      </w:r>
    </w:p>
    <w:p w:rsidR="00A52C3A" w:rsidRPr="00BF1D47" w:rsidRDefault="00A52C3A" w:rsidP="00A52C3A">
      <w:pPr>
        <w:jc w:val="both"/>
        <w:rPr>
          <w:rFonts w:eastAsia="ArialMT"/>
        </w:rPr>
      </w:pPr>
      <w:r w:rsidRPr="00BF1D47">
        <w:rPr>
          <w:rFonts w:eastAsia="ArialMT"/>
        </w:rPr>
        <w:t>Поскольку минерал карналлит, который может присутствовать в керне, является гигроскопичным и, поглощая Н</w:t>
      </w:r>
      <w:r>
        <w:rPr>
          <w:rFonts w:eastAsia="ArialMT"/>
          <w:vertAlign w:val="subscript"/>
          <w:lang w:val="ru-RU"/>
        </w:rPr>
        <w:t>2</w:t>
      </w:r>
      <w:r w:rsidRPr="00BF1D47">
        <w:rPr>
          <w:rFonts w:eastAsia="ArialMT"/>
        </w:rPr>
        <w:t xml:space="preserve">О из окружающего воздуха, может растворяться, керны необходимо герметично упаковать, как только материал будет извлечен из керноприемника на поверхность. Чтобы свести к минимуму возможность изменения материала керна, необходимо придерживаться следующей процедуры обращения с керном, </w:t>
      </w:r>
      <w:r w:rsidRPr="00BF1D47">
        <w:rPr>
          <w:rFonts w:eastAsia="ArialMT"/>
        </w:rPr>
        <w:lastRenderedPageBreak/>
        <w:t>геомеханического/геотехнического и геологического описания керна, а также</w:t>
      </w:r>
      <w:r>
        <w:rPr>
          <w:rFonts w:eastAsia="ArialMT"/>
          <w:lang w:val="ru-RU"/>
        </w:rPr>
        <w:t xml:space="preserve"> </w:t>
      </w:r>
      <w:r w:rsidRPr="00BF1D47">
        <w:rPr>
          <w:rFonts w:eastAsia="ArialMT"/>
        </w:rPr>
        <w:t>процедуры отбора проб керна, которая представлена ниже.</w:t>
      </w:r>
    </w:p>
    <w:p w:rsidR="00A52C3A" w:rsidRPr="00BF1D47" w:rsidRDefault="00A52C3A" w:rsidP="00A52C3A">
      <w:pPr>
        <w:jc w:val="both"/>
        <w:rPr>
          <w:rFonts w:eastAsia="ArialMT"/>
        </w:rPr>
      </w:pPr>
      <w:r w:rsidRPr="00BF1D47">
        <w:rPr>
          <w:rFonts w:eastAsia="ArialMT"/>
        </w:rPr>
        <w:t xml:space="preserve">После подъема керноприемника на поверхность из него отбирается керн. Для </w:t>
      </w:r>
      <w:r w:rsidRPr="00BF1D47">
        <w:t>каждого керноприемника составляется протокол с указанием интервала глубин, пробуренных по данным оператора буровой установки, измеренной длины керна, извлеченного из керноприемника, а также количества и общей длины отрезков керна длиной более 10 см по всей измеренной длине керна. Если предположить, что керновые ящики для керна PQ, имеют длину 1м, то керн разбивается на секции длиной не более 97 см. Отрезки керна длиной 97 см. упаковываются в пакет, который герметично запаивается сверху и снизу, чтобы предотвратить циркуляцию воздуха вдоль керна. Верх керна отмечается стрелкой, а глубина верхней и нижней части керна пишется на этикетке перманентным маркером.</w:t>
      </w:r>
    </w:p>
    <w:p w:rsidR="00A52C3A" w:rsidRPr="00BF1D47" w:rsidRDefault="00A52C3A" w:rsidP="00A52C3A">
      <w:pPr>
        <w:jc w:val="both"/>
      </w:pPr>
      <w:r w:rsidRPr="00BF1D47">
        <w:t>Затем упакованный в пакет керн укладывается в отсек керноприемника в последовательном порядке, причем вершина керна всегда    должна      быть направлена в одну и ту же сторону. Благодаря разнице в 3 см между длиной кернового ящика и длиной отрезков керна, керны помещаются в ящик даже с дополнительным пакетом. На основании протокола рассчитывается общее извлечение керна (измеренная длина/выбуренная длина *100 %, а также индекс качества породы (RQD) (суммарная длина секций более 10 см/измеренная длина *100 %</w:t>
      </w:r>
      <w:r>
        <w:rPr>
          <w:lang w:val="ru-RU"/>
        </w:rPr>
        <w:t>)</w:t>
      </w:r>
      <w:r w:rsidRPr="00BF1D47">
        <w:t>. Если извлечение составляет менее 95 %, следует предположить, что нижняя часть выбуренного керна осталась в скважине, и предупредить бурильщика, что следующий участок керна должен быть выбурен не на полную длину керноприемника, а на стандартную длину керноприемника за вычетом участка, отсутствующего в последнем керноприемнике, чтобы избежать переполнения следующего керноприемника и деформации кернового материала. В этом случае извлечение керна может быть &gt;100 %.</w:t>
      </w:r>
    </w:p>
    <w:p w:rsidR="00A52C3A" w:rsidRPr="00BF1D47" w:rsidRDefault="00A52C3A" w:rsidP="00A52C3A">
      <w:pPr>
        <w:jc w:val="both"/>
      </w:pPr>
      <w:r w:rsidRPr="00BF1D47">
        <w:t>Керны последующих интервалов последовательно укладывается в отсеки керновых ящиков с маркировкой, указывающей верх и низ измеренного участка керна между интервалами. В этом случае в отсеке кернового ящика будут выложены 2 отрезка кернов. Если в отсеке остается менее 25 см для верхней части кернов следующего интервала, используется новый отсек.</w:t>
      </w:r>
    </w:p>
    <w:p w:rsidR="00A52C3A" w:rsidRPr="00BF1D47" w:rsidRDefault="00A52C3A" w:rsidP="00A52C3A">
      <w:pPr>
        <w:jc w:val="both"/>
      </w:pPr>
      <w:r w:rsidRPr="00BF1D47">
        <w:t>Когда керновый ящик заполнен, на него наносится следующая маркировка:</w:t>
      </w:r>
    </w:p>
    <w:p w:rsidR="00A52C3A" w:rsidRPr="00BF1D47" w:rsidRDefault="00A52C3A" w:rsidP="00A52C3A">
      <w:pPr>
        <w:jc w:val="both"/>
      </w:pPr>
      <w:r w:rsidRPr="00BF1D47">
        <w:t>• глубина верхней части первого отрезка керна в первом отсеке,</w:t>
      </w:r>
    </w:p>
    <w:p w:rsidR="00A52C3A" w:rsidRPr="00BF1D47" w:rsidRDefault="00A52C3A" w:rsidP="00A52C3A">
      <w:pPr>
        <w:jc w:val="both"/>
      </w:pPr>
      <w:r w:rsidRPr="00BF1D47">
        <w:t>• глубина нижней части отрезка керна в первом отсеке (равна),</w:t>
      </w:r>
    </w:p>
    <w:p w:rsidR="00A52C3A" w:rsidRPr="00BF1D47" w:rsidRDefault="00A52C3A" w:rsidP="00A52C3A">
      <w:pPr>
        <w:jc w:val="both"/>
      </w:pPr>
      <w:r w:rsidRPr="00BF1D47">
        <w:t>• глубина верхней части отрезка керна во втором отсеке,</w:t>
      </w:r>
    </w:p>
    <w:p w:rsidR="00A52C3A" w:rsidRPr="00BF1D47" w:rsidRDefault="00A52C3A" w:rsidP="00A52C3A">
      <w:pPr>
        <w:jc w:val="both"/>
      </w:pPr>
      <w:r w:rsidRPr="00BF1D47">
        <w:t>• глубина нижней части отрезка керна во втором отсеке (равна),</w:t>
      </w:r>
    </w:p>
    <w:p w:rsidR="00A52C3A" w:rsidRPr="00BF1D47" w:rsidRDefault="00A52C3A" w:rsidP="00A52C3A">
      <w:pPr>
        <w:jc w:val="both"/>
      </w:pPr>
      <w:r w:rsidRPr="00BF1D47">
        <w:t>• глубина верхней части отрезка керна в третьем отсеке,</w:t>
      </w:r>
    </w:p>
    <w:p w:rsidR="00A52C3A" w:rsidRPr="00BF1D47" w:rsidRDefault="00A52C3A" w:rsidP="00A52C3A">
      <w:pPr>
        <w:jc w:val="both"/>
      </w:pPr>
      <w:r w:rsidRPr="00BF1D47">
        <w:t>• глубина нижней части отрезка керна в третьем отсеке.</w:t>
      </w:r>
    </w:p>
    <w:p w:rsidR="00A52C3A" w:rsidRPr="00BF1D47" w:rsidRDefault="00A52C3A" w:rsidP="00A52C3A">
      <w:pPr>
        <w:jc w:val="both"/>
      </w:pPr>
      <w:r w:rsidRPr="00BF1D47">
        <w:t>Когда ящик заполнен, его закрывают крышкой. На крышку наносят следующую маркировку:</w:t>
      </w:r>
    </w:p>
    <w:p w:rsidR="00A52C3A" w:rsidRPr="00BF1D47" w:rsidRDefault="00A52C3A" w:rsidP="00A52C3A">
      <w:pPr>
        <w:jc w:val="both"/>
      </w:pPr>
      <w:r w:rsidRPr="00BF1D47">
        <w:t>• номер скважины,</w:t>
      </w:r>
    </w:p>
    <w:p w:rsidR="00A52C3A" w:rsidRPr="00BF1D47" w:rsidRDefault="00A52C3A" w:rsidP="00A52C3A">
      <w:pPr>
        <w:jc w:val="both"/>
      </w:pPr>
      <w:r w:rsidRPr="00BF1D47">
        <w:t>• номер кернового ящика,</w:t>
      </w:r>
    </w:p>
    <w:p w:rsidR="00A52C3A" w:rsidRPr="00BF1D47" w:rsidRDefault="00A52C3A" w:rsidP="00A52C3A">
      <w:pPr>
        <w:jc w:val="both"/>
      </w:pPr>
      <w:r w:rsidRPr="00BF1D47">
        <w:t>• глубина верхней части керна в первом отсеке,</w:t>
      </w:r>
    </w:p>
    <w:p w:rsidR="00A52C3A" w:rsidRPr="00BF1D47" w:rsidRDefault="00A52C3A" w:rsidP="00A52C3A">
      <w:pPr>
        <w:jc w:val="both"/>
      </w:pPr>
      <w:r w:rsidRPr="00BF1D47">
        <w:t>• глубина нижней части керна во втором отсеке.</w:t>
      </w:r>
    </w:p>
    <w:p w:rsidR="00A52C3A" w:rsidRPr="008C05E4" w:rsidRDefault="00A52C3A" w:rsidP="00A52C3A">
      <w:pPr>
        <w:jc w:val="both"/>
        <w:rPr>
          <w:lang w:val="ru-RU"/>
        </w:rPr>
      </w:pPr>
      <w:r w:rsidRPr="00BF1D47">
        <w:t xml:space="preserve">Та же информация размещается на лицевой стороне керновых ящиков, поэтому определенный ящик можно легко идентифицировать даже при штабелировании большого количества ящиков. Необходимо следить за тем, чтобы ящики с кернами были уложены в последовательном порядке. Информация по каждому ящику также должна быть зафиксирована в протоколе. В конце смены все полные ящики с кернами передаются в лабораторию. Для упаковки кернов используются полиэтиленовый пакет в виде пленочного рукава и аппарат для запаивания пленки (Рис. </w:t>
      </w:r>
      <w:r>
        <w:rPr>
          <w:lang w:val="ru-RU"/>
        </w:rPr>
        <w:t>2</w:t>
      </w:r>
      <w:r w:rsidRPr="00347F22">
        <w:rPr>
          <w:lang w:val="ru-RU"/>
        </w:rPr>
        <w:t>6</w:t>
      </w:r>
      <w:r w:rsidRPr="00BF1D47">
        <w:t>). Для кернов PQ требуется пленочный рукав диаметром не менее 30 см (ширина 15 см), для кернов HQ – диаметром не менее 24 см (ширина 12 см). Поскольку после распаковки керна для предварительного описания, детального описания калийноносного разреза и отбора проб керн необходимо переупаковать и для длительного хранения поместить в двойные пакеты, требуется достаточный запас упаковочных материалов. Полиэтилен также может быть использован для изготовления пакетов для образцов различных типов.</w:t>
      </w:r>
    </w:p>
    <w:p w:rsidR="00A52C3A" w:rsidRPr="00BF1D47" w:rsidRDefault="00A52C3A" w:rsidP="00A52C3A">
      <w:pPr>
        <w:jc w:val="both"/>
      </w:pPr>
      <w:r w:rsidRPr="00BF1D47">
        <w:rPr>
          <w:noProof/>
        </w:rPr>
        <w:lastRenderedPageBreak/>
        <w:drawing>
          <wp:inline distT="0" distB="0" distL="0" distR="0" wp14:anchorId="23E9E194" wp14:editId="5E7FBDEF">
            <wp:extent cx="2066925" cy="1725202"/>
            <wp:effectExtent l="0" t="0" r="0" b="8890"/>
            <wp:docPr id="14166428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75004" cy="1731945"/>
                    </a:xfrm>
                    <a:prstGeom prst="rect">
                      <a:avLst/>
                    </a:prstGeom>
                    <a:noFill/>
                    <a:ln>
                      <a:noFill/>
                    </a:ln>
                  </pic:spPr>
                </pic:pic>
              </a:graphicData>
            </a:graphic>
          </wp:inline>
        </w:drawing>
      </w:r>
      <w:r w:rsidRPr="00BF1D47">
        <w:rPr>
          <w:noProof/>
        </w:rPr>
        <w:drawing>
          <wp:anchor distT="0" distB="0" distL="114300" distR="114300" simplePos="0" relativeHeight="251659264" behindDoc="0" locked="0" layoutInCell="1" allowOverlap="1" wp14:anchorId="65A66B7D" wp14:editId="3C76894E">
            <wp:simplePos x="1076325" y="2809875"/>
            <wp:positionH relativeFrom="column">
              <wp:align>left</wp:align>
            </wp:positionH>
            <wp:positionV relativeFrom="paragraph">
              <wp:align>top</wp:align>
            </wp:positionV>
            <wp:extent cx="2490827" cy="1600200"/>
            <wp:effectExtent l="0" t="0" r="5080" b="0"/>
            <wp:wrapSquare wrapText="bothSides"/>
            <wp:docPr id="21452188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90827" cy="1600200"/>
                    </a:xfrm>
                    <a:prstGeom prst="rect">
                      <a:avLst/>
                    </a:prstGeom>
                    <a:noFill/>
                    <a:ln>
                      <a:noFill/>
                    </a:ln>
                  </pic:spPr>
                </pic:pic>
              </a:graphicData>
            </a:graphic>
          </wp:anchor>
        </w:drawing>
      </w:r>
      <w:r w:rsidRPr="00BF1D47">
        <w:br/>
        <w:t xml:space="preserve">Рис. </w:t>
      </w:r>
      <w:r>
        <w:rPr>
          <w:lang w:val="ru-RU"/>
        </w:rPr>
        <w:t>2</w:t>
      </w:r>
      <w:r w:rsidRPr="00A52C3A">
        <w:rPr>
          <w:lang w:val="ru-RU"/>
        </w:rPr>
        <w:t>6</w:t>
      </w:r>
      <w:r w:rsidRPr="00BF1D47">
        <w:t>. Пленочный рукав (слева) и аппарат для запаивания пленки (справа) для упаковки кернов и проб</w:t>
      </w:r>
    </w:p>
    <w:p w:rsidR="00A52C3A" w:rsidRPr="00BF1D47" w:rsidRDefault="00A52C3A" w:rsidP="00A52C3A">
      <w:pPr>
        <w:jc w:val="both"/>
      </w:pPr>
      <w:r w:rsidRPr="00BF1D47">
        <w:t xml:space="preserve"> </w:t>
      </w:r>
    </w:p>
    <w:p w:rsidR="00A52C3A" w:rsidRPr="00BF1D47" w:rsidRDefault="00A52C3A" w:rsidP="00A52C3A">
      <w:pPr>
        <w:jc w:val="both"/>
      </w:pPr>
      <w:r w:rsidRPr="00BF1D47">
        <w:t>В лаборатории в дневное время необходимо начать предварительное описание керна, начиная с вершины разреза, включая фотодокументацию. Для фотодокументации весь керн в ящике распаковывается и фотографируется сверху. На фотографии с ящиками есть надпись с номером скважины, номером ящика, интервалом глубин, присутствующим в ящике, масштабом (предпочтительно 1 м, разделенный на блоки по 1 см) и цветной карточкой. Для обеспечения стабильного качества рекомендуется фотографировать ящики в помещении при постоянном освещении и в стандартной среде, чтобы масштаб фотографий всегда был сопоставим. Чтобы внутренняя структура керна была видна, рекомендуется также фотографировать керны вне ящиков перед адекватным источником света, чтобы можно было задокументировать внутреннюю структуру керна.</w:t>
      </w:r>
    </w:p>
    <w:p w:rsidR="00A52C3A" w:rsidRPr="00BF1D47" w:rsidRDefault="00A52C3A" w:rsidP="00A52C3A">
      <w:pPr>
        <w:jc w:val="both"/>
      </w:pPr>
      <w:r w:rsidRPr="00BF1D47">
        <w:t>После фотосъемки описание керна начинается с его верхней части. Для описания керна, керн делится на «однородные» участки с похожей структурой, текстурой и минералогическим составом. Для каждого однородного участка должна быть дана оценка того, какие минералы присутствуют, размер и форма различных кристаллов, возможная форма, предпочтительная ориентация кристаллов, а также типичный комплекс различных минералов, вместе с описанием границы с вышележащим и нижележащим участком. Это не обязательно означает, что описывается каждый миллиметровый пласт, так как в этом случае интервалы могут быть сгруппированы в однородный разрез, состоящий из неравномерной прослойки слоев каменной соли (толщиной от 2 до 5 см) и слоя, богатого нерастворимым материалом (толщиной от &lt;1 мм до 3 мм). Когда описание интервала керна закончено, его снова упаковывают в пленку со стрелкой, обозначающей верхнюю часть, верхнюю и нижнюю глубину участка керна, и укладывают обратно в керновый ящик.</w:t>
      </w:r>
    </w:p>
    <w:p w:rsidR="00A52C3A" w:rsidRPr="00BF1D47" w:rsidRDefault="00A52C3A" w:rsidP="00A52C3A">
      <w:pPr>
        <w:jc w:val="both"/>
      </w:pPr>
      <w:r w:rsidRPr="00BF1D47">
        <w:t>После завершения предварительного описания кернового материала и получения результатов геофизического каротажа соляного интервала можно приступить к детальному описанию керна калиеносного разреза и отбору проб для:</w:t>
      </w:r>
    </w:p>
    <w:p w:rsidR="00A52C3A" w:rsidRPr="00BF1D47" w:rsidRDefault="00A52C3A" w:rsidP="00A52C3A">
      <w:pPr>
        <w:jc w:val="both"/>
      </w:pPr>
      <w:r w:rsidRPr="00BF1D47">
        <w:t>• проведения анализа (половина керна),</w:t>
      </w:r>
    </w:p>
    <w:p w:rsidR="00A52C3A" w:rsidRPr="00BF1D47" w:rsidRDefault="00A52C3A" w:rsidP="00A52C3A">
      <w:pPr>
        <w:jc w:val="both"/>
      </w:pPr>
      <w:r w:rsidRPr="00BF1D47">
        <w:t>• геомеханических испытаний (целый керн).</w:t>
      </w:r>
    </w:p>
    <w:p w:rsidR="00A52C3A" w:rsidRPr="00BF1D47" w:rsidRDefault="00A52C3A" w:rsidP="00A52C3A">
      <w:pPr>
        <w:jc w:val="both"/>
      </w:pPr>
      <w:r w:rsidRPr="00BF1D47">
        <w:t xml:space="preserve">По данным естественного гамма-каротажа можно определить участки керна, содержащие достаточное количество калийсодержащих минералов, которые могут быть использованы для отбора проб. Ящики с керном, содержащие эти отрезки, будут доставлены из хранилища, и для каждого отрезка просмотрит и адаптирует предварительное описание керна. Геолог определит, является ли основной калийсодержащий минерал сильвином, карналлитом, полигалитом или каким-либо другим. Исходя из предположения, что целью проекта является производство MOP путем флотации сильвина, участки, определенные как сильвинсодержащие, будут разделены на образцы. На первом этапе определяются образцы в виде сплошных кернов для проведения геомеханического анализа. Длина этих образцов, как из каменной соли, так и из калийной породы, должна составлять ок. 25 см, по минералогическому составу и строению они должны быть как можно более однородными. В разрезах каменной соли выше и ниже сильвинсодержащих горизонтов также будут отобраны </w:t>
      </w:r>
      <w:r w:rsidRPr="00BF1D47">
        <w:lastRenderedPageBreak/>
        <w:t>аналогичные образцы для геомеханического анализа. На втором этапе определяются интервалы отбора проб на каждом участке, содержащем калийную соль. Длина интервала для отбора проб должна составлять от 0,5 до 1,5 м, по всей длине интервала необходим относительно постоянный минералогический состав, что устанавливается по результатам геофизических исследований скважин и описания керна. На каждом калийсодержащем участке также отбирается проба слабоминерализованного материала длиной 1 м выше и ниже этого участка. Каждому отобранному образцу присваивается уникальное обозначение/идентификатор (последовательный номер или комбинация обозначения скважины и последовательного номера).</w:t>
      </w:r>
    </w:p>
    <w:p w:rsidR="00A52C3A" w:rsidRPr="00BF1D47" w:rsidRDefault="00A52C3A" w:rsidP="00A52C3A">
      <w:pPr>
        <w:jc w:val="both"/>
      </w:pPr>
      <w:r w:rsidRPr="00BF1D47">
        <w:t>Образцы для геомеханического анализа отбираются преимущественно из однородных участков, поэтому можно утверждать, опираясь на данные геофизического каротажа, что средневзвешенные по длине образцы с обеих сторон этого образца дают разумную оценку состава образца. Чтобы свести к минимуму количество пробелов в списке анализов, планируется провести анализ образцов, полученных в ходе геомеханического анализа, после завершения этого анализа.</w:t>
      </w:r>
    </w:p>
    <w:p w:rsidR="00A52C3A" w:rsidRPr="00BF1D47" w:rsidRDefault="00A52C3A" w:rsidP="00A52C3A">
      <w:pPr>
        <w:jc w:val="both"/>
      </w:pPr>
      <w:r w:rsidRPr="00BF1D47">
        <w:t>После маркировки интервалов отбора проб на калийсодержащем участке создается перечень проб для данного участка. В перечне также указывается цель отбора проб (химико-минералогический анализ, геомеханические исследования, другие цели). Сначала отбираются сплошные образцы керна для проведения геомеханического анализа. Измерение глубины залегания верхнего и нижнего края пробы в скважине с последующим внесением в перечень под соответствующим идентификационным номером выполняется только в процессе отбора пробы, т.к. обычно в ходе пробоотбора возможны незначительные смещения заданных границ интервала. После отбора пробы материал герметично запечатывается в полиэтиленовый пакет. Уникальный идентификатор пробы наносится на полиэтиленовом пакете перманентным маркером и на этикетке ручкой или перманентным маркером. Затем пакет с пробой и этикеткой запечатывается во второй полиэтиленовый пакет. В случае использования половины керна для химико-минералогического анализа (см. ниже) оставшаяся половина запечатывается обратно в полиэтиленовый пакет с правильным расположением частей и в правильной ориентации и помещается обратно в керновый ящик. При использовании в качестве пробы цельного керна идентификационный номер, интервал отбора и назначение пробы наносится перманентным маркером на деревянный брусок или предмет из твердого пластика и помещается во второй пакет вместо секции с половиной керна. Для химико-минералогического анализа необходимо отобрать репрезентативные образцы керна. Ранее в советское время применялся метод получения репрезентативных проб путем сверления отверстия малого диаметра через центр керна. Данный метод применим в образцах горной породы с почти горизонтальным залеганием и с относительно мелкокристаллическими минералами калийной соли.</w:t>
      </w:r>
    </w:p>
    <w:p w:rsidR="00A52C3A" w:rsidRPr="00BF1D47" w:rsidRDefault="00A52C3A" w:rsidP="00A52C3A">
      <w:pPr>
        <w:jc w:val="both"/>
      </w:pPr>
      <w:r w:rsidRPr="00BF1D47">
        <w:t xml:space="preserve">Если строение пласта значительно отклоняется от горизонтального залегания или минералы калийной соли крупнокристаллические, то даже незначительное отклонение траектории бурения может привести к значительно отличающимся результатам. За последнее десятилетие общей практикой стал забор в качестве образца либо четверти, либо половины керна, в зависимости от размера керна и строения соляной породы. При размерах кристаллов, наблюдаемых в некоторых фрагментах керна месторождения с размерами кристаллов до нескольких см, рекомендуется использовать для анализа половину керна. Если пласты в соляных породах залегают не перпендикулярно оси керна, то получить репрезентативные пробы можно только путем разрезания керна пополам перпендикулярно строению пластов вдоль оси керна (см. Рис. </w:t>
      </w:r>
      <w:r>
        <w:rPr>
          <w:lang w:val="ru-RU"/>
        </w:rPr>
        <w:t>2</w:t>
      </w:r>
      <w:r w:rsidRPr="00A52C3A">
        <w:rPr>
          <w:lang w:val="ru-RU"/>
        </w:rPr>
        <w:t>7</w:t>
      </w:r>
      <w:r w:rsidRPr="00BF1D47">
        <w:t>). Это единственный способ обеспечить максимальное сходство обеих половин и репрезентативность лабораторной пробы для данного участка керна.</w:t>
      </w:r>
    </w:p>
    <w:p w:rsidR="00A52C3A" w:rsidRPr="00725807" w:rsidRDefault="00A52C3A" w:rsidP="00A52C3A">
      <w:pPr>
        <w:jc w:val="both"/>
      </w:pPr>
      <w:r w:rsidRPr="00BF1D47">
        <w:t xml:space="preserve">Чтобы предотвратить реакцию солевых минералов с водой, керн необходимо вырезать на сухую или с маслом. Чтобы в процессе распиливания керн не распадался на отдельные сегменты, необходимо упаковать его в прочную металлическую коробку с прорезью для полотна пилы, которая плотно прилегает к керну во время распиливания. В случае если плохо </w:t>
      </w:r>
      <w:r w:rsidRPr="00BF1D47">
        <w:lastRenderedPageBreak/>
        <w:t>закрепленный керн во время распиливания распадется на отдельные куски, то получить репрезентативную пробу будет уже невозможно. Относительно небольшие фрагменты керна, оставшиеся в качестве контрольных образцов материала, затрудняют последующее исследование керна или подтверждение</w:t>
      </w:r>
      <w:r>
        <w:rPr>
          <w:lang w:val="ru-RU"/>
        </w:rPr>
        <w:t xml:space="preserve"> </w:t>
      </w:r>
      <w:r w:rsidRPr="00BF1D47">
        <w:t>проведенного ранее описания керна.</w:t>
      </w:r>
    </w:p>
    <w:p w:rsidR="00A52C3A" w:rsidRPr="00BF1D47" w:rsidRDefault="00A52C3A" w:rsidP="00A52C3A">
      <w:pPr>
        <w:jc w:val="both"/>
      </w:pPr>
    </w:p>
    <w:p w:rsidR="00A52C3A" w:rsidRPr="00BF1D47" w:rsidRDefault="00A52C3A" w:rsidP="00A52C3A">
      <w:pPr>
        <w:jc w:val="both"/>
      </w:pPr>
      <w:r w:rsidRPr="00BF1D47">
        <w:rPr>
          <w:noProof/>
        </w:rPr>
        <w:drawing>
          <wp:inline distT="0" distB="0" distL="0" distR="0" wp14:anchorId="2A7E4895" wp14:editId="49B34E66">
            <wp:extent cx="4953000" cy="2058500"/>
            <wp:effectExtent l="0" t="0" r="0" b="0"/>
            <wp:docPr id="16929224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62485" cy="2062442"/>
                    </a:xfrm>
                    <a:prstGeom prst="rect">
                      <a:avLst/>
                    </a:prstGeom>
                    <a:noFill/>
                    <a:ln>
                      <a:noFill/>
                    </a:ln>
                  </pic:spPr>
                </pic:pic>
              </a:graphicData>
            </a:graphic>
          </wp:inline>
        </w:drawing>
      </w:r>
    </w:p>
    <w:p w:rsidR="00A52C3A" w:rsidRPr="00BF1D47" w:rsidRDefault="00A52C3A" w:rsidP="00A52C3A">
      <w:pPr>
        <w:jc w:val="both"/>
      </w:pPr>
    </w:p>
    <w:p w:rsidR="00A52C3A" w:rsidRPr="00BF1D47" w:rsidRDefault="00A52C3A" w:rsidP="00A52C3A">
      <w:pPr>
        <w:jc w:val="both"/>
      </w:pPr>
      <w:r w:rsidRPr="00BF1D47">
        <w:t xml:space="preserve">Рис. </w:t>
      </w:r>
      <w:r>
        <w:rPr>
          <w:lang w:val="ru-RU"/>
        </w:rPr>
        <w:t>2</w:t>
      </w:r>
      <w:r w:rsidRPr="00A52C3A">
        <w:rPr>
          <w:lang w:val="ru-RU"/>
        </w:rPr>
        <w:t>7</w:t>
      </w:r>
      <w:r>
        <w:rPr>
          <w:lang w:val="ru-RU"/>
        </w:rPr>
        <w:t>.</w:t>
      </w:r>
      <w:r w:rsidRPr="00BF1D47">
        <w:t xml:space="preserve"> Общая схема отбора керна с участка залегания пластов под большим углом к оси керна</w:t>
      </w:r>
    </w:p>
    <w:p w:rsidR="00A52C3A" w:rsidRDefault="00A52C3A" w:rsidP="00A52C3A">
      <w:pPr>
        <w:pStyle w:val="af"/>
        <w:spacing w:before="0" w:beforeAutospacing="0" w:after="0" w:afterAutospacing="0"/>
        <w:jc w:val="both"/>
        <w:rPr>
          <w:i/>
          <w:iCs/>
          <w:lang w:val="ru-RU"/>
        </w:rPr>
      </w:pPr>
    </w:p>
    <w:p w:rsidR="00A52C3A" w:rsidRPr="00057C8B" w:rsidRDefault="00A52C3A" w:rsidP="00A52C3A">
      <w:pPr>
        <w:pStyle w:val="af"/>
        <w:spacing w:before="0" w:beforeAutospacing="0" w:after="0" w:afterAutospacing="0"/>
        <w:jc w:val="both"/>
        <w:rPr>
          <w:i/>
          <w:iCs/>
        </w:rPr>
      </w:pPr>
      <w:r w:rsidRPr="00057C8B">
        <w:rPr>
          <w:i/>
          <w:iCs/>
        </w:rPr>
        <w:t xml:space="preserve">Обращение с керном. </w:t>
      </w:r>
    </w:p>
    <w:p w:rsidR="00A52C3A" w:rsidRPr="00787ECF" w:rsidRDefault="00A52C3A" w:rsidP="00A52C3A">
      <w:pPr>
        <w:pStyle w:val="af"/>
        <w:spacing w:before="0" w:beforeAutospacing="0" w:after="0" w:afterAutospacing="0"/>
        <w:jc w:val="both"/>
      </w:pPr>
      <w:r w:rsidRPr="00787ECF">
        <w:t xml:space="preserve">Качество данных документирования в значительной степени зависит от обращения с керном. Необходимо сделать все возможное для обеспечения бережного обращения с керном чтобы свести к минимуму его повреждения при работе с ним. </w:t>
      </w:r>
    </w:p>
    <w:p w:rsidR="00A52C3A" w:rsidRPr="00787ECF" w:rsidRDefault="00A52C3A" w:rsidP="00A52C3A">
      <w:pPr>
        <w:pStyle w:val="af"/>
        <w:spacing w:before="0" w:beforeAutospacing="0" w:after="0" w:afterAutospacing="0"/>
        <w:jc w:val="both"/>
      </w:pPr>
      <w:r w:rsidRPr="00787ECF">
        <w:t xml:space="preserve">Кернооотборник следует держать горизонтально, а керн извлекать в керновый ящик под напором непрерывно подаваемой воды. Выбивание керна молотком допустимо лишь при крайней необходимости. При извлечении керна из кернооотборника и помещении его в керновый ящик, особое внимание следует уделить обеспечению правильной последовательности и ориентации («верх-низ») проб керна в ящике. </w:t>
      </w:r>
    </w:p>
    <w:p w:rsidR="00A52C3A" w:rsidRPr="00787ECF" w:rsidRDefault="00A52C3A" w:rsidP="00A52C3A">
      <w:pPr>
        <w:pStyle w:val="af"/>
        <w:spacing w:before="0" w:beforeAutospacing="0" w:after="0" w:afterAutospacing="0"/>
        <w:jc w:val="both"/>
      </w:pPr>
      <w:r w:rsidRPr="00787ECF">
        <w:t xml:space="preserve">Если не удалось извлечь керн, следует оставить пустой прогон в лотке длиной равной длине не извлечённого керна. </w:t>
      </w:r>
    </w:p>
    <w:p w:rsidR="00A52C3A" w:rsidRPr="00787ECF" w:rsidRDefault="00A52C3A" w:rsidP="00A52C3A">
      <w:pPr>
        <w:pStyle w:val="af"/>
        <w:spacing w:before="0" w:beforeAutospacing="0" w:after="0" w:afterAutospacing="0"/>
        <w:jc w:val="both"/>
      </w:pPr>
      <w:r w:rsidRPr="00787ECF">
        <w:t xml:space="preserve">Следует предоставить инженер-геологу возможность беспрепятственного первичного документирования керна. То есть инженер-геолог ориентирует керн, маркирует все открытые и естественные трещины, определяет выход керна и RQD (показатель качества (нарушенности пород), а уже после этого разрешает бурильщикам поместить керн в керновый ящик. </w:t>
      </w:r>
    </w:p>
    <w:p w:rsidR="00A52C3A" w:rsidRPr="00787ECF" w:rsidRDefault="00A52C3A" w:rsidP="00A52C3A">
      <w:pPr>
        <w:pStyle w:val="af"/>
        <w:spacing w:before="0" w:beforeAutospacing="0" w:after="0" w:afterAutospacing="0"/>
        <w:jc w:val="both"/>
      </w:pPr>
      <w:r w:rsidRPr="00787ECF">
        <w:t xml:space="preserve">Это позволит легко отличить все дальнейшие повреждения керна, полученные при его перемещении из разъёмного керноотборника в керновый ящик от открытых и естественных трещин, которые были видны уже в керноотборнике и сразу отмечены (промаркированы). </w:t>
      </w:r>
    </w:p>
    <w:p w:rsidR="00A52C3A" w:rsidRPr="00787ECF" w:rsidRDefault="00A52C3A" w:rsidP="00A52C3A">
      <w:pPr>
        <w:pStyle w:val="af"/>
        <w:spacing w:before="0" w:beforeAutospacing="0" w:after="0" w:afterAutospacing="0"/>
        <w:jc w:val="both"/>
      </w:pPr>
      <w:r w:rsidRPr="00787ECF">
        <w:t xml:space="preserve">Следует проинструктировать бурильщиков, чтобы они отмечали красным маркером все механические трещины, образовавшиеся при ломке керна для размещения его в керновом ящике. </w:t>
      </w:r>
    </w:p>
    <w:p w:rsidR="00A52C3A" w:rsidRPr="00787ECF" w:rsidRDefault="00A52C3A" w:rsidP="00A52C3A">
      <w:pPr>
        <w:pStyle w:val="af"/>
        <w:spacing w:before="0" w:beforeAutospacing="0" w:after="0" w:afterAutospacing="0"/>
        <w:jc w:val="both"/>
      </w:pPr>
      <w:r w:rsidRPr="00787ECF">
        <w:t xml:space="preserve">Совершенно очевидна необходимость постоянного присутствия контролирующего инженера-геолога на буровой в ходе всего периода проходки скважины, иначе повреждения керна при обращении с ним в процессе проходки останутся неотмеченными. </w:t>
      </w:r>
    </w:p>
    <w:p w:rsidR="00A52C3A" w:rsidRPr="00A30F20" w:rsidRDefault="00A52C3A" w:rsidP="00A52C3A">
      <w:pPr>
        <w:rPr>
          <w:b/>
          <w:bCs/>
          <w:lang w:val="ru-RU"/>
        </w:rPr>
      </w:pPr>
    </w:p>
    <w:p w:rsidR="00A52C3A" w:rsidRPr="00485B5E" w:rsidRDefault="00A52C3A" w:rsidP="00A52C3A">
      <w:pPr>
        <w:pStyle w:val="af"/>
        <w:spacing w:before="0" w:beforeAutospacing="0" w:after="0" w:afterAutospacing="0"/>
        <w:jc w:val="both"/>
        <w:rPr>
          <w:i/>
          <w:iCs/>
        </w:rPr>
      </w:pPr>
      <w:r>
        <w:rPr>
          <w:b/>
          <w:bCs/>
          <w:i/>
          <w:iCs/>
          <w:lang w:val="ru-RU"/>
        </w:rPr>
        <w:t>8</w:t>
      </w:r>
      <w:r w:rsidRPr="00485B5E">
        <w:rPr>
          <w:b/>
          <w:bCs/>
          <w:i/>
          <w:iCs/>
          <w:lang w:val="ru-RU"/>
        </w:rPr>
        <w:t>.2.3.</w:t>
      </w:r>
      <w:r w:rsidRPr="00485B5E">
        <w:rPr>
          <w:i/>
          <w:iCs/>
        </w:rPr>
        <w:t xml:space="preserve"> </w:t>
      </w:r>
      <w:r w:rsidRPr="00485B5E">
        <w:rPr>
          <w:b/>
          <w:bCs/>
          <w:i/>
          <w:iCs/>
        </w:rPr>
        <w:t>Геологическое сопровождение</w:t>
      </w:r>
      <w:r w:rsidRPr="00485B5E">
        <w:rPr>
          <w:i/>
          <w:iCs/>
        </w:rPr>
        <w:t xml:space="preserve"> </w:t>
      </w:r>
    </w:p>
    <w:p w:rsidR="00A52C3A" w:rsidRDefault="00A52C3A" w:rsidP="00A52C3A">
      <w:pPr>
        <w:pStyle w:val="af"/>
        <w:spacing w:before="0" w:beforeAutospacing="0" w:after="0" w:afterAutospacing="0"/>
        <w:jc w:val="both"/>
        <w:rPr>
          <w:lang w:val="ru-RU"/>
        </w:rPr>
      </w:pPr>
      <w:r>
        <w:rPr>
          <w:lang w:val="ru-RU"/>
        </w:rPr>
        <w:t xml:space="preserve">        </w:t>
      </w:r>
      <w:r w:rsidRPr="003717FF">
        <w:t>До начала бурения на каждую скважину заводятся следующие документы:</w:t>
      </w:r>
    </w:p>
    <w:p w:rsidR="00A52C3A" w:rsidRDefault="00A52C3A" w:rsidP="00A52C3A">
      <w:pPr>
        <w:pStyle w:val="af"/>
        <w:spacing w:before="0" w:beforeAutospacing="0" w:after="0" w:afterAutospacing="0"/>
        <w:jc w:val="both"/>
        <w:rPr>
          <w:lang w:val="ru-RU"/>
        </w:rPr>
      </w:pPr>
      <w:r w:rsidRPr="003717FF">
        <w:t xml:space="preserve"> - акт заложения скважины;</w:t>
      </w:r>
    </w:p>
    <w:p w:rsidR="00A52C3A" w:rsidRDefault="00A52C3A" w:rsidP="00A52C3A">
      <w:pPr>
        <w:pStyle w:val="af"/>
        <w:spacing w:before="0" w:beforeAutospacing="0" w:after="0" w:afterAutospacing="0"/>
        <w:jc w:val="both"/>
        <w:rPr>
          <w:lang w:val="ru-RU"/>
        </w:rPr>
      </w:pPr>
      <w:r w:rsidRPr="003717FF">
        <w:t>- журнал документации скважины;</w:t>
      </w:r>
    </w:p>
    <w:p w:rsidR="00A52C3A" w:rsidRPr="003717FF" w:rsidRDefault="00A52C3A" w:rsidP="00A52C3A">
      <w:pPr>
        <w:pStyle w:val="af"/>
        <w:spacing w:before="0" w:beforeAutospacing="0" w:after="0" w:afterAutospacing="0"/>
        <w:jc w:val="both"/>
      </w:pPr>
      <w:r w:rsidRPr="003717FF">
        <w:t xml:space="preserve">- акт замера искривления (при необходимости); </w:t>
      </w:r>
    </w:p>
    <w:p w:rsidR="00A52C3A" w:rsidRDefault="00A52C3A" w:rsidP="00A52C3A">
      <w:pPr>
        <w:pStyle w:val="af"/>
        <w:spacing w:before="0" w:beforeAutospacing="0" w:after="0" w:afterAutospacing="0"/>
        <w:jc w:val="both"/>
        <w:rPr>
          <w:lang w:val="ru-RU"/>
        </w:rPr>
      </w:pPr>
      <w:r w:rsidRPr="003717FF">
        <w:t>- акт контрольного замера глубины скважины;</w:t>
      </w:r>
    </w:p>
    <w:p w:rsidR="00A52C3A" w:rsidRDefault="00A52C3A" w:rsidP="00A52C3A">
      <w:pPr>
        <w:pStyle w:val="af"/>
        <w:spacing w:before="0" w:beforeAutospacing="0" w:after="0" w:afterAutospacing="0"/>
        <w:jc w:val="both"/>
        <w:rPr>
          <w:lang w:val="ru-RU"/>
        </w:rPr>
      </w:pPr>
      <w:r w:rsidRPr="003717FF">
        <w:t>- акт закрытия скважины.</w:t>
      </w:r>
    </w:p>
    <w:p w:rsidR="00A52C3A" w:rsidRDefault="00A52C3A" w:rsidP="00A52C3A">
      <w:pPr>
        <w:pStyle w:val="af"/>
        <w:spacing w:before="0" w:beforeAutospacing="0" w:after="0" w:afterAutospacing="0"/>
        <w:jc w:val="both"/>
        <w:rPr>
          <w:lang w:val="ru-RU"/>
        </w:rPr>
      </w:pPr>
      <w:r>
        <w:rPr>
          <w:lang w:val="ru-RU"/>
        </w:rPr>
        <w:lastRenderedPageBreak/>
        <w:t xml:space="preserve">        </w:t>
      </w:r>
      <w:r w:rsidRPr="003717FF">
        <w:t xml:space="preserve">Геологическая документация поисковых скважин будет осуществляться путем </w:t>
      </w:r>
      <w:r>
        <w:rPr>
          <w:lang w:val="ru-RU"/>
        </w:rPr>
        <w:t xml:space="preserve"> </w:t>
      </w:r>
      <w:r w:rsidRPr="003717FF">
        <w:t xml:space="preserve">систематического ведения журналов документации скважин. </w:t>
      </w:r>
    </w:p>
    <w:p w:rsidR="00A52C3A" w:rsidRDefault="00A52C3A" w:rsidP="00A52C3A">
      <w:pPr>
        <w:pStyle w:val="af"/>
        <w:spacing w:before="0" w:beforeAutospacing="0" w:after="0" w:afterAutospacing="0"/>
        <w:jc w:val="both"/>
        <w:rPr>
          <w:lang w:val="ru-RU"/>
        </w:rPr>
      </w:pPr>
    </w:p>
    <w:p w:rsidR="00A52C3A" w:rsidRPr="00485B5E" w:rsidRDefault="00A52C3A" w:rsidP="00A52C3A">
      <w:pPr>
        <w:pStyle w:val="af"/>
        <w:spacing w:before="0" w:beforeAutospacing="0" w:after="0" w:afterAutospacing="0"/>
        <w:jc w:val="both"/>
        <w:rPr>
          <w:b/>
          <w:bCs/>
          <w:i/>
          <w:iCs/>
          <w:lang w:val="ru-RU"/>
        </w:rPr>
      </w:pPr>
      <w:r>
        <w:rPr>
          <w:b/>
          <w:bCs/>
          <w:i/>
          <w:iCs/>
          <w:lang w:val="ru-RU"/>
        </w:rPr>
        <w:t>8</w:t>
      </w:r>
      <w:r w:rsidRPr="00485B5E">
        <w:rPr>
          <w:b/>
          <w:bCs/>
          <w:i/>
          <w:iCs/>
          <w:lang w:val="ru-RU"/>
        </w:rPr>
        <w:t xml:space="preserve">.2.4. </w:t>
      </w:r>
      <w:r w:rsidRPr="00485B5E">
        <w:rPr>
          <w:b/>
          <w:bCs/>
          <w:i/>
          <w:iCs/>
        </w:rPr>
        <w:t>Отбор и обработка рядовых и технологических проб</w:t>
      </w:r>
    </w:p>
    <w:p w:rsidR="00A52C3A" w:rsidRDefault="00A52C3A" w:rsidP="00A52C3A">
      <w:pPr>
        <w:pStyle w:val="af"/>
        <w:spacing w:before="0" w:beforeAutospacing="0" w:after="0" w:afterAutospacing="0"/>
        <w:jc w:val="both"/>
        <w:rPr>
          <w:lang w:val="ru-RU"/>
        </w:rPr>
      </w:pPr>
      <w:r w:rsidRPr="003717FF">
        <w:t>В целях качественной и количественной характеристики физических, химических, вещественных (минеральных) и технологических свойств руд, планом разведки предусматриваются комплекс опробования. Предусмотрено опробование обнажений коренных пород и керна поисковых и поисково-разведочных скважин.</w:t>
      </w:r>
    </w:p>
    <w:p w:rsidR="00A52C3A" w:rsidRDefault="00A52C3A" w:rsidP="00A52C3A">
      <w:pPr>
        <w:pStyle w:val="af"/>
        <w:spacing w:before="0" w:beforeAutospacing="0" w:after="0" w:afterAutospacing="0"/>
        <w:jc w:val="both"/>
        <w:rPr>
          <w:lang w:val="ru-RU"/>
        </w:rPr>
      </w:pPr>
      <w:r w:rsidRPr="003717FF">
        <w:t xml:space="preserve">В соответствии с принятыми планом разведки видами геологоразведочных работ предусматриваются также отбор сколковых проб на специальные исследования (шлифы, аншлифы), проб для определения объемной массы из колонковых скважин, технологическое опробование, отбор инженерно-геологических, отбор групповых проб, отбор образцов на растворимость. </w:t>
      </w:r>
    </w:p>
    <w:p w:rsidR="00A52C3A" w:rsidRPr="0054639B" w:rsidRDefault="00A52C3A" w:rsidP="00A52C3A">
      <w:pPr>
        <w:pStyle w:val="af"/>
        <w:spacing w:before="0" w:beforeAutospacing="0" w:after="0" w:afterAutospacing="0"/>
        <w:jc w:val="both"/>
        <w:rPr>
          <w:b/>
          <w:bCs/>
          <w:i/>
          <w:iCs/>
          <w:lang w:val="ru-RU"/>
        </w:rPr>
      </w:pPr>
      <w:r w:rsidRPr="0054639B">
        <w:rPr>
          <w:i/>
          <w:iCs/>
        </w:rPr>
        <w:t xml:space="preserve">Керновое опробование. </w:t>
      </w:r>
    </w:p>
    <w:p w:rsidR="00A52C3A" w:rsidRPr="003717FF" w:rsidRDefault="00A52C3A" w:rsidP="00A52C3A">
      <w:pPr>
        <w:pStyle w:val="af"/>
        <w:spacing w:before="0" w:beforeAutospacing="0" w:after="0" w:afterAutospacing="0"/>
        <w:jc w:val="both"/>
      </w:pPr>
      <w:r w:rsidRPr="003717FF">
        <w:t xml:space="preserve">Опробование предусматривается проводить по всей скважине. Природные разновидности руд и минерализованных пород должны быть опробованы раздельно – секциями; длина каждой секции (рядовой пробы) определяется внутренним строением рудного тела, изменчивостью вещественного состава, текстурно-структурных особенностей, физико-механических и других свойств руд, длиной рейса. При этом интервалы с разным выходом керна опробуются раздельно. </w:t>
      </w:r>
    </w:p>
    <w:p w:rsidR="00A52C3A" w:rsidRPr="003717FF" w:rsidRDefault="00A52C3A" w:rsidP="00A52C3A">
      <w:pPr>
        <w:pStyle w:val="af"/>
        <w:spacing w:before="0" w:beforeAutospacing="0" w:after="0" w:afterAutospacing="0"/>
        <w:jc w:val="both"/>
      </w:pPr>
      <w:r w:rsidRPr="003717FF">
        <w:t xml:space="preserve">Опробование керна производится методом высверливания отверстия диаметром 8- 16 мм по оси верна. Одна половина порошка, получаемого при сверлении, отбирается в рядовую пробу, вторая половина в дубликат. При недостаточном количестве материала, по причине небольшой длины проб, необходимо предусматривать сверление большим диаметром или двух отверстий. В случае, если керн раздроблен и представлен щебенкой, то в пробу поступает весь керновый материал. </w:t>
      </w:r>
    </w:p>
    <w:p w:rsidR="00A52C3A" w:rsidRPr="003717FF" w:rsidRDefault="00A52C3A" w:rsidP="00A52C3A">
      <w:pPr>
        <w:pStyle w:val="af"/>
        <w:spacing w:before="0" w:beforeAutospacing="0" w:after="0" w:afterAutospacing="0"/>
        <w:jc w:val="both"/>
      </w:pPr>
      <w:r w:rsidRPr="003717FF">
        <w:t xml:space="preserve">Всего планом разведки предусматривается отбор </w:t>
      </w:r>
      <w:r>
        <w:rPr>
          <w:lang w:val="ru-RU"/>
        </w:rPr>
        <w:t>1 084</w:t>
      </w:r>
      <w:r w:rsidRPr="003717FF">
        <w:t xml:space="preserve"> керновых проб. </w:t>
      </w:r>
    </w:p>
    <w:p w:rsidR="00A52C3A" w:rsidRPr="003717FF" w:rsidRDefault="00A52C3A" w:rsidP="00A52C3A">
      <w:pPr>
        <w:pStyle w:val="af"/>
        <w:spacing w:before="0" w:beforeAutospacing="0" w:after="0" w:afterAutospacing="0"/>
        <w:jc w:val="both"/>
      </w:pPr>
      <w:r w:rsidRPr="003717FF">
        <w:t xml:space="preserve">Отбор проб на внутренний и внешний геологический контроль для определения величин случайных погрешностей и систематических расхождений, будет осуществляться из остатков лабораторных аналитических проб или их дубликатов в размере 10% от суммы основных видов анализов. Пробы отбираются ежеквартально. Всего на внутренний и внешний контроли будет отобрано: </w:t>
      </w:r>
      <w:r>
        <w:rPr>
          <w:lang w:val="ru-RU"/>
        </w:rPr>
        <w:t>1 084</w:t>
      </w:r>
      <w:r w:rsidRPr="003717FF">
        <w:t xml:space="preserve"> проб * 0,1 = </w:t>
      </w:r>
      <w:r>
        <w:rPr>
          <w:lang w:val="ru-RU"/>
        </w:rPr>
        <w:t>110</w:t>
      </w:r>
      <w:r w:rsidRPr="003717FF">
        <w:t xml:space="preserve"> проб внутренний контроль и </w:t>
      </w:r>
      <w:r>
        <w:rPr>
          <w:lang w:val="ru-RU"/>
        </w:rPr>
        <w:t>110</w:t>
      </w:r>
      <w:r w:rsidRPr="003717FF">
        <w:t xml:space="preserve"> проб – внешний контроль. </w:t>
      </w:r>
    </w:p>
    <w:p w:rsidR="00A52C3A" w:rsidRPr="0054639B" w:rsidRDefault="00A52C3A" w:rsidP="00A52C3A">
      <w:pPr>
        <w:pStyle w:val="af"/>
        <w:spacing w:before="0" w:beforeAutospacing="0" w:after="0" w:afterAutospacing="0"/>
        <w:jc w:val="both"/>
        <w:rPr>
          <w:i/>
          <w:iCs/>
        </w:rPr>
      </w:pPr>
      <w:r w:rsidRPr="0054639B">
        <w:rPr>
          <w:i/>
          <w:iCs/>
        </w:rPr>
        <w:t xml:space="preserve">Отбор и составление групповых проб. </w:t>
      </w:r>
    </w:p>
    <w:p w:rsidR="00A52C3A" w:rsidRPr="003717FF" w:rsidRDefault="00A52C3A" w:rsidP="00A52C3A">
      <w:pPr>
        <w:pStyle w:val="af"/>
        <w:spacing w:before="0" w:beforeAutospacing="0" w:after="0" w:afterAutospacing="0"/>
        <w:jc w:val="both"/>
      </w:pPr>
      <w:r w:rsidRPr="003717FF">
        <w:t xml:space="preserve">Групповые пробы будут отбираться из всех встреченных скважинами природных разновидностей ископаемых солей с целью возможного выявления в них попутных полезных компонентов и вредных примесей. В зависимости от выдержанности минералогического и химического состава отдельных рудных тел, длина групповых проб будет варьировать от первых до 10 метров. Пробы будут отбираться из дубликатов рядовых проб, после получения по ним химанализов. Для формирования групповых массы навесок из рядовых проб будут отбираться пропорционально их длинам. Всего предусматривается отобрать </w:t>
      </w:r>
      <w:r>
        <w:rPr>
          <w:lang w:val="ru-RU"/>
        </w:rPr>
        <w:t>25</w:t>
      </w:r>
      <w:r w:rsidRPr="003717FF">
        <w:t xml:space="preserve"> групповых проб. </w:t>
      </w:r>
    </w:p>
    <w:p w:rsidR="00A52C3A" w:rsidRPr="00F60F64" w:rsidRDefault="00A52C3A" w:rsidP="00A52C3A">
      <w:pPr>
        <w:pStyle w:val="af"/>
        <w:spacing w:before="0" w:beforeAutospacing="0" w:after="0" w:afterAutospacing="0"/>
        <w:jc w:val="both"/>
        <w:rPr>
          <w:i/>
          <w:iCs/>
        </w:rPr>
      </w:pPr>
      <w:r w:rsidRPr="00F60F64">
        <w:rPr>
          <w:i/>
          <w:iCs/>
        </w:rPr>
        <w:t xml:space="preserve">Отбор инженерно-геологических проб. </w:t>
      </w:r>
    </w:p>
    <w:p w:rsidR="00A52C3A" w:rsidRPr="003717FF" w:rsidRDefault="00A52C3A" w:rsidP="00A52C3A">
      <w:pPr>
        <w:pStyle w:val="af"/>
        <w:spacing w:before="0" w:beforeAutospacing="0" w:after="0" w:afterAutospacing="0"/>
        <w:jc w:val="both"/>
      </w:pPr>
      <w:r w:rsidRPr="003717FF">
        <w:t xml:space="preserve">Инженерно-геологические исследования проводятся с целью определения устойчивости стенок и кровли подземных выработок и/или камер подземного растворения. В этой связи отбор инженерно-геологических проб намечается как по рудным телам, так и по перекрывающим и подстилающим породам. </w:t>
      </w:r>
    </w:p>
    <w:p w:rsidR="00A52C3A" w:rsidRPr="003717FF" w:rsidRDefault="00A52C3A" w:rsidP="00A52C3A">
      <w:pPr>
        <w:pStyle w:val="af"/>
        <w:spacing w:before="0" w:beforeAutospacing="0" w:after="0" w:afterAutospacing="0"/>
        <w:jc w:val="both"/>
      </w:pPr>
      <w:r w:rsidRPr="003717FF">
        <w:t xml:space="preserve">В пробу будут отобраны ненарушенные столбики или куски керна минимальной высотой, обеспечивающей выпиливание столбика длиной равной диаметру керна. Для выполнения полного комплекса исследований суммарная длина столбиков керна должна быть не менее 2 метров. Длина проб будет зависеть от мощности рудных тел и горизонтов рудовмещающих пород, но не должна превышать 30 метров стволовой мощности солей. </w:t>
      </w:r>
    </w:p>
    <w:p w:rsidR="00A52C3A" w:rsidRPr="003717FF" w:rsidRDefault="00A52C3A" w:rsidP="00A52C3A">
      <w:pPr>
        <w:pStyle w:val="af"/>
        <w:spacing w:before="0" w:beforeAutospacing="0" w:after="0" w:afterAutospacing="0"/>
        <w:jc w:val="both"/>
      </w:pPr>
      <w:r w:rsidRPr="003717FF">
        <w:lastRenderedPageBreak/>
        <w:t xml:space="preserve">Всего предусматривается отобрать </w:t>
      </w:r>
      <w:r>
        <w:rPr>
          <w:lang w:val="ru-RU"/>
        </w:rPr>
        <w:t>17</w:t>
      </w:r>
      <w:r w:rsidRPr="003717FF">
        <w:t xml:space="preserve"> проб для проведения данных испытаний. </w:t>
      </w:r>
    </w:p>
    <w:p w:rsidR="00A52C3A" w:rsidRPr="003717FF" w:rsidRDefault="00A52C3A" w:rsidP="00A52C3A">
      <w:pPr>
        <w:pStyle w:val="af"/>
        <w:spacing w:before="0" w:beforeAutospacing="0" w:after="0" w:afterAutospacing="0"/>
        <w:jc w:val="both"/>
      </w:pPr>
      <w:r w:rsidRPr="003717FF">
        <w:t xml:space="preserve">Отбор проб-сколков из керна скважин размером 5х5х5см на изготовление шлифов и аншлифов предусматривается для качественной характеристики минерализованных зон, рудных тел и вмещающих пород. На </w:t>
      </w:r>
      <w:r>
        <w:rPr>
          <w:lang w:val="ru-RU"/>
        </w:rPr>
        <w:t>структуре</w:t>
      </w:r>
      <w:r w:rsidRPr="003717FF">
        <w:t xml:space="preserve"> </w:t>
      </w:r>
      <w:r>
        <w:rPr>
          <w:lang w:val="ru-RU"/>
        </w:rPr>
        <w:t xml:space="preserve"> Круглый</w:t>
      </w:r>
      <w:r w:rsidRPr="003717FF">
        <w:t xml:space="preserve"> проектируется отобрать сколки из расчета 3 шлифа на каждую разновидность пород (5 разновидностей), что составит 15 шлифов, и по 2 аншлифа из каждого рудного тела (10 рудных тел), что составит 20 аншлифов. Таким образов будет отобрано на шлифы 35 проб на шлифы и аншлифы. </w:t>
      </w:r>
    </w:p>
    <w:p w:rsidR="00A52C3A" w:rsidRPr="003717FF" w:rsidRDefault="00A52C3A" w:rsidP="00A52C3A">
      <w:pPr>
        <w:pStyle w:val="af"/>
        <w:spacing w:before="0" w:beforeAutospacing="0" w:after="0" w:afterAutospacing="0"/>
        <w:jc w:val="both"/>
      </w:pPr>
      <w:r w:rsidRPr="003717FF">
        <w:t xml:space="preserve">Изготовление и описание шлифов и аншлифов планируется в лаборатории, в которой будут проводиться химанализы. </w:t>
      </w:r>
    </w:p>
    <w:p w:rsidR="00A52C3A" w:rsidRPr="00F60F64" w:rsidRDefault="00A52C3A" w:rsidP="00A52C3A">
      <w:pPr>
        <w:pStyle w:val="af"/>
        <w:spacing w:before="0" w:beforeAutospacing="0" w:after="0" w:afterAutospacing="0"/>
        <w:jc w:val="both"/>
        <w:rPr>
          <w:i/>
          <w:iCs/>
        </w:rPr>
      </w:pPr>
      <w:r w:rsidRPr="00F60F64">
        <w:rPr>
          <w:i/>
          <w:iCs/>
        </w:rPr>
        <w:t xml:space="preserve">Технологическое опробование </w:t>
      </w:r>
    </w:p>
    <w:p w:rsidR="00A52C3A" w:rsidRPr="003717FF" w:rsidRDefault="00A52C3A" w:rsidP="00A52C3A">
      <w:pPr>
        <w:pStyle w:val="af"/>
        <w:spacing w:before="0" w:beforeAutospacing="0" w:after="0" w:afterAutospacing="0"/>
        <w:jc w:val="both"/>
      </w:pPr>
      <w:r w:rsidRPr="003717FF">
        <w:t xml:space="preserve">Лабораторные технологические пробы по исследованию обогатимости будут отобраны их кернового материала, оставшегося после высвердивания и дубликатов керновых проб с учетом результатов химических анализов. Вес проб 200-400 кг (кроме того, по 50 кг – отбирается для контроля исследований и комплектуется отдельно). Дробление проб не требуется (кусковатость – 50 мм). Метод отбора – ручной. Отбор пробы будет проведен в соответствии с Инструкции ГКЗ РК по технологическому опробованию и геолого-технологическому картированию месторождений твердых полезных ископаемых, 2004 г. </w:t>
      </w:r>
    </w:p>
    <w:p w:rsidR="00A52C3A" w:rsidRPr="003717FF" w:rsidRDefault="00A52C3A" w:rsidP="00A52C3A">
      <w:pPr>
        <w:pStyle w:val="af"/>
        <w:spacing w:before="0" w:beforeAutospacing="0" w:after="0" w:afterAutospacing="0"/>
        <w:jc w:val="both"/>
      </w:pPr>
      <w:r w:rsidRPr="003717FF">
        <w:t xml:space="preserve">Предусматривается отбор 4-х проб по следующим рудам: </w:t>
      </w:r>
    </w:p>
    <w:p w:rsidR="00A52C3A" w:rsidRPr="003717FF" w:rsidRDefault="00A52C3A" w:rsidP="00A52C3A">
      <w:pPr>
        <w:pStyle w:val="af"/>
        <w:spacing w:before="0" w:beforeAutospacing="0" w:after="0" w:afterAutospacing="0"/>
        <w:jc w:val="both"/>
      </w:pPr>
      <w:r w:rsidRPr="003717FF">
        <w:rPr>
          <w:rFonts w:eastAsia="CIDFont+F6"/>
        </w:rPr>
        <w:t>  </w:t>
      </w:r>
      <w:r w:rsidRPr="003717FF">
        <w:t xml:space="preserve">Первичные калийные соли (сильвиниты) – 2 пробы; </w:t>
      </w:r>
    </w:p>
    <w:p w:rsidR="00A52C3A" w:rsidRDefault="00A52C3A" w:rsidP="00A52C3A">
      <w:pPr>
        <w:pStyle w:val="af"/>
        <w:spacing w:before="0" w:beforeAutospacing="0" w:after="0" w:afterAutospacing="0"/>
        <w:jc w:val="both"/>
        <w:rPr>
          <w:lang w:val="ru-RU"/>
        </w:rPr>
      </w:pPr>
      <w:r w:rsidRPr="003717FF">
        <w:rPr>
          <w:rFonts w:eastAsia="CIDFont+F6"/>
        </w:rPr>
        <w:t xml:space="preserve"> </w:t>
      </w:r>
      <w:r w:rsidRPr="003717FF">
        <w:t>Калийно-магниевые соли – 2 пробы.</w:t>
      </w:r>
    </w:p>
    <w:p w:rsidR="00A52C3A" w:rsidRPr="003717FF" w:rsidRDefault="00A52C3A" w:rsidP="00A52C3A">
      <w:pPr>
        <w:pStyle w:val="af"/>
        <w:spacing w:before="0" w:beforeAutospacing="0" w:after="0" w:afterAutospacing="0"/>
        <w:jc w:val="both"/>
      </w:pPr>
      <w:r w:rsidRPr="003717FF">
        <w:t xml:space="preserve">Отобранный материал технологической пробы на поверхности будет </w:t>
      </w:r>
      <w:r>
        <w:rPr>
          <w:lang w:val="ru-RU"/>
        </w:rPr>
        <w:t xml:space="preserve"> </w:t>
      </w:r>
      <w:r w:rsidRPr="003717FF">
        <w:t xml:space="preserve">задокументирован, перемешан, сокращен и взвешен (с целью получения расчетной массы и оставления дубликатной пробы), а также подвергнут контрольному опробованию с последующим химическим анализом проб. Предусматривается отбор </w:t>
      </w:r>
      <w:r>
        <w:rPr>
          <w:lang w:val="ru-RU"/>
        </w:rPr>
        <w:t>5</w:t>
      </w:r>
      <w:r w:rsidRPr="003717FF">
        <w:t xml:space="preserve"> горстевых проб. Отклонения по основным параметрам должны находится в следующих пределах: для руд простого состава не должны превышать 10 относительных процентов (%), а для сложных – не более 20%. </w:t>
      </w:r>
    </w:p>
    <w:p w:rsidR="00A52C3A" w:rsidRPr="003717FF" w:rsidRDefault="00A52C3A" w:rsidP="00A52C3A">
      <w:pPr>
        <w:pStyle w:val="af"/>
        <w:spacing w:before="0" w:beforeAutospacing="0" w:after="0" w:afterAutospacing="0"/>
        <w:jc w:val="both"/>
      </w:pPr>
      <w:r w:rsidRPr="003717FF">
        <w:t xml:space="preserve">Работы по обработке проб выполняется на специальной площадке, защищенной от возможного засорения технологической пробы материалом настила и прочих. </w:t>
      </w:r>
    </w:p>
    <w:p w:rsidR="00A52C3A" w:rsidRPr="00F60F64" w:rsidRDefault="00A52C3A" w:rsidP="00A52C3A">
      <w:pPr>
        <w:pStyle w:val="af"/>
        <w:spacing w:before="0" w:beforeAutospacing="0" w:after="0" w:afterAutospacing="0"/>
        <w:jc w:val="both"/>
        <w:rPr>
          <w:lang w:val="ru-RU"/>
        </w:rPr>
      </w:pPr>
      <w:r>
        <w:rPr>
          <w:lang w:val="ru-RU"/>
        </w:rPr>
        <w:t xml:space="preserve">       В связи с отсутствием технологических исследований можно провести технологические исследования различными методами, а именно:</w:t>
      </w:r>
    </w:p>
    <w:p w:rsidR="00A52C3A" w:rsidRDefault="00A52C3A" w:rsidP="00A52C3A">
      <w:pPr>
        <w:pStyle w:val="af"/>
        <w:spacing w:before="0" w:beforeAutospacing="0" w:after="0" w:afterAutospacing="0"/>
        <w:jc w:val="both"/>
        <w:rPr>
          <w:lang w:val="ru-RU"/>
        </w:rPr>
      </w:pPr>
      <w:r w:rsidRPr="003717FF">
        <w:t>- провести исследования по разработке руд геотехнологическим методом;</w:t>
      </w:r>
    </w:p>
    <w:p w:rsidR="00A52C3A" w:rsidRDefault="00A52C3A" w:rsidP="00A52C3A">
      <w:pPr>
        <w:pStyle w:val="af"/>
        <w:spacing w:before="0" w:beforeAutospacing="0" w:after="0" w:afterAutospacing="0"/>
        <w:jc w:val="both"/>
        <w:rPr>
          <w:lang w:val="ru-RU"/>
        </w:rPr>
      </w:pPr>
      <w:r w:rsidRPr="003717FF">
        <w:t>- провести исследования по обогатимости руд флотационным методом;</w:t>
      </w:r>
    </w:p>
    <w:p w:rsidR="00A52C3A" w:rsidRDefault="00A52C3A" w:rsidP="00A52C3A">
      <w:pPr>
        <w:pStyle w:val="af"/>
        <w:spacing w:before="0" w:beforeAutospacing="0" w:after="0" w:afterAutospacing="0"/>
        <w:jc w:val="both"/>
        <w:rPr>
          <w:lang w:val="ru-RU"/>
        </w:rPr>
      </w:pPr>
      <w:r w:rsidRPr="003717FF">
        <w:t>- провести исследования по обогатимости руд галургическим методом;</w:t>
      </w:r>
    </w:p>
    <w:p w:rsidR="00A52C3A" w:rsidRDefault="00A52C3A" w:rsidP="00A52C3A">
      <w:pPr>
        <w:pStyle w:val="af"/>
        <w:spacing w:before="0" w:beforeAutospacing="0" w:after="0" w:afterAutospacing="0"/>
        <w:jc w:val="both"/>
        <w:rPr>
          <w:lang w:val="ru-RU"/>
        </w:rPr>
      </w:pPr>
      <w:r w:rsidRPr="003717FF">
        <w:t>- провести исследования по обогатимости руд методом элетростатической и коронной сепарации;</w:t>
      </w:r>
      <w:r w:rsidRPr="003717FF">
        <w:br/>
        <w:t>- провести исследования по обогатимости руд методами гравитационного обогащения;</w:t>
      </w:r>
      <w:r w:rsidRPr="003717FF">
        <w:br/>
        <w:t xml:space="preserve">Программа технологических исследований будет разработана с участием </w:t>
      </w:r>
      <w:r>
        <w:rPr>
          <w:lang w:val="ru-RU"/>
        </w:rPr>
        <w:t xml:space="preserve"> </w:t>
      </w:r>
      <w:r w:rsidRPr="003717FF">
        <w:t>специализированного научно-исследовательских институтов и организаций.</w:t>
      </w:r>
    </w:p>
    <w:p w:rsidR="00A52C3A" w:rsidRPr="00EB3801" w:rsidRDefault="00A52C3A" w:rsidP="00A52C3A">
      <w:pPr>
        <w:pStyle w:val="af"/>
        <w:spacing w:before="0" w:beforeAutospacing="0" w:after="0" w:afterAutospacing="0"/>
        <w:jc w:val="both"/>
        <w:rPr>
          <w:lang w:val="ru-RU"/>
        </w:rPr>
      </w:pPr>
      <w:r w:rsidRPr="003717FF">
        <w:t xml:space="preserve">Для правильного определения объемной массы минеральных типов солей в образцах предусматривается определение всех компонентов, предусмотренных для рядовых проб. </w:t>
      </w:r>
    </w:p>
    <w:p w:rsidR="00A52C3A" w:rsidRDefault="00A52C3A" w:rsidP="00A52C3A">
      <w:pPr>
        <w:pStyle w:val="af"/>
        <w:spacing w:before="0" w:beforeAutospacing="0" w:after="0" w:afterAutospacing="0"/>
        <w:jc w:val="both"/>
        <w:rPr>
          <w:b/>
          <w:bCs/>
          <w:lang w:val="ru-RU"/>
        </w:rPr>
      </w:pPr>
    </w:p>
    <w:p w:rsidR="00A52C3A" w:rsidRPr="00485B5E" w:rsidRDefault="00A52C3A" w:rsidP="00A52C3A">
      <w:pPr>
        <w:pStyle w:val="af"/>
        <w:spacing w:before="0" w:beforeAutospacing="0" w:after="0" w:afterAutospacing="0"/>
        <w:jc w:val="both"/>
        <w:rPr>
          <w:b/>
          <w:bCs/>
          <w:i/>
          <w:iCs/>
          <w:lang w:val="ru-RU"/>
        </w:rPr>
      </w:pPr>
      <w:r>
        <w:rPr>
          <w:b/>
          <w:bCs/>
          <w:i/>
          <w:iCs/>
          <w:lang w:val="ru-RU"/>
        </w:rPr>
        <w:t>8</w:t>
      </w:r>
      <w:r w:rsidRPr="00485B5E">
        <w:rPr>
          <w:b/>
          <w:bCs/>
          <w:i/>
          <w:iCs/>
          <w:lang w:val="ru-RU"/>
        </w:rPr>
        <w:t>.2.5. Обработка проб.</w:t>
      </w:r>
    </w:p>
    <w:p w:rsidR="00A52C3A" w:rsidRPr="0007125F" w:rsidRDefault="00A52C3A" w:rsidP="00A52C3A">
      <w:pPr>
        <w:pStyle w:val="af"/>
        <w:spacing w:before="0" w:beforeAutospacing="0" w:after="0" w:afterAutospacing="0"/>
        <w:jc w:val="both"/>
      </w:pPr>
      <w:r w:rsidRPr="0007125F">
        <w:t xml:space="preserve">Обработка проб будет производиться механическим способом в дробильном цехе. Обработке будут подвергаться керновые пробы по общепринятой методике, по схемам, составленным по формуле Ричардса-Чеччота: </w:t>
      </w:r>
    </w:p>
    <w:p w:rsidR="00A52C3A" w:rsidRPr="0007125F" w:rsidRDefault="00A52C3A" w:rsidP="00A52C3A">
      <w:pPr>
        <w:pStyle w:val="af"/>
        <w:spacing w:before="0" w:beforeAutospacing="0" w:after="0" w:afterAutospacing="0"/>
        <w:jc w:val="both"/>
      </w:pPr>
      <w:r w:rsidRPr="0007125F">
        <w:t>Q = kd</w:t>
      </w:r>
      <w:r w:rsidRPr="0007125F">
        <w:rPr>
          <w:position w:val="10"/>
        </w:rPr>
        <w:t>2</w:t>
      </w:r>
      <w:r w:rsidRPr="0007125F">
        <w:t xml:space="preserve">, </w:t>
      </w:r>
    </w:p>
    <w:p w:rsidR="00A52C3A" w:rsidRDefault="00A52C3A" w:rsidP="00A52C3A">
      <w:pPr>
        <w:pStyle w:val="af"/>
        <w:spacing w:before="0" w:beforeAutospacing="0" w:after="0" w:afterAutospacing="0"/>
        <w:jc w:val="both"/>
        <w:rPr>
          <w:lang w:val="ru-RU"/>
        </w:rPr>
      </w:pPr>
      <w:r w:rsidRPr="0007125F">
        <w:t>где,</w:t>
      </w:r>
      <w:r w:rsidRPr="0007125F">
        <w:br/>
        <w:t>Q– надежный вес сокращенной пробы в кг;</w:t>
      </w:r>
    </w:p>
    <w:p w:rsidR="00A52C3A" w:rsidRDefault="00A52C3A" w:rsidP="00A52C3A">
      <w:pPr>
        <w:pStyle w:val="af"/>
        <w:spacing w:before="0" w:beforeAutospacing="0" w:after="0" w:afterAutospacing="0"/>
        <w:jc w:val="both"/>
        <w:rPr>
          <w:lang w:val="ru-RU"/>
        </w:rPr>
      </w:pPr>
      <w:r w:rsidRPr="0007125F">
        <w:t>d – диаметр наиболее крупных частиц в материале пробы;</w:t>
      </w:r>
    </w:p>
    <w:p w:rsidR="00A52C3A" w:rsidRDefault="00A52C3A" w:rsidP="00A52C3A">
      <w:pPr>
        <w:pStyle w:val="af"/>
        <w:spacing w:before="0" w:beforeAutospacing="0" w:after="0" w:afterAutospacing="0"/>
        <w:jc w:val="both"/>
        <w:rPr>
          <w:lang w:val="ru-RU"/>
        </w:rPr>
      </w:pPr>
      <w:r w:rsidRPr="0007125F">
        <w:t xml:space="preserve">k – коэффициент неравномерности распределения полезных компонентов. </w:t>
      </w:r>
    </w:p>
    <w:p w:rsidR="00A52C3A" w:rsidRDefault="00A52C3A" w:rsidP="00A52C3A">
      <w:pPr>
        <w:pStyle w:val="af"/>
        <w:spacing w:before="0" w:beforeAutospacing="0" w:after="0" w:afterAutospacing="0"/>
        <w:jc w:val="both"/>
        <w:rPr>
          <w:lang w:val="ru-RU"/>
        </w:rPr>
      </w:pPr>
      <w:r>
        <w:rPr>
          <w:lang w:val="ru-RU"/>
        </w:rPr>
        <w:lastRenderedPageBreak/>
        <w:t xml:space="preserve">       </w:t>
      </w:r>
      <w:r w:rsidRPr="0007125F">
        <w:t xml:space="preserve">Конечный диаметр обработки проб с доводкой на дисковом истирателе равен 0,074мм (200 меш). Как видно из схем обработки, конечная разведочная проба имеет вес не менее 0,2-0,3 кг, что и требуется согласно «Инструкции по внутреннему, внешнему и арбитражному геологическому контролю ...». Объемы обработки проб приведены в таблице </w:t>
      </w:r>
      <w:r>
        <w:rPr>
          <w:lang w:val="ru-RU"/>
        </w:rPr>
        <w:t>11.</w:t>
      </w:r>
    </w:p>
    <w:p w:rsidR="00A52C3A" w:rsidRPr="00592524" w:rsidRDefault="00A52C3A" w:rsidP="00A52C3A">
      <w:pPr>
        <w:pStyle w:val="af"/>
        <w:spacing w:before="0" w:beforeAutospacing="0" w:after="0" w:afterAutospacing="0"/>
        <w:jc w:val="right"/>
        <w:rPr>
          <w:lang w:val="ru-RU"/>
        </w:rPr>
      </w:pPr>
      <w:r>
        <w:rPr>
          <w:lang w:val="ru-RU"/>
        </w:rPr>
        <w:t>Таблица 11</w:t>
      </w:r>
    </w:p>
    <w:p w:rsidR="00A52C3A" w:rsidRPr="00592524" w:rsidRDefault="00A52C3A" w:rsidP="00A52C3A">
      <w:pPr>
        <w:pStyle w:val="af"/>
        <w:spacing w:before="0" w:beforeAutospacing="0" w:after="0" w:afterAutospacing="0"/>
        <w:jc w:val="center"/>
        <w:rPr>
          <w:lang w:val="ru-RU"/>
        </w:rPr>
      </w:pPr>
      <w:r>
        <w:rPr>
          <w:lang w:val="ru-RU"/>
        </w:rPr>
        <w:t>Объемы обработки проб</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707"/>
        <w:gridCol w:w="4455"/>
        <w:gridCol w:w="2235"/>
        <w:gridCol w:w="2116"/>
      </w:tblGrid>
      <w:tr w:rsidR="00A52C3A" w:rsidRPr="00592524" w:rsidTr="007C324A">
        <w:tc>
          <w:tcPr>
            <w:tcW w:w="7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lang w:val="ru-RU"/>
              </w:rPr>
              <w:t>№</w:t>
            </w:r>
            <w:r w:rsidRPr="00592524">
              <w:rPr>
                <w:sz w:val="20"/>
                <w:szCs w:val="20"/>
              </w:rPr>
              <w:t xml:space="preserve"> п/п </w:t>
            </w:r>
          </w:p>
        </w:tc>
        <w:tc>
          <w:tcPr>
            <w:tcW w:w="4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Виды проб </w:t>
            </w:r>
          </w:p>
        </w:tc>
        <w:tc>
          <w:tcPr>
            <w:tcW w:w="22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Единица измерения </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A52C3A" w:rsidRPr="00592524" w:rsidRDefault="00A52C3A" w:rsidP="007C324A">
            <w:pPr>
              <w:pStyle w:val="af"/>
              <w:rPr>
                <w:sz w:val="20"/>
                <w:szCs w:val="20"/>
              </w:rPr>
            </w:pPr>
          </w:p>
        </w:tc>
      </w:tr>
      <w:tr w:rsidR="00A52C3A" w:rsidRPr="00592524" w:rsidTr="007C324A">
        <w:tc>
          <w:tcPr>
            <w:tcW w:w="7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1 </w:t>
            </w:r>
          </w:p>
        </w:tc>
        <w:tc>
          <w:tcPr>
            <w:tcW w:w="4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Керновое пробы </w:t>
            </w:r>
          </w:p>
        </w:tc>
        <w:tc>
          <w:tcPr>
            <w:tcW w:w="22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проба </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A52C3A" w:rsidRPr="00592524" w:rsidRDefault="00A52C3A" w:rsidP="007C324A">
            <w:pPr>
              <w:pStyle w:val="af"/>
              <w:rPr>
                <w:sz w:val="20"/>
                <w:szCs w:val="20"/>
                <w:lang w:val="ru-RU"/>
              </w:rPr>
            </w:pPr>
            <w:r w:rsidRPr="00592524">
              <w:rPr>
                <w:sz w:val="20"/>
                <w:szCs w:val="20"/>
                <w:lang w:val="ru-RU"/>
              </w:rPr>
              <w:t xml:space="preserve"> </w:t>
            </w:r>
            <w:r>
              <w:rPr>
                <w:sz w:val="20"/>
                <w:szCs w:val="20"/>
                <w:lang w:val="ru-RU"/>
              </w:rPr>
              <w:t>1084</w:t>
            </w:r>
          </w:p>
        </w:tc>
      </w:tr>
      <w:tr w:rsidR="00A52C3A" w:rsidRPr="00592524" w:rsidTr="007C324A">
        <w:tc>
          <w:tcPr>
            <w:tcW w:w="7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2 </w:t>
            </w:r>
          </w:p>
        </w:tc>
        <w:tc>
          <w:tcPr>
            <w:tcW w:w="4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Пробы на внутренний и внешний контроль </w:t>
            </w:r>
          </w:p>
        </w:tc>
        <w:tc>
          <w:tcPr>
            <w:tcW w:w="22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проба </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A52C3A" w:rsidRPr="00592524" w:rsidRDefault="00A52C3A" w:rsidP="007C324A">
            <w:pPr>
              <w:pStyle w:val="af"/>
              <w:rPr>
                <w:sz w:val="20"/>
                <w:szCs w:val="20"/>
                <w:lang w:val="ru-RU"/>
              </w:rPr>
            </w:pPr>
            <w:r>
              <w:rPr>
                <w:sz w:val="20"/>
                <w:szCs w:val="20"/>
                <w:lang w:val="ru-RU"/>
              </w:rPr>
              <w:t>220</w:t>
            </w:r>
          </w:p>
        </w:tc>
      </w:tr>
      <w:tr w:rsidR="00A52C3A" w:rsidRPr="00592524" w:rsidTr="007C324A">
        <w:tc>
          <w:tcPr>
            <w:tcW w:w="70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3 </w:t>
            </w:r>
          </w:p>
        </w:tc>
        <w:tc>
          <w:tcPr>
            <w:tcW w:w="4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Групповые пробы </w:t>
            </w:r>
          </w:p>
        </w:tc>
        <w:tc>
          <w:tcPr>
            <w:tcW w:w="22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92524" w:rsidRDefault="00A52C3A" w:rsidP="007C324A">
            <w:pPr>
              <w:pStyle w:val="af"/>
              <w:rPr>
                <w:sz w:val="20"/>
                <w:szCs w:val="20"/>
              </w:rPr>
            </w:pPr>
            <w:r w:rsidRPr="00592524">
              <w:rPr>
                <w:sz w:val="20"/>
                <w:szCs w:val="20"/>
              </w:rPr>
              <w:t xml:space="preserve">проба </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A52C3A" w:rsidRPr="00592524" w:rsidRDefault="00A52C3A" w:rsidP="007C324A">
            <w:pPr>
              <w:pStyle w:val="af"/>
              <w:rPr>
                <w:sz w:val="20"/>
                <w:szCs w:val="20"/>
                <w:lang w:val="ru-RU"/>
              </w:rPr>
            </w:pPr>
            <w:r>
              <w:rPr>
                <w:sz w:val="20"/>
                <w:szCs w:val="20"/>
                <w:lang w:val="ru-RU"/>
              </w:rPr>
              <w:t>25</w:t>
            </w:r>
          </w:p>
        </w:tc>
      </w:tr>
      <w:tr w:rsidR="00A52C3A" w:rsidRPr="00592524" w:rsidTr="007C324A">
        <w:tc>
          <w:tcPr>
            <w:tcW w:w="7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BE0756" w:rsidRDefault="00A52C3A" w:rsidP="007C324A">
            <w:pPr>
              <w:pStyle w:val="af"/>
              <w:rPr>
                <w:sz w:val="20"/>
                <w:szCs w:val="20"/>
                <w:lang w:val="ru-RU"/>
              </w:rPr>
            </w:pPr>
            <w:r>
              <w:rPr>
                <w:sz w:val="20"/>
                <w:szCs w:val="20"/>
                <w:lang w:val="ru-RU"/>
              </w:rPr>
              <w:t>4</w:t>
            </w:r>
          </w:p>
        </w:tc>
        <w:tc>
          <w:tcPr>
            <w:tcW w:w="44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BE0756" w:rsidRDefault="00A52C3A" w:rsidP="007C324A">
            <w:pPr>
              <w:pStyle w:val="af"/>
              <w:rPr>
                <w:sz w:val="20"/>
                <w:szCs w:val="20"/>
                <w:lang w:val="ru-RU"/>
              </w:rPr>
            </w:pPr>
            <w:proofErr w:type="spellStart"/>
            <w:r>
              <w:rPr>
                <w:sz w:val="20"/>
                <w:szCs w:val="20"/>
                <w:lang w:val="ru-RU"/>
              </w:rPr>
              <w:t>Горстевые</w:t>
            </w:r>
            <w:proofErr w:type="spellEnd"/>
            <w:r>
              <w:rPr>
                <w:sz w:val="20"/>
                <w:szCs w:val="20"/>
                <w:lang w:val="ru-RU"/>
              </w:rPr>
              <w:t xml:space="preserve"> пробы</w:t>
            </w:r>
          </w:p>
        </w:tc>
        <w:tc>
          <w:tcPr>
            <w:tcW w:w="22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52C3A" w:rsidRPr="00BE0756" w:rsidRDefault="00A52C3A" w:rsidP="007C324A">
            <w:pPr>
              <w:pStyle w:val="af"/>
              <w:rPr>
                <w:sz w:val="20"/>
                <w:szCs w:val="20"/>
                <w:lang w:val="ru-RU"/>
              </w:rPr>
            </w:pPr>
            <w:r>
              <w:rPr>
                <w:sz w:val="20"/>
                <w:szCs w:val="20"/>
                <w:lang w:val="ru-RU"/>
              </w:rPr>
              <w:t>Проба</w:t>
            </w:r>
          </w:p>
        </w:tc>
        <w:tc>
          <w:tcPr>
            <w:tcW w:w="2116" w:type="dxa"/>
            <w:tcBorders>
              <w:top w:val="single" w:sz="4" w:space="0" w:color="000000"/>
              <w:left w:val="single" w:sz="4" w:space="0" w:color="000000"/>
              <w:bottom w:val="single" w:sz="4" w:space="0" w:color="000000"/>
              <w:right w:val="single" w:sz="4" w:space="0" w:color="000000"/>
            </w:tcBorders>
            <w:shd w:val="clear" w:color="auto" w:fill="FFFFFF"/>
          </w:tcPr>
          <w:p w:rsidR="00A52C3A" w:rsidRDefault="00A52C3A" w:rsidP="007C324A">
            <w:pPr>
              <w:pStyle w:val="af"/>
              <w:rPr>
                <w:sz w:val="20"/>
                <w:szCs w:val="20"/>
                <w:lang w:val="ru-RU"/>
              </w:rPr>
            </w:pPr>
            <w:r>
              <w:rPr>
                <w:sz w:val="20"/>
                <w:szCs w:val="20"/>
                <w:lang w:val="ru-RU"/>
              </w:rPr>
              <w:t>5</w:t>
            </w:r>
          </w:p>
        </w:tc>
      </w:tr>
    </w:tbl>
    <w:p w:rsidR="00A52C3A" w:rsidRDefault="00A52C3A" w:rsidP="00A52C3A">
      <w:pPr>
        <w:rPr>
          <w:lang w:val="ru-RU"/>
        </w:rPr>
      </w:pPr>
    </w:p>
    <w:p w:rsidR="00A52C3A" w:rsidRPr="0007125F" w:rsidRDefault="00A52C3A" w:rsidP="00A52C3A">
      <w:pPr>
        <w:jc w:val="both"/>
      </w:pPr>
      <w:r>
        <w:rPr>
          <w:lang w:val="ru-RU"/>
        </w:rPr>
        <w:t xml:space="preserve">       </w:t>
      </w:r>
      <w:r w:rsidRPr="0007125F">
        <w:t>Опробование рудных интервалов будет производиться высверливанием с получением</w:t>
      </w:r>
      <w:r>
        <w:rPr>
          <w:lang w:val="ru-RU"/>
        </w:rPr>
        <w:t xml:space="preserve"> </w:t>
      </w:r>
      <w:r w:rsidRPr="0007125F">
        <w:t xml:space="preserve">рыхлого материала, часть которого идет на аналитические исследования с предварительной дотиркой в истирателе. </w:t>
      </w:r>
    </w:p>
    <w:p w:rsidR="00A52C3A" w:rsidRPr="0007125F" w:rsidRDefault="00A52C3A" w:rsidP="00A52C3A">
      <w:pPr>
        <w:pStyle w:val="af"/>
        <w:spacing w:before="0" w:beforeAutospacing="0" w:after="0" w:afterAutospacing="0"/>
        <w:jc w:val="both"/>
      </w:pPr>
      <w:r w:rsidRPr="0007125F">
        <w:t xml:space="preserve">Пробы, взятые из интервалов, представленных обломочным материалом (щебенкой), будут подвергаться предварительному дроблению в соответствии со </w:t>
      </w:r>
      <w:r>
        <w:rPr>
          <w:lang w:val="ru-RU"/>
        </w:rPr>
        <w:t xml:space="preserve">классической </w:t>
      </w:r>
      <w:r w:rsidRPr="0007125F">
        <w:t>схемой обработки проб</w:t>
      </w:r>
      <w:r>
        <w:rPr>
          <w:lang w:val="ru-RU"/>
        </w:rPr>
        <w:t>.</w:t>
      </w:r>
      <w:r w:rsidRPr="0007125F">
        <w:t xml:space="preserve"> Исходная пробы весом 1,0-1,5 кг. </w:t>
      </w:r>
    </w:p>
    <w:p w:rsidR="00A52C3A" w:rsidRPr="0007125F" w:rsidRDefault="00A52C3A" w:rsidP="00A52C3A">
      <w:pPr>
        <w:pStyle w:val="af"/>
        <w:spacing w:before="0" w:beforeAutospacing="0" w:after="0" w:afterAutospacing="0"/>
        <w:jc w:val="both"/>
      </w:pPr>
      <w:r w:rsidRPr="0007125F">
        <w:t xml:space="preserve">Перед истиранием, при необходимости, проба подсушивается в сушильном шкафу. Для истирания проб до фракции 0,07 мм применяется измельчитель вибрационный с металлическими стаканами. Контроль кочества истирания проводится контрольным рассевом на сите 0,07 мм каждой десятой пробы. </w:t>
      </w:r>
    </w:p>
    <w:p w:rsidR="00A52C3A" w:rsidRPr="0007125F" w:rsidRDefault="00A52C3A" w:rsidP="00A52C3A">
      <w:pPr>
        <w:pStyle w:val="af"/>
        <w:spacing w:before="0" w:beforeAutospacing="0" w:after="0" w:afterAutospacing="0"/>
        <w:jc w:val="both"/>
      </w:pPr>
      <w:r w:rsidRPr="0007125F">
        <w:t xml:space="preserve">Материал, оставшийся после сокращения проб рудных интервалов (калийных и калийно-магниевых солей), помещается в полиэтиленовые пакеты, маркируются, как и исходный керн, и хранится до момента отбора технологических проб. </w:t>
      </w:r>
    </w:p>
    <w:p w:rsidR="00A52C3A" w:rsidRPr="0007125F" w:rsidRDefault="00A52C3A" w:rsidP="00A52C3A">
      <w:pPr>
        <w:pStyle w:val="af"/>
        <w:spacing w:before="0" w:beforeAutospacing="0" w:after="0" w:afterAutospacing="0"/>
        <w:jc w:val="both"/>
      </w:pPr>
      <w:r w:rsidRPr="0007125F">
        <w:t xml:space="preserve">Полученные в результате последнего деления навески помещаются в двойные полиэтиленовые пакеты с этикеткой между пакетами, которые упаковываются в специальную тару для транспортировки в химическую лабораторию. Один экземпляр описи проб упаковывается вместе с пробами. Другой экземпляр вместе с актом приема-передачи отправляется в химическую лабораторию нарочным или почтой. Дубликат пробы укладывается в ящик и остается на хранение в кернохранилище. </w:t>
      </w:r>
    </w:p>
    <w:p w:rsidR="00A52C3A" w:rsidRPr="008A231E" w:rsidRDefault="00A52C3A" w:rsidP="00A52C3A">
      <w:pPr>
        <w:pStyle w:val="af"/>
        <w:spacing w:before="0" w:beforeAutospacing="0" w:after="0" w:afterAutospacing="0"/>
        <w:jc w:val="both"/>
        <w:rPr>
          <w:lang w:val="ru-RU"/>
        </w:rPr>
      </w:pPr>
      <w:r w:rsidRPr="0007125F">
        <w:t xml:space="preserve"> </w:t>
      </w:r>
      <w:r>
        <w:rPr>
          <w:lang w:val="ru-RU"/>
        </w:rPr>
        <w:t>О</w:t>
      </w:r>
      <w:r w:rsidRPr="0007125F">
        <w:t xml:space="preserve">бработки керновых проб </w:t>
      </w:r>
      <w:r>
        <w:rPr>
          <w:lang w:val="ru-RU"/>
        </w:rPr>
        <w:t>состоит из следующих процессов:</w:t>
      </w:r>
    </w:p>
    <w:p w:rsidR="00A52C3A" w:rsidRPr="0007125F" w:rsidRDefault="00A52C3A" w:rsidP="00A52C3A">
      <w:pPr>
        <w:pStyle w:val="af"/>
        <w:numPr>
          <w:ilvl w:val="0"/>
          <w:numId w:val="34"/>
        </w:numPr>
        <w:spacing w:before="0" w:beforeAutospacing="0" w:after="0" w:afterAutospacing="0"/>
        <w:jc w:val="both"/>
      </w:pPr>
      <w:r w:rsidRPr="0007125F">
        <w:t xml:space="preserve">Вес пробы – 1,5 кг </w:t>
      </w:r>
    </w:p>
    <w:p w:rsidR="00A52C3A" w:rsidRPr="0007125F" w:rsidRDefault="00A52C3A" w:rsidP="00A52C3A">
      <w:pPr>
        <w:pStyle w:val="af"/>
        <w:numPr>
          <w:ilvl w:val="0"/>
          <w:numId w:val="34"/>
        </w:numPr>
        <w:spacing w:before="0" w:beforeAutospacing="0" w:after="0" w:afterAutospacing="0"/>
        <w:jc w:val="both"/>
      </w:pPr>
      <w:r w:rsidRPr="0007125F">
        <w:rPr>
          <w:shd w:val="clear" w:color="auto" w:fill="FFFFFF"/>
        </w:rPr>
        <w:t xml:space="preserve">Дробление до 5 мм ДМД Дробление до 1 мм ДСА </w:t>
      </w:r>
    </w:p>
    <w:p w:rsidR="00A52C3A" w:rsidRPr="0007125F" w:rsidRDefault="00A52C3A" w:rsidP="00A52C3A">
      <w:pPr>
        <w:pStyle w:val="af"/>
        <w:numPr>
          <w:ilvl w:val="0"/>
          <w:numId w:val="34"/>
        </w:numPr>
        <w:spacing w:before="0" w:beforeAutospacing="0" w:after="0" w:afterAutospacing="0"/>
        <w:jc w:val="both"/>
      </w:pPr>
      <w:r w:rsidRPr="0007125F">
        <w:rPr>
          <w:shd w:val="clear" w:color="auto" w:fill="FFFFFF"/>
        </w:rPr>
        <w:t xml:space="preserve">Истирание до 0,07 мм ИВ Перемешивание </w:t>
      </w:r>
    </w:p>
    <w:p w:rsidR="00A52C3A" w:rsidRPr="008A231E" w:rsidRDefault="00A52C3A" w:rsidP="00A52C3A">
      <w:pPr>
        <w:pStyle w:val="af"/>
        <w:numPr>
          <w:ilvl w:val="0"/>
          <w:numId w:val="34"/>
        </w:numPr>
        <w:spacing w:before="0" w:beforeAutospacing="0" w:after="0" w:afterAutospacing="0"/>
        <w:jc w:val="both"/>
        <w:rPr>
          <w:lang w:val="ru-RU"/>
        </w:rPr>
      </w:pPr>
      <w:r w:rsidRPr="0007125F">
        <w:rPr>
          <w:shd w:val="clear" w:color="auto" w:fill="FFFFFF"/>
        </w:rPr>
        <w:t xml:space="preserve">Деление на 2 части </w:t>
      </w:r>
    </w:p>
    <w:p w:rsidR="00A52C3A" w:rsidRPr="0007125F" w:rsidRDefault="00A52C3A" w:rsidP="00A52C3A">
      <w:pPr>
        <w:pStyle w:val="af"/>
        <w:numPr>
          <w:ilvl w:val="0"/>
          <w:numId w:val="34"/>
        </w:numPr>
        <w:spacing w:before="0" w:beforeAutospacing="0" w:after="0" w:afterAutospacing="0"/>
        <w:jc w:val="both"/>
      </w:pPr>
      <w:r w:rsidRPr="0007125F">
        <w:t xml:space="preserve">Контрольный рассев каждой 10-й пробы </w:t>
      </w:r>
    </w:p>
    <w:p w:rsidR="00A52C3A" w:rsidRPr="0007125F" w:rsidRDefault="00A52C3A" w:rsidP="00A52C3A">
      <w:pPr>
        <w:pStyle w:val="af"/>
        <w:numPr>
          <w:ilvl w:val="0"/>
          <w:numId w:val="34"/>
        </w:numPr>
        <w:shd w:val="clear" w:color="auto" w:fill="FFFFFF"/>
        <w:spacing w:before="0" w:beforeAutospacing="0" w:after="0" w:afterAutospacing="0"/>
        <w:jc w:val="both"/>
      </w:pPr>
      <w:r w:rsidRPr="0007125F">
        <w:t xml:space="preserve">Сбор, маркировка отходов. Сохранение для технологических Проб. После компоновки проб – утилизация </w:t>
      </w:r>
    </w:p>
    <w:p w:rsidR="00A52C3A" w:rsidRPr="000D4410" w:rsidRDefault="00A52C3A" w:rsidP="00A52C3A">
      <w:pPr>
        <w:pStyle w:val="a8"/>
        <w:widowControl w:val="0"/>
        <w:numPr>
          <w:ilvl w:val="0"/>
          <w:numId w:val="34"/>
        </w:numPr>
        <w:autoSpaceDE w:val="0"/>
        <w:autoSpaceDN w:val="0"/>
        <w:contextualSpacing w:val="0"/>
        <w:jc w:val="both"/>
      </w:pPr>
      <w:r w:rsidRPr="000D4410">
        <w:t xml:space="preserve">Сокращение до 0,416 кг мм ДСА </w:t>
      </w:r>
    </w:p>
    <w:p w:rsidR="00A52C3A" w:rsidRPr="0007125F" w:rsidRDefault="00A52C3A" w:rsidP="00A52C3A">
      <w:pPr>
        <w:pStyle w:val="a8"/>
        <w:widowControl w:val="0"/>
        <w:numPr>
          <w:ilvl w:val="0"/>
          <w:numId w:val="34"/>
        </w:numPr>
        <w:autoSpaceDE w:val="0"/>
        <w:autoSpaceDN w:val="0"/>
        <w:contextualSpacing w:val="0"/>
        <w:jc w:val="both"/>
      </w:pPr>
      <w:r w:rsidRPr="0007125F">
        <w:t xml:space="preserve">Контрольный рассев каждой 10-й пробы </w:t>
      </w:r>
    </w:p>
    <w:p w:rsidR="00A52C3A" w:rsidRPr="0007125F" w:rsidRDefault="00A52C3A" w:rsidP="00A52C3A">
      <w:pPr>
        <w:pStyle w:val="a8"/>
        <w:widowControl w:val="0"/>
        <w:numPr>
          <w:ilvl w:val="0"/>
          <w:numId w:val="34"/>
        </w:numPr>
        <w:autoSpaceDE w:val="0"/>
        <w:autoSpaceDN w:val="0"/>
        <w:contextualSpacing w:val="0"/>
        <w:jc w:val="both"/>
      </w:pPr>
      <w:r w:rsidRPr="0007125F">
        <w:t xml:space="preserve">Проба на химанализ 0,208 кг </w:t>
      </w:r>
    </w:p>
    <w:p w:rsidR="00A52C3A" w:rsidRPr="0007125F" w:rsidRDefault="00A52C3A" w:rsidP="00A52C3A">
      <w:pPr>
        <w:pStyle w:val="af"/>
        <w:numPr>
          <w:ilvl w:val="0"/>
          <w:numId w:val="34"/>
        </w:numPr>
        <w:spacing w:before="0" w:beforeAutospacing="0" w:after="0" w:afterAutospacing="0"/>
        <w:jc w:val="both"/>
      </w:pPr>
      <w:r w:rsidRPr="0007125F">
        <w:t xml:space="preserve">Проба на хранение 0,208 кг  </w:t>
      </w:r>
    </w:p>
    <w:p w:rsidR="00A52C3A" w:rsidRPr="0007125F" w:rsidRDefault="00A52C3A" w:rsidP="00A52C3A">
      <w:pPr>
        <w:pStyle w:val="af"/>
        <w:spacing w:before="0" w:beforeAutospacing="0" w:after="0" w:afterAutospacing="0"/>
        <w:jc w:val="both"/>
      </w:pPr>
      <w:r>
        <w:rPr>
          <w:lang w:val="ru-RU"/>
        </w:rPr>
        <w:t xml:space="preserve">          </w:t>
      </w:r>
      <w:r w:rsidRPr="0007125F">
        <w:t>Обработка проб будет осуществляться в специально оборудованном для этого помещения (керноскладе), расположенного в пос.</w:t>
      </w:r>
      <w:r>
        <w:rPr>
          <w:lang w:val="ru-RU"/>
        </w:rPr>
        <w:t>Индер Атырауской области</w:t>
      </w:r>
      <w:r w:rsidRPr="0007125F">
        <w:t xml:space="preserve">. </w:t>
      </w:r>
    </w:p>
    <w:p w:rsidR="00A52C3A" w:rsidRDefault="00A52C3A" w:rsidP="00A52C3A">
      <w:pPr>
        <w:pStyle w:val="af"/>
        <w:spacing w:before="0" w:beforeAutospacing="0" w:after="0" w:afterAutospacing="0"/>
        <w:jc w:val="both"/>
        <w:rPr>
          <w:b/>
          <w:bCs/>
          <w:lang w:val="ru-RU"/>
        </w:rPr>
      </w:pPr>
    </w:p>
    <w:p w:rsidR="00A52C3A" w:rsidRPr="00485B5E" w:rsidRDefault="00A52C3A" w:rsidP="00A52C3A">
      <w:pPr>
        <w:pStyle w:val="af"/>
        <w:spacing w:before="0" w:beforeAutospacing="0" w:after="0" w:afterAutospacing="0"/>
        <w:jc w:val="both"/>
        <w:rPr>
          <w:b/>
          <w:bCs/>
          <w:i/>
          <w:iCs/>
          <w:lang w:val="ru-RU"/>
        </w:rPr>
      </w:pPr>
      <w:r>
        <w:rPr>
          <w:b/>
          <w:bCs/>
          <w:i/>
          <w:iCs/>
          <w:lang w:val="ru-RU"/>
        </w:rPr>
        <w:t>8</w:t>
      </w:r>
      <w:r w:rsidRPr="00485B5E">
        <w:rPr>
          <w:b/>
          <w:bCs/>
          <w:i/>
          <w:iCs/>
          <w:lang w:val="ru-RU"/>
        </w:rPr>
        <w:t>.2.6.</w:t>
      </w:r>
      <w:r w:rsidRPr="00485B5E">
        <w:rPr>
          <w:b/>
          <w:bCs/>
          <w:i/>
          <w:iCs/>
        </w:rPr>
        <w:t xml:space="preserve"> Гидрогеологические и инженерно-геологические изыскания </w:t>
      </w:r>
    </w:p>
    <w:p w:rsidR="00A52C3A" w:rsidRDefault="00A52C3A" w:rsidP="00A52C3A">
      <w:pPr>
        <w:pStyle w:val="af"/>
        <w:spacing w:before="0" w:beforeAutospacing="0" w:after="0" w:afterAutospacing="0"/>
        <w:jc w:val="both"/>
        <w:rPr>
          <w:lang w:val="ru-RU"/>
        </w:rPr>
      </w:pPr>
      <w:r>
        <w:rPr>
          <w:lang w:val="ru-RU"/>
        </w:rPr>
        <w:t xml:space="preserve">     Основные гидрогеологические и инженерно-геологические изыскания были проведены и изучены на структурах Индерского поднятия в советский период времени.</w:t>
      </w:r>
    </w:p>
    <w:p w:rsidR="00A52C3A" w:rsidRPr="0007125F" w:rsidRDefault="00A52C3A" w:rsidP="00A52C3A">
      <w:pPr>
        <w:pStyle w:val="af"/>
        <w:spacing w:before="0" w:beforeAutospacing="0" w:after="0" w:afterAutospacing="0"/>
      </w:pPr>
      <w:r w:rsidRPr="0007125F">
        <w:t xml:space="preserve">В результате данных работ изучены: </w:t>
      </w:r>
    </w:p>
    <w:p w:rsidR="00A52C3A" w:rsidRPr="003520A9" w:rsidRDefault="00A52C3A" w:rsidP="00A52C3A">
      <w:pPr>
        <w:pStyle w:val="af"/>
        <w:spacing w:before="0" w:beforeAutospacing="0" w:after="0" w:afterAutospacing="0"/>
        <w:rPr>
          <w:lang w:val="ru-RU"/>
        </w:rPr>
      </w:pPr>
      <w:r w:rsidRPr="0007125F">
        <w:t xml:space="preserve">- климатические, гидрогеологические и гидро-экологические условия месторождения; </w:t>
      </w:r>
    </w:p>
    <w:p w:rsidR="009E0BC6" w:rsidRDefault="00A52C3A" w:rsidP="00A52C3A">
      <w:pPr>
        <w:pStyle w:val="af"/>
        <w:spacing w:before="0" w:beforeAutospacing="0" w:after="0" w:afterAutospacing="0"/>
        <w:jc w:val="both"/>
        <w:rPr>
          <w:lang w:val="ru-RU"/>
        </w:rPr>
      </w:pPr>
      <w:r w:rsidRPr="0007125F">
        <w:lastRenderedPageBreak/>
        <w:t xml:space="preserve">- гидрогеологические условия </w:t>
      </w:r>
      <w:r>
        <w:rPr>
          <w:lang w:val="ru-RU"/>
        </w:rPr>
        <w:t>всех структур</w:t>
      </w:r>
      <w:r w:rsidRPr="0007125F">
        <w:t xml:space="preserve"> – в восточной част</w:t>
      </w:r>
      <w:r>
        <w:rPr>
          <w:lang w:val="ru-RU"/>
        </w:rPr>
        <w:t>и</w:t>
      </w:r>
      <w:r w:rsidRPr="0007125F">
        <w:t>;</w:t>
      </w:r>
      <w:r w:rsidRPr="0007125F">
        <w:br/>
        <w:t>- опробованы подземные воды сульфатной толщи и зоны приконтакта гипс-соль;</w:t>
      </w:r>
      <w:r w:rsidRPr="0007125F">
        <w:br/>
        <w:t>- оценены гидродинамические и гидрохимические параметры подземных вод хемогенной толщи;</w:t>
      </w:r>
      <w:r w:rsidRPr="0007125F">
        <w:br/>
        <w:t>- проведена оценка возможных водопритоков в горные выработки.</w:t>
      </w:r>
      <w:r w:rsidRPr="0007125F">
        <w:br/>
        <w:t>Геологическое изучение площади работ проведено в двух направлениях:</w:t>
      </w:r>
      <w:r w:rsidRPr="0007125F">
        <w:br/>
        <w:t>- площадные исследования, включающие гидрографическое и гидрогеолого- экологическое обследования;</w:t>
      </w:r>
      <w:r w:rsidRPr="0007125F">
        <w:br/>
        <w:t>- гидрогеологические работы, включающие бурение 2-х кустов скважин с комплексом опытных работ.</w:t>
      </w:r>
    </w:p>
    <w:p w:rsidR="00A52C3A" w:rsidRPr="009E0BC6" w:rsidRDefault="00A52C3A" w:rsidP="009E0BC6">
      <w:pPr>
        <w:pStyle w:val="af"/>
        <w:spacing w:before="0" w:beforeAutospacing="0" w:after="0" w:afterAutospacing="0"/>
        <w:jc w:val="both"/>
        <w:rPr>
          <w:b/>
          <w:bCs/>
          <w:lang w:val="ru-RU"/>
        </w:rPr>
      </w:pPr>
      <w:r w:rsidRPr="0007125F">
        <w:br/>
      </w:r>
      <w:r>
        <w:rPr>
          <w:b/>
          <w:bCs/>
          <w:i/>
          <w:iCs/>
          <w:lang w:val="ru-RU"/>
        </w:rPr>
        <w:t>8</w:t>
      </w:r>
      <w:r w:rsidRPr="00485B5E">
        <w:rPr>
          <w:b/>
          <w:bCs/>
          <w:i/>
          <w:iCs/>
          <w:lang w:val="ru-RU"/>
        </w:rPr>
        <w:t>.2.7.</w:t>
      </w:r>
      <w:r w:rsidRPr="00485B5E">
        <w:rPr>
          <w:rFonts w:ascii="CIDFont+F1" w:hAnsi="CIDFont+F1"/>
          <w:i/>
          <w:iCs/>
        </w:rPr>
        <w:t xml:space="preserve"> </w:t>
      </w:r>
      <w:proofErr w:type="spellStart"/>
      <w:proofErr w:type="gramStart"/>
      <w:r w:rsidRPr="00485B5E">
        <w:rPr>
          <w:b/>
          <w:bCs/>
          <w:i/>
          <w:iCs/>
          <w:lang w:val="ru-RU"/>
        </w:rPr>
        <w:t>Топо</w:t>
      </w:r>
      <w:proofErr w:type="spellEnd"/>
      <w:r w:rsidRPr="00485B5E">
        <w:rPr>
          <w:b/>
          <w:bCs/>
          <w:i/>
          <w:iCs/>
          <w:lang w:val="ru-RU"/>
        </w:rPr>
        <w:t>-геодезические</w:t>
      </w:r>
      <w:proofErr w:type="gramEnd"/>
      <w:r w:rsidRPr="00485B5E">
        <w:rPr>
          <w:b/>
          <w:bCs/>
          <w:i/>
          <w:iCs/>
          <w:lang w:val="ru-RU"/>
        </w:rPr>
        <w:t xml:space="preserve"> работы</w:t>
      </w:r>
    </w:p>
    <w:p w:rsidR="00A52C3A" w:rsidRPr="0072443D" w:rsidRDefault="00A52C3A" w:rsidP="00A52C3A">
      <w:pPr>
        <w:pStyle w:val="af"/>
        <w:spacing w:before="0" w:beforeAutospacing="0" w:after="0" w:afterAutospacing="0"/>
        <w:jc w:val="both"/>
        <w:rPr>
          <w:rFonts w:ascii="CIDFont+F1" w:hAnsi="CIDFont+F1"/>
          <w:lang w:val="ru-RU"/>
        </w:rPr>
      </w:pPr>
      <w:r>
        <w:rPr>
          <w:lang w:val="ru-RU"/>
        </w:rPr>
        <w:t xml:space="preserve">      </w:t>
      </w:r>
      <w:r w:rsidRPr="0072443D">
        <w:t>Настоящим планом разведки предусматривается проведение съемки н</w:t>
      </w:r>
      <w:r>
        <w:rPr>
          <w:lang w:val="ru-RU"/>
        </w:rPr>
        <w:t>а</w:t>
      </w:r>
      <w:r w:rsidRPr="0072443D">
        <w:t xml:space="preserve"> структуры </w:t>
      </w:r>
      <w:r>
        <w:rPr>
          <w:lang w:val="ru-RU"/>
        </w:rPr>
        <w:t xml:space="preserve"> Индер-</w:t>
      </w:r>
      <w:r w:rsidR="009E0BC6">
        <w:rPr>
          <w:lang w:val="ru-RU"/>
        </w:rPr>
        <w:t>5</w:t>
      </w:r>
      <w:r>
        <w:rPr>
          <w:lang w:val="ru-RU"/>
        </w:rPr>
        <w:t xml:space="preserve">  </w:t>
      </w:r>
      <w:r w:rsidRPr="0072443D">
        <w:t xml:space="preserve">с решением следующих задач: </w:t>
      </w:r>
    </w:p>
    <w:p w:rsidR="00A52C3A" w:rsidRDefault="00A52C3A" w:rsidP="00A52C3A">
      <w:pPr>
        <w:pStyle w:val="af"/>
        <w:spacing w:before="0" w:beforeAutospacing="0" w:after="0" w:afterAutospacing="0"/>
        <w:jc w:val="both"/>
        <w:rPr>
          <w:lang w:val="ru-RU"/>
        </w:rPr>
      </w:pPr>
      <w:r w:rsidRPr="0072443D">
        <w:t>- построение опорной геодезической сети;</w:t>
      </w:r>
    </w:p>
    <w:p w:rsidR="00A52C3A" w:rsidRDefault="00A52C3A" w:rsidP="00A52C3A">
      <w:pPr>
        <w:pStyle w:val="af"/>
        <w:spacing w:before="0" w:beforeAutospacing="0" w:after="0" w:afterAutospacing="0"/>
        <w:jc w:val="both"/>
        <w:rPr>
          <w:lang w:val="ru-RU"/>
        </w:rPr>
      </w:pPr>
      <w:r w:rsidRPr="0072443D">
        <w:t>- создание планово-высотной съемочной геодезической сети;</w:t>
      </w:r>
    </w:p>
    <w:p w:rsidR="00A52C3A" w:rsidRDefault="00A52C3A" w:rsidP="00A52C3A">
      <w:pPr>
        <w:pStyle w:val="af"/>
        <w:spacing w:before="0" w:beforeAutospacing="0" w:after="0" w:afterAutospacing="0"/>
        <w:jc w:val="both"/>
        <w:rPr>
          <w:lang w:val="ru-RU"/>
        </w:rPr>
      </w:pPr>
      <w:r w:rsidRPr="0072443D">
        <w:t>- топографическая съемка масштаба 1:10000;</w:t>
      </w:r>
    </w:p>
    <w:p w:rsidR="00A52C3A" w:rsidRDefault="00A52C3A" w:rsidP="00A52C3A">
      <w:pPr>
        <w:pStyle w:val="af"/>
        <w:spacing w:before="0" w:beforeAutospacing="0" w:after="0" w:afterAutospacing="0"/>
        <w:jc w:val="both"/>
        <w:rPr>
          <w:lang w:val="ru-RU"/>
        </w:rPr>
      </w:pPr>
      <w:r w:rsidRPr="0072443D">
        <w:t>- камеральная обработка полевых материалов;</w:t>
      </w:r>
    </w:p>
    <w:p w:rsidR="00A52C3A" w:rsidRDefault="00A52C3A" w:rsidP="00A52C3A">
      <w:pPr>
        <w:pStyle w:val="af"/>
        <w:spacing w:before="0" w:beforeAutospacing="0" w:after="0" w:afterAutospacing="0"/>
        <w:jc w:val="both"/>
        <w:rPr>
          <w:lang w:val="ru-RU"/>
        </w:rPr>
      </w:pPr>
      <w:r w:rsidRPr="0072443D">
        <w:t>- составление и размножение топографических планов;</w:t>
      </w:r>
    </w:p>
    <w:p w:rsidR="00A52C3A" w:rsidRDefault="00A52C3A" w:rsidP="00A52C3A">
      <w:pPr>
        <w:pStyle w:val="af"/>
        <w:spacing w:before="0" w:beforeAutospacing="0" w:after="0" w:afterAutospacing="0"/>
        <w:jc w:val="both"/>
        <w:rPr>
          <w:lang w:val="ru-RU"/>
        </w:rPr>
      </w:pPr>
      <w:r w:rsidRPr="0072443D">
        <w:t>- составление главы отчета.</w:t>
      </w:r>
    </w:p>
    <w:p w:rsidR="00A52C3A" w:rsidRPr="00EB3801" w:rsidRDefault="00A52C3A" w:rsidP="00A52C3A">
      <w:pPr>
        <w:pStyle w:val="af"/>
        <w:spacing w:before="0" w:beforeAutospacing="0" w:after="0" w:afterAutospacing="0"/>
        <w:jc w:val="both"/>
        <w:rPr>
          <w:lang w:val="ru-RU"/>
        </w:rPr>
      </w:pPr>
      <w:r w:rsidRPr="0072443D">
        <w:t xml:space="preserve">С учетом размеров участков, состояния обеспеченности геодезическими сетями ранее выполненных работ и техническими требованиями к геодезической основе для выполнения разведочных работ, состав и объемы полевых работ принимается следующими: </w:t>
      </w:r>
    </w:p>
    <w:p w:rsidR="00A52C3A" w:rsidRPr="0072443D" w:rsidRDefault="00A52C3A" w:rsidP="00A52C3A">
      <w:pPr>
        <w:pStyle w:val="af"/>
        <w:spacing w:before="0" w:beforeAutospacing="0" w:after="0" w:afterAutospacing="0"/>
        <w:jc w:val="both"/>
      </w:pPr>
      <w:r w:rsidRPr="0072443D">
        <w:t xml:space="preserve">- рекогносцировка и отыскание знаков полигонометрии с помощью приборов – всего 3 знаков (количество знаков уточняется при рекогносцировке); </w:t>
      </w:r>
    </w:p>
    <w:p w:rsidR="00A52C3A" w:rsidRPr="0072443D" w:rsidRDefault="00A52C3A" w:rsidP="00A52C3A">
      <w:pPr>
        <w:pStyle w:val="af"/>
        <w:spacing w:before="0" w:beforeAutospacing="0" w:after="0" w:afterAutospacing="0"/>
        <w:jc w:val="both"/>
      </w:pPr>
      <w:r w:rsidRPr="0072443D">
        <w:t xml:space="preserve">- для создания планово-высотной съемочной геодезической сети выполняются: теодолитные ходы в объеме </w:t>
      </w:r>
      <w:r>
        <w:rPr>
          <w:lang w:val="ru-RU"/>
        </w:rPr>
        <w:t>10</w:t>
      </w:r>
      <w:r w:rsidRPr="0072443D">
        <w:t xml:space="preserve"> км, техническое нивелирование в объеме </w:t>
      </w:r>
      <w:r>
        <w:rPr>
          <w:lang w:val="ru-RU"/>
        </w:rPr>
        <w:t>10</w:t>
      </w:r>
      <w:r w:rsidRPr="0072443D">
        <w:t xml:space="preserve"> км.; </w:t>
      </w:r>
    </w:p>
    <w:p w:rsidR="00A52C3A" w:rsidRPr="0072443D" w:rsidRDefault="00A52C3A" w:rsidP="00A52C3A">
      <w:pPr>
        <w:pStyle w:val="af"/>
        <w:spacing w:before="0" w:beforeAutospacing="0" w:after="0" w:afterAutospacing="0"/>
        <w:jc w:val="both"/>
      </w:pPr>
      <w:r w:rsidRPr="0072443D">
        <w:t>- мензульная съемка предусматривается для</w:t>
      </w:r>
      <w:r>
        <w:rPr>
          <w:lang w:val="ru-RU"/>
        </w:rPr>
        <w:t xml:space="preserve"> первоначального </w:t>
      </w:r>
      <w:r w:rsidRPr="0072443D">
        <w:t xml:space="preserve">участка в масштабе 1:10000 и выполняется на площади </w:t>
      </w:r>
      <w:r>
        <w:rPr>
          <w:lang w:val="ru-RU"/>
        </w:rPr>
        <w:t>1</w:t>
      </w:r>
      <w:r w:rsidRPr="0072443D">
        <w:t>0 км</w:t>
      </w:r>
      <w:r>
        <w:rPr>
          <w:position w:val="10"/>
          <w:vertAlign w:val="superscript"/>
          <w:lang w:val="ru-RU"/>
        </w:rPr>
        <w:t>2</w:t>
      </w:r>
      <w:r w:rsidRPr="0072443D">
        <w:t xml:space="preserve">; </w:t>
      </w:r>
    </w:p>
    <w:p w:rsidR="00A52C3A" w:rsidRPr="0072443D" w:rsidRDefault="00A52C3A" w:rsidP="00A52C3A">
      <w:pPr>
        <w:pStyle w:val="af"/>
        <w:spacing w:before="0" w:beforeAutospacing="0" w:after="0" w:afterAutospacing="0"/>
        <w:jc w:val="both"/>
      </w:pPr>
      <w:r w:rsidRPr="0072443D">
        <w:t xml:space="preserve">- составление топопланов выполняется в масштабе мензульной съемки объемом </w:t>
      </w:r>
      <w:r>
        <w:rPr>
          <w:lang w:val="ru-RU"/>
        </w:rPr>
        <w:t>10</w:t>
      </w:r>
      <w:r w:rsidRPr="0072443D">
        <w:t xml:space="preserve"> дм</w:t>
      </w:r>
      <w:r>
        <w:rPr>
          <w:position w:val="10"/>
          <w:vertAlign w:val="superscript"/>
          <w:lang w:val="ru-RU"/>
        </w:rPr>
        <w:t>2</w:t>
      </w:r>
      <w:r w:rsidRPr="0072443D">
        <w:t xml:space="preserve">, работы выполняются на ПК; </w:t>
      </w:r>
    </w:p>
    <w:p w:rsidR="00A52C3A" w:rsidRPr="0072443D" w:rsidRDefault="00A52C3A" w:rsidP="00A52C3A">
      <w:pPr>
        <w:pStyle w:val="af"/>
        <w:spacing w:before="0" w:beforeAutospacing="0" w:after="0" w:afterAutospacing="0"/>
        <w:jc w:val="both"/>
      </w:pPr>
      <w:r w:rsidRPr="0072443D">
        <w:t xml:space="preserve">- вынос в натуру положения скважин с погрешностью, не превышающей 2 м в плане и 0,5 м по высоте – </w:t>
      </w:r>
      <w:r>
        <w:rPr>
          <w:lang w:val="ru-RU"/>
        </w:rPr>
        <w:t>5</w:t>
      </w:r>
      <w:r w:rsidRPr="0072443D">
        <w:t xml:space="preserve"> шт; </w:t>
      </w:r>
    </w:p>
    <w:p w:rsidR="00A52C3A" w:rsidRPr="0072443D" w:rsidRDefault="00A52C3A" w:rsidP="00A52C3A">
      <w:pPr>
        <w:pStyle w:val="af"/>
        <w:spacing w:before="0" w:beforeAutospacing="0" w:after="0" w:afterAutospacing="0"/>
        <w:jc w:val="both"/>
      </w:pPr>
      <w:r w:rsidRPr="0072443D">
        <w:t xml:space="preserve">- планово-высотная привязка скважин, категория сложности – II, расстояние от 500 до 1000 м - </w:t>
      </w:r>
      <w:r>
        <w:rPr>
          <w:lang w:val="ru-RU"/>
        </w:rPr>
        <w:t>5</w:t>
      </w:r>
      <w:r w:rsidRPr="0072443D">
        <w:t xml:space="preserve"> шт. </w:t>
      </w:r>
    </w:p>
    <w:p w:rsidR="00A52C3A" w:rsidRDefault="00A52C3A" w:rsidP="00A52C3A">
      <w:pPr>
        <w:pStyle w:val="af"/>
        <w:spacing w:before="0" w:beforeAutospacing="0" w:after="0" w:afterAutospacing="0"/>
        <w:jc w:val="both"/>
        <w:rPr>
          <w:lang w:val="ru-RU"/>
        </w:rPr>
      </w:pPr>
      <w:r>
        <w:rPr>
          <w:lang w:val="ru-RU"/>
        </w:rPr>
        <w:t xml:space="preserve">        </w:t>
      </w:r>
      <w:r w:rsidRPr="0072443D">
        <w:t xml:space="preserve">Виды и объемы  топографо-геодезических работ </w:t>
      </w:r>
      <w:r>
        <w:rPr>
          <w:lang w:val="ru-RU"/>
        </w:rPr>
        <w:t>представлены в таблице 12.</w:t>
      </w:r>
    </w:p>
    <w:p w:rsidR="00A52C3A" w:rsidRDefault="00A52C3A" w:rsidP="00A52C3A">
      <w:pPr>
        <w:pStyle w:val="af"/>
        <w:spacing w:before="0" w:beforeAutospacing="0" w:after="0" w:afterAutospacing="0"/>
        <w:jc w:val="right"/>
        <w:rPr>
          <w:lang w:val="ru-RU"/>
        </w:rPr>
      </w:pPr>
      <w:r>
        <w:rPr>
          <w:lang w:val="ru-RU"/>
        </w:rPr>
        <w:t>Таблица 12</w:t>
      </w:r>
    </w:p>
    <w:p w:rsidR="00A52C3A" w:rsidRPr="005B65F7" w:rsidRDefault="00A52C3A" w:rsidP="00A52C3A">
      <w:pPr>
        <w:pStyle w:val="af"/>
        <w:spacing w:before="0" w:beforeAutospacing="0" w:after="0" w:afterAutospacing="0"/>
        <w:jc w:val="center"/>
        <w:rPr>
          <w:lang w:val="ru-RU"/>
        </w:rPr>
      </w:pPr>
      <w:r w:rsidRPr="0072443D">
        <w:t>Виды и объемы проектируемых топографо-геодезических</w:t>
      </w:r>
      <w:r>
        <w:rPr>
          <w:lang w:val="ru-RU"/>
        </w:rPr>
        <w:t xml:space="preserve"> работ</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595"/>
        <w:gridCol w:w="5374"/>
        <w:gridCol w:w="1276"/>
        <w:gridCol w:w="1559"/>
      </w:tblGrid>
      <w:tr w:rsidR="00A52C3A" w:rsidRPr="005B65F7"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No п/п </w:t>
            </w:r>
          </w:p>
        </w:tc>
        <w:tc>
          <w:tcPr>
            <w:tcW w:w="537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Виды работ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Един. изм.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Объем работ </w:t>
            </w:r>
          </w:p>
        </w:tc>
      </w:tr>
      <w:tr w:rsidR="00A52C3A" w:rsidRPr="005B65F7"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1 </w:t>
            </w:r>
          </w:p>
        </w:tc>
        <w:tc>
          <w:tcPr>
            <w:tcW w:w="537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Рекогносцировка и отыскание знаков полигонометрии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знак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3 </w:t>
            </w:r>
          </w:p>
        </w:tc>
      </w:tr>
      <w:tr w:rsidR="00A52C3A" w:rsidRPr="005B65F7"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2 </w:t>
            </w:r>
          </w:p>
        </w:tc>
        <w:tc>
          <w:tcPr>
            <w:tcW w:w="537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Теодолитные ходы 1:2000 – 1:1000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км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Pr>
                <w:sz w:val="20"/>
                <w:szCs w:val="20"/>
                <w:lang w:val="ru-RU"/>
              </w:rPr>
              <w:t>10</w:t>
            </w:r>
            <w:r w:rsidRPr="005B65F7">
              <w:rPr>
                <w:sz w:val="20"/>
                <w:szCs w:val="20"/>
              </w:rPr>
              <w:t xml:space="preserve"> </w:t>
            </w:r>
          </w:p>
        </w:tc>
      </w:tr>
      <w:tr w:rsidR="00A52C3A" w:rsidRPr="005B65F7"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3 </w:t>
            </w:r>
          </w:p>
        </w:tc>
        <w:tc>
          <w:tcPr>
            <w:tcW w:w="537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Техническое нивелирование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км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Pr>
                <w:sz w:val="20"/>
                <w:szCs w:val="20"/>
                <w:lang w:val="ru-RU"/>
              </w:rPr>
              <w:t>10</w:t>
            </w:r>
            <w:r w:rsidRPr="005B65F7">
              <w:rPr>
                <w:sz w:val="20"/>
                <w:szCs w:val="20"/>
              </w:rPr>
              <w:t xml:space="preserve"> </w:t>
            </w:r>
          </w:p>
        </w:tc>
      </w:tr>
      <w:tr w:rsidR="00A52C3A" w:rsidRPr="005B65F7"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5 </w:t>
            </w:r>
          </w:p>
        </w:tc>
        <w:tc>
          <w:tcPr>
            <w:tcW w:w="537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Мензульная съемка масштаба 1:10000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Pr>
                <w:sz w:val="20"/>
                <w:szCs w:val="20"/>
                <w:lang w:val="ru-RU"/>
              </w:rPr>
              <w:t>к</w:t>
            </w:r>
            <w:r w:rsidRPr="005B65F7">
              <w:rPr>
                <w:sz w:val="20"/>
                <w:szCs w:val="20"/>
              </w:rPr>
              <w:t>м</w:t>
            </w:r>
            <w:r>
              <w:rPr>
                <w:sz w:val="20"/>
                <w:szCs w:val="20"/>
                <w:vertAlign w:val="superscript"/>
                <w:lang w:val="ru-RU"/>
              </w:rPr>
              <w:t>2</w:t>
            </w:r>
            <w:r w:rsidRPr="005B65F7">
              <w:rPr>
                <w:position w:val="10"/>
                <w:sz w:val="20"/>
                <w:szCs w:val="20"/>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Pr>
                <w:sz w:val="20"/>
                <w:szCs w:val="20"/>
                <w:lang w:val="ru-RU"/>
              </w:rPr>
              <w:t>10</w:t>
            </w:r>
            <w:r w:rsidRPr="005B65F7">
              <w:rPr>
                <w:sz w:val="20"/>
                <w:szCs w:val="20"/>
              </w:rPr>
              <w:t xml:space="preserve"> </w:t>
            </w:r>
          </w:p>
        </w:tc>
      </w:tr>
      <w:tr w:rsidR="00A52C3A" w:rsidRPr="005B65F7"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6 </w:t>
            </w:r>
          </w:p>
        </w:tc>
        <w:tc>
          <w:tcPr>
            <w:tcW w:w="537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Составление топопланов масштаба 1:10000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Pr>
                <w:sz w:val="20"/>
                <w:szCs w:val="20"/>
                <w:lang w:val="ru-RU"/>
              </w:rPr>
              <w:t>д</w:t>
            </w:r>
            <w:r w:rsidRPr="005B65F7">
              <w:rPr>
                <w:sz w:val="20"/>
                <w:szCs w:val="20"/>
              </w:rPr>
              <w:t>м</w:t>
            </w:r>
            <w:r>
              <w:rPr>
                <w:sz w:val="20"/>
                <w:szCs w:val="20"/>
                <w:vertAlign w:val="superscript"/>
                <w:lang w:val="ru-RU"/>
              </w:rPr>
              <w:t>2</w:t>
            </w:r>
            <w:r w:rsidRPr="005B65F7">
              <w:rPr>
                <w:position w:val="10"/>
                <w:sz w:val="20"/>
                <w:szCs w:val="20"/>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Pr>
                <w:sz w:val="20"/>
                <w:szCs w:val="20"/>
                <w:lang w:val="ru-RU"/>
              </w:rPr>
              <w:t>10</w:t>
            </w:r>
            <w:r w:rsidRPr="005B65F7">
              <w:rPr>
                <w:sz w:val="20"/>
                <w:szCs w:val="20"/>
              </w:rPr>
              <w:t xml:space="preserve"> </w:t>
            </w:r>
          </w:p>
        </w:tc>
      </w:tr>
      <w:tr w:rsidR="00A52C3A" w:rsidRPr="005B65F7" w:rsidTr="007C324A">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7 </w:t>
            </w:r>
          </w:p>
        </w:tc>
        <w:tc>
          <w:tcPr>
            <w:tcW w:w="537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Вынос в натуру положения скважин и их привязка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sidRPr="005B65F7">
              <w:rPr>
                <w:sz w:val="20"/>
                <w:szCs w:val="20"/>
              </w:rPr>
              <w:t xml:space="preserve">шт.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A52C3A" w:rsidRPr="005B65F7" w:rsidRDefault="00A52C3A" w:rsidP="007C324A">
            <w:pPr>
              <w:pStyle w:val="af"/>
              <w:rPr>
                <w:sz w:val="20"/>
                <w:szCs w:val="20"/>
              </w:rPr>
            </w:pPr>
            <w:r>
              <w:rPr>
                <w:sz w:val="20"/>
                <w:szCs w:val="20"/>
                <w:lang w:val="ru-RU"/>
              </w:rPr>
              <w:t>5</w:t>
            </w:r>
            <w:r w:rsidRPr="005B65F7">
              <w:rPr>
                <w:sz w:val="20"/>
                <w:szCs w:val="20"/>
              </w:rPr>
              <w:t xml:space="preserve"> </w:t>
            </w:r>
          </w:p>
        </w:tc>
      </w:tr>
    </w:tbl>
    <w:p w:rsidR="00A52C3A" w:rsidRPr="005B65F7" w:rsidRDefault="00A52C3A" w:rsidP="00A52C3A">
      <w:pPr>
        <w:jc w:val="both"/>
      </w:pPr>
      <w:r>
        <w:rPr>
          <w:lang w:val="ru-RU"/>
        </w:rPr>
        <w:t xml:space="preserve">     </w:t>
      </w:r>
      <w:r w:rsidRPr="005B65F7">
        <w:t xml:space="preserve">Плановая привязка работ проектируется теодолитными ходами точности 1:1000 от пунктов государственной триангуляционной сети и пунктов, определенных способом угловых засечек, т.е. созданных дополнительных пунктов. Длина теодолитного хода не должна превышать 5 км. </w:t>
      </w:r>
    </w:p>
    <w:p w:rsidR="00A52C3A" w:rsidRDefault="00A52C3A" w:rsidP="00A52C3A">
      <w:pPr>
        <w:pStyle w:val="af"/>
        <w:spacing w:before="0" w:beforeAutospacing="0" w:after="0" w:afterAutospacing="0"/>
        <w:jc w:val="both"/>
        <w:rPr>
          <w:lang w:val="ru-RU"/>
        </w:rPr>
      </w:pPr>
      <w:r w:rsidRPr="005B65F7">
        <w:lastRenderedPageBreak/>
        <w:t xml:space="preserve">Высотная привязка углов участка работ будет выполняться техническим нивелированием с применением стандартной 3-х метровой рейки, также от пунктов триангуляции. Длина нивелирных ходов определяется по формуле: </w:t>
      </w:r>
    </w:p>
    <w:p w:rsidR="00A52C3A" w:rsidRDefault="00A52C3A" w:rsidP="00A52C3A">
      <w:pPr>
        <w:pStyle w:val="af"/>
        <w:spacing w:before="0" w:beforeAutospacing="0" w:after="0" w:afterAutospacing="0"/>
        <w:jc w:val="both"/>
        <w:rPr>
          <w:lang w:val="ru-RU"/>
        </w:rPr>
      </w:pPr>
      <w:r w:rsidRPr="005B65F7">
        <w:t xml:space="preserve">H – 50L мм. </w:t>
      </w:r>
    </w:p>
    <w:p w:rsidR="00A52C3A" w:rsidRDefault="00A52C3A" w:rsidP="00A52C3A">
      <w:pPr>
        <w:pStyle w:val="af"/>
        <w:spacing w:before="0" w:beforeAutospacing="0" w:after="0" w:afterAutospacing="0"/>
        <w:jc w:val="both"/>
        <w:rPr>
          <w:lang w:val="ru-RU"/>
        </w:rPr>
      </w:pPr>
      <w:r>
        <w:rPr>
          <w:lang w:val="ru-RU"/>
        </w:rPr>
        <w:t>г</w:t>
      </w:r>
      <w:r w:rsidRPr="005B65F7">
        <w:t xml:space="preserve">де Н – невязка, </w:t>
      </w:r>
    </w:p>
    <w:p w:rsidR="00A52C3A" w:rsidRPr="005B65F7" w:rsidRDefault="00A52C3A" w:rsidP="00A52C3A">
      <w:pPr>
        <w:pStyle w:val="af"/>
        <w:spacing w:before="0" w:beforeAutospacing="0" w:after="0" w:afterAutospacing="0"/>
        <w:jc w:val="both"/>
      </w:pPr>
      <w:r w:rsidRPr="005B65F7">
        <w:t xml:space="preserve">L – длина хода. </w:t>
      </w:r>
    </w:p>
    <w:p w:rsidR="00A52C3A" w:rsidRPr="005B65F7" w:rsidRDefault="00A52C3A" w:rsidP="00A52C3A">
      <w:pPr>
        <w:pStyle w:val="af"/>
        <w:spacing w:before="0" w:beforeAutospacing="0" w:after="0" w:afterAutospacing="0"/>
        <w:jc w:val="both"/>
      </w:pPr>
      <w:r w:rsidRPr="005B65F7">
        <w:t xml:space="preserve">Привязанные углы участка работ закрепляются долговременными знаками с указанием на них наименование Исполнителя работ и года проведения работ. </w:t>
      </w:r>
    </w:p>
    <w:p w:rsidR="00A52C3A" w:rsidRPr="005B65F7" w:rsidRDefault="00A52C3A" w:rsidP="00A52C3A">
      <w:pPr>
        <w:pStyle w:val="af"/>
        <w:spacing w:before="0" w:beforeAutospacing="0" w:after="0" w:afterAutospacing="0"/>
        <w:jc w:val="both"/>
      </w:pPr>
      <w:r w:rsidRPr="005B65F7">
        <w:t xml:space="preserve">Закрепленные углы участка служат «опорой» для плановой и высотной привязок скважин, а также топографической съемки поверхности площади участка. </w:t>
      </w:r>
    </w:p>
    <w:p w:rsidR="00A52C3A" w:rsidRPr="005B65F7" w:rsidRDefault="00A52C3A" w:rsidP="00A52C3A">
      <w:pPr>
        <w:pStyle w:val="af"/>
        <w:spacing w:before="0" w:beforeAutospacing="0" w:after="0" w:afterAutospacing="0"/>
        <w:jc w:val="both"/>
      </w:pPr>
      <w:r w:rsidRPr="005B65F7">
        <w:t xml:space="preserve">Топографическая основа участка и любые точки на нем (устья скважин) определяются мензульной планово-высотной съёмкой точности 1:200 в масштабе 1:1000. </w:t>
      </w:r>
    </w:p>
    <w:p w:rsidR="00A52C3A" w:rsidRDefault="00A52C3A" w:rsidP="00A52C3A">
      <w:pPr>
        <w:pStyle w:val="af"/>
        <w:spacing w:before="0" w:beforeAutospacing="0" w:after="0" w:afterAutospacing="0"/>
        <w:jc w:val="both"/>
        <w:rPr>
          <w:lang w:val="ru-RU"/>
        </w:rPr>
      </w:pPr>
      <w:r w:rsidRPr="005B65F7">
        <w:t xml:space="preserve">При решении вышеописанных задач возможно проведение топографо- геодезических работ с использованием двухчастотного комплекса GPS Trimble опытным и квалифицированным персоналом. Перед началом работ проводится рекогносцировка участка, проверка работоспособности оборудования. Геодезические параметры, контроль качества и другие параметры определяются ответственным исполнителем-подрядчика. </w:t>
      </w:r>
    </w:p>
    <w:p w:rsidR="00A52C3A" w:rsidRPr="00C27BF5" w:rsidRDefault="00A52C3A" w:rsidP="00A52C3A">
      <w:pPr>
        <w:pStyle w:val="af"/>
        <w:spacing w:before="0" w:beforeAutospacing="0" w:after="0" w:afterAutospacing="0"/>
        <w:jc w:val="both"/>
        <w:rPr>
          <w:lang w:val="ru-RU"/>
        </w:rPr>
      </w:pPr>
    </w:p>
    <w:p w:rsidR="00A52C3A" w:rsidRPr="00E85F35" w:rsidRDefault="00A52C3A" w:rsidP="00A52C3A">
      <w:pPr>
        <w:pStyle w:val="af"/>
        <w:spacing w:before="0" w:beforeAutospacing="0" w:after="0" w:afterAutospacing="0"/>
        <w:rPr>
          <w:b/>
          <w:bCs/>
          <w:lang w:val="ru-RU"/>
        </w:rPr>
      </w:pPr>
      <w:r>
        <w:rPr>
          <w:b/>
          <w:bCs/>
          <w:lang w:val="ru-RU"/>
        </w:rPr>
        <w:t>8</w:t>
      </w:r>
      <w:r w:rsidRPr="00E85F35">
        <w:rPr>
          <w:b/>
          <w:bCs/>
          <w:lang w:val="ru-RU"/>
        </w:rPr>
        <w:t xml:space="preserve">.3. </w:t>
      </w:r>
      <w:r w:rsidRPr="00E85F35">
        <w:rPr>
          <w:b/>
          <w:bCs/>
        </w:rPr>
        <w:t xml:space="preserve">Лабораторные исследования </w:t>
      </w:r>
    </w:p>
    <w:p w:rsidR="00A52C3A" w:rsidRPr="005B65F7" w:rsidRDefault="00A52C3A" w:rsidP="00A52C3A">
      <w:pPr>
        <w:pStyle w:val="af"/>
        <w:spacing w:before="0" w:beforeAutospacing="0" w:after="0" w:afterAutospacing="0"/>
        <w:jc w:val="both"/>
        <w:rPr>
          <w:b/>
          <w:bCs/>
        </w:rPr>
      </w:pPr>
      <w:r>
        <w:rPr>
          <w:lang w:val="ru-RU"/>
        </w:rPr>
        <w:t xml:space="preserve">     </w:t>
      </w:r>
      <w:r w:rsidRPr="005B65F7">
        <w:t xml:space="preserve">Результаты опробования, без сомнения являются основой открытия месторождений полезных ископаемых и моделирования ресурсов и риски, связанные с некачественным выполнением этих работ, могут явиться причиной провала проекта. Поэтому в практике геологоразведочных компаний большое внимание уделяется выбору лабораторий, выполняющих эти работы на соответствующем уровне. Современным критерием оценки качества аналитической лаборатории является ее аккредитация по Международным Стандартам Качества ISP/IEC 17025:2005, ISO 9001:2001 и ISO 9001:2008, наличие которых является гарантом качественного исполнения всех этапов аналитических исследований, начиная от поступления проб в лабораторию, их документации, пробоподготовки, собственно анализов и представления результатов, исключающих при этом контаминации проб, путаницы с номерами и т.п. </w:t>
      </w:r>
    </w:p>
    <w:p w:rsidR="00A52C3A" w:rsidRPr="005B65F7" w:rsidRDefault="00A52C3A" w:rsidP="00A52C3A">
      <w:pPr>
        <w:pStyle w:val="af"/>
        <w:spacing w:before="0" w:beforeAutospacing="0" w:after="0" w:afterAutospacing="0"/>
        <w:jc w:val="both"/>
      </w:pPr>
      <w:r w:rsidRPr="005B65F7">
        <w:t xml:space="preserve">В связи с этим два основных требования, предъявляемые к аналитическим работам – это использование сертифицированных лабораторий и применение количественных методов анализа для геологических проб. </w:t>
      </w:r>
    </w:p>
    <w:p w:rsidR="00A52C3A" w:rsidRPr="005B65F7" w:rsidRDefault="00A52C3A" w:rsidP="00A52C3A">
      <w:pPr>
        <w:pStyle w:val="af"/>
        <w:spacing w:before="0" w:beforeAutospacing="0" w:after="0" w:afterAutospacing="0"/>
        <w:jc w:val="both"/>
      </w:pPr>
      <w:r w:rsidRPr="005B65F7">
        <w:t xml:space="preserve">Планом работ предусматривается выполнение химических анализов и технологических исследований. </w:t>
      </w:r>
    </w:p>
    <w:p w:rsidR="00A52C3A" w:rsidRPr="005B65F7" w:rsidRDefault="00A52C3A" w:rsidP="00A52C3A">
      <w:pPr>
        <w:pStyle w:val="af"/>
        <w:spacing w:before="0" w:beforeAutospacing="0" w:after="0" w:afterAutospacing="0"/>
        <w:jc w:val="both"/>
      </w:pPr>
      <w:r w:rsidRPr="005B65F7">
        <w:t>Химическому анализу (методом «мокрой химии») будут подвергнуты все рядовые керновые пробы, контрольные и групповые пробы. Все эти пробы подвергаются полному химическому анализу с определением следующих компонентов: K</w:t>
      </w:r>
      <w:r>
        <w:rPr>
          <w:vertAlign w:val="subscript"/>
          <w:lang w:val="ru-RU"/>
        </w:rPr>
        <w:t>2</w:t>
      </w:r>
      <w:r w:rsidRPr="005B65F7">
        <w:t>O, MgO, B</w:t>
      </w:r>
      <w:r>
        <w:rPr>
          <w:position w:val="-2"/>
          <w:vertAlign w:val="subscript"/>
          <w:lang w:val="ru-RU"/>
        </w:rPr>
        <w:t>2</w:t>
      </w:r>
      <w:r w:rsidRPr="005B65F7">
        <w:t>O</w:t>
      </w:r>
      <w:r>
        <w:rPr>
          <w:position w:val="-2"/>
          <w:vertAlign w:val="subscript"/>
          <w:lang w:val="ru-RU"/>
        </w:rPr>
        <w:t>3</w:t>
      </w:r>
      <w:r w:rsidRPr="005B65F7">
        <w:t>, CaO, Cl, SO</w:t>
      </w:r>
      <w:r>
        <w:rPr>
          <w:position w:val="-2"/>
          <w:vertAlign w:val="subscript"/>
          <w:lang w:val="ru-RU"/>
        </w:rPr>
        <w:t>4</w:t>
      </w:r>
      <w:r w:rsidRPr="005B65F7">
        <w:rPr>
          <w:position w:val="-2"/>
        </w:rPr>
        <w:t xml:space="preserve"> </w:t>
      </w:r>
      <w:r w:rsidRPr="005B65F7">
        <w:t xml:space="preserve">н.о. – нерастворимый остаток. Всего – </w:t>
      </w:r>
      <w:r>
        <w:rPr>
          <w:lang w:val="ru-RU"/>
        </w:rPr>
        <w:t>325</w:t>
      </w:r>
      <w:r w:rsidRPr="005B65F7">
        <w:t xml:space="preserve"> проб. </w:t>
      </w:r>
    </w:p>
    <w:p w:rsidR="00A52C3A" w:rsidRPr="005B65F7" w:rsidRDefault="00A52C3A" w:rsidP="00A52C3A">
      <w:pPr>
        <w:pStyle w:val="af"/>
        <w:spacing w:before="0" w:beforeAutospacing="0" w:after="0" w:afterAutospacing="0"/>
        <w:jc w:val="both"/>
      </w:pPr>
      <w:r w:rsidRPr="005B65F7">
        <w:t xml:space="preserve">В групповых пробах дополнительно предусматривается определение Br, FeO, Na, Li, Rb, Cs. Всего – </w:t>
      </w:r>
      <w:r>
        <w:rPr>
          <w:lang w:val="ru-RU"/>
        </w:rPr>
        <w:t>25</w:t>
      </w:r>
      <w:r w:rsidRPr="005B65F7">
        <w:t xml:space="preserve"> проб. </w:t>
      </w:r>
    </w:p>
    <w:p w:rsidR="00A52C3A" w:rsidRPr="005B65F7" w:rsidRDefault="00A52C3A" w:rsidP="00A52C3A">
      <w:pPr>
        <w:pStyle w:val="af"/>
        <w:spacing w:before="0" w:beforeAutospacing="0" w:after="0" w:afterAutospacing="0"/>
        <w:jc w:val="both"/>
      </w:pPr>
      <w:r w:rsidRPr="005B65F7">
        <w:t xml:space="preserve">Определение физико-механических свойств на образцах керна руд и вмещающих пород обусловлено необходимостью определения этих данных для составления технического проекта разработки месторождения. </w:t>
      </w:r>
    </w:p>
    <w:p w:rsidR="00A52C3A" w:rsidRPr="005B65F7" w:rsidRDefault="00A52C3A" w:rsidP="00A52C3A">
      <w:pPr>
        <w:pStyle w:val="af"/>
        <w:spacing w:before="0" w:beforeAutospacing="0" w:after="0" w:afterAutospacing="0"/>
        <w:jc w:val="both"/>
      </w:pPr>
      <w:r w:rsidRPr="005B65F7">
        <w:t xml:space="preserve">В специализированной лаборатории будут дополнительно определены: плотность, хрупкость, твердость, модуль сдвига, изотропность этих свойств, объемная масса в естественном и сухом состоянии, влажность гигроскопическая и кристаллизационная. Комплекс этих свойств (показателей) испытывается на 40 образцах следующих видов пород и руд: сильвиниты, карналлитовые руды, калийная соль, каменная соль, ангидриты. </w:t>
      </w:r>
    </w:p>
    <w:p w:rsidR="00A52C3A" w:rsidRPr="005B65F7" w:rsidRDefault="00A52C3A" w:rsidP="00A52C3A">
      <w:pPr>
        <w:pStyle w:val="af"/>
        <w:spacing w:before="0" w:beforeAutospacing="0" w:after="0" w:afterAutospacing="0"/>
        <w:jc w:val="both"/>
      </w:pPr>
      <w:r w:rsidRPr="005B65F7">
        <w:t xml:space="preserve">Изготовленные шлифы и аншлифы будут использованы для выяснения минералогического и петрографического состава руд. </w:t>
      </w:r>
    </w:p>
    <w:p w:rsidR="00A52C3A" w:rsidRPr="005B65F7" w:rsidRDefault="00A52C3A" w:rsidP="00A52C3A">
      <w:pPr>
        <w:pStyle w:val="af"/>
        <w:spacing w:before="0" w:beforeAutospacing="0" w:after="0" w:afterAutospacing="0"/>
        <w:jc w:val="both"/>
      </w:pPr>
      <w:r w:rsidRPr="005B65F7">
        <w:lastRenderedPageBreak/>
        <w:t xml:space="preserve">Для проверки качества аналитических работ намечается отбор проб на внутренний контроль не менее 10% от количества проб и не менее 10% проб – на внешний контроль с условием представительности выборок по каждому классу содержаний основного компонента и периодам разведки. На внутренний контроль отбираются навески из оставшегося материала аналитических проб, а на внешний – из оставшегося материала аналитических проб, прошедших внутренний контроль. Пробы внутреннего и внешнего контроля зашифровываются, что фиксируется с специальном журнале. </w:t>
      </w:r>
    </w:p>
    <w:p w:rsidR="00A52C3A" w:rsidRPr="005B65F7" w:rsidRDefault="00A52C3A" w:rsidP="00A52C3A">
      <w:pPr>
        <w:pStyle w:val="af"/>
        <w:spacing w:before="0" w:beforeAutospacing="0" w:after="0" w:afterAutospacing="0"/>
        <w:jc w:val="both"/>
      </w:pPr>
      <w:r w:rsidRPr="005B65F7">
        <w:t xml:space="preserve">Контроль качества лабораторных исследований. </w:t>
      </w:r>
    </w:p>
    <w:p w:rsidR="00A52C3A" w:rsidRPr="005B65F7" w:rsidRDefault="00A52C3A" w:rsidP="00A52C3A">
      <w:pPr>
        <w:pStyle w:val="af"/>
        <w:spacing w:before="0" w:beforeAutospacing="0" w:after="0" w:afterAutospacing="0"/>
        <w:jc w:val="both"/>
      </w:pPr>
      <w:r w:rsidRPr="005B65F7">
        <w:t xml:space="preserve">Основная лаборатория не должна быть аффилирована с контрольной лабораторией и не должна иметь финансового интереса в проекте. При выборе лаборатории стоимость работ и сервис не должны играть решающую роль, превалировать должно качество. </w:t>
      </w:r>
    </w:p>
    <w:p w:rsidR="00A52C3A" w:rsidRPr="005B65F7" w:rsidRDefault="00A52C3A" w:rsidP="00A52C3A">
      <w:pPr>
        <w:pStyle w:val="af"/>
        <w:spacing w:before="0" w:beforeAutospacing="0" w:after="0" w:afterAutospacing="0"/>
        <w:jc w:val="both"/>
      </w:pPr>
      <w:r w:rsidRPr="005B65F7">
        <w:t xml:space="preserve">Для оценки качества работы лаборатории планируется отправить партию стандартных образцов в несколько лабораторий-кандидатов. Отправлять необходимо не менее 5-6 проб и в двух разных партиях, которые должны быть проанализированы в разные дни. Это даст оценку качества работы лабораторий в первом приближении. </w:t>
      </w:r>
    </w:p>
    <w:p w:rsidR="00A52C3A" w:rsidRPr="00BE0756" w:rsidRDefault="00A52C3A" w:rsidP="00A52C3A">
      <w:pPr>
        <w:pStyle w:val="af"/>
        <w:spacing w:before="0" w:beforeAutospacing="0" w:after="0" w:afterAutospacing="0"/>
        <w:jc w:val="both"/>
      </w:pPr>
      <w:r w:rsidRPr="005B65F7">
        <w:t xml:space="preserve">Рекомендуется выдерживать общее количество контрольных проб в районе не менее 10%, но распределять их количество по типам с учетом проблем, которые имеют большую </w:t>
      </w:r>
      <w:r w:rsidRPr="00BE0756">
        <w:t xml:space="preserve">вероятность для данного конкретного проекта. По мере продвижения проекта и выявления и корректировки этих проблем, абсолютное и относительное количество контрольных проб может соответственно регулироваться. </w:t>
      </w:r>
    </w:p>
    <w:p w:rsidR="00A52C3A" w:rsidRPr="00BE0756" w:rsidRDefault="00A52C3A" w:rsidP="00A52C3A">
      <w:pPr>
        <w:pStyle w:val="af"/>
        <w:spacing w:before="0" w:beforeAutospacing="0" w:after="0" w:afterAutospacing="0"/>
        <w:jc w:val="both"/>
      </w:pPr>
      <w:r w:rsidRPr="00BE0756">
        <w:t xml:space="preserve">Также нужно отметить, что отправка проб на внешний контроль должна сопровождаться включением стандартов и дубликатов, чтобы сходимость, точность и возможное заражение в контрольной лаборатории можно было оценить независимо. </w:t>
      </w:r>
    </w:p>
    <w:p w:rsidR="00A52C3A" w:rsidRDefault="00A52C3A" w:rsidP="00A52C3A">
      <w:pPr>
        <w:pStyle w:val="af"/>
        <w:spacing w:before="0" w:beforeAutospacing="0" w:after="0" w:afterAutospacing="0"/>
        <w:jc w:val="both"/>
        <w:rPr>
          <w:color w:val="FFFFFF"/>
          <w:lang w:val="ru-RU"/>
        </w:rPr>
      </w:pPr>
      <w:proofErr w:type="gramStart"/>
      <w:r>
        <w:rPr>
          <w:lang w:val="ru-RU"/>
        </w:rPr>
        <w:t xml:space="preserve">Проектные </w:t>
      </w:r>
      <w:r w:rsidRPr="00BE0756">
        <w:t xml:space="preserve"> объемы</w:t>
      </w:r>
      <w:proofErr w:type="gramEnd"/>
      <w:r w:rsidRPr="00BE0756">
        <w:t xml:space="preserve"> лабораторных работ приведены в таблице </w:t>
      </w:r>
      <w:proofErr w:type="gramStart"/>
      <w:r>
        <w:rPr>
          <w:lang w:val="ru-RU"/>
        </w:rPr>
        <w:t>13</w:t>
      </w:r>
      <w:r w:rsidRPr="00BE0756">
        <w:t>.</w:t>
      </w:r>
      <w:r w:rsidRPr="00BE0756">
        <w:rPr>
          <w:color w:val="FFFFFF"/>
        </w:rPr>
        <w:t>бл</w:t>
      </w:r>
      <w:proofErr w:type="gramEnd"/>
    </w:p>
    <w:p w:rsidR="00A52C3A" w:rsidRDefault="00A52C3A" w:rsidP="00A52C3A">
      <w:pPr>
        <w:pStyle w:val="af"/>
        <w:spacing w:before="0" w:beforeAutospacing="0" w:after="0" w:afterAutospacing="0"/>
        <w:jc w:val="right"/>
        <w:rPr>
          <w:lang w:val="ru-RU"/>
        </w:rPr>
      </w:pPr>
      <w:r>
        <w:rPr>
          <w:color w:val="FFFFFF"/>
          <w:lang w:val="ru-RU"/>
        </w:rPr>
        <w:t>Таблица 7</w:t>
      </w:r>
      <w:r w:rsidRPr="00BE0756">
        <w:rPr>
          <w:color w:val="FFFFFF"/>
        </w:rPr>
        <w:t>ица 41</w:t>
      </w:r>
      <w:r w:rsidRPr="00BE0756">
        <w:t xml:space="preserve"> </w:t>
      </w:r>
      <w:r>
        <w:rPr>
          <w:lang w:val="ru-RU"/>
        </w:rPr>
        <w:t>Таблица 13</w:t>
      </w:r>
    </w:p>
    <w:p w:rsidR="00A52C3A" w:rsidRPr="006F4E7C" w:rsidRDefault="00A52C3A" w:rsidP="00A52C3A">
      <w:pPr>
        <w:pStyle w:val="af"/>
        <w:spacing w:before="0" w:beforeAutospacing="0" w:after="0" w:afterAutospacing="0"/>
        <w:jc w:val="center"/>
        <w:rPr>
          <w:lang w:val="ru-RU"/>
        </w:rPr>
      </w:pPr>
      <w:proofErr w:type="gramStart"/>
      <w:r>
        <w:rPr>
          <w:lang w:val="ru-RU"/>
        </w:rPr>
        <w:t xml:space="preserve">Проектные </w:t>
      </w:r>
      <w:r w:rsidRPr="00BE0756">
        <w:t xml:space="preserve"> объемы</w:t>
      </w:r>
      <w:proofErr w:type="gramEnd"/>
      <w:r w:rsidRPr="00BE0756">
        <w:t xml:space="preserve"> лабораторных</w:t>
      </w:r>
      <w:r>
        <w:rPr>
          <w:lang w:val="ru-RU"/>
        </w:rPr>
        <w:t xml:space="preserve"> работ</w:t>
      </w:r>
    </w:p>
    <w:tbl>
      <w:tblPr>
        <w:tblStyle w:val="af0"/>
        <w:tblpPr w:leftFromText="180" w:rightFromText="180" w:vertAnchor="text" w:tblpY="1"/>
        <w:tblOverlap w:val="never"/>
        <w:tblW w:w="0" w:type="auto"/>
        <w:tblLook w:val="04A0" w:firstRow="1" w:lastRow="0" w:firstColumn="1" w:lastColumn="0" w:noHBand="0" w:noVBand="1"/>
      </w:tblPr>
      <w:tblGrid>
        <w:gridCol w:w="4815"/>
        <w:gridCol w:w="1417"/>
        <w:gridCol w:w="993"/>
        <w:gridCol w:w="1275"/>
        <w:gridCol w:w="1131"/>
      </w:tblGrid>
      <w:tr w:rsidR="00A52C3A" w:rsidTr="009E0BC6">
        <w:tc>
          <w:tcPr>
            <w:tcW w:w="4815" w:type="dxa"/>
            <w:vMerge w:val="restart"/>
          </w:tcPr>
          <w:p w:rsidR="00A52C3A" w:rsidRPr="0030576E" w:rsidRDefault="00A52C3A" w:rsidP="007C324A">
            <w:pPr>
              <w:pStyle w:val="af"/>
              <w:spacing w:before="0" w:beforeAutospacing="0" w:after="0" w:afterAutospacing="0"/>
              <w:jc w:val="both"/>
              <w:rPr>
                <w:sz w:val="20"/>
                <w:szCs w:val="20"/>
                <w:lang w:val="ru-RU"/>
              </w:rPr>
            </w:pPr>
            <w:r w:rsidRPr="0030576E">
              <w:rPr>
                <w:sz w:val="20"/>
                <w:szCs w:val="20"/>
                <w:lang w:val="ru-RU"/>
              </w:rPr>
              <w:t>Виды работ</w:t>
            </w:r>
          </w:p>
        </w:tc>
        <w:tc>
          <w:tcPr>
            <w:tcW w:w="1417" w:type="dxa"/>
            <w:vMerge w:val="restart"/>
          </w:tcPr>
          <w:p w:rsidR="00A52C3A" w:rsidRPr="0030576E" w:rsidRDefault="00A52C3A" w:rsidP="007C324A">
            <w:pPr>
              <w:pStyle w:val="af"/>
              <w:spacing w:before="0" w:beforeAutospacing="0" w:after="0" w:afterAutospacing="0"/>
              <w:jc w:val="both"/>
              <w:rPr>
                <w:sz w:val="20"/>
                <w:szCs w:val="20"/>
                <w:lang w:val="ru-RU"/>
              </w:rPr>
            </w:pPr>
            <w:proofErr w:type="spellStart"/>
            <w:r w:rsidRPr="0030576E">
              <w:rPr>
                <w:sz w:val="20"/>
                <w:szCs w:val="20"/>
                <w:lang w:val="ru-RU"/>
              </w:rPr>
              <w:t>Ед.изм</w:t>
            </w:r>
            <w:proofErr w:type="spellEnd"/>
            <w:r w:rsidRPr="0030576E">
              <w:rPr>
                <w:sz w:val="20"/>
                <w:szCs w:val="20"/>
                <w:lang w:val="ru-RU"/>
              </w:rPr>
              <w:t>.</w:t>
            </w:r>
          </w:p>
        </w:tc>
        <w:tc>
          <w:tcPr>
            <w:tcW w:w="993" w:type="dxa"/>
            <w:vMerge w:val="restart"/>
          </w:tcPr>
          <w:p w:rsidR="00A52C3A" w:rsidRPr="0030576E" w:rsidRDefault="00A52C3A" w:rsidP="007C324A">
            <w:pPr>
              <w:pStyle w:val="af"/>
              <w:spacing w:before="0" w:beforeAutospacing="0" w:after="0" w:afterAutospacing="0"/>
              <w:jc w:val="both"/>
              <w:rPr>
                <w:sz w:val="20"/>
                <w:szCs w:val="20"/>
                <w:lang w:val="ru-RU"/>
              </w:rPr>
            </w:pPr>
            <w:r w:rsidRPr="0030576E">
              <w:rPr>
                <w:sz w:val="20"/>
                <w:szCs w:val="20"/>
                <w:lang w:val="ru-RU"/>
              </w:rPr>
              <w:t>Объем</w:t>
            </w:r>
          </w:p>
        </w:tc>
        <w:tc>
          <w:tcPr>
            <w:tcW w:w="2406" w:type="dxa"/>
            <w:gridSpan w:val="2"/>
          </w:tcPr>
          <w:p w:rsidR="00A52C3A" w:rsidRPr="0030576E" w:rsidRDefault="00A52C3A" w:rsidP="007C324A">
            <w:pPr>
              <w:pStyle w:val="af"/>
              <w:spacing w:before="0" w:beforeAutospacing="0" w:after="0" w:afterAutospacing="0"/>
              <w:jc w:val="both"/>
              <w:rPr>
                <w:sz w:val="20"/>
                <w:szCs w:val="20"/>
                <w:lang w:val="ru-RU"/>
              </w:rPr>
            </w:pPr>
            <w:r w:rsidRPr="0030576E">
              <w:rPr>
                <w:sz w:val="20"/>
                <w:szCs w:val="20"/>
                <w:lang w:val="ru-RU"/>
              </w:rPr>
              <w:t>Контроль</w:t>
            </w:r>
          </w:p>
        </w:tc>
      </w:tr>
      <w:tr w:rsidR="00A52C3A" w:rsidTr="009E0BC6">
        <w:tc>
          <w:tcPr>
            <w:tcW w:w="4815" w:type="dxa"/>
            <w:vMerge/>
          </w:tcPr>
          <w:p w:rsidR="00A52C3A" w:rsidRPr="0030576E" w:rsidRDefault="00A52C3A" w:rsidP="007C324A">
            <w:pPr>
              <w:pStyle w:val="af"/>
              <w:rPr>
                <w:sz w:val="20"/>
                <w:szCs w:val="20"/>
              </w:rPr>
            </w:pPr>
          </w:p>
        </w:tc>
        <w:tc>
          <w:tcPr>
            <w:tcW w:w="1417" w:type="dxa"/>
            <w:vMerge/>
          </w:tcPr>
          <w:p w:rsidR="00A52C3A" w:rsidRPr="0030576E" w:rsidRDefault="00A52C3A" w:rsidP="007C324A">
            <w:pPr>
              <w:pStyle w:val="af"/>
              <w:spacing w:before="0" w:beforeAutospacing="0" w:after="0" w:afterAutospacing="0"/>
              <w:jc w:val="both"/>
              <w:rPr>
                <w:sz w:val="20"/>
                <w:szCs w:val="20"/>
                <w:lang w:val="ru-RU"/>
              </w:rPr>
            </w:pPr>
          </w:p>
        </w:tc>
        <w:tc>
          <w:tcPr>
            <w:tcW w:w="993" w:type="dxa"/>
            <w:vMerge/>
          </w:tcPr>
          <w:p w:rsidR="00A52C3A" w:rsidRPr="0030576E" w:rsidRDefault="00A52C3A" w:rsidP="007C324A">
            <w:pPr>
              <w:pStyle w:val="af"/>
              <w:spacing w:before="0" w:beforeAutospacing="0" w:after="0" w:afterAutospacing="0"/>
              <w:jc w:val="both"/>
              <w:rPr>
                <w:sz w:val="20"/>
                <w:szCs w:val="20"/>
                <w:lang w:val="ru-RU"/>
              </w:rPr>
            </w:pPr>
          </w:p>
        </w:tc>
        <w:tc>
          <w:tcPr>
            <w:tcW w:w="1275" w:type="dxa"/>
          </w:tcPr>
          <w:p w:rsidR="00A52C3A" w:rsidRPr="0030576E" w:rsidRDefault="00A52C3A" w:rsidP="007C324A">
            <w:pPr>
              <w:pStyle w:val="af"/>
              <w:spacing w:before="0" w:beforeAutospacing="0" w:after="0" w:afterAutospacing="0"/>
              <w:jc w:val="both"/>
              <w:rPr>
                <w:sz w:val="20"/>
                <w:szCs w:val="20"/>
                <w:lang w:val="ru-RU"/>
              </w:rPr>
            </w:pPr>
            <w:r w:rsidRPr="0030576E">
              <w:rPr>
                <w:sz w:val="20"/>
                <w:szCs w:val="20"/>
                <w:lang w:val="ru-RU"/>
              </w:rPr>
              <w:t>Внутренний</w:t>
            </w:r>
          </w:p>
        </w:tc>
        <w:tc>
          <w:tcPr>
            <w:tcW w:w="1131" w:type="dxa"/>
          </w:tcPr>
          <w:p w:rsidR="00A52C3A" w:rsidRPr="0030576E" w:rsidRDefault="00A52C3A" w:rsidP="007C324A">
            <w:pPr>
              <w:pStyle w:val="af"/>
              <w:spacing w:before="0" w:beforeAutospacing="0" w:after="0" w:afterAutospacing="0"/>
              <w:jc w:val="both"/>
              <w:rPr>
                <w:sz w:val="20"/>
                <w:szCs w:val="20"/>
                <w:lang w:val="ru-RU"/>
              </w:rPr>
            </w:pPr>
            <w:r w:rsidRPr="0030576E">
              <w:rPr>
                <w:sz w:val="20"/>
                <w:szCs w:val="20"/>
                <w:lang w:val="ru-RU"/>
              </w:rPr>
              <w:t>Внешний</w:t>
            </w:r>
          </w:p>
        </w:tc>
      </w:tr>
      <w:tr w:rsidR="00A52C3A" w:rsidTr="009E0BC6">
        <w:tc>
          <w:tcPr>
            <w:tcW w:w="4815" w:type="dxa"/>
          </w:tcPr>
          <w:p w:rsidR="00A52C3A" w:rsidRPr="001828E7" w:rsidRDefault="00A52C3A" w:rsidP="007C324A">
            <w:pPr>
              <w:pStyle w:val="af"/>
              <w:rPr>
                <w:sz w:val="20"/>
                <w:szCs w:val="20"/>
                <w:lang w:val="ru-RU"/>
              </w:rPr>
            </w:pPr>
            <w:proofErr w:type="spellStart"/>
            <w:r w:rsidRPr="00766A71">
              <w:rPr>
                <w:sz w:val="20"/>
                <w:szCs w:val="20"/>
                <w:lang w:val="ru-RU"/>
              </w:rPr>
              <w:t>Химическии</w:t>
            </w:r>
            <w:proofErr w:type="spellEnd"/>
            <w:r w:rsidRPr="00766A71">
              <w:rPr>
                <w:sz w:val="20"/>
                <w:szCs w:val="20"/>
                <w:lang w:val="ru-RU"/>
              </w:rPr>
              <w:t xml:space="preserve">̆ анализ керновых проб с определением: </w:t>
            </w:r>
            <w:r w:rsidRPr="001828E7">
              <w:rPr>
                <w:sz w:val="20"/>
                <w:szCs w:val="20"/>
              </w:rPr>
              <w:t>K</w:t>
            </w:r>
            <w:r w:rsidRPr="00766A71">
              <w:rPr>
                <w:position w:val="-2"/>
                <w:sz w:val="20"/>
                <w:szCs w:val="20"/>
                <w:lang w:val="ru-RU"/>
              </w:rPr>
              <w:t>2</w:t>
            </w:r>
            <w:r w:rsidRPr="001828E7">
              <w:rPr>
                <w:sz w:val="20"/>
                <w:szCs w:val="20"/>
              </w:rPr>
              <w:t>O</w:t>
            </w:r>
            <w:r w:rsidRPr="00766A71">
              <w:rPr>
                <w:sz w:val="20"/>
                <w:szCs w:val="20"/>
                <w:lang w:val="ru-RU"/>
              </w:rPr>
              <w:t xml:space="preserve">, </w:t>
            </w:r>
            <w:r w:rsidRPr="001828E7">
              <w:rPr>
                <w:sz w:val="20"/>
                <w:szCs w:val="20"/>
              </w:rPr>
              <w:t>MgO</w:t>
            </w:r>
            <w:r w:rsidRPr="00766A71">
              <w:rPr>
                <w:sz w:val="20"/>
                <w:szCs w:val="20"/>
                <w:lang w:val="ru-RU"/>
              </w:rPr>
              <w:t xml:space="preserve">, </w:t>
            </w:r>
            <w:r w:rsidRPr="001828E7">
              <w:rPr>
                <w:sz w:val="20"/>
                <w:szCs w:val="20"/>
              </w:rPr>
              <w:t>B</w:t>
            </w:r>
            <w:r w:rsidRPr="00766A71">
              <w:rPr>
                <w:position w:val="-2"/>
                <w:sz w:val="20"/>
                <w:szCs w:val="20"/>
                <w:lang w:val="ru-RU"/>
              </w:rPr>
              <w:t>2</w:t>
            </w:r>
            <w:r w:rsidRPr="001828E7">
              <w:rPr>
                <w:sz w:val="20"/>
                <w:szCs w:val="20"/>
              </w:rPr>
              <w:t>O</w:t>
            </w:r>
            <w:r w:rsidRPr="00766A71">
              <w:rPr>
                <w:position w:val="-2"/>
                <w:sz w:val="20"/>
                <w:szCs w:val="20"/>
                <w:lang w:val="ru-RU"/>
              </w:rPr>
              <w:t>3</w:t>
            </w:r>
            <w:r w:rsidRPr="00766A71">
              <w:rPr>
                <w:sz w:val="20"/>
                <w:szCs w:val="20"/>
                <w:lang w:val="ru-RU"/>
              </w:rPr>
              <w:t xml:space="preserve">, </w:t>
            </w:r>
            <w:r w:rsidRPr="001828E7">
              <w:rPr>
                <w:sz w:val="20"/>
                <w:szCs w:val="20"/>
              </w:rPr>
              <w:t>CaO</w:t>
            </w:r>
            <w:r w:rsidRPr="00766A71">
              <w:rPr>
                <w:sz w:val="20"/>
                <w:szCs w:val="20"/>
                <w:lang w:val="ru-RU"/>
              </w:rPr>
              <w:t xml:space="preserve">, </w:t>
            </w:r>
            <w:r w:rsidRPr="001828E7">
              <w:rPr>
                <w:sz w:val="20"/>
                <w:szCs w:val="20"/>
              </w:rPr>
              <w:t>Cl</w:t>
            </w:r>
            <w:r w:rsidRPr="00766A71">
              <w:rPr>
                <w:sz w:val="20"/>
                <w:szCs w:val="20"/>
                <w:lang w:val="ru-RU"/>
              </w:rPr>
              <w:t xml:space="preserve">, </w:t>
            </w:r>
            <w:r w:rsidRPr="001828E7">
              <w:rPr>
                <w:sz w:val="20"/>
                <w:szCs w:val="20"/>
              </w:rPr>
              <w:t>SO</w:t>
            </w:r>
            <w:r>
              <w:rPr>
                <w:sz w:val="20"/>
                <w:szCs w:val="20"/>
                <w:vertAlign w:val="subscript"/>
                <w:lang w:val="ru-RU"/>
              </w:rPr>
              <w:t>4</w:t>
            </w:r>
            <w:r w:rsidRPr="00766A71">
              <w:rPr>
                <w:sz w:val="20"/>
                <w:szCs w:val="20"/>
                <w:lang w:val="ru-RU"/>
              </w:rPr>
              <w:t xml:space="preserve">, </w:t>
            </w:r>
            <w:proofErr w:type="spellStart"/>
            <w:r w:rsidRPr="00766A71">
              <w:rPr>
                <w:sz w:val="20"/>
                <w:szCs w:val="20"/>
                <w:lang w:val="ru-RU"/>
              </w:rPr>
              <w:t>н.о</w:t>
            </w:r>
            <w:proofErr w:type="spellEnd"/>
            <w:r w:rsidRPr="00766A71">
              <w:rPr>
                <w:sz w:val="20"/>
                <w:szCs w:val="20"/>
                <w:lang w:val="ru-RU"/>
              </w:rPr>
              <w:t xml:space="preserve">. </w:t>
            </w:r>
          </w:p>
        </w:tc>
        <w:tc>
          <w:tcPr>
            <w:tcW w:w="1417" w:type="dxa"/>
          </w:tcPr>
          <w:p w:rsidR="00A52C3A" w:rsidRPr="002736FC" w:rsidRDefault="00A52C3A" w:rsidP="007C324A">
            <w:pPr>
              <w:pStyle w:val="af"/>
              <w:spacing w:before="0" w:beforeAutospacing="0" w:after="0" w:afterAutospacing="0"/>
              <w:jc w:val="both"/>
              <w:rPr>
                <w:sz w:val="20"/>
                <w:szCs w:val="20"/>
                <w:lang w:val="ru-RU"/>
              </w:rPr>
            </w:pPr>
            <w:r>
              <w:rPr>
                <w:sz w:val="20"/>
                <w:szCs w:val="20"/>
                <w:lang w:val="ru-RU"/>
              </w:rPr>
              <w:t>а</w:t>
            </w:r>
            <w:r w:rsidRPr="002736FC">
              <w:rPr>
                <w:sz w:val="20"/>
                <w:szCs w:val="20"/>
                <w:lang w:val="ru-RU"/>
              </w:rPr>
              <w:t>нализ</w:t>
            </w:r>
          </w:p>
        </w:tc>
        <w:tc>
          <w:tcPr>
            <w:tcW w:w="993" w:type="dxa"/>
          </w:tcPr>
          <w:p w:rsidR="00A52C3A" w:rsidRPr="00420D8E" w:rsidRDefault="00A52C3A" w:rsidP="007C324A">
            <w:pPr>
              <w:pStyle w:val="af"/>
              <w:spacing w:before="0" w:beforeAutospacing="0" w:after="0" w:afterAutospacing="0"/>
              <w:jc w:val="both"/>
              <w:rPr>
                <w:sz w:val="20"/>
                <w:szCs w:val="20"/>
                <w:lang w:val="ru-RU"/>
              </w:rPr>
            </w:pPr>
            <w:r>
              <w:rPr>
                <w:sz w:val="20"/>
                <w:szCs w:val="20"/>
                <w:lang w:val="ru-RU"/>
              </w:rPr>
              <w:t>1084</w:t>
            </w:r>
          </w:p>
        </w:tc>
        <w:tc>
          <w:tcPr>
            <w:tcW w:w="1275" w:type="dxa"/>
          </w:tcPr>
          <w:p w:rsidR="00A52C3A" w:rsidRPr="00C27BF5" w:rsidRDefault="00A52C3A" w:rsidP="007C324A">
            <w:pPr>
              <w:pStyle w:val="af"/>
              <w:spacing w:before="0" w:beforeAutospacing="0" w:after="0" w:afterAutospacing="0"/>
              <w:jc w:val="both"/>
              <w:rPr>
                <w:sz w:val="20"/>
                <w:szCs w:val="20"/>
                <w:lang w:val="ru-RU"/>
              </w:rPr>
            </w:pPr>
            <w:r w:rsidRPr="00C27BF5">
              <w:rPr>
                <w:sz w:val="20"/>
                <w:szCs w:val="20"/>
                <w:lang w:val="ru-RU"/>
              </w:rPr>
              <w:t>1</w:t>
            </w:r>
            <w:r>
              <w:rPr>
                <w:sz w:val="20"/>
                <w:szCs w:val="20"/>
                <w:lang w:val="ru-RU"/>
              </w:rPr>
              <w:t>10</w:t>
            </w:r>
          </w:p>
        </w:tc>
        <w:tc>
          <w:tcPr>
            <w:tcW w:w="1131" w:type="dxa"/>
          </w:tcPr>
          <w:p w:rsidR="00A52C3A" w:rsidRPr="00C27BF5" w:rsidRDefault="00A52C3A" w:rsidP="007C324A">
            <w:pPr>
              <w:pStyle w:val="af"/>
              <w:spacing w:before="0" w:beforeAutospacing="0" w:after="0" w:afterAutospacing="0"/>
              <w:jc w:val="both"/>
              <w:rPr>
                <w:sz w:val="20"/>
                <w:szCs w:val="20"/>
                <w:lang w:val="ru-RU"/>
              </w:rPr>
            </w:pPr>
            <w:r w:rsidRPr="00C27BF5">
              <w:rPr>
                <w:sz w:val="20"/>
                <w:szCs w:val="20"/>
                <w:lang w:val="ru-RU"/>
              </w:rPr>
              <w:t>1</w:t>
            </w:r>
            <w:r>
              <w:rPr>
                <w:sz w:val="20"/>
                <w:szCs w:val="20"/>
                <w:lang w:val="ru-RU"/>
              </w:rPr>
              <w:t>10</w:t>
            </w:r>
          </w:p>
        </w:tc>
      </w:tr>
      <w:tr w:rsidR="00A52C3A" w:rsidTr="009E0BC6">
        <w:tc>
          <w:tcPr>
            <w:tcW w:w="4815" w:type="dxa"/>
          </w:tcPr>
          <w:p w:rsidR="00A52C3A" w:rsidRPr="00766A71" w:rsidRDefault="00A52C3A" w:rsidP="007C324A">
            <w:pPr>
              <w:pStyle w:val="af"/>
              <w:rPr>
                <w:sz w:val="20"/>
                <w:szCs w:val="20"/>
                <w:lang w:val="ru-KZ"/>
              </w:rPr>
            </w:pPr>
            <w:r w:rsidRPr="00766A71">
              <w:rPr>
                <w:sz w:val="20"/>
                <w:szCs w:val="20"/>
                <w:lang w:val="ru-KZ"/>
              </w:rPr>
              <w:t>Химанализ групповых проб с определением: K</w:t>
            </w:r>
            <w:r w:rsidRPr="00766A71">
              <w:rPr>
                <w:sz w:val="20"/>
                <w:szCs w:val="20"/>
                <w:vertAlign w:val="subscript"/>
                <w:lang w:val="ru-KZ"/>
              </w:rPr>
              <w:t>2</w:t>
            </w:r>
            <w:r w:rsidRPr="00766A71">
              <w:rPr>
                <w:sz w:val="20"/>
                <w:szCs w:val="20"/>
                <w:lang w:val="ru-KZ"/>
              </w:rPr>
              <w:t>O, MgO, B</w:t>
            </w:r>
            <w:r w:rsidRPr="00766A71">
              <w:rPr>
                <w:sz w:val="20"/>
                <w:szCs w:val="20"/>
                <w:vertAlign w:val="subscript"/>
                <w:lang w:val="ru-KZ"/>
              </w:rPr>
              <w:t>2</w:t>
            </w:r>
            <w:r w:rsidRPr="00766A71">
              <w:rPr>
                <w:sz w:val="20"/>
                <w:szCs w:val="20"/>
                <w:lang w:val="ru-KZ"/>
              </w:rPr>
              <w:t>O</w:t>
            </w:r>
            <w:r w:rsidRPr="00766A71">
              <w:rPr>
                <w:sz w:val="20"/>
                <w:szCs w:val="20"/>
                <w:vertAlign w:val="subscript"/>
                <w:lang w:val="ru-KZ"/>
              </w:rPr>
              <w:t>3</w:t>
            </w:r>
            <w:r w:rsidRPr="00766A71">
              <w:rPr>
                <w:sz w:val="20"/>
                <w:szCs w:val="20"/>
                <w:lang w:val="ru-KZ"/>
              </w:rPr>
              <w:t>, CaO, Cl, SO</w:t>
            </w:r>
            <w:r w:rsidRPr="00766A71">
              <w:rPr>
                <w:sz w:val="20"/>
                <w:szCs w:val="20"/>
                <w:vertAlign w:val="subscript"/>
                <w:lang w:val="ru-KZ"/>
              </w:rPr>
              <w:t>4</w:t>
            </w:r>
            <w:r w:rsidRPr="00766A71">
              <w:rPr>
                <w:sz w:val="20"/>
                <w:szCs w:val="20"/>
                <w:lang w:val="ru-KZ"/>
              </w:rPr>
              <w:t xml:space="preserve">, н.о., FeO, Na, Li, Rb, Cs. </w:t>
            </w:r>
          </w:p>
        </w:tc>
        <w:tc>
          <w:tcPr>
            <w:tcW w:w="1417" w:type="dxa"/>
          </w:tcPr>
          <w:p w:rsidR="00A52C3A" w:rsidRPr="002736FC" w:rsidRDefault="00A52C3A" w:rsidP="007C324A">
            <w:pPr>
              <w:pStyle w:val="af"/>
              <w:spacing w:before="0" w:beforeAutospacing="0" w:after="0" w:afterAutospacing="0"/>
              <w:jc w:val="both"/>
              <w:rPr>
                <w:sz w:val="20"/>
                <w:szCs w:val="20"/>
                <w:lang w:val="ru-RU"/>
              </w:rPr>
            </w:pPr>
            <w:r>
              <w:rPr>
                <w:sz w:val="20"/>
                <w:szCs w:val="20"/>
                <w:lang w:val="ru-RU"/>
              </w:rPr>
              <w:t>а</w:t>
            </w:r>
            <w:r w:rsidRPr="002736FC">
              <w:rPr>
                <w:sz w:val="20"/>
                <w:szCs w:val="20"/>
                <w:lang w:val="ru-RU"/>
              </w:rPr>
              <w:t>нализ</w:t>
            </w:r>
          </w:p>
        </w:tc>
        <w:tc>
          <w:tcPr>
            <w:tcW w:w="993" w:type="dxa"/>
          </w:tcPr>
          <w:p w:rsidR="00A52C3A" w:rsidRPr="002736FC" w:rsidRDefault="00A52C3A" w:rsidP="007C324A">
            <w:pPr>
              <w:pStyle w:val="af"/>
              <w:spacing w:before="0" w:beforeAutospacing="0" w:after="0" w:afterAutospacing="0"/>
              <w:jc w:val="both"/>
              <w:rPr>
                <w:sz w:val="20"/>
                <w:szCs w:val="20"/>
                <w:lang w:val="ru-RU"/>
              </w:rPr>
            </w:pPr>
            <w:r>
              <w:rPr>
                <w:sz w:val="20"/>
                <w:szCs w:val="20"/>
                <w:lang w:val="ru-RU"/>
              </w:rPr>
              <w:t>25</w:t>
            </w:r>
          </w:p>
        </w:tc>
        <w:tc>
          <w:tcPr>
            <w:tcW w:w="1275" w:type="dxa"/>
          </w:tcPr>
          <w:p w:rsidR="00A52C3A" w:rsidRDefault="00A52C3A" w:rsidP="007C324A">
            <w:pPr>
              <w:pStyle w:val="af"/>
              <w:spacing w:before="0" w:beforeAutospacing="0" w:after="0" w:afterAutospacing="0"/>
              <w:jc w:val="both"/>
              <w:rPr>
                <w:lang w:val="ru-RU"/>
              </w:rPr>
            </w:pPr>
            <w:r>
              <w:rPr>
                <w:lang w:val="ru-RU"/>
              </w:rPr>
              <w:t>-</w:t>
            </w:r>
          </w:p>
        </w:tc>
        <w:tc>
          <w:tcPr>
            <w:tcW w:w="1131" w:type="dxa"/>
          </w:tcPr>
          <w:p w:rsidR="00A52C3A" w:rsidRDefault="00A52C3A" w:rsidP="007C324A">
            <w:pPr>
              <w:pStyle w:val="af"/>
              <w:spacing w:before="0" w:beforeAutospacing="0" w:after="0" w:afterAutospacing="0"/>
              <w:jc w:val="both"/>
              <w:rPr>
                <w:lang w:val="ru-RU"/>
              </w:rPr>
            </w:pPr>
            <w:r>
              <w:rPr>
                <w:lang w:val="ru-RU"/>
              </w:rPr>
              <w:t>-</w:t>
            </w:r>
          </w:p>
        </w:tc>
      </w:tr>
      <w:tr w:rsidR="00A52C3A" w:rsidTr="009E0BC6">
        <w:tc>
          <w:tcPr>
            <w:tcW w:w="4815" w:type="dxa"/>
          </w:tcPr>
          <w:p w:rsidR="00A52C3A" w:rsidRPr="001828E7" w:rsidRDefault="00A52C3A" w:rsidP="007C324A">
            <w:pPr>
              <w:pStyle w:val="af"/>
              <w:rPr>
                <w:sz w:val="20"/>
                <w:szCs w:val="20"/>
                <w:lang w:val="ru-RU"/>
              </w:rPr>
            </w:pPr>
            <w:proofErr w:type="spellStart"/>
            <w:r w:rsidRPr="00766A71">
              <w:rPr>
                <w:sz w:val="20"/>
                <w:szCs w:val="20"/>
                <w:lang w:val="ru-RU"/>
              </w:rPr>
              <w:t>Полныи</w:t>
            </w:r>
            <w:proofErr w:type="spellEnd"/>
            <w:r w:rsidRPr="00766A71">
              <w:rPr>
                <w:sz w:val="20"/>
                <w:szCs w:val="20"/>
                <w:lang w:val="ru-RU"/>
              </w:rPr>
              <w:t xml:space="preserve">̆ комплекс физико-механических испытаний для скальных грунтов </w:t>
            </w:r>
          </w:p>
        </w:tc>
        <w:tc>
          <w:tcPr>
            <w:tcW w:w="1417" w:type="dxa"/>
          </w:tcPr>
          <w:p w:rsidR="00A52C3A" w:rsidRPr="002736FC" w:rsidRDefault="00A52C3A" w:rsidP="007C324A">
            <w:pPr>
              <w:pStyle w:val="af"/>
              <w:spacing w:before="0" w:beforeAutospacing="0" w:after="0" w:afterAutospacing="0"/>
              <w:jc w:val="both"/>
              <w:rPr>
                <w:sz w:val="20"/>
                <w:szCs w:val="20"/>
                <w:lang w:val="ru-RU"/>
              </w:rPr>
            </w:pPr>
            <w:r>
              <w:rPr>
                <w:sz w:val="20"/>
                <w:szCs w:val="20"/>
                <w:lang w:val="ru-RU"/>
              </w:rPr>
              <w:t>а</w:t>
            </w:r>
            <w:r w:rsidRPr="002736FC">
              <w:rPr>
                <w:sz w:val="20"/>
                <w:szCs w:val="20"/>
                <w:lang w:val="ru-RU"/>
              </w:rPr>
              <w:t>нализ</w:t>
            </w:r>
          </w:p>
        </w:tc>
        <w:tc>
          <w:tcPr>
            <w:tcW w:w="993" w:type="dxa"/>
          </w:tcPr>
          <w:p w:rsidR="00A52C3A" w:rsidRPr="002736FC" w:rsidRDefault="00A52C3A" w:rsidP="007C324A">
            <w:pPr>
              <w:pStyle w:val="af"/>
              <w:spacing w:before="0" w:beforeAutospacing="0" w:after="0" w:afterAutospacing="0"/>
              <w:jc w:val="both"/>
              <w:rPr>
                <w:sz w:val="20"/>
                <w:szCs w:val="20"/>
                <w:lang w:val="ru-RU"/>
              </w:rPr>
            </w:pPr>
            <w:r w:rsidRPr="002736FC">
              <w:rPr>
                <w:sz w:val="20"/>
                <w:szCs w:val="20"/>
                <w:lang w:val="ru-RU"/>
              </w:rPr>
              <w:t>10</w:t>
            </w:r>
          </w:p>
        </w:tc>
        <w:tc>
          <w:tcPr>
            <w:tcW w:w="1275" w:type="dxa"/>
          </w:tcPr>
          <w:p w:rsidR="00A52C3A" w:rsidRDefault="00A52C3A" w:rsidP="007C324A">
            <w:pPr>
              <w:pStyle w:val="af"/>
              <w:spacing w:before="0" w:beforeAutospacing="0" w:after="0" w:afterAutospacing="0"/>
              <w:jc w:val="both"/>
              <w:rPr>
                <w:lang w:val="ru-RU"/>
              </w:rPr>
            </w:pPr>
            <w:r>
              <w:rPr>
                <w:lang w:val="ru-RU"/>
              </w:rPr>
              <w:t>-</w:t>
            </w:r>
          </w:p>
        </w:tc>
        <w:tc>
          <w:tcPr>
            <w:tcW w:w="1131" w:type="dxa"/>
          </w:tcPr>
          <w:p w:rsidR="00A52C3A" w:rsidRDefault="00A52C3A" w:rsidP="007C324A">
            <w:pPr>
              <w:pStyle w:val="af"/>
              <w:spacing w:before="0" w:beforeAutospacing="0" w:after="0" w:afterAutospacing="0"/>
              <w:jc w:val="both"/>
              <w:rPr>
                <w:lang w:val="ru-RU"/>
              </w:rPr>
            </w:pPr>
            <w:r>
              <w:rPr>
                <w:lang w:val="ru-RU"/>
              </w:rPr>
              <w:t>-</w:t>
            </w:r>
          </w:p>
        </w:tc>
      </w:tr>
      <w:tr w:rsidR="00A52C3A" w:rsidTr="009E0BC6">
        <w:tc>
          <w:tcPr>
            <w:tcW w:w="4815" w:type="dxa"/>
          </w:tcPr>
          <w:p w:rsidR="00A52C3A" w:rsidRPr="001828E7" w:rsidRDefault="00A52C3A" w:rsidP="007C324A">
            <w:pPr>
              <w:pStyle w:val="af"/>
              <w:rPr>
                <w:sz w:val="20"/>
                <w:szCs w:val="20"/>
                <w:lang w:val="ru-RU"/>
              </w:rPr>
            </w:pPr>
            <w:r w:rsidRPr="00766A71">
              <w:rPr>
                <w:sz w:val="20"/>
                <w:szCs w:val="20"/>
                <w:lang w:val="ru-RU"/>
              </w:rPr>
              <w:t xml:space="preserve">Изготовление и описание прозрачных шлифов </w:t>
            </w:r>
          </w:p>
        </w:tc>
        <w:tc>
          <w:tcPr>
            <w:tcW w:w="1417" w:type="dxa"/>
          </w:tcPr>
          <w:p w:rsidR="00A52C3A" w:rsidRPr="002736FC" w:rsidRDefault="00A52C3A" w:rsidP="007C324A">
            <w:pPr>
              <w:pStyle w:val="af"/>
              <w:spacing w:before="0" w:beforeAutospacing="0" w:after="0" w:afterAutospacing="0"/>
              <w:jc w:val="both"/>
              <w:rPr>
                <w:sz w:val="20"/>
                <w:szCs w:val="20"/>
                <w:lang w:val="ru-RU"/>
              </w:rPr>
            </w:pPr>
            <w:r>
              <w:rPr>
                <w:sz w:val="20"/>
                <w:szCs w:val="20"/>
                <w:lang w:val="ru-RU"/>
              </w:rPr>
              <w:t>ш</w:t>
            </w:r>
            <w:r w:rsidRPr="002736FC">
              <w:rPr>
                <w:sz w:val="20"/>
                <w:szCs w:val="20"/>
                <w:lang w:val="ru-RU"/>
              </w:rPr>
              <w:t>лиф</w:t>
            </w:r>
          </w:p>
        </w:tc>
        <w:tc>
          <w:tcPr>
            <w:tcW w:w="993" w:type="dxa"/>
          </w:tcPr>
          <w:p w:rsidR="00A52C3A" w:rsidRPr="002736FC" w:rsidRDefault="00A52C3A" w:rsidP="007C324A">
            <w:pPr>
              <w:pStyle w:val="af"/>
              <w:spacing w:before="0" w:beforeAutospacing="0" w:after="0" w:afterAutospacing="0"/>
              <w:jc w:val="both"/>
              <w:rPr>
                <w:sz w:val="20"/>
                <w:szCs w:val="20"/>
                <w:lang w:val="ru-RU"/>
              </w:rPr>
            </w:pPr>
            <w:r w:rsidRPr="002736FC">
              <w:rPr>
                <w:sz w:val="20"/>
                <w:szCs w:val="20"/>
                <w:lang w:val="ru-RU"/>
              </w:rPr>
              <w:t>10</w:t>
            </w:r>
          </w:p>
        </w:tc>
        <w:tc>
          <w:tcPr>
            <w:tcW w:w="1275" w:type="dxa"/>
          </w:tcPr>
          <w:p w:rsidR="00A52C3A" w:rsidRDefault="00A52C3A" w:rsidP="007C324A">
            <w:pPr>
              <w:pStyle w:val="af"/>
              <w:spacing w:before="0" w:beforeAutospacing="0" w:after="0" w:afterAutospacing="0"/>
              <w:jc w:val="both"/>
              <w:rPr>
                <w:lang w:val="ru-RU"/>
              </w:rPr>
            </w:pPr>
            <w:r>
              <w:rPr>
                <w:lang w:val="ru-RU"/>
              </w:rPr>
              <w:t>-</w:t>
            </w:r>
          </w:p>
        </w:tc>
        <w:tc>
          <w:tcPr>
            <w:tcW w:w="1131" w:type="dxa"/>
          </w:tcPr>
          <w:p w:rsidR="00A52C3A" w:rsidRDefault="00A52C3A" w:rsidP="007C324A">
            <w:pPr>
              <w:pStyle w:val="af"/>
              <w:spacing w:before="0" w:beforeAutospacing="0" w:after="0" w:afterAutospacing="0"/>
              <w:jc w:val="both"/>
              <w:rPr>
                <w:lang w:val="ru-RU"/>
              </w:rPr>
            </w:pPr>
            <w:r>
              <w:rPr>
                <w:lang w:val="ru-RU"/>
              </w:rPr>
              <w:t>-</w:t>
            </w:r>
          </w:p>
        </w:tc>
      </w:tr>
      <w:tr w:rsidR="00A52C3A" w:rsidTr="009E0BC6">
        <w:tc>
          <w:tcPr>
            <w:tcW w:w="4815" w:type="dxa"/>
          </w:tcPr>
          <w:p w:rsidR="00A52C3A" w:rsidRPr="001828E7" w:rsidRDefault="00A52C3A" w:rsidP="007C324A">
            <w:pPr>
              <w:pStyle w:val="af"/>
              <w:rPr>
                <w:sz w:val="20"/>
                <w:szCs w:val="20"/>
                <w:lang w:val="ru-RU"/>
              </w:rPr>
            </w:pPr>
            <w:proofErr w:type="spellStart"/>
            <w:r w:rsidRPr="001828E7">
              <w:rPr>
                <w:sz w:val="20"/>
                <w:szCs w:val="20"/>
              </w:rPr>
              <w:t>Изготовление</w:t>
            </w:r>
            <w:proofErr w:type="spellEnd"/>
            <w:r w:rsidRPr="001828E7">
              <w:rPr>
                <w:sz w:val="20"/>
                <w:szCs w:val="20"/>
              </w:rPr>
              <w:t xml:space="preserve"> </w:t>
            </w:r>
            <w:r>
              <w:rPr>
                <w:sz w:val="20"/>
                <w:szCs w:val="20"/>
                <w:lang w:val="ru-RU"/>
              </w:rPr>
              <w:t>аншлифов</w:t>
            </w:r>
          </w:p>
        </w:tc>
        <w:tc>
          <w:tcPr>
            <w:tcW w:w="1417" w:type="dxa"/>
          </w:tcPr>
          <w:p w:rsidR="00A52C3A" w:rsidRPr="002736FC" w:rsidRDefault="00A52C3A" w:rsidP="007C324A">
            <w:pPr>
              <w:pStyle w:val="af"/>
              <w:spacing w:before="0" w:beforeAutospacing="0" w:after="0" w:afterAutospacing="0"/>
              <w:jc w:val="both"/>
              <w:rPr>
                <w:sz w:val="20"/>
                <w:szCs w:val="20"/>
                <w:lang w:val="ru-RU"/>
              </w:rPr>
            </w:pPr>
            <w:r>
              <w:rPr>
                <w:sz w:val="20"/>
                <w:szCs w:val="20"/>
                <w:lang w:val="ru-RU"/>
              </w:rPr>
              <w:t>а</w:t>
            </w:r>
            <w:r w:rsidRPr="002736FC">
              <w:rPr>
                <w:sz w:val="20"/>
                <w:szCs w:val="20"/>
                <w:lang w:val="ru-RU"/>
              </w:rPr>
              <w:t>ншлиф</w:t>
            </w:r>
          </w:p>
        </w:tc>
        <w:tc>
          <w:tcPr>
            <w:tcW w:w="993" w:type="dxa"/>
          </w:tcPr>
          <w:p w:rsidR="00A52C3A" w:rsidRPr="002736FC" w:rsidRDefault="00A52C3A" w:rsidP="007C324A">
            <w:pPr>
              <w:pStyle w:val="af"/>
              <w:spacing w:before="0" w:beforeAutospacing="0" w:after="0" w:afterAutospacing="0"/>
              <w:jc w:val="both"/>
              <w:rPr>
                <w:sz w:val="20"/>
                <w:szCs w:val="20"/>
                <w:lang w:val="ru-RU"/>
              </w:rPr>
            </w:pPr>
            <w:r w:rsidRPr="002736FC">
              <w:rPr>
                <w:sz w:val="20"/>
                <w:szCs w:val="20"/>
                <w:lang w:val="ru-RU"/>
              </w:rPr>
              <w:t>10</w:t>
            </w:r>
          </w:p>
        </w:tc>
        <w:tc>
          <w:tcPr>
            <w:tcW w:w="1275" w:type="dxa"/>
          </w:tcPr>
          <w:p w:rsidR="00A52C3A" w:rsidRDefault="00A52C3A" w:rsidP="007C324A">
            <w:pPr>
              <w:pStyle w:val="af"/>
              <w:spacing w:before="0" w:beforeAutospacing="0" w:after="0" w:afterAutospacing="0"/>
              <w:jc w:val="both"/>
              <w:rPr>
                <w:lang w:val="ru-RU"/>
              </w:rPr>
            </w:pPr>
            <w:r>
              <w:rPr>
                <w:lang w:val="ru-RU"/>
              </w:rPr>
              <w:t>-</w:t>
            </w:r>
          </w:p>
        </w:tc>
        <w:tc>
          <w:tcPr>
            <w:tcW w:w="1131" w:type="dxa"/>
          </w:tcPr>
          <w:p w:rsidR="00A52C3A" w:rsidRDefault="00A52C3A" w:rsidP="007C324A">
            <w:pPr>
              <w:pStyle w:val="af"/>
              <w:spacing w:before="0" w:beforeAutospacing="0" w:after="0" w:afterAutospacing="0"/>
              <w:jc w:val="both"/>
              <w:rPr>
                <w:lang w:val="ru-RU"/>
              </w:rPr>
            </w:pPr>
            <w:r>
              <w:rPr>
                <w:lang w:val="ru-RU"/>
              </w:rPr>
              <w:t>-</w:t>
            </w:r>
          </w:p>
        </w:tc>
      </w:tr>
      <w:tr w:rsidR="00A52C3A" w:rsidTr="009E0BC6">
        <w:tc>
          <w:tcPr>
            <w:tcW w:w="4815" w:type="dxa"/>
          </w:tcPr>
          <w:p w:rsidR="00A52C3A" w:rsidRPr="001828E7" w:rsidRDefault="00A52C3A" w:rsidP="007C324A">
            <w:pPr>
              <w:pStyle w:val="af"/>
              <w:rPr>
                <w:sz w:val="20"/>
                <w:szCs w:val="20"/>
                <w:lang w:val="ru-RU"/>
              </w:rPr>
            </w:pPr>
            <w:proofErr w:type="spellStart"/>
            <w:r w:rsidRPr="001828E7">
              <w:rPr>
                <w:sz w:val="20"/>
                <w:szCs w:val="20"/>
              </w:rPr>
              <w:t>Технологические</w:t>
            </w:r>
            <w:proofErr w:type="spellEnd"/>
            <w:r w:rsidRPr="001828E7">
              <w:rPr>
                <w:sz w:val="20"/>
                <w:szCs w:val="20"/>
              </w:rPr>
              <w:t xml:space="preserve"> </w:t>
            </w:r>
            <w:proofErr w:type="spellStart"/>
            <w:r w:rsidRPr="001828E7">
              <w:rPr>
                <w:sz w:val="20"/>
                <w:szCs w:val="20"/>
              </w:rPr>
              <w:t>исследования</w:t>
            </w:r>
            <w:proofErr w:type="spellEnd"/>
            <w:r w:rsidRPr="001828E7">
              <w:rPr>
                <w:sz w:val="20"/>
                <w:szCs w:val="20"/>
              </w:rPr>
              <w:t xml:space="preserve"> </w:t>
            </w:r>
          </w:p>
        </w:tc>
        <w:tc>
          <w:tcPr>
            <w:tcW w:w="1417" w:type="dxa"/>
          </w:tcPr>
          <w:p w:rsidR="00A52C3A" w:rsidRPr="002736FC" w:rsidRDefault="00A52C3A" w:rsidP="007C324A">
            <w:pPr>
              <w:pStyle w:val="af"/>
              <w:spacing w:before="0" w:beforeAutospacing="0" w:after="0" w:afterAutospacing="0"/>
              <w:jc w:val="both"/>
              <w:rPr>
                <w:sz w:val="20"/>
                <w:szCs w:val="20"/>
                <w:lang w:val="ru-RU"/>
              </w:rPr>
            </w:pPr>
            <w:r>
              <w:rPr>
                <w:sz w:val="20"/>
                <w:szCs w:val="20"/>
                <w:lang w:val="ru-RU"/>
              </w:rPr>
              <w:t>исследования</w:t>
            </w:r>
          </w:p>
        </w:tc>
        <w:tc>
          <w:tcPr>
            <w:tcW w:w="993" w:type="dxa"/>
          </w:tcPr>
          <w:p w:rsidR="00A52C3A" w:rsidRPr="002736FC" w:rsidRDefault="00A52C3A" w:rsidP="007C324A">
            <w:pPr>
              <w:pStyle w:val="af"/>
              <w:spacing w:before="0" w:beforeAutospacing="0" w:after="0" w:afterAutospacing="0"/>
              <w:jc w:val="both"/>
              <w:rPr>
                <w:sz w:val="20"/>
                <w:szCs w:val="20"/>
                <w:lang w:val="ru-RU"/>
              </w:rPr>
            </w:pPr>
            <w:r w:rsidRPr="002736FC">
              <w:rPr>
                <w:sz w:val="20"/>
                <w:szCs w:val="20"/>
                <w:lang w:val="ru-RU"/>
              </w:rPr>
              <w:t>4</w:t>
            </w:r>
          </w:p>
        </w:tc>
        <w:tc>
          <w:tcPr>
            <w:tcW w:w="1275" w:type="dxa"/>
          </w:tcPr>
          <w:p w:rsidR="00A52C3A" w:rsidRDefault="00A52C3A" w:rsidP="007C324A">
            <w:pPr>
              <w:pStyle w:val="af"/>
              <w:spacing w:before="0" w:beforeAutospacing="0" w:after="0" w:afterAutospacing="0"/>
              <w:jc w:val="both"/>
              <w:rPr>
                <w:lang w:val="ru-RU"/>
              </w:rPr>
            </w:pPr>
            <w:r>
              <w:rPr>
                <w:lang w:val="ru-RU"/>
              </w:rPr>
              <w:t>-</w:t>
            </w:r>
          </w:p>
        </w:tc>
        <w:tc>
          <w:tcPr>
            <w:tcW w:w="1131" w:type="dxa"/>
          </w:tcPr>
          <w:p w:rsidR="00A52C3A" w:rsidRDefault="00A52C3A" w:rsidP="007C324A">
            <w:pPr>
              <w:pStyle w:val="af"/>
              <w:spacing w:before="0" w:beforeAutospacing="0" w:after="0" w:afterAutospacing="0"/>
              <w:jc w:val="both"/>
              <w:rPr>
                <w:lang w:val="ru-RU"/>
              </w:rPr>
            </w:pPr>
            <w:r>
              <w:rPr>
                <w:lang w:val="ru-RU"/>
              </w:rPr>
              <w:t>4</w:t>
            </w:r>
          </w:p>
        </w:tc>
      </w:tr>
      <w:tr w:rsidR="00A52C3A" w:rsidTr="009E0BC6">
        <w:tc>
          <w:tcPr>
            <w:tcW w:w="4815" w:type="dxa"/>
          </w:tcPr>
          <w:p w:rsidR="00A52C3A" w:rsidRPr="001828E7" w:rsidRDefault="00A52C3A" w:rsidP="007C324A">
            <w:pPr>
              <w:pStyle w:val="af"/>
              <w:rPr>
                <w:sz w:val="20"/>
                <w:szCs w:val="20"/>
                <w:lang w:val="ru-RU"/>
              </w:rPr>
            </w:pPr>
            <w:proofErr w:type="spellStart"/>
            <w:r w:rsidRPr="001828E7">
              <w:rPr>
                <w:sz w:val="20"/>
                <w:szCs w:val="20"/>
              </w:rPr>
              <w:t>Определение</w:t>
            </w:r>
            <w:proofErr w:type="spellEnd"/>
            <w:r w:rsidRPr="001828E7">
              <w:rPr>
                <w:sz w:val="20"/>
                <w:szCs w:val="20"/>
              </w:rPr>
              <w:t xml:space="preserve"> </w:t>
            </w:r>
            <w:proofErr w:type="spellStart"/>
            <w:r w:rsidRPr="001828E7">
              <w:rPr>
                <w:sz w:val="20"/>
                <w:szCs w:val="20"/>
              </w:rPr>
              <w:t>объемнои</w:t>
            </w:r>
            <w:proofErr w:type="spellEnd"/>
            <w:r w:rsidRPr="001828E7">
              <w:rPr>
                <w:sz w:val="20"/>
                <w:szCs w:val="20"/>
              </w:rPr>
              <w:t xml:space="preserve">̆ </w:t>
            </w:r>
            <w:proofErr w:type="spellStart"/>
            <w:r w:rsidRPr="001828E7">
              <w:rPr>
                <w:sz w:val="20"/>
                <w:szCs w:val="20"/>
              </w:rPr>
              <w:t>массы</w:t>
            </w:r>
            <w:proofErr w:type="spellEnd"/>
            <w:r w:rsidRPr="001828E7">
              <w:rPr>
                <w:sz w:val="20"/>
                <w:szCs w:val="20"/>
              </w:rPr>
              <w:t xml:space="preserve"> </w:t>
            </w:r>
          </w:p>
        </w:tc>
        <w:tc>
          <w:tcPr>
            <w:tcW w:w="1417" w:type="dxa"/>
          </w:tcPr>
          <w:p w:rsidR="00A52C3A" w:rsidRPr="002736FC" w:rsidRDefault="00A52C3A" w:rsidP="007C324A">
            <w:pPr>
              <w:pStyle w:val="af"/>
              <w:spacing w:before="0" w:beforeAutospacing="0" w:after="0" w:afterAutospacing="0"/>
              <w:jc w:val="both"/>
              <w:rPr>
                <w:sz w:val="20"/>
                <w:szCs w:val="20"/>
                <w:lang w:val="ru-RU"/>
              </w:rPr>
            </w:pPr>
            <w:r w:rsidRPr="002736FC">
              <w:rPr>
                <w:sz w:val="20"/>
                <w:szCs w:val="20"/>
                <w:lang w:val="ru-RU"/>
              </w:rPr>
              <w:t>анализ</w:t>
            </w:r>
          </w:p>
        </w:tc>
        <w:tc>
          <w:tcPr>
            <w:tcW w:w="993" w:type="dxa"/>
          </w:tcPr>
          <w:p w:rsidR="00A52C3A" w:rsidRPr="002736FC" w:rsidRDefault="00A52C3A" w:rsidP="007C324A">
            <w:pPr>
              <w:pStyle w:val="af"/>
              <w:spacing w:before="0" w:beforeAutospacing="0" w:after="0" w:afterAutospacing="0"/>
              <w:jc w:val="both"/>
              <w:rPr>
                <w:sz w:val="20"/>
                <w:szCs w:val="20"/>
                <w:lang w:val="ru-RU"/>
              </w:rPr>
            </w:pPr>
            <w:r w:rsidRPr="002736FC">
              <w:rPr>
                <w:sz w:val="20"/>
                <w:szCs w:val="20"/>
                <w:lang w:val="ru-RU"/>
              </w:rPr>
              <w:t>10</w:t>
            </w:r>
          </w:p>
        </w:tc>
        <w:tc>
          <w:tcPr>
            <w:tcW w:w="1275" w:type="dxa"/>
          </w:tcPr>
          <w:p w:rsidR="00A52C3A" w:rsidRDefault="00A52C3A" w:rsidP="007C324A">
            <w:pPr>
              <w:pStyle w:val="af"/>
              <w:spacing w:before="0" w:beforeAutospacing="0" w:after="0" w:afterAutospacing="0"/>
              <w:jc w:val="both"/>
              <w:rPr>
                <w:lang w:val="ru-RU"/>
              </w:rPr>
            </w:pPr>
            <w:r>
              <w:rPr>
                <w:lang w:val="ru-RU"/>
              </w:rPr>
              <w:t>-</w:t>
            </w:r>
          </w:p>
        </w:tc>
        <w:tc>
          <w:tcPr>
            <w:tcW w:w="1131" w:type="dxa"/>
          </w:tcPr>
          <w:p w:rsidR="00A52C3A" w:rsidRDefault="00A52C3A" w:rsidP="007C324A">
            <w:pPr>
              <w:pStyle w:val="af"/>
              <w:spacing w:before="0" w:beforeAutospacing="0" w:after="0" w:afterAutospacing="0"/>
              <w:jc w:val="both"/>
              <w:rPr>
                <w:lang w:val="ru-RU"/>
              </w:rPr>
            </w:pPr>
            <w:r>
              <w:rPr>
                <w:lang w:val="ru-RU"/>
              </w:rPr>
              <w:t>-</w:t>
            </w:r>
          </w:p>
        </w:tc>
      </w:tr>
    </w:tbl>
    <w:p w:rsidR="00A52C3A" w:rsidRDefault="00A52C3A" w:rsidP="00A52C3A">
      <w:pPr>
        <w:pStyle w:val="af"/>
        <w:spacing w:before="0" w:beforeAutospacing="0" w:after="0" w:afterAutospacing="0"/>
        <w:jc w:val="both"/>
        <w:rPr>
          <w:lang w:val="ru-RU"/>
        </w:rPr>
      </w:pPr>
    </w:p>
    <w:p w:rsidR="00A52C3A" w:rsidRDefault="00A52C3A" w:rsidP="00A52C3A">
      <w:pPr>
        <w:pStyle w:val="af"/>
        <w:spacing w:before="0" w:beforeAutospacing="0" w:after="0" w:afterAutospacing="0"/>
        <w:jc w:val="both"/>
        <w:rPr>
          <w:b/>
          <w:bCs/>
          <w:lang w:val="ru-RU"/>
        </w:rPr>
      </w:pPr>
      <w:r>
        <w:rPr>
          <w:b/>
          <w:bCs/>
          <w:lang w:val="ru-RU"/>
        </w:rPr>
        <w:t>8</w:t>
      </w:r>
      <w:r w:rsidRPr="006F4E7C">
        <w:rPr>
          <w:b/>
          <w:bCs/>
          <w:lang w:val="ru-RU"/>
        </w:rPr>
        <w:t>.</w:t>
      </w:r>
      <w:r>
        <w:rPr>
          <w:b/>
          <w:bCs/>
          <w:lang w:val="ru-RU"/>
        </w:rPr>
        <w:t>4</w:t>
      </w:r>
      <w:r w:rsidRPr="006F4E7C">
        <w:rPr>
          <w:b/>
          <w:bCs/>
          <w:lang w:val="ru-RU"/>
        </w:rPr>
        <w:t>.</w:t>
      </w:r>
      <w:r w:rsidRPr="006F4E7C">
        <w:rPr>
          <w:b/>
          <w:bCs/>
        </w:rPr>
        <w:t xml:space="preserve"> Камеральные</w:t>
      </w:r>
      <w:r w:rsidRPr="006F4E7C">
        <w:rPr>
          <w:b/>
          <w:bCs/>
          <w:lang w:val="ru-RU"/>
        </w:rPr>
        <w:t xml:space="preserve"> </w:t>
      </w:r>
      <w:r w:rsidRPr="006F4E7C">
        <w:rPr>
          <w:b/>
          <w:bCs/>
        </w:rPr>
        <w:t>работы</w:t>
      </w:r>
    </w:p>
    <w:p w:rsidR="00A52C3A" w:rsidRDefault="00A52C3A" w:rsidP="00A52C3A">
      <w:pPr>
        <w:pStyle w:val="af"/>
        <w:spacing w:before="0" w:beforeAutospacing="0" w:after="0" w:afterAutospacing="0"/>
        <w:jc w:val="both"/>
        <w:rPr>
          <w:b/>
          <w:bCs/>
          <w:lang w:val="ru-RU"/>
        </w:rPr>
      </w:pPr>
      <w:r w:rsidRPr="006F4E7C">
        <w:t xml:space="preserve">Все виды работ по данному проекту будут сопровождаться камеральной обработкой в соответствии с требованиями инструкций по каждому виду работ. Предусматривается камеральная обработка геологических, геофизических, топографо-геодезических материалов, данных геохимических исследований, составление отчета с приложением всех необходимых графических материалов, с компьютерной обработкой информации. </w:t>
      </w:r>
    </w:p>
    <w:p w:rsidR="00A52C3A" w:rsidRDefault="00A52C3A" w:rsidP="00A52C3A">
      <w:pPr>
        <w:pStyle w:val="af"/>
        <w:spacing w:before="0" w:beforeAutospacing="0" w:after="0" w:afterAutospacing="0"/>
        <w:jc w:val="both"/>
        <w:rPr>
          <w:lang w:val="ru-RU"/>
        </w:rPr>
      </w:pPr>
      <w:r w:rsidRPr="006F4E7C">
        <w:t>По срокам проведения и видам камеральные работы подразделяются на:</w:t>
      </w:r>
      <w:r w:rsidRPr="006F4E7C">
        <w:br/>
        <w:t>- текущую камеральную обработку;</w:t>
      </w:r>
    </w:p>
    <w:p w:rsidR="00A52C3A" w:rsidRDefault="00A52C3A" w:rsidP="00A52C3A">
      <w:pPr>
        <w:pStyle w:val="af"/>
        <w:spacing w:before="0" w:beforeAutospacing="0" w:after="0" w:afterAutospacing="0"/>
        <w:jc w:val="both"/>
        <w:rPr>
          <w:lang w:val="ru-RU"/>
        </w:rPr>
      </w:pPr>
      <w:r w:rsidRPr="006F4E7C">
        <w:t>- окончательную камеральную обработку.</w:t>
      </w:r>
    </w:p>
    <w:p w:rsidR="00A52C3A" w:rsidRPr="006F4E7C" w:rsidRDefault="00A52C3A" w:rsidP="00A52C3A">
      <w:pPr>
        <w:pStyle w:val="af"/>
        <w:spacing w:before="0" w:beforeAutospacing="0" w:after="0" w:afterAutospacing="0"/>
        <w:jc w:val="both"/>
        <w:rPr>
          <w:b/>
          <w:bCs/>
          <w:lang w:val="ru-RU"/>
        </w:rPr>
      </w:pPr>
      <w:r w:rsidRPr="006F4E7C">
        <w:t xml:space="preserve">Текущая камеральная обработка включает ежедневное обеспечение геологических, буровых, геофизических, гидрогеологических и других работ. Она состоит из следующих основных видов работ: </w:t>
      </w:r>
    </w:p>
    <w:p w:rsidR="00A52C3A" w:rsidRPr="006F4E7C" w:rsidRDefault="00A52C3A" w:rsidP="00A52C3A">
      <w:pPr>
        <w:pStyle w:val="af"/>
        <w:spacing w:before="0" w:beforeAutospacing="0" w:after="0" w:afterAutospacing="0"/>
        <w:jc w:val="both"/>
      </w:pPr>
      <w:r w:rsidRPr="006F4E7C">
        <w:t xml:space="preserve">- вычисление координат точек инклинометрических замеров скважин и выноска их на планы и разрезы; обработку результатов геофизических наблюдений; </w:t>
      </w:r>
    </w:p>
    <w:p w:rsidR="00A52C3A" w:rsidRPr="006F4E7C" w:rsidRDefault="00A52C3A" w:rsidP="00A52C3A">
      <w:pPr>
        <w:pStyle w:val="af"/>
        <w:spacing w:before="0" w:beforeAutospacing="0" w:after="0" w:afterAutospacing="0"/>
        <w:jc w:val="both"/>
      </w:pPr>
      <w:r w:rsidRPr="006F4E7C">
        <w:lastRenderedPageBreak/>
        <w:t xml:space="preserve">- составление планов расположения пунктов геофизических наблюдений, устьев скважин, точек заземлений питающих и приемных электродов и т.п. </w:t>
      </w:r>
    </w:p>
    <w:p w:rsidR="00A52C3A" w:rsidRPr="006F4E7C" w:rsidRDefault="00A52C3A" w:rsidP="00A52C3A">
      <w:pPr>
        <w:pStyle w:val="af"/>
        <w:spacing w:before="0" w:beforeAutospacing="0" w:after="0" w:afterAutospacing="0"/>
        <w:jc w:val="both"/>
      </w:pPr>
      <w:r w:rsidRPr="006F4E7C">
        <w:t xml:space="preserve">- выноску на планы и разрезы полученной геологической, геофизической и прочей информации; </w:t>
      </w:r>
    </w:p>
    <w:p w:rsidR="00A52C3A" w:rsidRPr="006F4E7C" w:rsidRDefault="00A52C3A" w:rsidP="00A52C3A">
      <w:pPr>
        <w:pStyle w:val="af"/>
        <w:spacing w:before="0" w:beforeAutospacing="0" w:after="0" w:afterAutospacing="0"/>
        <w:jc w:val="both"/>
      </w:pPr>
      <w:r w:rsidRPr="006F4E7C">
        <w:t xml:space="preserve">- составление предварительных карт геофизических полей; </w:t>
      </w:r>
    </w:p>
    <w:p w:rsidR="00A52C3A" w:rsidRPr="006F4E7C" w:rsidRDefault="00A52C3A" w:rsidP="00A52C3A">
      <w:pPr>
        <w:pStyle w:val="af"/>
        <w:spacing w:before="0" w:beforeAutospacing="0" w:after="0" w:afterAutospacing="0"/>
        <w:jc w:val="both"/>
      </w:pPr>
      <w:r w:rsidRPr="006F4E7C">
        <w:t xml:space="preserve">- составление геологических колонок, паспортов скважин, разрезов, диаграмм каротажа; </w:t>
      </w:r>
    </w:p>
    <w:p w:rsidR="00A52C3A" w:rsidRPr="006F4E7C" w:rsidRDefault="00A52C3A" w:rsidP="00A52C3A">
      <w:pPr>
        <w:pStyle w:val="af"/>
        <w:spacing w:before="0" w:beforeAutospacing="0" w:after="0" w:afterAutospacing="0"/>
        <w:jc w:val="both"/>
      </w:pPr>
      <w:r w:rsidRPr="006F4E7C">
        <w:t xml:space="preserve">- составление рабочих геологических разрезов, планов, проекций рудных тел с отображением на них геолого-структурных данных; </w:t>
      </w:r>
    </w:p>
    <w:p w:rsidR="00A52C3A" w:rsidRPr="006F4E7C" w:rsidRDefault="00A52C3A" w:rsidP="00A52C3A">
      <w:pPr>
        <w:pStyle w:val="af"/>
        <w:spacing w:before="0" w:beforeAutospacing="0" w:after="0" w:afterAutospacing="0"/>
        <w:jc w:val="both"/>
      </w:pPr>
      <w:r w:rsidRPr="006F4E7C">
        <w:t xml:space="preserve">- составление заявок и заказов на выполнение различных видов лабораторных исследований; </w:t>
      </w:r>
    </w:p>
    <w:p w:rsidR="00A52C3A" w:rsidRPr="006F4E7C" w:rsidRDefault="00A52C3A" w:rsidP="00A52C3A">
      <w:pPr>
        <w:pStyle w:val="af"/>
        <w:spacing w:before="0" w:beforeAutospacing="0" w:after="0" w:afterAutospacing="0"/>
        <w:jc w:val="both"/>
      </w:pPr>
      <w:r w:rsidRPr="006F4E7C">
        <w:t xml:space="preserve">- обработку полученных аналитических данных и выноску результатов на разрезы, проекции, планы; статистическую обработку результатов изучения документации, свойств горных пород и руд; </w:t>
      </w:r>
    </w:p>
    <w:p w:rsidR="00A52C3A" w:rsidRPr="006F4E7C" w:rsidRDefault="00A52C3A" w:rsidP="00A52C3A">
      <w:pPr>
        <w:pStyle w:val="af"/>
        <w:spacing w:before="0" w:beforeAutospacing="0" w:after="0" w:afterAutospacing="0"/>
        <w:jc w:val="both"/>
      </w:pPr>
      <w:r w:rsidRPr="006F4E7C">
        <w:t xml:space="preserve">- составление информационных записок, актов выполненных работ. </w:t>
      </w:r>
    </w:p>
    <w:p w:rsidR="00A52C3A" w:rsidRPr="006F4E7C" w:rsidRDefault="00A52C3A" w:rsidP="00A52C3A">
      <w:pPr>
        <w:pStyle w:val="af"/>
        <w:spacing w:before="0" w:beforeAutospacing="0" w:after="0" w:afterAutospacing="0"/>
        <w:jc w:val="both"/>
      </w:pPr>
      <w:r w:rsidRPr="006F4E7C">
        <w:t xml:space="preserve">Окончательная камеральная обработка будет заключаться в пополнении, корректировке и составлении окончательной геологической карты участка работ, карт геофизических полей, геохимических карт и разрезов, проекций рудных зон, геологических и геолого-геофизических разрезов, составлении дополнительных графических приложений, интерпретации геофизических и геохимических полей и аномалий и составлении схемы интерпретации геофизических материалов, составлении других дополнительных графических приложений (рисунков, диаграмм, гистограмм и т.п.), составление электронной базы данных с учетом материалов предшествующих исследований. Завершением всех камеральных работ будет составление окончательного отчета и приложением к нему всех необходимых графических материалов, с полной систематизацией полученной информации и увязкой всех новых данных с результатами работ прошлых лет. </w:t>
      </w:r>
    </w:p>
    <w:p w:rsidR="00A52C3A" w:rsidRDefault="00A52C3A" w:rsidP="00A52C3A">
      <w:pPr>
        <w:pStyle w:val="af"/>
        <w:spacing w:before="0" w:beforeAutospacing="0" w:after="0" w:afterAutospacing="0"/>
        <w:jc w:val="both"/>
        <w:rPr>
          <w:lang w:val="ru-RU"/>
        </w:rPr>
      </w:pPr>
      <w:r w:rsidRPr="006F4E7C">
        <w:t>Камеральные геохимические поисковые работы будут включать:</w:t>
      </w:r>
    </w:p>
    <w:p w:rsidR="00A52C3A" w:rsidRDefault="00A52C3A" w:rsidP="00A52C3A">
      <w:pPr>
        <w:pStyle w:val="af"/>
        <w:spacing w:before="0" w:beforeAutospacing="0" w:after="0" w:afterAutospacing="0"/>
        <w:jc w:val="both"/>
        <w:rPr>
          <w:lang w:val="ru-RU"/>
        </w:rPr>
      </w:pPr>
      <w:r w:rsidRPr="006F4E7C">
        <w:t>- составление геохимических поэлементных разрезов;</w:t>
      </w:r>
    </w:p>
    <w:p w:rsidR="00A52C3A" w:rsidRDefault="00A52C3A" w:rsidP="00A52C3A">
      <w:pPr>
        <w:pStyle w:val="af"/>
        <w:spacing w:before="0" w:beforeAutospacing="0" w:after="0" w:afterAutospacing="0"/>
        <w:jc w:val="both"/>
        <w:rPr>
          <w:lang w:val="ru-RU"/>
        </w:rPr>
      </w:pPr>
      <w:r w:rsidRPr="006F4E7C">
        <w:t>- статистическую обработку геохимической информации;</w:t>
      </w:r>
    </w:p>
    <w:p w:rsidR="00A52C3A" w:rsidRPr="006F4E7C" w:rsidRDefault="00A52C3A" w:rsidP="00A52C3A">
      <w:pPr>
        <w:pStyle w:val="af"/>
        <w:spacing w:before="0" w:beforeAutospacing="0" w:after="0" w:afterAutospacing="0"/>
        <w:jc w:val="both"/>
      </w:pPr>
      <w:r w:rsidRPr="006F4E7C">
        <w:t xml:space="preserve">- выделение, с учетом структурно-геологических и металлогенических </w:t>
      </w:r>
    </w:p>
    <w:p w:rsidR="00A52C3A" w:rsidRPr="007B546F" w:rsidRDefault="00A52C3A" w:rsidP="00A52C3A">
      <w:pPr>
        <w:pStyle w:val="af"/>
        <w:spacing w:before="0" w:beforeAutospacing="0" w:after="0" w:afterAutospacing="0"/>
        <w:jc w:val="both"/>
        <w:rPr>
          <w:lang w:val="ru-RU"/>
        </w:rPr>
      </w:pPr>
      <w:r w:rsidRPr="006F4E7C">
        <w:t xml:space="preserve">характеристик участка, геохимических аномалий, их интерпретацию (установление зональности, продуктивности и др. параметров) и прогнозную оценку. </w:t>
      </w:r>
    </w:p>
    <w:p w:rsidR="00A52C3A" w:rsidRDefault="00A52C3A" w:rsidP="00A52C3A">
      <w:pPr>
        <w:pStyle w:val="af"/>
        <w:spacing w:before="0" w:beforeAutospacing="0" w:after="0" w:afterAutospacing="0"/>
        <w:jc w:val="both"/>
        <w:rPr>
          <w:lang w:val="ru-RU"/>
        </w:rPr>
      </w:pPr>
      <w:r>
        <w:rPr>
          <w:lang w:val="ru-RU"/>
        </w:rPr>
        <w:t>Камеральные работы включают:</w:t>
      </w:r>
    </w:p>
    <w:p w:rsidR="00A52C3A" w:rsidRDefault="00A52C3A" w:rsidP="00A52C3A">
      <w:pPr>
        <w:pStyle w:val="af"/>
        <w:spacing w:before="0" w:beforeAutospacing="0" w:after="0" w:afterAutospacing="0"/>
        <w:rPr>
          <w:lang w:val="ru-RU"/>
        </w:rPr>
      </w:pPr>
      <w:r>
        <w:rPr>
          <w:lang w:val="ru-RU"/>
        </w:rPr>
        <w:t>- с</w:t>
      </w:r>
      <w:r w:rsidRPr="006F4E7C">
        <w:t>оставление текста отчета</w:t>
      </w:r>
      <w:r>
        <w:rPr>
          <w:lang w:val="ru-RU"/>
        </w:rPr>
        <w:t>;</w:t>
      </w:r>
    </w:p>
    <w:p w:rsidR="00A52C3A" w:rsidRDefault="00A52C3A" w:rsidP="00A52C3A">
      <w:pPr>
        <w:pStyle w:val="af"/>
        <w:spacing w:before="0" w:beforeAutospacing="0" w:after="0" w:afterAutospacing="0"/>
        <w:rPr>
          <w:lang w:val="ru-RU"/>
        </w:rPr>
      </w:pPr>
      <w:r w:rsidRPr="007B546F">
        <w:rPr>
          <w:lang w:val="ru-RU"/>
        </w:rPr>
        <w:t>-</w:t>
      </w:r>
      <w:r>
        <w:rPr>
          <w:lang w:val="ru-RU"/>
        </w:rPr>
        <w:t>н</w:t>
      </w:r>
      <w:r w:rsidRPr="007B546F">
        <w:t>анесение рудных интервалов по скважинам (с проверкой 2-м лицом)</w:t>
      </w:r>
      <w:r>
        <w:rPr>
          <w:lang w:val="ru-RU"/>
        </w:rPr>
        <w:t>;</w:t>
      </w:r>
    </w:p>
    <w:p w:rsidR="00A52C3A" w:rsidRDefault="00A52C3A" w:rsidP="00A52C3A">
      <w:pPr>
        <w:pStyle w:val="af"/>
        <w:spacing w:before="0" w:beforeAutospacing="0" w:after="0" w:afterAutospacing="0"/>
        <w:rPr>
          <w:lang w:val="ru-RU"/>
        </w:rPr>
      </w:pPr>
      <w:r w:rsidRPr="007B546F">
        <w:rPr>
          <w:lang w:val="ru-RU"/>
        </w:rPr>
        <w:t>-</w:t>
      </w:r>
      <w:r w:rsidRPr="007B546F">
        <w:t xml:space="preserve"> </w:t>
      </w:r>
      <w:r>
        <w:rPr>
          <w:lang w:val="ru-RU"/>
        </w:rPr>
        <w:t>к</w:t>
      </w:r>
      <w:r w:rsidRPr="007B546F">
        <w:t>онструирование разрезов</w:t>
      </w:r>
      <w:r>
        <w:rPr>
          <w:lang w:val="ru-RU"/>
        </w:rPr>
        <w:t>;</w:t>
      </w:r>
    </w:p>
    <w:p w:rsidR="00A52C3A" w:rsidRPr="007B546F" w:rsidRDefault="00A52C3A" w:rsidP="00A52C3A">
      <w:pPr>
        <w:pStyle w:val="af"/>
        <w:spacing w:before="0" w:beforeAutospacing="0" w:after="0" w:afterAutospacing="0"/>
      </w:pPr>
      <w:r w:rsidRPr="007B546F">
        <w:rPr>
          <w:lang w:val="ru-RU"/>
        </w:rPr>
        <w:t>-</w:t>
      </w:r>
      <w:r w:rsidRPr="007B546F">
        <w:t xml:space="preserve"> </w:t>
      </w:r>
      <w:r>
        <w:rPr>
          <w:lang w:val="ru-RU"/>
        </w:rPr>
        <w:t>с</w:t>
      </w:r>
      <w:r w:rsidRPr="007B546F">
        <w:t xml:space="preserve">оставление </w:t>
      </w:r>
    </w:p>
    <w:p w:rsidR="00A52C3A" w:rsidRPr="007B546F" w:rsidRDefault="00A52C3A" w:rsidP="00A52C3A">
      <w:pPr>
        <w:pStyle w:val="af"/>
        <w:spacing w:before="0" w:beforeAutospacing="0" w:after="0" w:afterAutospacing="0"/>
      </w:pPr>
      <w:r w:rsidRPr="007B546F">
        <w:rPr>
          <w:lang w:val="ru-RU"/>
        </w:rPr>
        <w:t>-</w:t>
      </w:r>
      <w:r>
        <w:rPr>
          <w:lang w:val="ru-RU"/>
        </w:rPr>
        <w:t>у</w:t>
      </w:r>
      <w:r w:rsidRPr="007B546F">
        <w:t xml:space="preserve">вязка разрезов и планов </w:t>
      </w:r>
    </w:p>
    <w:p w:rsidR="00A52C3A" w:rsidRPr="007B546F" w:rsidRDefault="00A52C3A" w:rsidP="00A52C3A">
      <w:pPr>
        <w:pStyle w:val="af"/>
        <w:spacing w:before="0" w:beforeAutospacing="0" w:after="0" w:afterAutospacing="0"/>
      </w:pPr>
      <w:r w:rsidRPr="007B546F">
        <w:rPr>
          <w:lang w:val="ru-RU"/>
        </w:rPr>
        <w:t>-</w:t>
      </w:r>
      <w:r>
        <w:rPr>
          <w:lang w:val="ru-RU"/>
        </w:rPr>
        <w:t>п</w:t>
      </w:r>
      <w:r w:rsidRPr="007B546F">
        <w:t xml:space="preserve">остроение проекций рудных зон на вертикальную плоскость </w:t>
      </w:r>
    </w:p>
    <w:p w:rsidR="00A52C3A" w:rsidRPr="007B546F" w:rsidRDefault="00A52C3A" w:rsidP="00A52C3A">
      <w:pPr>
        <w:pStyle w:val="af"/>
        <w:spacing w:before="0" w:beforeAutospacing="0" w:after="0" w:afterAutospacing="0"/>
      </w:pPr>
      <w:r w:rsidRPr="007B546F">
        <w:rPr>
          <w:lang w:val="ru-RU"/>
        </w:rPr>
        <w:t>-</w:t>
      </w:r>
      <w:r>
        <w:rPr>
          <w:lang w:val="ru-RU"/>
        </w:rPr>
        <w:t>с</w:t>
      </w:r>
      <w:r w:rsidRPr="007B546F">
        <w:t xml:space="preserve">оздание информационной трехмерной базы данных для моделиро-вания </w:t>
      </w:r>
    </w:p>
    <w:p w:rsidR="00A52C3A" w:rsidRDefault="00A52C3A" w:rsidP="00A52C3A">
      <w:pPr>
        <w:pStyle w:val="af"/>
        <w:spacing w:before="0" w:beforeAutospacing="0" w:after="0" w:afterAutospacing="0"/>
        <w:rPr>
          <w:lang w:val="ru-RU"/>
        </w:rPr>
      </w:pPr>
      <w:r w:rsidRPr="007B546F">
        <w:rPr>
          <w:lang w:val="ru-RU"/>
        </w:rPr>
        <w:t xml:space="preserve">- </w:t>
      </w:r>
      <w:r>
        <w:rPr>
          <w:lang w:val="ru-RU"/>
        </w:rPr>
        <w:t>о</w:t>
      </w:r>
      <w:r w:rsidRPr="007B546F">
        <w:t xml:space="preserve">бъемное моделирование зон тектонической проработки и выявленных зон минерализации с использованием трехмерной программы Micromine </w:t>
      </w:r>
    </w:p>
    <w:p w:rsidR="00A52C3A" w:rsidRPr="00112120" w:rsidRDefault="00A52C3A" w:rsidP="00A52C3A">
      <w:pPr>
        <w:pStyle w:val="af"/>
        <w:spacing w:before="0" w:beforeAutospacing="0" w:after="0" w:afterAutospacing="0"/>
        <w:rPr>
          <w:lang w:val="ru-RU"/>
        </w:rPr>
      </w:pPr>
      <w:r>
        <w:rPr>
          <w:lang w:val="ru-RU"/>
        </w:rPr>
        <w:t>-возврат лицензионной территории, за исключением участков коммерческого обнаружения.</w:t>
      </w:r>
    </w:p>
    <w:p w:rsidR="00A52C3A" w:rsidRPr="00CF51A2" w:rsidRDefault="00A52C3A" w:rsidP="00A52C3A">
      <w:pPr>
        <w:pStyle w:val="af"/>
        <w:spacing w:before="0" w:beforeAutospacing="0" w:after="0" w:afterAutospacing="0"/>
        <w:rPr>
          <w:b/>
          <w:bCs/>
          <w:lang w:val="ru-RU"/>
        </w:rPr>
      </w:pPr>
    </w:p>
    <w:p w:rsidR="00A52C3A" w:rsidRPr="004D0CC1" w:rsidRDefault="00A52C3A" w:rsidP="00A52C3A">
      <w:pPr>
        <w:pStyle w:val="af"/>
        <w:spacing w:before="0" w:beforeAutospacing="0" w:after="0" w:afterAutospacing="0"/>
        <w:rPr>
          <w:b/>
          <w:bCs/>
          <w:lang w:val="ru-RU"/>
        </w:rPr>
      </w:pPr>
      <w:r>
        <w:rPr>
          <w:b/>
          <w:bCs/>
          <w:lang w:val="ru-RU"/>
        </w:rPr>
        <w:t>8</w:t>
      </w:r>
      <w:r w:rsidRPr="004D0CC1">
        <w:rPr>
          <w:b/>
          <w:bCs/>
          <w:lang w:val="ru-RU"/>
        </w:rPr>
        <w:t>.5. Сопутствующие работы</w:t>
      </w:r>
    </w:p>
    <w:p w:rsidR="00A52C3A" w:rsidRPr="006F5BDA" w:rsidRDefault="00A52C3A" w:rsidP="00A52C3A">
      <w:pPr>
        <w:pStyle w:val="af"/>
        <w:spacing w:before="0" w:beforeAutospacing="0" w:after="0" w:afterAutospacing="0"/>
        <w:jc w:val="both"/>
        <w:rPr>
          <w:b/>
          <w:bCs/>
          <w:i/>
          <w:iCs/>
          <w:lang w:val="ru-RU"/>
        </w:rPr>
      </w:pPr>
      <w:r>
        <w:rPr>
          <w:b/>
          <w:bCs/>
          <w:i/>
          <w:iCs/>
          <w:lang w:val="ru-RU"/>
        </w:rPr>
        <w:t>8</w:t>
      </w:r>
      <w:r w:rsidRPr="006F5BDA">
        <w:rPr>
          <w:b/>
          <w:bCs/>
          <w:i/>
          <w:iCs/>
          <w:lang w:val="ru-RU"/>
        </w:rPr>
        <w:t xml:space="preserve">.5.1. </w:t>
      </w:r>
      <w:r w:rsidRPr="006F5BDA">
        <w:rPr>
          <w:b/>
          <w:bCs/>
          <w:i/>
          <w:iCs/>
        </w:rPr>
        <w:t>Организация полевого лагеря.</w:t>
      </w:r>
    </w:p>
    <w:p w:rsidR="00A52C3A" w:rsidRDefault="00A52C3A" w:rsidP="00A52C3A">
      <w:pPr>
        <w:pStyle w:val="af"/>
        <w:spacing w:before="0" w:beforeAutospacing="0" w:after="0" w:afterAutospacing="0"/>
        <w:jc w:val="both"/>
        <w:rPr>
          <w:lang w:val="ru-RU"/>
        </w:rPr>
      </w:pPr>
      <w:r w:rsidRPr="007B546F">
        <w:t xml:space="preserve">Самыми основными и продолжительными работами планируются буровые работы, которые будут выполняться силами подрядной организации в течение </w:t>
      </w:r>
      <w:r>
        <w:rPr>
          <w:lang w:val="ru-RU"/>
        </w:rPr>
        <w:t>6-9 месяцев</w:t>
      </w:r>
      <w:r w:rsidRPr="007B546F">
        <w:t xml:space="preserve">. </w:t>
      </w:r>
      <w:r>
        <w:rPr>
          <w:lang w:val="ru-RU"/>
        </w:rPr>
        <w:t xml:space="preserve">Оператор по недропользованию обеспечит </w:t>
      </w:r>
      <w:r w:rsidRPr="007B546F">
        <w:t>современными мобильными жилыми комплексами для комфортного проживания персонала полевого отряда.</w:t>
      </w:r>
    </w:p>
    <w:p w:rsidR="00A52C3A" w:rsidRDefault="00A52C3A" w:rsidP="00A52C3A">
      <w:pPr>
        <w:pStyle w:val="af"/>
        <w:spacing w:before="0" w:beforeAutospacing="0" w:after="0" w:afterAutospacing="0"/>
        <w:jc w:val="both"/>
        <w:rPr>
          <w:lang w:val="ru-RU"/>
        </w:rPr>
      </w:pPr>
      <w:r w:rsidRPr="007B546F">
        <w:t xml:space="preserve">Питьевое водоснабжение временного лагеря будет осуществляться </w:t>
      </w:r>
      <w:r>
        <w:rPr>
          <w:lang w:val="ru-RU"/>
        </w:rPr>
        <w:t>путем привоза бутилированной воды</w:t>
      </w:r>
      <w:r w:rsidRPr="007B546F">
        <w:t xml:space="preserve">. </w:t>
      </w:r>
      <w:r>
        <w:rPr>
          <w:lang w:val="ru-RU"/>
        </w:rPr>
        <w:t xml:space="preserve">Техническая вода для хозяйственных нужд будет доставляться из местных источников в емкостях. </w:t>
      </w:r>
      <w:r w:rsidRPr="007B546F">
        <w:t xml:space="preserve">Питьевая вода по качеству должна отвечать требованием </w:t>
      </w:r>
      <w:r w:rsidRPr="007B546F">
        <w:lastRenderedPageBreak/>
        <w:t xml:space="preserve">«СанПиН– 2.1.4.559-104» и нормам ГОСТ-13273-88 «Вода питьевая». Емкости для хранения </w:t>
      </w:r>
      <w:r>
        <w:rPr>
          <w:lang w:val="ru-RU"/>
        </w:rPr>
        <w:t xml:space="preserve">технической </w:t>
      </w:r>
      <w:r w:rsidRPr="007B546F">
        <w:t>воды периодически обрабатываются и один раз в год хлорируются.</w:t>
      </w:r>
    </w:p>
    <w:p w:rsidR="00A52C3A" w:rsidRPr="007B546F" w:rsidRDefault="00A52C3A" w:rsidP="00A52C3A">
      <w:pPr>
        <w:pStyle w:val="af"/>
        <w:spacing w:before="0" w:beforeAutospacing="0" w:after="0" w:afterAutospacing="0"/>
        <w:jc w:val="both"/>
      </w:pPr>
      <w:r w:rsidRPr="007B546F">
        <w:t xml:space="preserve">Согласно СНиП РК 4.01-41-2006 (Внутренний водопровод и канализация), расход воды в сутки на одного человека 169 л (в т.ч. на собственные нужды – 12 л, баня (душ) - 85 л, столовая (три блюда при двухразовом питании в столовой) - 72 л. </w:t>
      </w:r>
    </w:p>
    <w:p w:rsidR="00A52C3A" w:rsidRDefault="00A52C3A" w:rsidP="00A52C3A">
      <w:pPr>
        <w:pStyle w:val="af"/>
        <w:spacing w:before="0" w:beforeAutospacing="0" w:after="0" w:afterAutospacing="0"/>
        <w:jc w:val="both"/>
        <w:rPr>
          <w:lang w:val="ru-RU"/>
        </w:rPr>
      </w:pPr>
      <w:r w:rsidRPr="007B546F">
        <w:t xml:space="preserve">Электроснабжение лагеря будет осуществляться за счет дизельного генератора (электростанции) мощностью </w:t>
      </w:r>
      <w:r>
        <w:rPr>
          <w:lang w:val="ru-RU"/>
        </w:rPr>
        <w:t xml:space="preserve">5 </w:t>
      </w:r>
      <w:r w:rsidRPr="007B546F">
        <w:t xml:space="preserve">квт/час с расходом дизтоплива </w:t>
      </w:r>
      <w:r>
        <w:rPr>
          <w:lang w:val="ru-RU"/>
        </w:rPr>
        <w:t>1</w:t>
      </w:r>
      <w:r w:rsidRPr="007B546F">
        <w:t xml:space="preserve">,0 кг/час. </w:t>
      </w:r>
    </w:p>
    <w:p w:rsidR="00A52C3A" w:rsidRPr="00511BD1" w:rsidRDefault="00A52C3A" w:rsidP="00A52C3A">
      <w:pPr>
        <w:pStyle w:val="af"/>
        <w:spacing w:before="0" w:beforeAutospacing="0" w:after="0" w:afterAutospacing="0"/>
        <w:jc w:val="both"/>
        <w:rPr>
          <w:lang w:val="ru-RU"/>
        </w:rPr>
      </w:pPr>
      <w:r>
        <w:rPr>
          <w:lang w:val="ru-RU"/>
        </w:rPr>
        <w:t xml:space="preserve">      Количество персонала бурового отряда не превысит 40 человек.</w:t>
      </w:r>
    </w:p>
    <w:p w:rsidR="00A52C3A" w:rsidRDefault="00A52C3A" w:rsidP="00A52C3A">
      <w:pPr>
        <w:rPr>
          <w:b/>
          <w:bCs/>
          <w:i/>
          <w:iCs/>
          <w:lang w:val="ru-RU"/>
        </w:rPr>
      </w:pPr>
    </w:p>
    <w:p w:rsidR="00A52C3A" w:rsidRPr="006F5BDA" w:rsidRDefault="00A52C3A" w:rsidP="00A52C3A">
      <w:pPr>
        <w:rPr>
          <w:b/>
          <w:bCs/>
          <w:i/>
          <w:iCs/>
        </w:rPr>
      </w:pPr>
      <w:r>
        <w:rPr>
          <w:b/>
          <w:bCs/>
          <w:i/>
          <w:iCs/>
          <w:lang w:val="ru-RU"/>
        </w:rPr>
        <w:t>8</w:t>
      </w:r>
      <w:r w:rsidRPr="006F5BDA">
        <w:rPr>
          <w:b/>
          <w:bCs/>
          <w:i/>
          <w:iCs/>
          <w:lang w:val="ru-RU"/>
        </w:rPr>
        <w:t>.5.</w:t>
      </w:r>
      <w:proofErr w:type="gramStart"/>
      <w:r w:rsidRPr="006F5BDA">
        <w:rPr>
          <w:b/>
          <w:bCs/>
          <w:i/>
          <w:iCs/>
          <w:lang w:val="ru-RU"/>
        </w:rPr>
        <w:t>2.</w:t>
      </w:r>
      <w:r w:rsidRPr="006F5BDA">
        <w:rPr>
          <w:b/>
          <w:bCs/>
          <w:i/>
          <w:iCs/>
        </w:rPr>
        <w:t>Транспортировка</w:t>
      </w:r>
      <w:proofErr w:type="gramEnd"/>
      <w:r w:rsidRPr="006F5BDA">
        <w:rPr>
          <w:b/>
          <w:bCs/>
          <w:i/>
          <w:iCs/>
        </w:rPr>
        <w:t xml:space="preserve"> грузов и персонала </w:t>
      </w:r>
    </w:p>
    <w:p w:rsidR="00A52C3A" w:rsidRPr="007B546F" w:rsidRDefault="00A52C3A" w:rsidP="00A52C3A">
      <w:pPr>
        <w:pStyle w:val="af"/>
        <w:spacing w:before="0" w:beforeAutospacing="0" w:after="0" w:afterAutospacing="0"/>
        <w:jc w:val="both"/>
      </w:pPr>
      <w:r w:rsidRPr="007B546F">
        <w:t xml:space="preserve">В затраты по транспортировке грузов и персонала от места базирования организации до временной полевой базы включается: </w:t>
      </w:r>
    </w:p>
    <w:p w:rsidR="00A52C3A" w:rsidRPr="007B546F" w:rsidRDefault="00A52C3A" w:rsidP="00A52C3A">
      <w:pPr>
        <w:pStyle w:val="af"/>
        <w:spacing w:before="0" w:beforeAutospacing="0" w:after="0" w:afterAutospacing="0"/>
        <w:jc w:val="both"/>
      </w:pPr>
      <w:r w:rsidRPr="007B546F">
        <w:t xml:space="preserve">- перевозка оборудования, аппаратуры, материалов, ГСМ, инструмента, инвентаря и снаряжения; </w:t>
      </w:r>
    </w:p>
    <w:p w:rsidR="00A52C3A" w:rsidRDefault="00A52C3A" w:rsidP="00A52C3A">
      <w:pPr>
        <w:pStyle w:val="af"/>
        <w:spacing w:before="0" w:beforeAutospacing="0" w:after="0" w:afterAutospacing="0"/>
        <w:jc w:val="both"/>
        <w:rPr>
          <w:lang w:val="ru-RU"/>
        </w:rPr>
      </w:pPr>
      <w:r w:rsidRPr="007B546F">
        <w:t>- геологических проб;</w:t>
      </w:r>
    </w:p>
    <w:p w:rsidR="00A52C3A" w:rsidRDefault="00A52C3A" w:rsidP="00A52C3A">
      <w:pPr>
        <w:pStyle w:val="af"/>
        <w:spacing w:before="0" w:beforeAutospacing="0" w:after="0" w:afterAutospacing="0"/>
        <w:jc w:val="both"/>
        <w:rPr>
          <w:lang w:val="ru-RU"/>
        </w:rPr>
      </w:pPr>
      <w:r w:rsidRPr="007B546F">
        <w:t>- продуктов, топлива, кухонного инвентаря, постельных принадлежностей;</w:t>
      </w:r>
      <w:r w:rsidRPr="007B546F">
        <w:br/>
        <w:t>- перегон самоходных передвижных буровых установок, геофизических станций, автомашин, тракторов, вагон-домиков, кунгов;</w:t>
      </w:r>
    </w:p>
    <w:p w:rsidR="00A52C3A" w:rsidRPr="007B546F" w:rsidRDefault="00A52C3A" w:rsidP="00A52C3A">
      <w:pPr>
        <w:pStyle w:val="af"/>
        <w:spacing w:before="0" w:beforeAutospacing="0" w:after="0" w:afterAutospacing="0"/>
        <w:jc w:val="both"/>
      </w:pPr>
      <w:r w:rsidRPr="007B546F">
        <w:t>- расходы по переезду производственного персонала к месту производства работ и обратно.</w:t>
      </w:r>
      <w:r w:rsidRPr="007B546F">
        <w:br/>
        <w:t xml:space="preserve">Снабжение полевых геологоразведочных работ необходимыми материалами, снаряжением, продуктами питания будет производиться крупнооптовыми партиями. Транспортировку грузов предусматривается производить грузовыми, а персонала легковыми или другими (автобусами, вахтовками) автомобилями повышенной проходимости. </w:t>
      </w:r>
    </w:p>
    <w:p w:rsidR="00A52C3A" w:rsidRPr="007B546F" w:rsidRDefault="00A52C3A" w:rsidP="00A52C3A">
      <w:pPr>
        <w:pStyle w:val="af"/>
        <w:spacing w:before="0" w:beforeAutospacing="0" w:after="0" w:afterAutospacing="0"/>
        <w:jc w:val="both"/>
      </w:pPr>
      <w:r w:rsidRPr="007B546F">
        <w:t xml:space="preserve">Затраты на транспортировку грузов и персонала к месту работ и обратно можно принять согласно "Инструкции по составлению проектно-сметной документации на проведение геологического изучения недр" (2013 г.) в размере 15% от стоимости полевых работ и временного строительства. Этот процент устанавливаются в размере, определенном в целом по отрасли на основе анализа затрат прошлых лет при расстоянии от базы организации до участка полевых работ до 600 км. </w:t>
      </w:r>
    </w:p>
    <w:p w:rsidR="00A52C3A" w:rsidRDefault="00A52C3A" w:rsidP="00A52C3A">
      <w:pPr>
        <w:pStyle w:val="af"/>
        <w:spacing w:before="0" w:beforeAutospacing="0" w:after="0" w:afterAutospacing="0"/>
        <w:jc w:val="both"/>
        <w:rPr>
          <w:i/>
          <w:iCs/>
          <w:lang w:val="ru-RU"/>
        </w:rPr>
      </w:pPr>
    </w:p>
    <w:p w:rsidR="00A52C3A" w:rsidRPr="00C84CBD" w:rsidRDefault="00A52C3A" w:rsidP="00A52C3A">
      <w:pPr>
        <w:pStyle w:val="af"/>
        <w:spacing w:before="0" w:beforeAutospacing="0" w:after="0" w:afterAutospacing="0"/>
        <w:jc w:val="both"/>
        <w:rPr>
          <w:i/>
          <w:iCs/>
        </w:rPr>
      </w:pPr>
      <w:r w:rsidRPr="00C84CBD">
        <w:rPr>
          <w:i/>
          <w:iCs/>
        </w:rPr>
        <w:t xml:space="preserve">Вода техническая. </w:t>
      </w:r>
    </w:p>
    <w:p w:rsidR="00A52C3A" w:rsidRPr="00EC68D7" w:rsidRDefault="00A52C3A" w:rsidP="00A52C3A">
      <w:pPr>
        <w:pStyle w:val="af"/>
        <w:spacing w:before="0" w:beforeAutospacing="0" w:after="0" w:afterAutospacing="0"/>
        <w:jc w:val="both"/>
        <w:rPr>
          <w:lang w:val="ru-RU"/>
        </w:rPr>
      </w:pPr>
      <w:r w:rsidRPr="007B546F">
        <w:t>Для обеспечения буровых работ технической водой будет использован водовоз повышенной проходимости с объемом цистерны 10 м</w:t>
      </w:r>
      <w:r>
        <w:rPr>
          <w:vertAlign w:val="superscript"/>
          <w:lang w:val="ru-RU"/>
        </w:rPr>
        <w:t>3</w:t>
      </w:r>
      <w:r w:rsidRPr="007B546F">
        <w:t xml:space="preserve">. Ориентировочная потребность в технической воде на бурение </w:t>
      </w:r>
      <w:r>
        <w:rPr>
          <w:lang w:val="ru-RU"/>
        </w:rPr>
        <w:t>5</w:t>
      </w:r>
      <w:r w:rsidRPr="007B546F">
        <w:t xml:space="preserve"> скважин составит </w:t>
      </w:r>
      <w:r>
        <w:rPr>
          <w:lang w:val="ru-RU"/>
        </w:rPr>
        <w:t>150</w:t>
      </w:r>
      <w:r w:rsidRPr="007B546F">
        <w:t xml:space="preserve"> м</w:t>
      </w:r>
      <w:r>
        <w:rPr>
          <w:vertAlign w:val="superscript"/>
          <w:lang w:val="ru-RU"/>
        </w:rPr>
        <w:t>3</w:t>
      </w:r>
      <w:r w:rsidRPr="007B546F">
        <w:rPr>
          <w:position w:val="10"/>
        </w:rPr>
        <w:t xml:space="preserve"> </w:t>
      </w:r>
      <w:r w:rsidRPr="007B546F">
        <w:t>(из расчета 30 м</w:t>
      </w:r>
      <w:r>
        <w:rPr>
          <w:position w:val="10"/>
          <w:vertAlign w:val="superscript"/>
          <w:lang w:val="ru-RU"/>
        </w:rPr>
        <w:t>3</w:t>
      </w:r>
      <w:r w:rsidRPr="007B546F">
        <w:rPr>
          <w:position w:val="10"/>
        </w:rPr>
        <w:t xml:space="preserve"> </w:t>
      </w:r>
      <w:r w:rsidRPr="007B546F">
        <w:t xml:space="preserve">на 1 скважину). </w:t>
      </w:r>
    </w:p>
    <w:p w:rsidR="00A52C3A" w:rsidRDefault="00A52C3A" w:rsidP="00A52C3A">
      <w:pPr>
        <w:pStyle w:val="af"/>
        <w:spacing w:before="0" w:beforeAutospacing="0" w:after="0" w:afterAutospacing="0"/>
        <w:jc w:val="both"/>
        <w:rPr>
          <w:i/>
          <w:iCs/>
          <w:lang w:val="ru-RU"/>
        </w:rPr>
      </w:pPr>
    </w:p>
    <w:p w:rsidR="00A52C3A" w:rsidRPr="00C84CBD" w:rsidRDefault="00A52C3A" w:rsidP="00A52C3A">
      <w:pPr>
        <w:pStyle w:val="af"/>
        <w:spacing w:before="0" w:beforeAutospacing="0" w:after="0" w:afterAutospacing="0"/>
        <w:jc w:val="both"/>
        <w:rPr>
          <w:i/>
          <w:iCs/>
        </w:rPr>
      </w:pPr>
      <w:r w:rsidRPr="00C84CBD">
        <w:rPr>
          <w:i/>
          <w:iCs/>
        </w:rPr>
        <w:t xml:space="preserve">Вывоз бытовых отходов. </w:t>
      </w:r>
    </w:p>
    <w:p w:rsidR="00A52C3A" w:rsidRDefault="00A52C3A" w:rsidP="00A52C3A">
      <w:pPr>
        <w:pStyle w:val="af"/>
        <w:spacing w:before="0" w:beforeAutospacing="0" w:after="0" w:afterAutospacing="0"/>
        <w:jc w:val="both"/>
        <w:rPr>
          <w:lang w:val="ru-RU"/>
        </w:rPr>
      </w:pPr>
      <w:r>
        <w:rPr>
          <w:lang w:val="ru-RU"/>
        </w:rPr>
        <w:t>По договору с подрядной специализированной организацией т</w:t>
      </w:r>
      <w:r w:rsidRPr="007B546F">
        <w:t xml:space="preserve">вердые бытовые отходы будут собираться в полиэтиленовые мешки (контейнеры) и вывозиться на </w:t>
      </w:r>
      <w:r>
        <w:rPr>
          <w:lang w:val="ru-RU"/>
        </w:rPr>
        <w:t>специализированную свалку</w:t>
      </w:r>
      <w:r w:rsidRPr="007B546F">
        <w:t xml:space="preserve">. </w:t>
      </w:r>
    </w:p>
    <w:p w:rsidR="00A52C3A" w:rsidRDefault="00A52C3A" w:rsidP="00A52C3A">
      <w:pPr>
        <w:pStyle w:val="af"/>
        <w:spacing w:before="0" w:beforeAutospacing="0" w:after="0" w:afterAutospacing="0"/>
        <w:jc w:val="both"/>
        <w:rPr>
          <w:i/>
          <w:iCs/>
          <w:lang w:val="ru-RU"/>
        </w:rPr>
      </w:pPr>
    </w:p>
    <w:p w:rsidR="00A52C3A" w:rsidRPr="00C84CBD" w:rsidRDefault="00A52C3A" w:rsidP="00A52C3A">
      <w:pPr>
        <w:pStyle w:val="af"/>
        <w:spacing w:before="0" w:beforeAutospacing="0" w:after="0" w:afterAutospacing="0"/>
        <w:jc w:val="both"/>
        <w:rPr>
          <w:i/>
          <w:iCs/>
        </w:rPr>
      </w:pPr>
      <w:r w:rsidRPr="00C84CBD">
        <w:rPr>
          <w:i/>
          <w:iCs/>
        </w:rPr>
        <w:t xml:space="preserve">Приобретение пробных мешочков и тары для технологических проб. </w:t>
      </w:r>
    </w:p>
    <w:p w:rsidR="00A52C3A" w:rsidRDefault="00A52C3A" w:rsidP="00A52C3A">
      <w:pPr>
        <w:pStyle w:val="af"/>
        <w:spacing w:before="0" w:beforeAutospacing="0" w:after="0" w:afterAutospacing="0"/>
        <w:jc w:val="both"/>
        <w:rPr>
          <w:lang w:val="ru-RU"/>
        </w:rPr>
      </w:pPr>
      <w:r w:rsidRPr="007B546F">
        <w:t xml:space="preserve">Планируется приобрести </w:t>
      </w:r>
      <w:r>
        <w:rPr>
          <w:lang w:val="ru-RU"/>
        </w:rPr>
        <w:t>2</w:t>
      </w:r>
      <w:r w:rsidRPr="007B546F">
        <w:t xml:space="preserve">000 пробных мешочков размером 40*60 см. Кроме того для упаковки и хранения проб интервалов опробования потребуется 100 м прочной целлофановой пленки. </w:t>
      </w:r>
    </w:p>
    <w:p w:rsidR="00A52C3A" w:rsidRDefault="00A52C3A" w:rsidP="00A52C3A">
      <w:pPr>
        <w:pStyle w:val="af"/>
        <w:spacing w:before="0" w:beforeAutospacing="0" w:after="0" w:afterAutospacing="0"/>
        <w:jc w:val="both"/>
        <w:rPr>
          <w:i/>
          <w:iCs/>
          <w:lang w:val="ru-RU"/>
        </w:rPr>
      </w:pPr>
    </w:p>
    <w:p w:rsidR="00A52C3A" w:rsidRPr="00A30F20" w:rsidRDefault="00A52C3A" w:rsidP="00A52C3A">
      <w:pPr>
        <w:pStyle w:val="af"/>
        <w:spacing w:before="0" w:beforeAutospacing="0" w:after="0" w:afterAutospacing="0"/>
        <w:jc w:val="both"/>
        <w:rPr>
          <w:i/>
          <w:iCs/>
          <w:lang w:val="ru-RU"/>
        </w:rPr>
      </w:pPr>
      <w:r w:rsidRPr="00A30F20">
        <w:rPr>
          <w:i/>
          <w:iCs/>
          <w:lang w:val="ru-RU"/>
        </w:rPr>
        <w:t>Вывоз шлама</w:t>
      </w:r>
    </w:p>
    <w:p w:rsidR="00A52C3A" w:rsidRDefault="00A52C3A" w:rsidP="00A52C3A">
      <w:pPr>
        <w:pStyle w:val="af"/>
        <w:spacing w:before="0" w:beforeAutospacing="0" w:after="0" w:afterAutospacing="0"/>
        <w:jc w:val="both"/>
        <w:rPr>
          <w:lang w:val="ru-RU"/>
        </w:rPr>
      </w:pPr>
      <w:r>
        <w:rPr>
          <w:lang w:val="ru-RU"/>
        </w:rPr>
        <w:t xml:space="preserve">    Буровой шлам по договору со специализированной подрядной организацией после опробования будет вывозиться на специализированные свалки</w:t>
      </w:r>
    </w:p>
    <w:p w:rsidR="00A52C3A" w:rsidRDefault="00A52C3A" w:rsidP="00A52C3A">
      <w:pPr>
        <w:jc w:val="both"/>
        <w:rPr>
          <w:lang w:val="ru-RU"/>
        </w:rPr>
      </w:pPr>
      <w:r w:rsidRPr="00A30F20">
        <w:rPr>
          <w:lang w:val="ru-RU"/>
        </w:rPr>
        <w:t xml:space="preserve">      Планом разведки</w:t>
      </w:r>
      <w:r>
        <w:rPr>
          <w:lang w:val="ru-RU"/>
        </w:rPr>
        <w:t xml:space="preserve"> предусматриваются командировки из пос. </w:t>
      </w:r>
      <w:proofErr w:type="spellStart"/>
      <w:r>
        <w:rPr>
          <w:lang w:val="ru-RU"/>
        </w:rPr>
        <w:t>Индербор</w:t>
      </w:r>
      <w:proofErr w:type="spellEnd"/>
      <w:r>
        <w:rPr>
          <w:lang w:val="ru-RU"/>
        </w:rPr>
        <w:t xml:space="preserve"> Атырауской области, где будет расположен оперативный офис оператора по недропользованию в </w:t>
      </w:r>
      <w:proofErr w:type="spellStart"/>
      <w:r>
        <w:rPr>
          <w:lang w:val="ru-RU"/>
        </w:rPr>
        <w:t>г.Атырау</w:t>
      </w:r>
      <w:proofErr w:type="spellEnd"/>
      <w:r>
        <w:rPr>
          <w:lang w:val="ru-RU"/>
        </w:rPr>
        <w:t xml:space="preserve">, </w:t>
      </w:r>
      <w:proofErr w:type="spellStart"/>
      <w:r>
        <w:rPr>
          <w:lang w:val="ru-RU"/>
        </w:rPr>
        <w:t>г.Актобе</w:t>
      </w:r>
      <w:proofErr w:type="spellEnd"/>
      <w:r>
        <w:rPr>
          <w:lang w:val="ru-RU"/>
        </w:rPr>
        <w:t xml:space="preserve"> и г. Астану и другие города для выполнения служебных обязанностей.</w:t>
      </w:r>
    </w:p>
    <w:p w:rsidR="00A52C3A" w:rsidRDefault="00A52C3A" w:rsidP="00A52C3A">
      <w:pPr>
        <w:rPr>
          <w:b/>
          <w:bCs/>
          <w:lang w:val="ru-RU"/>
        </w:rPr>
      </w:pPr>
    </w:p>
    <w:p w:rsidR="00A52C3A" w:rsidRPr="00E83232" w:rsidRDefault="00A52C3A" w:rsidP="00A52C3A">
      <w:pPr>
        <w:rPr>
          <w:b/>
          <w:bCs/>
        </w:rPr>
      </w:pPr>
      <w:r>
        <w:rPr>
          <w:b/>
          <w:bCs/>
          <w:lang w:val="ru-RU"/>
        </w:rPr>
        <w:t>9</w:t>
      </w:r>
      <w:r w:rsidRPr="00BF1D47">
        <w:rPr>
          <w:b/>
          <w:bCs/>
        </w:rPr>
        <w:t xml:space="preserve">. Охрана </w:t>
      </w:r>
      <w:proofErr w:type="gramStart"/>
      <w:r w:rsidRPr="00BF1D47">
        <w:rPr>
          <w:b/>
          <w:bCs/>
        </w:rPr>
        <w:t>труда,  промышленная</w:t>
      </w:r>
      <w:proofErr w:type="gramEnd"/>
      <w:r w:rsidRPr="00BF1D47">
        <w:rPr>
          <w:b/>
          <w:bCs/>
        </w:rPr>
        <w:t xml:space="preserve"> безопасность и охрана окружающей среды.</w:t>
      </w:r>
    </w:p>
    <w:p w:rsidR="00A52C3A" w:rsidRPr="00E83232" w:rsidRDefault="00A52C3A" w:rsidP="00A52C3A">
      <w:pPr>
        <w:jc w:val="both"/>
        <w:rPr>
          <w:b/>
          <w:bCs/>
        </w:rPr>
      </w:pPr>
      <w:r>
        <w:rPr>
          <w:b/>
          <w:bCs/>
          <w:lang w:val="ru-RU"/>
        </w:rPr>
        <w:t>9</w:t>
      </w:r>
      <w:r w:rsidRPr="00E83232">
        <w:rPr>
          <w:b/>
          <w:bCs/>
        </w:rPr>
        <w:t>.</w:t>
      </w:r>
      <w:proofErr w:type="gramStart"/>
      <w:r w:rsidRPr="00E83232">
        <w:rPr>
          <w:b/>
          <w:bCs/>
        </w:rPr>
        <w:t>1.Общие</w:t>
      </w:r>
      <w:proofErr w:type="gramEnd"/>
      <w:r w:rsidRPr="00E83232">
        <w:rPr>
          <w:b/>
          <w:bCs/>
        </w:rPr>
        <w:t xml:space="preserve"> положения.</w:t>
      </w:r>
    </w:p>
    <w:p w:rsidR="00A52C3A" w:rsidRPr="00BF1D47" w:rsidRDefault="00A52C3A" w:rsidP="00A52C3A">
      <w:pPr>
        <w:jc w:val="both"/>
      </w:pPr>
      <w:r w:rsidRPr="00BF1D47">
        <w:t>Требования промышленной безопасности должны соответствовать нормам в области защиты промышленного персонала, населения и территорий от чрезвычайных ситуаций, санитарно-эпидемиологического благополучия населения, охраны окружающей среды, экологической безопасности, пожарной безопасности, безопасности и охраны труда, строительства, а также требованиям технических регламентов в сфере промышленной безопасности.</w:t>
      </w:r>
    </w:p>
    <w:p w:rsidR="00A52C3A" w:rsidRPr="00BF1D47" w:rsidRDefault="00A52C3A" w:rsidP="00A52C3A">
      <w:pPr>
        <w:jc w:val="both"/>
      </w:pPr>
      <w:bookmarkStart w:id="3" w:name="_Hlk111715092"/>
      <w:r w:rsidRPr="00BF1D47">
        <w:t>ЧК «</w:t>
      </w:r>
      <w:r w:rsidRPr="0030576E">
        <w:rPr>
          <w:lang w:val="ru-RU"/>
        </w:rPr>
        <w:t xml:space="preserve"> </w:t>
      </w:r>
      <w:r>
        <w:rPr>
          <w:lang w:val="en-US"/>
        </w:rPr>
        <w:t>Sheng</w:t>
      </w:r>
      <w:r w:rsidRPr="0070041B">
        <w:t xml:space="preserve"> </w:t>
      </w:r>
      <w:r>
        <w:rPr>
          <w:lang w:val="en-US"/>
        </w:rPr>
        <w:t>Quan</w:t>
      </w:r>
      <w:r w:rsidRPr="0070041B">
        <w:t xml:space="preserve"> </w:t>
      </w:r>
      <w:r>
        <w:rPr>
          <w:lang w:val="en-US"/>
        </w:rPr>
        <w:t>Potash</w:t>
      </w:r>
      <w:r w:rsidRPr="0070041B">
        <w:t xml:space="preserve"> L</w:t>
      </w:r>
      <w:proofErr w:type="spellStart"/>
      <w:r>
        <w:rPr>
          <w:lang w:val="en-US"/>
        </w:rPr>
        <w:t>imited</w:t>
      </w:r>
      <w:proofErr w:type="spellEnd"/>
      <w:r>
        <w:t>»</w:t>
      </w:r>
      <w:r w:rsidRPr="0070041B">
        <w:t xml:space="preserve"> </w:t>
      </w:r>
      <w:r w:rsidRPr="00BF1D47">
        <w:t xml:space="preserve"> </w:t>
      </w:r>
      <w:bookmarkEnd w:id="3"/>
      <w:r w:rsidRPr="00BF1D47">
        <w:t>как владелец опасного производственного объекта, обязано:</w:t>
      </w:r>
    </w:p>
    <w:p w:rsidR="00A52C3A" w:rsidRPr="00BF1D47" w:rsidRDefault="00A52C3A" w:rsidP="00A52C3A">
      <w:pPr>
        <w:jc w:val="both"/>
      </w:pPr>
      <w:r w:rsidRPr="00BF1D47">
        <w:t>- соблюдать требования промышленной безопасности;</w:t>
      </w:r>
    </w:p>
    <w:p w:rsidR="00A52C3A" w:rsidRPr="00BF1D47" w:rsidRDefault="00A52C3A" w:rsidP="00A52C3A">
      <w:pPr>
        <w:jc w:val="both"/>
      </w:pPr>
      <w:r w:rsidRPr="00BF1D47">
        <w:t>- применять технологии, технические устройства, материалы, допущенные к применению на территории Республики Казахстан;</w:t>
      </w:r>
    </w:p>
    <w:p w:rsidR="00A52C3A" w:rsidRPr="00BF1D47" w:rsidRDefault="00A52C3A" w:rsidP="00A52C3A">
      <w:pPr>
        <w:jc w:val="both"/>
      </w:pPr>
      <w:r w:rsidRPr="00BF1D47">
        <w:t>- организовывать и осуществлять производственный контроль за соблюдением требований промышленной безопасности;</w:t>
      </w:r>
    </w:p>
    <w:p w:rsidR="00A52C3A" w:rsidRPr="00BF1D47" w:rsidRDefault="00A52C3A" w:rsidP="00A52C3A">
      <w:pPr>
        <w:jc w:val="both"/>
      </w:pPr>
      <w:r w:rsidRPr="00BF1D47">
        <w:t>- обеспечивать проведение экспертизы промышленной безопасности зданий и сооружений, планов развития горных работ в установленные нормативными правовыми актами сроки или по предписанию государственного инспектора;</w:t>
      </w:r>
    </w:p>
    <w:p w:rsidR="00A52C3A" w:rsidRPr="00BF1D47" w:rsidRDefault="00A52C3A" w:rsidP="00A52C3A">
      <w:pPr>
        <w:jc w:val="both"/>
      </w:pPr>
      <w:r w:rsidRPr="00BF1D47">
        <w:t>- представлять в территориальные подразделения уполномоченного органа сведения о порядке организации производственного контроля и работников, уполномоченных на его осуществление;</w:t>
      </w:r>
    </w:p>
    <w:p w:rsidR="00A52C3A" w:rsidRPr="00BF1D47" w:rsidRDefault="00A52C3A" w:rsidP="00A52C3A">
      <w:pPr>
        <w:jc w:val="both"/>
      </w:pPr>
      <w:r w:rsidRPr="00BF1D47">
        <w:t>- выполнять предписания по устранению нарушений требований нормативных правовых актов в сфере промышленной безопасности, выданных государственными инспекторами;</w:t>
      </w:r>
    </w:p>
    <w:p w:rsidR="00A52C3A" w:rsidRPr="00BF1D47" w:rsidRDefault="00A52C3A" w:rsidP="00A52C3A">
      <w:pPr>
        <w:jc w:val="both"/>
      </w:pPr>
      <w:r w:rsidRPr="00BF1D47">
        <w:t>- предусматривать затраты на обеспечение промышленной безопасности при разработке планов финансово-экономической деятельности опасного производственного объекта;</w:t>
      </w:r>
    </w:p>
    <w:p w:rsidR="00A52C3A" w:rsidRPr="00511BD1" w:rsidRDefault="00A52C3A" w:rsidP="00A52C3A">
      <w:pPr>
        <w:jc w:val="both"/>
        <w:rPr>
          <w:lang w:val="ru-RU"/>
        </w:rPr>
      </w:pPr>
    </w:p>
    <w:p w:rsidR="00A52C3A" w:rsidRPr="00E83232" w:rsidRDefault="00A52C3A" w:rsidP="00A52C3A">
      <w:pPr>
        <w:jc w:val="both"/>
        <w:rPr>
          <w:b/>
          <w:bCs/>
        </w:rPr>
      </w:pPr>
      <w:r>
        <w:rPr>
          <w:b/>
          <w:bCs/>
          <w:lang w:val="ru-RU"/>
        </w:rPr>
        <w:t>9</w:t>
      </w:r>
      <w:r w:rsidRPr="00E83232">
        <w:rPr>
          <w:b/>
          <w:bCs/>
        </w:rPr>
        <w:t xml:space="preserve">.2. Перечень нормативных документов по промышленной безопасности и охране здоровья, принятые нормативными правовыми актами Республики Казахстан. </w:t>
      </w:r>
    </w:p>
    <w:p w:rsidR="00A52C3A" w:rsidRPr="00BF1D47" w:rsidRDefault="00A52C3A" w:rsidP="00A52C3A">
      <w:pPr>
        <w:jc w:val="both"/>
      </w:pPr>
      <w:r w:rsidRPr="00BF1D47">
        <w:t>В соответствии с Законом Республики Казахстан «О гражданской защите» от 11.04.2014г. №188-V, Законом РК № 305-111 от 21.07.2007г. «О безопасности машин и оборудования», Приказом Министра по инвестициям и развитию Республики Казахстан от 30 декабря 2014 года № 352 «Об утверждении Правил обеспечения промышленной безопасности для опасных производственных объектов, ведущих горные и геологоразведочные работы», Приказом Министра по чрезвычайным ситуациям Республики Казахстан от 26 мая 2021 года № 240 «Об утверждении критериев отнесения опасных производственных объектов к декларируемым» обеспечивается путем:</w:t>
      </w:r>
    </w:p>
    <w:p w:rsidR="00A52C3A" w:rsidRPr="00BF1D47" w:rsidRDefault="00A52C3A" w:rsidP="00A52C3A">
      <w:pPr>
        <w:jc w:val="both"/>
      </w:pPr>
      <w:r w:rsidRPr="00BF1D47">
        <w:t>- установления и выполнения обязательных требований промышленной</w:t>
      </w:r>
      <w:r>
        <w:rPr>
          <w:lang w:val="ru-RU"/>
        </w:rPr>
        <w:t xml:space="preserve"> </w:t>
      </w:r>
      <w:r w:rsidRPr="00BF1D47">
        <w:t>безопасности;</w:t>
      </w:r>
    </w:p>
    <w:p w:rsidR="00A52C3A" w:rsidRPr="00BF1D47" w:rsidRDefault="00A52C3A" w:rsidP="00A52C3A">
      <w:pPr>
        <w:jc w:val="both"/>
      </w:pPr>
      <w:r w:rsidRPr="00BF1D47">
        <w:t>- допуска к применению на опасных производственных объектах технологий, технических устройств, материалов, прошедших процедуру подтверждения соответствия нормам промышленной безопасности;</w:t>
      </w:r>
    </w:p>
    <w:p w:rsidR="00A52C3A" w:rsidRPr="0030576E" w:rsidRDefault="00A52C3A" w:rsidP="00A52C3A">
      <w:pPr>
        <w:jc w:val="both"/>
        <w:rPr>
          <w:lang w:val="ru-RU"/>
        </w:rPr>
      </w:pPr>
      <w:r w:rsidRPr="00BF1D47">
        <w:t>- государственного контроля, а также производственного контроля в области промышленной безопасности.</w:t>
      </w:r>
    </w:p>
    <w:p w:rsidR="00A52C3A" w:rsidRDefault="00A52C3A" w:rsidP="00A52C3A">
      <w:pPr>
        <w:jc w:val="both"/>
        <w:rPr>
          <w:b/>
          <w:bCs/>
          <w:lang w:val="ru-RU"/>
        </w:rPr>
      </w:pPr>
    </w:p>
    <w:p w:rsidR="00A52C3A" w:rsidRPr="00E83232" w:rsidRDefault="00A52C3A" w:rsidP="00A52C3A">
      <w:pPr>
        <w:jc w:val="both"/>
        <w:rPr>
          <w:b/>
          <w:bCs/>
        </w:rPr>
      </w:pPr>
      <w:r>
        <w:rPr>
          <w:b/>
          <w:bCs/>
          <w:lang w:val="ru-RU"/>
        </w:rPr>
        <w:t>9</w:t>
      </w:r>
      <w:r w:rsidRPr="00E83232">
        <w:rPr>
          <w:b/>
          <w:bCs/>
        </w:rPr>
        <w:t>.3. Мероприятия по промышленной безопасности</w:t>
      </w:r>
    </w:p>
    <w:p w:rsidR="00A52C3A" w:rsidRPr="00BF1D47" w:rsidRDefault="00A52C3A" w:rsidP="00A52C3A">
      <w:pPr>
        <w:jc w:val="both"/>
      </w:pPr>
      <w:r w:rsidRPr="00BF1D47">
        <w:t xml:space="preserve">При проведении буровых работ на </w:t>
      </w:r>
      <w:r>
        <w:rPr>
          <w:lang w:val="ru-RU"/>
        </w:rPr>
        <w:t>структуре Индер-</w:t>
      </w:r>
      <w:r w:rsidR="009E0BC6">
        <w:rPr>
          <w:lang w:val="ru-RU"/>
        </w:rPr>
        <w:t>5</w:t>
      </w:r>
      <w:r>
        <w:rPr>
          <w:lang w:val="ru-RU"/>
        </w:rPr>
        <w:t xml:space="preserve"> </w:t>
      </w:r>
      <w:r w:rsidRPr="00BF1D47">
        <w:t xml:space="preserve"> недропользователь и Исполнитель работ разрабатывает положение о производственном контроле. Положение должно включать полномочия лиц, осуществляющих контроль за реализацией требований норм промышленной безопасности. Закрепление функций и полномочий лиц, осуществляющих производственный контроль, оформляется приказом по организации.</w:t>
      </w:r>
    </w:p>
    <w:p w:rsidR="00A52C3A" w:rsidRPr="00BF1D47" w:rsidRDefault="00A52C3A" w:rsidP="00A52C3A">
      <w:pPr>
        <w:jc w:val="both"/>
      </w:pPr>
      <w:r w:rsidRPr="00BF1D47">
        <w:t>Предусматривается три уровня по контролю.</w:t>
      </w:r>
    </w:p>
    <w:p w:rsidR="00A52C3A" w:rsidRPr="00BF1D47" w:rsidRDefault="00A52C3A" w:rsidP="00A52C3A">
      <w:pPr>
        <w:jc w:val="both"/>
      </w:pPr>
      <w:r w:rsidRPr="00BF1D47">
        <w:t xml:space="preserve">На первом уровне непосредственный исполнитель работ (руководитель рабочего звена, бригадир, машинист, водитель транспортного средства и др.) после получения наряд-задания с указанием места и состава работ перед началом смены лично проверяет состояние техники </w:t>
      </w:r>
      <w:r w:rsidRPr="00BF1D47">
        <w:lastRenderedPageBreak/>
        <w:t>безопасности на рабочем месте, техническое состояние транспортного средства, наличие и исправность оборудования и инструмента, предохранительных устройств и ограждений, средств индивидуальной защиты, знакомится с записями в журнале сдачи и приемки смены, принимает меры по устранению обнаруженных нарушений правил техники безопасности. В случае невозможности устранения нарушений, угрожающих жизни и здоровью рабочих своими силами, исполнитель приостанавливает работу и немедленно сообщает об этом непосредственному руководителю работ, а также сообщает ему и лицу технического надзора обо всех несчастных случаях, авариях и неполадках в работе оборудования. Лично информирует принимающего смену и непосредственно руководителя работ о состоянии охраны труда и техники безопасности на рабочем месте.</w:t>
      </w:r>
    </w:p>
    <w:p w:rsidR="00A52C3A" w:rsidRPr="00BF1D47" w:rsidRDefault="00A52C3A" w:rsidP="00A52C3A">
      <w:pPr>
        <w:jc w:val="both"/>
      </w:pPr>
      <w:r w:rsidRPr="00BF1D47">
        <w:t>На втором уровне руководитель (начальник участка, геолог, маркшейдер, механик) осматривает все рабочие места. В случае выявления нарушений, угрожающих жизни и здоровью работающих, работы немедленно приостанавливаются и принимаются меры по устранению нарушений. В процессе осмотра проверяется исполнение мероприятий по результатам предыдущих осмотров, мероприятий по предписаниям контролирующих органов, распоряжениям вышестоящих руководителей и т.д. На основании результатов осмотра руководитель работ принимает соответствующие меры по устранению нарушений, знакомит рабочих с содержанием приказов, распоряжений и указаний вышестоящих руководителей.</w:t>
      </w:r>
    </w:p>
    <w:p w:rsidR="00A52C3A" w:rsidRPr="00BF1D47" w:rsidRDefault="00A52C3A" w:rsidP="00A52C3A">
      <w:pPr>
        <w:jc w:val="both"/>
      </w:pPr>
      <w:r w:rsidRPr="00BF1D47">
        <w:t>На третьем уровне главные специалисты (главный инженер, зам. Главного инженера по охране труда, главный геолог, главный механик и др.) не реже одного раза в месяц лично проверяют состояние охраны труда и техники безопасности, безопасности движения и промышленной санитарии на участке работ. О результатах проверки делается запись в журнале проверки состояния техники безопасности на объектах. Результаты проверок рассматриваются один раз в месяц на Совете по технике безопасности при главном инженере предприятия. Рассматриваются мероприятия по улучшению условий и повышению безопасности труда, которые вводятся, в случае необходимости, приказами по предприятию.</w:t>
      </w:r>
    </w:p>
    <w:p w:rsidR="00A52C3A" w:rsidRPr="00BF1D47" w:rsidRDefault="00A52C3A" w:rsidP="00A52C3A">
      <w:pPr>
        <w:jc w:val="both"/>
      </w:pPr>
      <w:r w:rsidRPr="00BF1D47">
        <w:t>С целью уменьшения риска аварий предусматриваются следующие мероприятия:</w:t>
      </w:r>
    </w:p>
    <w:p w:rsidR="00A52C3A" w:rsidRPr="00BF1D47" w:rsidRDefault="00A52C3A" w:rsidP="00A52C3A">
      <w:pPr>
        <w:jc w:val="both"/>
      </w:pPr>
      <w:r w:rsidRPr="00BF1D47">
        <w:t>- обучение персонала безопасным приемам труда;</w:t>
      </w:r>
    </w:p>
    <w:p w:rsidR="00A52C3A" w:rsidRPr="00BF1D47" w:rsidRDefault="00A52C3A" w:rsidP="00A52C3A">
      <w:pPr>
        <w:jc w:val="both"/>
      </w:pPr>
      <w:r w:rsidRPr="00BF1D47">
        <w:t>- ежеквартальный инструктаж персонала по профессиям;</w:t>
      </w:r>
    </w:p>
    <w:p w:rsidR="00A52C3A" w:rsidRPr="00BF1D47" w:rsidRDefault="00A52C3A" w:rsidP="00A52C3A">
      <w:pPr>
        <w:jc w:val="both"/>
      </w:pPr>
      <w:r w:rsidRPr="00BF1D47">
        <w:t>- ежегодное обучение персонала на курсах переподготовки;</w:t>
      </w:r>
    </w:p>
    <w:p w:rsidR="00A52C3A" w:rsidRPr="00BF1D47" w:rsidRDefault="00A52C3A" w:rsidP="00A52C3A">
      <w:pPr>
        <w:jc w:val="both"/>
      </w:pPr>
      <w:r w:rsidRPr="00BF1D47">
        <w:t>- периодическое обучение и инструктаж рабочих и ИТР правилам пользования первичными средствами пожаротушения;</w:t>
      </w:r>
    </w:p>
    <w:p w:rsidR="00A52C3A" w:rsidRPr="00BF1D47" w:rsidRDefault="00A52C3A" w:rsidP="00A52C3A">
      <w:pPr>
        <w:jc w:val="both"/>
      </w:pPr>
      <w:r w:rsidRPr="00BF1D47">
        <w:t>- производство горных работ в строгом соответствии с техническими решениями проекта.</w:t>
      </w:r>
    </w:p>
    <w:p w:rsidR="00A52C3A" w:rsidRDefault="00A52C3A" w:rsidP="00A52C3A">
      <w:pPr>
        <w:jc w:val="both"/>
        <w:rPr>
          <w:lang w:val="ru-RU"/>
        </w:rPr>
      </w:pPr>
      <w:r w:rsidRPr="00BF1D47">
        <w:t xml:space="preserve">        Организационно-технические мероприятия по обеспечению нормальных условий труда и безопасному ведению работ представлены в таблице </w:t>
      </w:r>
      <w:r>
        <w:rPr>
          <w:lang w:val="ru-RU"/>
        </w:rPr>
        <w:t>14</w:t>
      </w:r>
      <w:r w:rsidRPr="00BF1D47">
        <w:t xml:space="preserve"> система контроля за безопасностью на объекте в таблице </w:t>
      </w:r>
      <w:r>
        <w:rPr>
          <w:lang w:val="ru-RU"/>
        </w:rPr>
        <w:t>15</w:t>
      </w:r>
      <w:r w:rsidRPr="00BF1D47">
        <w:t xml:space="preserve">, мероприятия по обучению персонала действиям при аварийных ситуациях в таблице </w:t>
      </w:r>
      <w:r>
        <w:rPr>
          <w:lang w:val="ru-RU"/>
        </w:rPr>
        <w:t>16</w:t>
      </w:r>
      <w:r w:rsidRPr="00BF1D47">
        <w:t xml:space="preserve"> и сведения о профессиональной и противоаварийной подготовке персонала в таблице </w:t>
      </w:r>
      <w:r>
        <w:rPr>
          <w:lang w:val="ru-RU"/>
        </w:rPr>
        <w:t>17 и 18</w:t>
      </w:r>
      <w:r w:rsidRPr="00BF1D47">
        <w:t>.</w:t>
      </w:r>
    </w:p>
    <w:p w:rsidR="00A52C3A" w:rsidRPr="00D206AA" w:rsidRDefault="00A52C3A" w:rsidP="00A52C3A">
      <w:pPr>
        <w:jc w:val="right"/>
        <w:rPr>
          <w:lang w:val="ru-RU"/>
        </w:rPr>
      </w:pPr>
      <w:r w:rsidRPr="00BF1D47">
        <w:t xml:space="preserve">Таблица </w:t>
      </w:r>
      <w:r>
        <w:rPr>
          <w:lang w:val="ru-RU"/>
        </w:rPr>
        <w:t>14</w:t>
      </w:r>
    </w:p>
    <w:p w:rsidR="00A52C3A" w:rsidRPr="00365846" w:rsidRDefault="00A52C3A" w:rsidP="00A52C3A">
      <w:pPr>
        <w:jc w:val="both"/>
        <w:rPr>
          <w:lang w:val="ru-RU"/>
        </w:rPr>
      </w:pPr>
      <w:r w:rsidRPr="00BF1D47">
        <w:t>Организационно-технические мероприятия по обеспечению нормальных условий труда и безопасному ведению работ</w:t>
      </w:r>
    </w:p>
    <w:tbl>
      <w:tblPr>
        <w:tblStyle w:val="TableNormal"/>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6899"/>
        <w:gridCol w:w="2268"/>
      </w:tblGrid>
      <w:tr w:rsidR="00A52C3A" w:rsidRPr="0030576E" w:rsidTr="007C324A">
        <w:tc>
          <w:tcPr>
            <w:tcW w:w="751" w:type="dxa"/>
          </w:tcPr>
          <w:p w:rsidR="00A52C3A" w:rsidRPr="0030576E" w:rsidRDefault="00A52C3A" w:rsidP="007C324A">
            <w:pPr>
              <w:jc w:val="both"/>
              <w:rPr>
                <w:sz w:val="20"/>
                <w:szCs w:val="20"/>
              </w:rPr>
            </w:pPr>
            <w:r w:rsidRPr="0030576E">
              <w:rPr>
                <w:sz w:val="20"/>
                <w:szCs w:val="20"/>
              </w:rPr>
              <w:t>№№</w:t>
            </w:r>
          </w:p>
          <w:p w:rsidR="00A52C3A" w:rsidRPr="0030576E" w:rsidRDefault="00A52C3A" w:rsidP="007C324A">
            <w:pPr>
              <w:jc w:val="both"/>
              <w:rPr>
                <w:sz w:val="20"/>
                <w:szCs w:val="20"/>
              </w:rPr>
            </w:pPr>
            <w:r w:rsidRPr="0030576E">
              <w:rPr>
                <w:sz w:val="20"/>
                <w:szCs w:val="20"/>
              </w:rPr>
              <w:t>п/п</w:t>
            </w:r>
          </w:p>
        </w:tc>
        <w:tc>
          <w:tcPr>
            <w:tcW w:w="6899" w:type="dxa"/>
          </w:tcPr>
          <w:p w:rsidR="00A52C3A" w:rsidRPr="0030576E" w:rsidRDefault="00A52C3A" w:rsidP="007C324A">
            <w:pPr>
              <w:jc w:val="both"/>
              <w:rPr>
                <w:sz w:val="20"/>
                <w:szCs w:val="20"/>
              </w:rPr>
            </w:pPr>
            <w:proofErr w:type="spellStart"/>
            <w:r w:rsidRPr="0030576E">
              <w:rPr>
                <w:sz w:val="20"/>
                <w:szCs w:val="20"/>
              </w:rPr>
              <w:t>Наименование</w:t>
            </w:r>
            <w:proofErr w:type="spellEnd"/>
            <w:r w:rsidRPr="0030576E">
              <w:rPr>
                <w:sz w:val="20"/>
                <w:szCs w:val="20"/>
              </w:rPr>
              <w:t xml:space="preserve"> </w:t>
            </w:r>
            <w:proofErr w:type="spellStart"/>
            <w:r w:rsidRPr="0030576E">
              <w:rPr>
                <w:sz w:val="20"/>
                <w:szCs w:val="20"/>
              </w:rPr>
              <w:t>мероприятий</w:t>
            </w:r>
            <w:proofErr w:type="spellEnd"/>
          </w:p>
        </w:tc>
        <w:tc>
          <w:tcPr>
            <w:tcW w:w="2268" w:type="dxa"/>
          </w:tcPr>
          <w:p w:rsidR="00A52C3A" w:rsidRPr="0030576E" w:rsidRDefault="00A52C3A" w:rsidP="007C324A">
            <w:pPr>
              <w:jc w:val="both"/>
              <w:rPr>
                <w:sz w:val="20"/>
                <w:szCs w:val="20"/>
              </w:rPr>
            </w:pPr>
            <w:proofErr w:type="spellStart"/>
            <w:r w:rsidRPr="0030576E">
              <w:rPr>
                <w:sz w:val="20"/>
                <w:szCs w:val="20"/>
              </w:rPr>
              <w:t>Периодичность</w:t>
            </w:r>
            <w:proofErr w:type="spellEnd"/>
          </w:p>
          <w:p w:rsidR="00A52C3A" w:rsidRPr="0030576E" w:rsidRDefault="00A52C3A" w:rsidP="007C324A">
            <w:pPr>
              <w:jc w:val="both"/>
              <w:rPr>
                <w:sz w:val="20"/>
                <w:szCs w:val="20"/>
              </w:rPr>
            </w:pPr>
            <w:proofErr w:type="spellStart"/>
            <w:r w:rsidRPr="0030576E">
              <w:rPr>
                <w:sz w:val="20"/>
                <w:szCs w:val="20"/>
              </w:rPr>
              <w:t>Выполнения</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1</w:t>
            </w:r>
          </w:p>
        </w:tc>
        <w:tc>
          <w:tcPr>
            <w:tcW w:w="6899" w:type="dxa"/>
          </w:tcPr>
          <w:p w:rsidR="00A52C3A" w:rsidRPr="00766A71" w:rsidRDefault="00A52C3A" w:rsidP="007C324A">
            <w:pPr>
              <w:jc w:val="both"/>
              <w:rPr>
                <w:sz w:val="20"/>
                <w:szCs w:val="20"/>
                <w:lang w:val="ru-RU"/>
              </w:rPr>
            </w:pPr>
            <w:r w:rsidRPr="00766A71">
              <w:rPr>
                <w:sz w:val="20"/>
                <w:szCs w:val="20"/>
                <w:lang w:val="ru-RU"/>
              </w:rPr>
              <w:t>Проверка наличия у работников документов на право ведения работ, управления машинами и механизмами</w:t>
            </w:r>
          </w:p>
        </w:tc>
        <w:tc>
          <w:tcPr>
            <w:tcW w:w="2268" w:type="dxa"/>
          </w:tcPr>
          <w:p w:rsidR="00A52C3A" w:rsidRPr="0030576E" w:rsidRDefault="00A52C3A" w:rsidP="007C324A">
            <w:pPr>
              <w:jc w:val="both"/>
              <w:rPr>
                <w:sz w:val="20"/>
                <w:szCs w:val="20"/>
              </w:rPr>
            </w:pPr>
            <w:proofErr w:type="spellStart"/>
            <w:r w:rsidRPr="0030576E">
              <w:rPr>
                <w:sz w:val="20"/>
                <w:szCs w:val="20"/>
              </w:rPr>
              <w:t>до</w:t>
            </w:r>
            <w:proofErr w:type="spellEnd"/>
            <w:r w:rsidRPr="0030576E">
              <w:rPr>
                <w:sz w:val="20"/>
                <w:szCs w:val="20"/>
              </w:rPr>
              <w:t xml:space="preserve"> </w:t>
            </w:r>
            <w:proofErr w:type="spellStart"/>
            <w:r w:rsidRPr="0030576E">
              <w:rPr>
                <w:sz w:val="20"/>
                <w:szCs w:val="20"/>
              </w:rPr>
              <w:t>начала</w:t>
            </w:r>
            <w:proofErr w:type="spellEnd"/>
          </w:p>
          <w:p w:rsidR="00A52C3A" w:rsidRPr="0030576E" w:rsidRDefault="00A52C3A" w:rsidP="007C324A">
            <w:pPr>
              <w:jc w:val="both"/>
              <w:rPr>
                <w:sz w:val="20"/>
                <w:szCs w:val="20"/>
              </w:rPr>
            </w:pPr>
            <w:proofErr w:type="spellStart"/>
            <w:r w:rsidRPr="0030576E">
              <w:rPr>
                <w:sz w:val="20"/>
                <w:szCs w:val="20"/>
              </w:rPr>
              <w:t>работ</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2</w:t>
            </w:r>
          </w:p>
        </w:tc>
        <w:tc>
          <w:tcPr>
            <w:tcW w:w="6899" w:type="dxa"/>
          </w:tcPr>
          <w:p w:rsidR="00A52C3A" w:rsidRPr="00766A71" w:rsidRDefault="00A52C3A" w:rsidP="007C324A">
            <w:pPr>
              <w:jc w:val="both"/>
              <w:rPr>
                <w:sz w:val="20"/>
                <w:szCs w:val="20"/>
                <w:lang w:val="ru-RU"/>
              </w:rPr>
            </w:pPr>
            <w:r w:rsidRPr="00766A71">
              <w:rPr>
                <w:sz w:val="20"/>
                <w:szCs w:val="20"/>
                <w:lang w:val="ru-RU"/>
              </w:rPr>
              <w:t>Проведение медицинского осмотра работников на</w:t>
            </w:r>
          </w:p>
          <w:p w:rsidR="00A52C3A" w:rsidRPr="00766A71" w:rsidRDefault="00A52C3A" w:rsidP="007C324A">
            <w:pPr>
              <w:jc w:val="both"/>
              <w:rPr>
                <w:sz w:val="20"/>
                <w:szCs w:val="20"/>
                <w:lang w:val="ru-RU"/>
              </w:rPr>
            </w:pPr>
            <w:r w:rsidRPr="00766A71">
              <w:rPr>
                <w:sz w:val="20"/>
                <w:szCs w:val="20"/>
                <w:lang w:val="ru-RU"/>
              </w:rPr>
              <w:t>профессиональную пригодность выполнения работ</w:t>
            </w:r>
          </w:p>
        </w:tc>
        <w:tc>
          <w:tcPr>
            <w:tcW w:w="2268" w:type="dxa"/>
          </w:tcPr>
          <w:p w:rsidR="00A52C3A" w:rsidRPr="0030576E" w:rsidRDefault="00A52C3A" w:rsidP="007C324A">
            <w:pPr>
              <w:jc w:val="both"/>
              <w:rPr>
                <w:sz w:val="20"/>
                <w:szCs w:val="20"/>
              </w:rPr>
            </w:pPr>
            <w:proofErr w:type="spellStart"/>
            <w:r w:rsidRPr="0030576E">
              <w:rPr>
                <w:sz w:val="20"/>
                <w:szCs w:val="20"/>
              </w:rPr>
              <w:t>до</w:t>
            </w:r>
            <w:proofErr w:type="spellEnd"/>
            <w:r w:rsidRPr="0030576E">
              <w:rPr>
                <w:sz w:val="20"/>
                <w:szCs w:val="20"/>
              </w:rPr>
              <w:t xml:space="preserve"> </w:t>
            </w:r>
            <w:proofErr w:type="spellStart"/>
            <w:r w:rsidRPr="0030576E">
              <w:rPr>
                <w:sz w:val="20"/>
                <w:szCs w:val="20"/>
              </w:rPr>
              <w:t>начала</w:t>
            </w:r>
            <w:proofErr w:type="spellEnd"/>
          </w:p>
          <w:p w:rsidR="00A52C3A" w:rsidRPr="0030576E" w:rsidRDefault="00A52C3A" w:rsidP="007C324A">
            <w:pPr>
              <w:jc w:val="both"/>
              <w:rPr>
                <w:sz w:val="20"/>
                <w:szCs w:val="20"/>
              </w:rPr>
            </w:pPr>
            <w:proofErr w:type="spellStart"/>
            <w:r w:rsidRPr="0030576E">
              <w:rPr>
                <w:sz w:val="20"/>
                <w:szCs w:val="20"/>
              </w:rPr>
              <w:t>работ</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3</w:t>
            </w:r>
          </w:p>
        </w:tc>
        <w:tc>
          <w:tcPr>
            <w:tcW w:w="6899" w:type="dxa"/>
          </w:tcPr>
          <w:p w:rsidR="00A52C3A" w:rsidRPr="00766A71" w:rsidRDefault="00A52C3A" w:rsidP="007C324A">
            <w:pPr>
              <w:jc w:val="both"/>
              <w:rPr>
                <w:sz w:val="20"/>
                <w:szCs w:val="20"/>
                <w:lang w:val="ru-RU"/>
              </w:rPr>
            </w:pPr>
            <w:r w:rsidRPr="00766A71">
              <w:rPr>
                <w:sz w:val="20"/>
                <w:szCs w:val="20"/>
                <w:lang w:val="ru-RU"/>
              </w:rPr>
              <w:t>Проведение обучения персонала правилам техники безопасности с отрывом от производства (5 дней или 40 часов) с выдачей инструкции по технике безопасности</w:t>
            </w:r>
          </w:p>
        </w:tc>
        <w:tc>
          <w:tcPr>
            <w:tcW w:w="2268" w:type="dxa"/>
          </w:tcPr>
          <w:p w:rsidR="00A52C3A" w:rsidRPr="0030576E" w:rsidRDefault="00A52C3A" w:rsidP="007C324A">
            <w:pPr>
              <w:jc w:val="both"/>
              <w:rPr>
                <w:sz w:val="20"/>
                <w:szCs w:val="20"/>
              </w:rPr>
            </w:pPr>
            <w:proofErr w:type="spellStart"/>
            <w:r w:rsidRPr="0030576E">
              <w:rPr>
                <w:sz w:val="20"/>
                <w:szCs w:val="20"/>
              </w:rPr>
              <w:t>до</w:t>
            </w:r>
            <w:proofErr w:type="spellEnd"/>
            <w:r w:rsidRPr="0030576E">
              <w:rPr>
                <w:sz w:val="20"/>
                <w:szCs w:val="20"/>
              </w:rPr>
              <w:t xml:space="preserve"> </w:t>
            </w:r>
            <w:proofErr w:type="spellStart"/>
            <w:r w:rsidRPr="0030576E">
              <w:rPr>
                <w:sz w:val="20"/>
                <w:szCs w:val="20"/>
              </w:rPr>
              <w:t>начала</w:t>
            </w:r>
            <w:proofErr w:type="spellEnd"/>
          </w:p>
          <w:p w:rsidR="00A52C3A" w:rsidRPr="0030576E" w:rsidRDefault="00A52C3A" w:rsidP="007C324A">
            <w:pPr>
              <w:jc w:val="both"/>
              <w:rPr>
                <w:sz w:val="20"/>
                <w:szCs w:val="20"/>
              </w:rPr>
            </w:pPr>
            <w:proofErr w:type="spellStart"/>
            <w:r w:rsidRPr="0030576E">
              <w:rPr>
                <w:sz w:val="20"/>
                <w:szCs w:val="20"/>
              </w:rPr>
              <w:t>работ</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4</w:t>
            </w:r>
          </w:p>
        </w:tc>
        <w:tc>
          <w:tcPr>
            <w:tcW w:w="6899" w:type="dxa"/>
          </w:tcPr>
          <w:p w:rsidR="00A52C3A" w:rsidRPr="00766A71" w:rsidRDefault="00A52C3A" w:rsidP="007C324A">
            <w:pPr>
              <w:jc w:val="both"/>
              <w:rPr>
                <w:sz w:val="20"/>
                <w:szCs w:val="20"/>
                <w:lang w:val="ru-RU"/>
              </w:rPr>
            </w:pPr>
            <w:r w:rsidRPr="00766A71">
              <w:rPr>
                <w:sz w:val="20"/>
                <w:szCs w:val="20"/>
                <w:lang w:val="ru-RU"/>
              </w:rPr>
              <w:t>Проверка знаний техники безопасности со сдачей экзаменов по разработанным и утвержденным экзаменационным билетам</w:t>
            </w:r>
          </w:p>
        </w:tc>
        <w:tc>
          <w:tcPr>
            <w:tcW w:w="2268" w:type="dxa"/>
          </w:tcPr>
          <w:p w:rsidR="00A52C3A" w:rsidRPr="0030576E" w:rsidRDefault="00A52C3A" w:rsidP="007C324A">
            <w:pPr>
              <w:jc w:val="both"/>
              <w:rPr>
                <w:sz w:val="20"/>
                <w:szCs w:val="20"/>
              </w:rPr>
            </w:pPr>
            <w:proofErr w:type="spellStart"/>
            <w:r w:rsidRPr="0030576E">
              <w:rPr>
                <w:sz w:val="20"/>
                <w:szCs w:val="20"/>
              </w:rPr>
              <w:t>до</w:t>
            </w:r>
            <w:proofErr w:type="spellEnd"/>
            <w:r w:rsidRPr="0030576E">
              <w:rPr>
                <w:sz w:val="20"/>
                <w:szCs w:val="20"/>
              </w:rPr>
              <w:t xml:space="preserve"> </w:t>
            </w:r>
            <w:proofErr w:type="spellStart"/>
            <w:r w:rsidRPr="0030576E">
              <w:rPr>
                <w:sz w:val="20"/>
                <w:szCs w:val="20"/>
              </w:rPr>
              <w:t>начала</w:t>
            </w:r>
            <w:proofErr w:type="spellEnd"/>
          </w:p>
          <w:p w:rsidR="00A52C3A" w:rsidRPr="0030576E" w:rsidRDefault="00A52C3A" w:rsidP="007C324A">
            <w:pPr>
              <w:jc w:val="both"/>
              <w:rPr>
                <w:sz w:val="20"/>
                <w:szCs w:val="20"/>
              </w:rPr>
            </w:pPr>
            <w:proofErr w:type="spellStart"/>
            <w:r w:rsidRPr="0030576E">
              <w:rPr>
                <w:sz w:val="20"/>
                <w:szCs w:val="20"/>
              </w:rPr>
              <w:t>работ</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5</w:t>
            </w:r>
          </w:p>
        </w:tc>
        <w:tc>
          <w:tcPr>
            <w:tcW w:w="6899" w:type="dxa"/>
          </w:tcPr>
          <w:p w:rsidR="00A52C3A" w:rsidRPr="00766A71" w:rsidRDefault="00A52C3A" w:rsidP="007C324A">
            <w:pPr>
              <w:jc w:val="both"/>
              <w:rPr>
                <w:sz w:val="20"/>
                <w:szCs w:val="20"/>
                <w:lang w:val="ru-RU"/>
              </w:rPr>
            </w:pPr>
            <w:r w:rsidRPr="00766A71">
              <w:rPr>
                <w:sz w:val="20"/>
                <w:szCs w:val="20"/>
                <w:lang w:val="ru-RU"/>
              </w:rPr>
              <w:t>Повторный инструктаж рабочих по технике безопасности и правилам эксплуатации оборудования</w:t>
            </w:r>
          </w:p>
        </w:tc>
        <w:tc>
          <w:tcPr>
            <w:tcW w:w="2268" w:type="dxa"/>
          </w:tcPr>
          <w:p w:rsidR="00A52C3A" w:rsidRPr="00766A71" w:rsidRDefault="00A52C3A" w:rsidP="007C324A">
            <w:pPr>
              <w:jc w:val="both"/>
              <w:rPr>
                <w:sz w:val="20"/>
                <w:szCs w:val="20"/>
                <w:lang w:val="ru-RU"/>
              </w:rPr>
            </w:pPr>
            <w:r w:rsidRPr="00766A71">
              <w:rPr>
                <w:sz w:val="20"/>
                <w:szCs w:val="20"/>
                <w:lang w:val="ru-RU"/>
              </w:rPr>
              <w:t>один раз в три</w:t>
            </w:r>
          </w:p>
          <w:p w:rsidR="00A52C3A" w:rsidRPr="00766A71" w:rsidRDefault="00A52C3A" w:rsidP="007C324A">
            <w:pPr>
              <w:jc w:val="both"/>
              <w:rPr>
                <w:sz w:val="20"/>
                <w:szCs w:val="20"/>
                <w:lang w:val="ru-RU"/>
              </w:rPr>
            </w:pPr>
            <w:r w:rsidRPr="00766A71">
              <w:rPr>
                <w:sz w:val="20"/>
                <w:szCs w:val="20"/>
                <w:lang w:val="ru-RU"/>
              </w:rPr>
              <w:t>месяца</w:t>
            </w:r>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lastRenderedPageBreak/>
              <w:t>6</w:t>
            </w:r>
          </w:p>
        </w:tc>
        <w:tc>
          <w:tcPr>
            <w:tcW w:w="6899" w:type="dxa"/>
          </w:tcPr>
          <w:p w:rsidR="00A52C3A" w:rsidRPr="00766A71" w:rsidRDefault="00A52C3A" w:rsidP="007C324A">
            <w:pPr>
              <w:jc w:val="both"/>
              <w:rPr>
                <w:sz w:val="20"/>
                <w:szCs w:val="20"/>
                <w:lang w:val="ru-RU"/>
              </w:rPr>
            </w:pPr>
            <w:r w:rsidRPr="00766A71">
              <w:rPr>
                <w:sz w:val="20"/>
                <w:szCs w:val="20"/>
                <w:lang w:val="ru-RU"/>
              </w:rPr>
              <w:t>Обеспечение спец. одеждой и защитными средствами против кровососущих насекомых</w:t>
            </w:r>
          </w:p>
        </w:tc>
        <w:tc>
          <w:tcPr>
            <w:tcW w:w="2268" w:type="dxa"/>
          </w:tcPr>
          <w:p w:rsidR="00A52C3A" w:rsidRPr="0030576E" w:rsidRDefault="00A52C3A" w:rsidP="007C324A">
            <w:pPr>
              <w:jc w:val="both"/>
              <w:rPr>
                <w:sz w:val="20"/>
                <w:szCs w:val="20"/>
              </w:rPr>
            </w:pPr>
            <w:proofErr w:type="spellStart"/>
            <w:r w:rsidRPr="0030576E">
              <w:rPr>
                <w:sz w:val="20"/>
                <w:szCs w:val="20"/>
              </w:rPr>
              <w:t>до</w:t>
            </w:r>
            <w:proofErr w:type="spellEnd"/>
            <w:r w:rsidRPr="0030576E">
              <w:rPr>
                <w:sz w:val="20"/>
                <w:szCs w:val="20"/>
              </w:rPr>
              <w:t xml:space="preserve"> </w:t>
            </w:r>
            <w:proofErr w:type="spellStart"/>
            <w:r w:rsidRPr="0030576E">
              <w:rPr>
                <w:sz w:val="20"/>
                <w:szCs w:val="20"/>
              </w:rPr>
              <w:t>начала</w:t>
            </w:r>
            <w:proofErr w:type="spellEnd"/>
          </w:p>
          <w:p w:rsidR="00A52C3A" w:rsidRPr="0030576E" w:rsidRDefault="00A52C3A" w:rsidP="007C324A">
            <w:pPr>
              <w:jc w:val="both"/>
              <w:rPr>
                <w:sz w:val="20"/>
                <w:szCs w:val="20"/>
              </w:rPr>
            </w:pPr>
            <w:proofErr w:type="spellStart"/>
            <w:r w:rsidRPr="0030576E">
              <w:rPr>
                <w:sz w:val="20"/>
                <w:szCs w:val="20"/>
              </w:rPr>
              <w:t>работ</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7</w:t>
            </w:r>
          </w:p>
        </w:tc>
        <w:tc>
          <w:tcPr>
            <w:tcW w:w="6899" w:type="dxa"/>
          </w:tcPr>
          <w:p w:rsidR="00A52C3A" w:rsidRPr="00766A71" w:rsidRDefault="00A52C3A" w:rsidP="007C324A">
            <w:pPr>
              <w:jc w:val="both"/>
              <w:rPr>
                <w:sz w:val="20"/>
                <w:szCs w:val="20"/>
                <w:lang w:val="ru-RU"/>
              </w:rPr>
            </w:pPr>
            <w:r w:rsidRPr="00766A71">
              <w:rPr>
                <w:sz w:val="20"/>
                <w:szCs w:val="20"/>
                <w:lang w:val="ru-RU"/>
              </w:rPr>
              <w:t>Обеспечение нормативными документами по охране труда и технике безопасности обязательными для исполнения</w:t>
            </w:r>
          </w:p>
        </w:tc>
        <w:tc>
          <w:tcPr>
            <w:tcW w:w="2268" w:type="dxa"/>
          </w:tcPr>
          <w:p w:rsidR="00A52C3A" w:rsidRPr="0030576E" w:rsidRDefault="00A52C3A" w:rsidP="007C324A">
            <w:pPr>
              <w:jc w:val="both"/>
              <w:rPr>
                <w:sz w:val="20"/>
                <w:szCs w:val="20"/>
              </w:rPr>
            </w:pPr>
            <w:proofErr w:type="spellStart"/>
            <w:r w:rsidRPr="0030576E">
              <w:rPr>
                <w:sz w:val="20"/>
                <w:szCs w:val="20"/>
              </w:rPr>
              <w:t>до</w:t>
            </w:r>
            <w:proofErr w:type="spellEnd"/>
            <w:r w:rsidRPr="0030576E">
              <w:rPr>
                <w:sz w:val="20"/>
                <w:szCs w:val="20"/>
              </w:rPr>
              <w:t xml:space="preserve"> </w:t>
            </w:r>
            <w:proofErr w:type="spellStart"/>
            <w:r w:rsidRPr="0030576E">
              <w:rPr>
                <w:sz w:val="20"/>
                <w:szCs w:val="20"/>
              </w:rPr>
              <w:t>начала</w:t>
            </w:r>
            <w:proofErr w:type="spellEnd"/>
          </w:p>
          <w:p w:rsidR="00A52C3A" w:rsidRPr="0030576E" w:rsidRDefault="00A52C3A" w:rsidP="007C324A">
            <w:pPr>
              <w:jc w:val="both"/>
              <w:rPr>
                <w:sz w:val="20"/>
                <w:szCs w:val="20"/>
              </w:rPr>
            </w:pPr>
            <w:proofErr w:type="spellStart"/>
            <w:r w:rsidRPr="0030576E">
              <w:rPr>
                <w:sz w:val="20"/>
                <w:szCs w:val="20"/>
              </w:rPr>
              <w:t>работ</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8</w:t>
            </w:r>
          </w:p>
        </w:tc>
        <w:tc>
          <w:tcPr>
            <w:tcW w:w="6899" w:type="dxa"/>
          </w:tcPr>
          <w:p w:rsidR="00A52C3A" w:rsidRPr="00766A71" w:rsidRDefault="00A52C3A" w:rsidP="007C324A">
            <w:pPr>
              <w:jc w:val="both"/>
              <w:rPr>
                <w:sz w:val="20"/>
                <w:szCs w:val="20"/>
                <w:lang w:val="ru-RU"/>
              </w:rPr>
            </w:pPr>
            <w:r w:rsidRPr="00766A71">
              <w:rPr>
                <w:sz w:val="20"/>
                <w:szCs w:val="20"/>
                <w:lang w:val="ru-RU"/>
              </w:rPr>
              <w:t>Обеспечение устойчивой связью с базой и участками предприятия</w:t>
            </w:r>
          </w:p>
        </w:tc>
        <w:tc>
          <w:tcPr>
            <w:tcW w:w="2268" w:type="dxa"/>
          </w:tcPr>
          <w:p w:rsidR="00A52C3A" w:rsidRPr="0030576E" w:rsidRDefault="00A52C3A" w:rsidP="007C324A">
            <w:pPr>
              <w:jc w:val="both"/>
              <w:rPr>
                <w:sz w:val="20"/>
                <w:szCs w:val="20"/>
              </w:rPr>
            </w:pPr>
            <w:proofErr w:type="spellStart"/>
            <w:r w:rsidRPr="0030576E">
              <w:rPr>
                <w:sz w:val="20"/>
                <w:szCs w:val="20"/>
              </w:rPr>
              <w:t>Постоянно</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9</w:t>
            </w:r>
          </w:p>
        </w:tc>
        <w:tc>
          <w:tcPr>
            <w:tcW w:w="6899" w:type="dxa"/>
          </w:tcPr>
          <w:p w:rsidR="00A52C3A" w:rsidRPr="00766A71" w:rsidRDefault="00A52C3A" w:rsidP="007C324A">
            <w:pPr>
              <w:jc w:val="both"/>
              <w:rPr>
                <w:sz w:val="20"/>
                <w:szCs w:val="20"/>
                <w:lang w:val="ru-RU"/>
              </w:rPr>
            </w:pPr>
            <w:r w:rsidRPr="00766A71">
              <w:rPr>
                <w:sz w:val="20"/>
                <w:szCs w:val="20"/>
                <w:lang w:val="ru-RU"/>
              </w:rPr>
              <w:t>Обеспечение участка работ душевой и раздевалкой для спец. одежды и обуви</w:t>
            </w:r>
          </w:p>
        </w:tc>
        <w:tc>
          <w:tcPr>
            <w:tcW w:w="2268" w:type="dxa"/>
          </w:tcPr>
          <w:p w:rsidR="00A52C3A" w:rsidRPr="0030576E" w:rsidRDefault="00A52C3A" w:rsidP="007C324A">
            <w:pPr>
              <w:jc w:val="both"/>
              <w:rPr>
                <w:sz w:val="20"/>
                <w:szCs w:val="20"/>
              </w:rPr>
            </w:pPr>
            <w:proofErr w:type="spellStart"/>
            <w:r w:rsidRPr="0030576E">
              <w:rPr>
                <w:sz w:val="20"/>
                <w:szCs w:val="20"/>
              </w:rPr>
              <w:t>Постоянно</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10</w:t>
            </w:r>
          </w:p>
        </w:tc>
        <w:tc>
          <w:tcPr>
            <w:tcW w:w="6899" w:type="dxa"/>
          </w:tcPr>
          <w:p w:rsidR="00A52C3A" w:rsidRPr="0030576E" w:rsidRDefault="00A52C3A" w:rsidP="007C324A">
            <w:pPr>
              <w:jc w:val="both"/>
              <w:rPr>
                <w:sz w:val="20"/>
                <w:szCs w:val="20"/>
              </w:rPr>
            </w:pPr>
            <w:proofErr w:type="spellStart"/>
            <w:r w:rsidRPr="0030576E">
              <w:rPr>
                <w:sz w:val="20"/>
                <w:szCs w:val="20"/>
              </w:rPr>
              <w:t>Строительство</w:t>
            </w:r>
            <w:proofErr w:type="spellEnd"/>
            <w:r w:rsidRPr="0030576E">
              <w:rPr>
                <w:sz w:val="20"/>
                <w:szCs w:val="20"/>
              </w:rPr>
              <w:t xml:space="preserve"> </w:t>
            </w:r>
            <w:proofErr w:type="spellStart"/>
            <w:r w:rsidRPr="0030576E">
              <w:rPr>
                <w:sz w:val="20"/>
                <w:szCs w:val="20"/>
              </w:rPr>
              <w:t>туалета</w:t>
            </w:r>
            <w:proofErr w:type="spellEnd"/>
          </w:p>
        </w:tc>
        <w:tc>
          <w:tcPr>
            <w:tcW w:w="2268" w:type="dxa"/>
          </w:tcPr>
          <w:p w:rsidR="00A52C3A" w:rsidRPr="0030576E" w:rsidRDefault="00A52C3A" w:rsidP="007C324A">
            <w:pPr>
              <w:jc w:val="both"/>
              <w:rPr>
                <w:sz w:val="20"/>
                <w:szCs w:val="20"/>
              </w:rPr>
            </w:pPr>
            <w:proofErr w:type="spellStart"/>
            <w:r w:rsidRPr="0030576E">
              <w:rPr>
                <w:sz w:val="20"/>
                <w:szCs w:val="20"/>
              </w:rPr>
              <w:t>до</w:t>
            </w:r>
            <w:proofErr w:type="spellEnd"/>
            <w:r w:rsidRPr="0030576E">
              <w:rPr>
                <w:sz w:val="20"/>
                <w:szCs w:val="20"/>
              </w:rPr>
              <w:t xml:space="preserve"> </w:t>
            </w:r>
            <w:proofErr w:type="spellStart"/>
            <w:r w:rsidRPr="0030576E">
              <w:rPr>
                <w:sz w:val="20"/>
                <w:szCs w:val="20"/>
              </w:rPr>
              <w:t>начала</w:t>
            </w:r>
            <w:proofErr w:type="spellEnd"/>
            <w:r w:rsidRPr="0030576E">
              <w:rPr>
                <w:sz w:val="20"/>
                <w:szCs w:val="20"/>
              </w:rPr>
              <w:t xml:space="preserve"> </w:t>
            </w:r>
            <w:proofErr w:type="spellStart"/>
            <w:r w:rsidRPr="0030576E">
              <w:rPr>
                <w:sz w:val="20"/>
                <w:szCs w:val="20"/>
              </w:rPr>
              <w:t>работ</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11</w:t>
            </w:r>
          </w:p>
        </w:tc>
        <w:tc>
          <w:tcPr>
            <w:tcW w:w="6899" w:type="dxa"/>
          </w:tcPr>
          <w:p w:rsidR="00A52C3A" w:rsidRPr="00766A71" w:rsidRDefault="00A52C3A" w:rsidP="007C324A">
            <w:pPr>
              <w:jc w:val="both"/>
              <w:rPr>
                <w:sz w:val="20"/>
                <w:szCs w:val="20"/>
                <w:lang w:val="ru-RU"/>
              </w:rPr>
            </w:pPr>
            <w:r w:rsidRPr="00766A71">
              <w:rPr>
                <w:sz w:val="20"/>
                <w:szCs w:val="20"/>
                <w:lang w:val="ru-RU"/>
              </w:rPr>
              <w:t>Обеспечение помещением для отдыха и приема пищи</w:t>
            </w:r>
          </w:p>
        </w:tc>
        <w:tc>
          <w:tcPr>
            <w:tcW w:w="2268" w:type="dxa"/>
          </w:tcPr>
          <w:p w:rsidR="00A52C3A" w:rsidRPr="0030576E" w:rsidRDefault="00A52C3A" w:rsidP="007C324A">
            <w:pPr>
              <w:jc w:val="both"/>
              <w:rPr>
                <w:sz w:val="20"/>
                <w:szCs w:val="20"/>
              </w:rPr>
            </w:pPr>
            <w:proofErr w:type="spellStart"/>
            <w:r w:rsidRPr="0030576E">
              <w:rPr>
                <w:sz w:val="20"/>
                <w:szCs w:val="20"/>
              </w:rPr>
              <w:t>Постоянно</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12</w:t>
            </w:r>
          </w:p>
        </w:tc>
        <w:tc>
          <w:tcPr>
            <w:tcW w:w="6899" w:type="dxa"/>
          </w:tcPr>
          <w:p w:rsidR="00A52C3A" w:rsidRPr="00766A71" w:rsidRDefault="00A52C3A" w:rsidP="007C324A">
            <w:pPr>
              <w:jc w:val="both"/>
              <w:rPr>
                <w:sz w:val="20"/>
                <w:szCs w:val="20"/>
                <w:lang w:val="ru-RU"/>
              </w:rPr>
            </w:pPr>
            <w:r w:rsidRPr="00766A71">
              <w:rPr>
                <w:sz w:val="20"/>
                <w:szCs w:val="20"/>
                <w:lang w:val="ru-RU"/>
              </w:rPr>
              <w:t>Обеспечение организации горячего питания на участке работ</w:t>
            </w:r>
          </w:p>
        </w:tc>
        <w:tc>
          <w:tcPr>
            <w:tcW w:w="2268" w:type="dxa"/>
          </w:tcPr>
          <w:p w:rsidR="00A52C3A" w:rsidRPr="0030576E" w:rsidRDefault="00A52C3A" w:rsidP="007C324A">
            <w:pPr>
              <w:jc w:val="both"/>
              <w:rPr>
                <w:sz w:val="20"/>
                <w:szCs w:val="20"/>
              </w:rPr>
            </w:pPr>
            <w:proofErr w:type="spellStart"/>
            <w:r w:rsidRPr="0030576E">
              <w:rPr>
                <w:sz w:val="20"/>
                <w:szCs w:val="20"/>
              </w:rPr>
              <w:t>Постоянно</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13</w:t>
            </w:r>
          </w:p>
        </w:tc>
        <w:tc>
          <w:tcPr>
            <w:tcW w:w="6899" w:type="dxa"/>
          </w:tcPr>
          <w:p w:rsidR="00A52C3A" w:rsidRPr="0030576E" w:rsidRDefault="00A52C3A" w:rsidP="007C324A">
            <w:pPr>
              <w:jc w:val="both"/>
              <w:rPr>
                <w:sz w:val="20"/>
                <w:szCs w:val="20"/>
              </w:rPr>
            </w:pPr>
            <w:proofErr w:type="spellStart"/>
            <w:r w:rsidRPr="0030576E">
              <w:rPr>
                <w:sz w:val="20"/>
                <w:szCs w:val="20"/>
              </w:rPr>
              <w:t>Обеспечение</w:t>
            </w:r>
            <w:proofErr w:type="spellEnd"/>
            <w:r w:rsidRPr="0030576E">
              <w:rPr>
                <w:sz w:val="20"/>
                <w:szCs w:val="20"/>
              </w:rPr>
              <w:t xml:space="preserve"> </w:t>
            </w:r>
            <w:proofErr w:type="spellStart"/>
            <w:r w:rsidRPr="0030576E">
              <w:rPr>
                <w:sz w:val="20"/>
                <w:szCs w:val="20"/>
              </w:rPr>
              <w:t>питьевой</w:t>
            </w:r>
            <w:proofErr w:type="spellEnd"/>
            <w:r w:rsidRPr="0030576E">
              <w:rPr>
                <w:sz w:val="20"/>
                <w:szCs w:val="20"/>
              </w:rPr>
              <w:t xml:space="preserve"> </w:t>
            </w:r>
            <w:proofErr w:type="spellStart"/>
            <w:r w:rsidRPr="0030576E">
              <w:rPr>
                <w:sz w:val="20"/>
                <w:szCs w:val="20"/>
              </w:rPr>
              <w:t>водой</w:t>
            </w:r>
            <w:proofErr w:type="spellEnd"/>
          </w:p>
        </w:tc>
        <w:tc>
          <w:tcPr>
            <w:tcW w:w="2268" w:type="dxa"/>
          </w:tcPr>
          <w:p w:rsidR="00A52C3A" w:rsidRPr="0030576E" w:rsidRDefault="00A52C3A" w:rsidP="007C324A">
            <w:pPr>
              <w:jc w:val="both"/>
              <w:rPr>
                <w:sz w:val="20"/>
                <w:szCs w:val="20"/>
              </w:rPr>
            </w:pPr>
            <w:proofErr w:type="spellStart"/>
            <w:r w:rsidRPr="0030576E">
              <w:rPr>
                <w:sz w:val="20"/>
                <w:szCs w:val="20"/>
              </w:rPr>
              <w:t>Постоянно</w:t>
            </w:r>
            <w:proofErr w:type="spellEnd"/>
          </w:p>
        </w:tc>
      </w:tr>
      <w:tr w:rsidR="00A52C3A" w:rsidRPr="0030576E" w:rsidTr="007C324A">
        <w:tc>
          <w:tcPr>
            <w:tcW w:w="751" w:type="dxa"/>
          </w:tcPr>
          <w:p w:rsidR="00A52C3A" w:rsidRPr="0030576E" w:rsidRDefault="00A52C3A" w:rsidP="007C324A">
            <w:pPr>
              <w:jc w:val="both"/>
              <w:rPr>
                <w:sz w:val="20"/>
                <w:szCs w:val="20"/>
              </w:rPr>
            </w:pPr>
            <w:r w:rsidRPr="0030576E">
              <w:rPr>
                <w:sz w:val="20"/>
                <w:szCs w:val="20"/>
              </w:rPr>
              <w:t>14</w:t>
            </w:r>
          </w:p>
        </w:tc>
        <w:tc>
          <w:tcPr>
            <w:tcW w:w="6899" w:type="dxa"/>
          </w:tcPr>
          <w:p w:rsidR="00A52C3A" w:rsidRPr="00766A71" w:rsidRDefault="00A52C3A" w:rsidP="007C324A">
            <w:pPr>
              <w:jc w:val="both"/>
              <w:rPr>
                <w:sz w:val="20"/>
                <w:szCs w:val="20"/>
                <w:lang w:val="ru-RU"/>
              </w:rPr>
            </w:pPr>
            <w:r w:rsidRPr="00766A71">
              <w:rPr>
                <w:sz w:val="20"/>
                <w:szCs w:val="20"/>
                <w:lang w:val="ru-RU"/>
              </w:rPr>
              <w:t>Установка контейнера для сбора ТБО и периодическая их очистка</w:t>
            </w:r>
          </w:p>
        </w:tc>
        <w:tc>
          <w:tcPr>
            <w:tcW w:w="2268" w:type="dxa"/>
          </w:tcPr>
          <w:p w:rsidR="00A52C3A" w:rsidRPr="0030576E" w:rsidRDefault="00A52C3A" w:rsidP="007C324A">
            <w:pPr>
              <w:jc w:val="both"/>
              <w:rPr>
                <w:sz w:val="20"/>
                <w:szCs w:val="20"/>
              </w:rPr>
            </w:pPr>
            <w:proofErr w:type="spellStart"/>
            <w:r w:rsidRPr="0030576E">
              <w:rPr>
                <w:sz w:val="20"/>
                <w:szCs w:val="20"/>
              </w:rPr>
              <w:t>Постоянно</w:t>
            </w:r>
            <w:proofErr w:type="spellEnd"/>
          </w:p>
        </w:tc>
      </w:tr>
    </w:tbl>
    <w:p w:rsidR="00A52C3A" w:rsidRPr="0030576E" w:rsidRDefault="00A52C3A" w:rsidP="00A52C3A">
      <w:pPr>
        <w:jc w:val="both"/>
        <w:rPr>
          <w:sz w:val="20"/>
          <w:szCs w:val="20"/>
        </w:rPr>
      </w:pPr>
    </w:p>
    <w:p w:rsidR="00A52C3A" w:rsidRPr="00E601D8" w:rsidRDefault="00A52C3A" w:rsidP="00A52C3A">
      <w:pPr>
        <w:jc w:val="right"/>
        <w:rPr>
          <w:lang w:val="ru-RU"/>
        </w:rPr>
      </w:pPr>
      <w:r w:rsidRPr="00BF1D47">
        <w:t xml:space="preserve">Таблица </w:t>
      </w:r>
      <w:r>
        <w:rPr>
          <w:lang w:val="ru-RU"/>
        </w:rPr>
        <w:t>15</w:t>
      </w:r>
    </w:p>
    <w:p w:rsidR="00A52C3A" w:rsidRPr="00365846" w:rsidRDefault="00A52C3A" w:rsidP="00A52C3A">
      <w:pPr>
        <w:jc w:val="center"/>
        <w:rPr>
          <w:lang w:val="ru-RU"/>
        </w:rPr>
      </w:pPr>
      <w:r w:rsidRPr="00BF1D47">
        <w:t>Система контроля за безопасностью на объекте</w:t>
      </w:r>
    </w:p>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118"/>
        <w:gridCol w:w="2126"/>
        <w:gridCol w:w="3113"/>
      </w:tblGrid>
      <w:tr w:rsidR="00A52C3A" w:rsidRPr="00F51462" w:rsidTr="007C324A">
        <w:tc>
          <w:tcPr>
            <w:tcW w:w="988" w:type="dxa"/>
          </w:tcPr>
          <w:p w:rsidR="00A52C3A" w:rsidRPr="00F51462" w:rsidRDefault="00A52C3A" w:rsidP="007C324A">
            <w:pPr>
              <w:jc w:val="both"/>
              <w:rPr>
                <w:sz w:val="20"/>
                <w:szCs w:val="20"/>
              </w:rPr>
            </w:pPr>
            <w:r w:rsidRPr="00F51462">
              <w:rPr>
                <w:sz w:val="20"/>
                <w:szCs w:val="20"/>
              </w:rPr>
              <w:t>№№</w:t>
            </w:r>
          </w:p>
          <w:p w:rsidR="00A52C3A" w:rsidRPr="00F51462" w:rsidRDefault="00A52C3A" w:rsidP="007C324A">
            <w:pPr>
              <w:jc w:val="both"/>
              <w:rPr>
                <w:sz w:val="20"/>
                <w:szCs w:val="20"/>
              </w:rPr>
            </w:pPr>
            <w:r w:rsidRPr="00F51462">
              <w:rPr>
                <w:sz w:val="20"/>
                <w:szCs w:val="20"/>
              </w:rPr>
              <w:t>п/п</w:t>
            </w:r>
          </w:p>
        </w:tc>
        <w:tc>
          <w:tcPr>
            <w:tcW w:w="3118" w:type="dxa"/>
          </w:tcPr>
          <w:p w:rsidR="00A52C3A" w:rsidRPr="00F51462" w:rsidRDefault="00A52C3A" w:rsidP="007C324A">
            <w:pPr>
              <w:jc w:val="both"/>
              <w:rPr>
                <w:sz w:val="20"/>
                <w:szCs w:val="20"/>
              </w:rPr>
            </w:pPr>
            <w:proofErr w:type="spellStart"/>
            <w:r w:rsidRPr="00F51462">
              <w:rPr>
                <w:sz w:val="20"/>
                <w:szCs w:val="20"/>
              </w:rPr>
              <w:t>Наименование</w:t>
            </w:r>
            <w:proofErr w:type="spellEnd"/>
            <w:r w:rsidRPr="00F51462">
              <w:rPr>
                <w:sz w:val="20"/>
                <w:szCs w:val="20"/>
              </w:rPr>
              <w:t xml:space="preserve"> </w:t>
            </w:r>
            <w:proofErr w:type="spellStart"/>
            <w:r w:rsidRPr="00F51462">
              <w:rPr>
                <w:sz w:val="20"/>
                <w:szCs w:val="20"/>
              </w:rPr>
              <w:t>служб</w:t>
            </w:r>
            <w:proofErr w:type="spellEnd"/>
          </w:p>
        </w:tc>
        <w:tc>
          <w:tcPr>
            <w:tcW w:w="2126" w:type="dxa"/>
          </w:tcPr>
          <w:p w:rsidR="00A52C3A" w:rsidRPr="00F51462" w:rsidRDefault="00A52C3A" w:rsidP="007C324A">
            <w:pPr>
              <w:jc w:val="both"/>
              <w:rPr>
                <w:sz w:val="20"/>
                <w:szCs w:val="20"/>
              </w:rPr>
            </w:pPr>
            <w:proofErr w:type="spellStart"/>
            <w:r w:rsidRPr="00F51462">
              <w:rPr>
                <w:sz w:val="20"/>
                <w:szCs w:val="20"/>
              </w:rPr>
              <w:t>Количество</w:t>
            </w:r>
            <w:proofErr w:type="spellEnd"/>
          </w:p>
        </w:tc>
        <w:tc>
          <w:tcPr>
            <w:tcW w:w="3113" w:type="dxa"/>
          </w:tcPr>
          <w:p w:rsidR="00A52C3A" w:rsidRPr="00F51462" w:rsidRDefault="00A52C3A" w:rsidP="007C324A">
            <w:pPr>
              <w:jc w:val="both"/>
              <w:rPr>
                <w:sz w:val="20"/>
                <w:szCs w:val="20"/>
              </w:rPr>
            </w:pPr>
            <w:proofErr w:type="spellStart"/>
            <w:r w:rsidRPr="00F51462">
              <w:rPr>
                <w:sz w:val="20"/>
                <w:szCs w:val="20"/>
              </w:rPr>
              <w:t>Численность</w:t>
            </w:r>
            <w:proofErr w:type="spellEnd"/>
            <w:r w:rsidRPr="00F51462">
              <w:rPr>
                <w:sz w:val="20"/>
                <w:szCs w:val="20"/>
              </w:rPr>
              <w:t xml:space="preserve"> (</w:t>
            </w:r>
            <w:proofErr w:type="spellStart"/>
            <w:r w:rsidRPr="00F51462">
              <w:rPr>
                <w:sz w:val="20"/>
                <w:szCs w:val="20"/>
              </w:rPr>
              <w:t>человек</w:t>
            </w:r>
            <w:proofErr w:type="spellEnd"/>
            <w:r w:rsidRPr="00F51462">
              <w:rPr>
                <w:sz w:val="20"/>
                <w:szCs w:val="20"/>
              </w:rPr>
              <w:t>)</w:t>
            </w:r>
          </w:p>
        </w:tc>
      </w:tr>
      <w:tr w:rsidR="00A52C3A" w:rsidRPr="00F51462" w:rsidTr="007C324A">
        <w:tc>
          <w:tcPr>
            <w:tcW w:w="988" w:type="dxa"/>
          </w:tcPr>
          <w:p w:rsidR="00A52C3A" w:rsidRPr="00F51462" w:rsidRDefault="00A52C3A" w:rsidP="007C324A">
            <w:pPr>
              <w:jc w:val="both"/>
              <w:rPr>
                <w:sz w:val="20"/>
                <w:szCs w:val="20"/>
              </w:rPr>
            </w:pPr>
            <w:r w:rsidRPr="00F51462">
              <w:rPr>
                <w:sz w:val="20"/>
                <w:szCs w:val="20"/>
              </w:rPr>
              <w:t>1</w:t>
            </w:r>
          </w:p>
        </w:tc>
        <w:tc>
          <w:tcPr>
            <w:tcW w:w="3118" w:type="dxa"/>
          </w:tcPr>
          <w:p w:rsidR="00A52C3A" w:rsidRPr="00F51462" w:rsidRDefault="00A52C3A" w:rsidP="007C324A">
            <w:pPr>
              <w:jc w:val="both"/>
              <w:rPr>
                <w:sz w:val="20"/>
                <w:szCs w:val="20"/>
              </w:rPr>
            </w:pPr>
            <w:proofErr w:type="spellStart"/>
            <w:r w:rsidRPr="00F51462">
              <w:rPr>
                <w:sz w:val="20"/>
                <w:szCs w:val="20"/>
              </w:rPr>
              <w:t>Технический</w:t>
            </w:r>
            <w:proofErr w:type="spellEnd"/>
            <w:r w:rsidRPr="00F51462">
              <w:rPr>
                <w:sz w:val="20"/>
                <w:szCs w:val="20"/>
              </w:rPr>
              <w:t xml:space="preserve"> </w:t>
            </w:r>
            <w:proofErr w:type="spellStart"/>
            <w:r w:rsidRPr="00F51462">
              <w:rPr>
                <w:sz w:val="20"/>
                <w:szCs w:val="20"/>
              </w:rPr>
              <w:t>надзор</w:t>
            </w:r>
            <w:proofErr w:type="spellEnd"/>
          </w:p>
        </w:tc>
        <w:tc>
          <w:tcPr>
            <w:tcW w:w="2126" w:type="dxa"/>
          </w:tcPr>
          <w:p w:rsidR="00A52C3A" w:rsidRPr="00F51462" w:rsidRDefault="00A52C3A" w:rsidP="007C324A">
            <w:pPr>
              <w:jc w:val="both"/>
              <w:rPr>
                <w:sz w:val="20"/>
                <w:szCs w:val="20"/>
              </w:rPr>
            </w:pPr>
            <w:r w:rsidRPr="00F51462">
              <w:rPr>
                <w:sz w:val="20"/>
                <w:szCs w:val="20"/>
              </w:rPr>
              <w:t>1</w:t>
            </w:r>
          </w:p>
        </w:tc>
        <w:tc>
          <w:tcPr>
            <w:tcW w:w="3113" w:type="dxa"/>
          </w:tcPr>
          <w:p w:rsidR="00A52C3A" w:rsidRPr="00F51462" w:rsidRDefault="00A52C3A" w:rsidP="007C324A">
            <w:pPr>
              <w:jc w:val="both"/>
              <w:rPr>
                <w:sz w:val="20"/>
                <w:szCs w:val="20"/>
              </w:rPr>
            </w:pPr>
            <w:r w:rsidRPr="00F51462">
              <w:rPr>
                <w:sz w:val="20"/>
                <w:szCs w:val="20"/>
              </w:rPr>
              <w:t>1</w:t>
            </w:r>
          </w:p>
        </w:tc>
      </w:tr>
      <w:tr w:rsidR="00A52C3A" w:rsidRPr="00F51462" w:rsidTr="007C324A">
        <w:tc>
          <w:tcPr>
            <w:tcW w:w="988" w:type="dxa"/>
          </w:tcPr>
          <w:p w:rsidR="00A52C3A" w:rsidRPr="00F51462" w:rsidRDefault="00A52C3A" w:rsidP="007C324A">
            <w:pPr>
              <w:jc w:val="both"/>
              <w:rPr>
                <w:sz w:val="20"/>
                <w:szCs w:val="20"/>
              </w:rPr>
            </w:pPr>
            <w:r w:rsidRPr="00F51462">
              <w:rPr>
                <w:sz w:val="20"/>
                <w:szCs w:val="20"/>
              </w:rPr>
              <w:t>2</w:t>
            </w:r>
          </w:p>
        </w:tc>
        <w:tc>
          <w:tcPr>
            <w:tcW w:w="3118" w:type="dxa"/>
          </w:tcPr>
          <w:p w:rsidR="00A52C3A" w:rsidRPr="00F51462" w:rsidRDefault="00A52C3A" w:rsidP="007C324A">
            <w:pPr>
              <w:jc w:val="both"/>
              <w:rPr>
                <w:sz w:val="20"/>
                <w:szCs w:val="20"/>
              </w:rPr>
            </w:pPr>
            <w:proofErr w:type="spellStart"/>
            <w:r w:rsidRPr="00F51462">
              <w:rPr>
                <w:sz w:val="20"/>
                <w:szCs w:val="20"/>
              </w:rPr>
              <w:t>Техники</w:t>
            </w:r>
            <w:proofErr w:type="spellEnd"/>
            <w:r w:rsidRPr="00F51462">
              <w:rPr>
                <w:sz w:val="20"/>
                <w:szCs w:val="20"/>
              </w:rPr>
              <w:t xml:space="preserve"> </w:t>
            </w:r>
            <w:proofErr w:type="spellStart"/>
            <w:r w:rsidRPr="00F51462">
              <w:rPr>
                <w:sz w:val="20"/>
                <w:szCs w:val="20"/>
              </w:rPr>
              <w:t>безопасности</w:t>
            </w:r>
            <w:proofErr w:type="spellEnd"/>
          </w:p>
        </w:tc>
        <w:tc>
          <w:tcPr>
            <w:tcW w:w="2126" w:type="dxa"/>
          </w:tcPr>
          <w:p w:rsidR="00A52C3A" w:rsidRPr="00F51462" w:rsidRDefault="00A52C3A" w:rsidP="007C324A">
            <w:pPr>
              <w:jc w:val="both"/>
              <w:rPr>
                <w:sz w:val="20"/>
                <w:szCs w:val="20"/>
              </w:rPr>
            </w:pPr>
            <w:r w:rsidRPr="00F51462">
              <w:rPr>
                <w:sz w:val="20"/>
                <w:szCs w:val="20"/>
              </w:rPr>
              <w:t>1</w:t>
            </w:r>
          </w:p>
        </w:tc>
        <w:tc>
          <w:tcPr>
            <w:tcW w:w="3113" w:type="dxa"/>
          </w:tcPr>
          <w:p w:rsidR="00A52C3A" w:rsidRPr="00F51462" w:rsidRDefault="00A52C3A" w:rsidP="007C324A">
            <w:pPr>
              <w:jc w:val="both"/>
              <w:rPr>
                <w:sz w:val="20"/>
                <w:szCs w:val="20"/>
              </w:rPr>
            </w:pPr>
            <w:r w:rsidRPr="00F51462">
              <w:rPr>
                <w:sz w:val="20"/>
                <w:szCs w:val="20"/>
              </w:rPr>
              <w:t>1</w:t>
            </w:r>
          </w:p>
        </w:tc>
      </w:tr>
      <w:tr w:rsidR="00A52C3A" w:rsidRPr="00F51462" w:rsidTr="007C324A">
        <w:tc>
          <w:tcPr>
            <w:tcW w:w="988" w:type="dxa"/>
          </w:tcPr>
          <w:p w:rsidR="00A52C3A" w:rsidRPr="00F51462" w:rsidRDefault="00A52C3A" w:rsidP="007C324A">
            <w:pPr>
              <w:jc w:val="both"/>
              <w:rPr>
                <w:sz w:val="20"/>
                <w:szCs w:val="20"/>
              </w:rPr>
            </w:pPr>
            <w:r w:rsidRPr="00F51462">
              <w:rPr>
                <w:sz w:val="20"/>
                <w:szCs w:val="20"/>
              </w:rPr>
              <w:t>3</w:t>
            </w:r>
          </w:p>
        </w:tc>
        <w:tc>
          <w:tcPr>
            <w:tcW w:w="3118" w:type="dxa"/>
          </w:tcPr>
          <w:p w:rsidR="00A52C3A" w:rsidRPr="00F51462" w:rsidRDefault="00A52C3A" w:rsidP="007C324A">
            <w:pPr>
              <w:jc w:val="both"/>
              <w:rPr>
                <w:sz w:val="20"/>
                <w:szCs w:val="20"/>
              </w:rPr>
            </w:pPr>
            <w:proofErr w:type="spellStart"/>
            <w:r w:rsidRPr="00F51462">
              <w:rPr>
                <w:sz w:val="20"/>
                <w:szCs w:val="20"/>
              </w:rPr>
              <w:t>Противоаварийные</w:t>
            </w:r>
            <w:proofErr w:type="spellEnd"/>
            <w:r w:rsidRPr="00F51462">
              <w:rPr>
                <w:sz w:val="20"/>
                <w:szCs w:val="20"/>
              </w:rPr>
              <w:t xml:space="preserve"> </w:t>
            </w:r>
            <w:proofErr w:type="spellStart"/>
            <w:r w:rsidRPr="00F51462">
              <w:rPr>
                <w:sz w:val="20"/>
                <w:szCs w:val="20"/>
              </w:rPr>
              <w:t>силы</w:t>
            </w:r>
            <w:proofErr w:type="spellEnd"/>
          </w:p>
        </w:tc>
        <w:tc>
          <w:tcPr>
            <w:tcW w:w="2126" w:type="dxa"/>
          </w:tcPr>
          <w:p w:rsidR="00A52C3A" w:rsidRPr="00F51462" w:rsidRDefault="00A52C3A" w:rsidP="007C324A">
            <w:pPr>
              <w:jc w:val="both"/>
              <w:rPr>
                <w:sz w:val="20"/>
                <w:szCs w:val="20"/>
              </w:rPr>
            </w:pPr>
            <w:r w:rsidRPr="00F51462">
              <w:rPr>
                <w:sz w:val="20"/>
                <w:szCs w:val="20"/>
              </w:rPr>
              <w:t>1</w:t>
            </w:r>
          </w:p>
        </w:tc>
        <w:tc>
          <w:tcPr>
            <w:tcW w:w="3113" w:type="dxa"/>
          </w:tcPr>
          <w:p w:rsidR="00A52C3A" w:rsidRPr="00F51462" w:rsidRDefault="00A52C3A" w:rsidP="007C324A">
            <w:pPr>
              <w:jc w:val="both"/>
              <w:rPr>
                <w:sz w:val="20"/>
                <w:szCs w:val="20"/>
              </w:rPr>
            </w:pPr>
            <w:r w:rsidRPr="00F51462">
              <w:rPr>
                <w:sz w:val="20"/>
                <w:szCs w:val="20"/>
              </w:rPr>
              <w:t>5</w:t>
            </w:r>
          </w:p>
        </w:tc>
      </w:tr>
      <w:tr w:rsidR="00A52C3A" w:rsidRPr="00F51462" w:rsidTr="007C324A">
        <w:tc>
          <w:tcPr>
            <w:tcW w:w="988" w:type="dxa"/>
          </w:tcPr>
          <w:p w:rsidR="00A52C3A" w:rsidRPr="00F51462" w:rsidRDefault="00A52C3A" w:rsidP="007C324A">
            <w:pPr>
              <w:jc w:val="both"/>
              <w:rPr>
                <w:sz w:val="20"/>
                <w:szCs w:val="20"/>
              </w:rPr>
            </w:pPr>
            <w:r w:rsidRPr="00F51462">
              <w:rPr>
                <w:sz w:val="20"/>
                <w:szCs w:val="20"/>
              </w:rPr>
              <w:t>4</w:t>
            </w:r>
          </w:p>
        </w:tc>
        <w:tc>
          <w:tcPr>
            <w:tcW w:w="3118" w:type="dxa"/>
          </w:tcPr>
          <w:p w:rsidR="00A52C3A" w:rsidRPr="00F51462" w:rsidRDefault="00A52C3A" w:rsidP="007C324A">
            <w:pPr>
              <w:jc w:val="both"/>
              <w:rPr>
                <w:sz w:val="20"/>
                <w:szCs w:val="20"/>
              </w:rPr>
            </w:pPr>
            <w:proofErr w:type="spellStart"/>
            <w:r w:rsidRPr="00F51462">
              <w:rPr>
                <w:sz w:val="20"/>
                <w:szCs w:val="20"/>
              </w:rPr>
              <w:t>Противопожарная</w:t>
            </w:r>
            <w:proofErr w:type="spellEnd"/>
          </w:p>
        </w:tc>
        <w:tc>
          <w:tcPr>
            <w:tcW w:w="2126" w:type="dxa"/>
          </w:tcPr>
          <w:p w:rsidR="00A52C3A" w:rsidRPr="00F51462" w:rsidRDefault="00A52C3A" w:rsidP="007C324A">
            <w:pPr>
              <w:jc w:val="both"/>
              <w:rPr>
                <w:sz w:val="20"/>
                <w:szCs w:val="20"/>
              </w:rPr>
            </w:pPr>
            <w:proofErr w:type="spellStart"/>
            <w:r w:rsidRPr="00F51462">
              <w:rPr>
                <w:sz w:val="20"/>
                <w:szCs w:val="20"/>
              </w:rPr>
              <w:t>Нет</w:t>
            </w:r>
            <w:proofErr w:type="spellEnd"/>
          </w:p>
        </w:tc>
        <w:tc>
          <w:tcPr>
            <w:tcW w:w="3113" w:type="dxa"/>
          </w:tcPr>
          <w:p w:rsidR="00A52C3A" w:rsidRPr="00F51462" w:rsidRDefault="00A52C3A" w:rsidP="007C324A">
            <w:pPr>
              <w:jc w:val="both"/>
              <w:rPr>
                <w:sz w:val="20"/>
                <w:szCs w:val="20"/>
              </w:rPr>
            </w:pPr>
            <w:proofErr w:type="spellStart"/>
            <w:r w:rsidRPr="00F51462">
              <w:rPr>
                <w:sz w:val="20"/>
                <w:szCs w:val="20"/>
              </w:rPr>
              <w:t>Нет</w:t>
            </w:r>
            <w:proofErr w:type="spellEnd"/>
          </w:p>
        </w:tc>
      </w:tr>
    </w:tbl>
    <w:p w:rsidR="00A52C3A" w:rsidRPr="00BF1D47" w:rsidRDefault="00A52C3A" w:rsidP="00A52C3A">
      <w:pPr>
        <w:jc w:val="both"/>
      </w:pPr>
    </w:p>
    <w:p w:rsidR="00A52C3A" w:rsidRDefault="00A52C3A" w:rsidP="00A52C3A">
      <w:pPr>
        <w:jc w:val="right"/>
      </w:pPr>
    </w:p>
    <w:p w:rsidR="00A52C3A" w:rsidRPr="00E601D8" w:rsidRDefault="00A52C3A" w:rsidP="00A52C3A">
      <w:pPr>
        <w:jc w:val="right"/>
        <w:rPr>
          <w:lang w:val="ru-RU"/>
        </w:rPr>
      </w:pPr>
      <w:r w:rsidRPr="00BF1D47">
        <w:t>Таблица</w:t>
      </w:r>
      <w:r>
        <w:t xml:space="preserve"> </w:t>
      </w:r>
      <w:r>
        <w:rPr>
          <w:lang w:val="ru-RU"/>
        </w:rPr>
        <w:t>16</w:t>
      </w:r>
    </w:p>
    <w:p w:rsidR="00A52C3A" w:rsidRPr="00365846" w:rsidRDefault="00A52C3A" w:rsidP="00A52C3A">
      <w:pPr>
        <w:jc w:val="center"/>
        <w:rPr>
          <w:lang w:val="ru-RU"/>
        </w:rPr>
      </w:pPr>
      <w:r w:rsidRPr="00BF1D47">
        <w:t>Мероприятия по обучению персонала действиям при аварийных ситуациях</w:t>
      </w:r>
    </w:p>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536"/>
        <w:gridCol w:w="1842"/>
        <w:gridCol w:w="1979"/>
      </w:tblGrid>
      <w:tr w:rsidR="00A52C3A" w:rsidRPr="00F51462" w:rsidTr="007C324A">
        <w:tc>
          <w:tcPr>
            <w:tcW w:w="988" w:type="dxa"/>
          </w:tcPr>
          <w:p w:rsidR="00A52C3A" w:rsidRPr="00F51462" w:rsidRDefault="00A52C3A" w:rsidP="007C324A">
            <w:pPr>
              <w:jc w:val="both"/>
              <w:rPr>
                <w:sz w:val="20"/>
                <w:szCs w:val="20"/>
              </w:rPr>
            </w:pPr>
            <w:r w:rsidRPr="00F51462">
              <w:rPr>
                <w:sz w:val="20"/>
                <w:szCs w:val="20"/>
              </w:rPr>
              <w:t>№№</w:t>
            </w:r>
          </w:p>
          <w:p w:rsidR="00A52C3A" w:rsidRPr="00F51462" w:rsidRDefault="00A52C3A" w:rsidP="007C324A">
            <w:pPr>
              <w:jc w:val="both"/>
              <w:rPr>
                <w:sz w:val="20"/>
                <w:szCs w:val="20"/>
              </w:rPr>
            </w:pPr>
            <w:r w:rsidRPr="00F51462">
              <w:rPr>
                <w:sz w:val="20"/>
                <w:szCs w:val="20"/>
              </w:rPr>
              <w:t>п/п</w:t>
            </w:r>
          </w:p>
        </w:tc>
        <w:tc>
          <w:tcPr>
            <w:tcW w:w="4536" w:type="dxa"/>
          </w:tcPr>
          <w:p w:rsidR="00A52C3A" w:rsidRPr="00F51462" w:rsidRDefault="00A52C3A" w:rsidP="007C324A">
            <w:pPr>
              <w:jc w:val="both"/>
              <w:rPr>
                <w:sz w:val="20"/>
                <w:szCs w:val="20"/>
              </w:rPr>
            </w:pPr>
            <w:proofErr w:type="spellStart"/>
            <w:r w:rsidRPr="00F51462">
              <w:rPr>
                <w:sz w:val="20"/>
                <w:szCs w:val="20"/>
              </w:rPr>
              <w:t>Перечень</w:t>
            </w:r>
            <w:proofErr w:type="spellEnd"/>
            <w:r w:rsidRPr="00F51462">
              <w:rPr>
                <w:sz w:val="20"/>
                <w:szCs w:val="20"/>
              </w:rPr>
              <w:t xml:space="preserve"> </w:t>
            </w:r>
            <w:proofErr w:type="spellStart"/>
            <w:r w:rsidRPr="00F51462">
              <w:rPr>
                <w:sz w:val="20"/>
                <w:szCs w:val="20"/>
              </w:rPr>
              <w:t>мероприятий</w:t>
            </w:r>
            <w:proofErr w:type="spellEnd"/>
          </w:p>
        </w:tc>
        <w:tc>
          <w:tcPr>
            <w:tcW w:w="1842" w:type="dxa"/>
          </w:tcPr>
          <w:p w:rsidR="00A52C3A" w:rsidRPr="00F51462" w:rsidRDefault="00A52C3A" w:rsidP="007C324A">
            <w:pPr>
              <w:jc w:val="both"/>
              <w:rPr>
                <w:sz w:val="20"/>
                <w:szCs w:val="20"/>
              </w:rPr>
            </w:pPr>
            <w:proofErr w:type="spellStart"/>
            <w:r w:rsidRPr="00F51462">
              <w:rPr>
                <w:sz w:val="20"/>
                <w:szCs w:val="20"/>
              </w:rPr>
              <w:t>Сроки</w:t>
            </w:r>
            <w:proofErr w:type="spellEnd"/>
            <w:r w:rsidRPr="00F51462">
              <w:rPr>
                <w:sz w:val="20"/>
                <w:szCs w:val="20"/>
              </w:rPr>
              <w:t xml:space="preserve"> </w:t>
            </w:r>
            <w:proofErr w:type="spellStart"/>
            <w:r w:rsidRPr="00F51462">
              <w:rPr>
                <w:sz w:val="20"/>
                <w:szCs w:val="20"/>
              </w:rPr>
              <w:t>проведения</w:t>
            </w:r>
            <w:proofErr w:type="spellEnd"/>
          </w:p>
        </w:tc>
        <w:tc>
          <w:tcPr>
            <w:tcW w:w="1979" w:type="dxa"/>
          </w:tcPr>
          <w:p w:rsidR="00A52C3A" w:rsidRPr="00F51462" w:rsidRDefault="00A52C3A" w:rsidP="007C324A">
            <w:pPr>
              <w:jc w:val="both"/>
              <w:rPr>
                <w:sz w:val="20"/>
                <w:szCs w:val="20"/>
              </w:rPr>
            </w:pPr>
            <w:proofErr w:type="spellStart"/>
            <w:r w:rsidRPr="00F51462">
              <w:rPr>
                <w:sz w:val="20"/>
                <w:szCs w:val="20"/>
              </w:rPr>
              <w:t>Количество</w:t>
            </w:r>
            <w:proofErr w:type="spellEnd"/>
            <w:r w:rsidRPr="00F51462">
              <w:rPr>
                <w:sz w:val="20"/>
                <w:szCs w:val="20"/>
              </w:rPr>
              <w:t xml:space="preserve"> </w:t>
            </w:r>
            <w:proofErr w:type="spellStart"/>
            <w:r w:rsidRPr="00F51462">
              <w:rPr>
                <w:sz w:val="20"/>
                <w:szCs w:val="20"/>
              </w:rPr>
              <w:t>участников</w:t>
            </w:r>
            <w:proofErr w:type="spellEnd"/>
          </w:p>
        </w:tc>
      </w:tr>
      <w:tr w:rsidR="00A52C3A" w:rsidRPr="00F51462" w:rsidTr="007C324A">
        <w:tc>
          <w:tcPr>
            <w:tcW w:w="988" w:type="dxa"/>
          </w:tcPr>
          <w:p w:rsidR="00A52C3A" w:rsidRPr="00F51462" w:rsidRDefault="00A52C3A" w:rsidP="007C324A">
            <w:pPr>
              <w:jc w:val="both"/>
              <w:rPr>
                <w:sz w:val="20"/>
                <w:szCs w:val="20"/>
              </w:rPr>
            </w:pPr>
            <w:r w:rsidRPr="00F51462">
              <w:rPr>
                <w:sz w:val="20"/>
                <w:szCs w:val="20"/>
              </w:rPr>
              <w:t>1</w:t>
            </w:r>
          </w:p>
        </w:tc>
        <w:tc>
          <w:tcPr>
            <w:tcW w:w="4536" w:type="dxa"/>
          </w:tcPr>
          <w:p w:rsidR="00A52C3A" w:rsidRPr="00F51462" w:rsidRDefault="00A52C3A" w:rsidP="007C324A">
            <w:pPr>
              <w:jc w:val="both"/>
              <w:rPr>
                <w:sz w:val="20"/>
                <w:szCs w:val="20"/>
              </w:rPr>
            </w:pPr>
            <w:proofErr w:type="spellStart"/>
            <w:r w:rsidRPr="00F51462">
              <w:rPr>
                <w:sz w:val="20"/>
                <w:szCs w:val="20"/>
              </w:rPr>
              <w:t>Специальные</w:t>
            </w:r>
            <w:proofErr w:type="spellEnd"/>
            <w:r w:rsidRPr="00F51462">
              <w:rPr>
                <w:sz w:val="20"/>
                <w:szCs w:val="20"/>
              </w:rPr>
              <w:t xml:space="preserve"> </w:t>
            </w:r>
            <w:proofErr w:type="spellStart"/>
            <w:r w:rsidRPr="00F51462">
              <w:rPr>
                <w:sz w:val="20"/>
                <w:szCs w:val="20"/>
              </w:rPr>
              <w:t>курсы</w:t>
            </w:r>
            <w:proofErr w:type="spellEnd"/>
          </w:p>
        </w:tc>
        <w:tc>
          <w:tcPr>
            <w:tcW w:w="1842" w:type="dxa"/>
          </w:tcPr>
          <w:p w:rsidR="00A52C3A" w:rsidRPr="00766A71" w:rsidRDefault="00A52C3A" w:rsidP="007C324A">
            <w:pPr>
              <w:jc w:val="both"/>
              <w:rPr>
                <w:sz w:val="20"/>
                <w:szCs w:val="20"/>
                <w:lang w:val="ru-RU"/>
              </w:rPr>
            </w:pPr>
            <w:r w:rsidRPr="00766A71">
              <w:rPr>
                <w:sz w:val="20"/>
                <w:szCs w:val="20"/>
                <w:lang w:val="ru-RU"/>
              </w:rPr>
              <w:t>не менее 2-х раз в год</w:t>
            </w:r>
          </w:p>
        </w:tc>
        <w:tc>
          <w:tcPr>
            <w:tcW w:w="1979" w:type="dxa"/>
          </w:tcPr>
          <w:p w:rsidR="00A52C3A" w:rsidRPr="00F51462" w:rsidRDefault="00A52C3A" w:rsidP="007C324A">
            <w:pPr>
              <w:jc w:val="both"/>
              <w:rPr>
                <w:sz w:val="20"/>
                <w:szCs w:val="20"/>
              </w:rPr>
            </w:pPr>
            <w:r w:rsidRPr="00F51462">
              <w:rPr>
                <w:sz w:val="20"/>
                <w:szCs w:val="20"/>
              </w:rPr>
              <w:t>5</w:t>
            </w:r>
          </w:p>
        </w:tc>
      </w:tr>
      <w:tr w:rsidR="00A52C3A" w:rsidRPr="00F51462" w:rsidTr="007C324A">
        <w:tc>
          <w:tcPr>
            <w:tcW w:w="988" w:type="dxa"/>
          </w:tcPr>
          <w:p w:rsidR="00A52C3A" w:rsidRPr="00F51462" w:rsidRDefault="00A52C3A" w:rsidP="007C324A">
            <w:pPr>
              <w:jc w:val="both"/>
              <w:rPr>
                <w:sz w:val="20"/>
                <w:szCs w:val="20"/>
              </w:rPr>
            </w:pPr>
            <w:r w:rsidRPr="00F51462">
              <w:rPr>
                <w:sz w:val="20"/>
                <w:szCs w:val="20"/>
              </w:rPr>
              <w:t>2</w:t>
            </w:r>
          </w:p>
        </w:tc>
        <w:tc>
          <w:tcPr>
            <w:tcW w:w="4536" w:type="dxa"/>
          </w:tcPr>
          <w:p w:rsidR="00A52C3A" w:rsidRPr="00766A71" w:rsidRDefault="00A52C3A" w:rsidP="007C324A">
            <w:pPr>
              <w:jc w:val="both"/>
              <w:rPr>
                <w:sz w:val="20"/>
                <w:szCs w:val="20"/>
                <w:lang w:val="ru-RU"/>
              </w:rPr>
            </w:pPr>
            <w:r w:rsidRPr="00766A71">
              <w:rPr>
                <w:sz w:val="20"/>
                <w:szCs w:val="20"/>
                <w:lang w:val="ru-RU"/>
              </w:rPr>
              <w:t>Специальные учения по ликвидации аварий</w:t>
            </w:r>
          </w:p>
        </w:tc>
        <w:tc>
          <w:tcPr>
            <w:tcW w:w="1842" w:type="dxa"/>
          </w:tcPr>
          <w:p w:rsidR="00A52C3A" w:rsidRPr="00F51462" w:rsidRDefault="00A52C3A" w:rsidP="007C324A">
            <w:pPr>
              <w:jc w:val="both"/>
              <w:rPr>
                <w:sz w:val="20"/>
                <w:szCs w:val="20"/>
              </w:rPr>
            </w:pPr>
            <w:r w:rsidRPr="00F51462">
              <w:rPr>
                <w:sz w:val="20"/>
                <w:szCs w:val="20"/>
              </w:rPr>
              <w:t xml:space="preserve">1 </w:t>
            </w:r>
            <w:proofErr w:type="spellStart"/>
            <w:r w:rsidRPr="00F51462">
              <w:rPr>
                <w:sz w:val="20"/>
                <w:szCs w:val="20"/>
              </w:rPr>
              <w:t>раз</w:t>
            </w:r>
            <w:proofErr w:type="spellEnd"/>
            <w:r w:rsidRPr="00F51462">
              <w:rPr>
                <w:sz w:val="20"/>
                <w:szCs w:val="20"/>
              </w:rPr>
              <w:t xml:space="preserve"> в </w:t>
            </w:r>
            <w:proofErr w:type="spellStart"/>
            <w:r w:rsidRPr="00F51462">
              <w:rPr>
                <w:sz w:val="20"/>
                <w:szCs w:val="20"/>
              </w:rPr>
              <w:t>полугодие</w:t>
            </w:r>
            <w:proofErr w:type="spellEnd"/>
          </w:p>
        </w:tc>
        <w:tc>
          <w:tcPr>
            <w:tcW w:w="1979" w:type="dxa"/>
          </w:tcPr>
          <w:p w:rsidR="00A52C3A" w:rsidRPr="00F51462" w:rsidRDefault="00A52C3A" w:rsidP="007C324A">
            <w:pPr>
              <w:jc w:val="both"/>
              <w:rPr>
                <w:sz w:val="20"/>
                <w:szCs w:val="20"/>
              </w:rPr>
            </w:pPr>
            <w:r w:rsidRPr="00F51462">
              <w:rPr>
                <w:sz w:val="20"/>
                <w:szCs w:val="20"/>
              </w:rPr>
              <w:t>5</w:t>
            </w:r>
          </w:p>
        </w:tc>
      </w:tr>
    </w:tbl>
    <w:p w:rsidR="00A52C3A" w:rsidRPr="004A0394" w:rsidRDefault="00A52C3A" w:rsidP="00A52C3A">
      <w:pPr>
        <w:rPr>
          <w:lang w:val="ru-RU"/>
        </w:rPr>
      </w:pPr>
    </w:p>
    <w:p w:rsidR="00A52C3A" w:rsidRPr="00E601D8" w:rsidRDefault="00A52C3A" w:rsidP="00A52C3A">
      <w:pPr>
        <w:jc w:val="right"/>
        <w:rPr>
          <w:lang w:val="ru-RU"/>
        </w:rPr>
      </w:pPr>
      <w:r w:rsidRPr="00BF1D47">
        <w:t xml:space="preserve">Таблица </w:t>
      </w:r>
      <w:r>
        <w:rPr>
          <w:lang w:val="ru-RU"/>
        </w:rPr>
        <w:t>17</w:t>
      </w:r>
    </w:p>
    <w:p w:rsidR="00A52C3A" w:rsidRPr="00365846" w:rsidRDefault="00A52C3A" w:rsidP="00A52C3A">
      <w:pPr>
        <w:jc w:val="both"/>
        <w:rPr>
          <w:lang w:val="ru-RU"/>
        </w:rPr>
      </w:pPr>
      <w:r w:rsidRPr="00BF1D47">
        <w:t>Сведения о профессиональной и противоаварийной подготовке персонала</w:t>
      </w:r>
    </w:p>
    <w:tbl>
      <w:tblPr>
        <w:tblStyle w:val="TableNormal"/>
        <w:tblW w:w="991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1736"/>
        <w:gridCol w:w="1963"/>
        <w:gridCol w:w="1358"/>
        <w:gridCol w:w="1205"/>
        <w:gridCol w:w="1584"/>
        <w:gridCol w:w="1393"/>
      </w:tblGrid>
      <w:tr w:rsidR="00A52C3A" w:rsidRPr="00F51462" w:rsidTr="007C324A">
        <w:tc>
          <w:tcPr>
            <w:tcW w:w="674" w:type="dxa"/>
          </w:tcPr>
          <w:p w:rsidR="00A52C3A" w:rsidRPr="00F51462" w:rsidRDefault="00A52C3A" w:rsidP="007C324A">
            <w:pPr>
              <w:jc w:val="both"/>
              <w:rPr>
                <w:sz w:val="20"/>
                <w:szCs w:val="20"/>
              </w:rPr>
            </w:pPr>
            <w:r w:rsidRPr="00F51462">
              <w:rPr>
                <w:sz w:val="20"/>
                <w:szCs w:val="20"/>
              </w:rPr>
              <w:t>№№ п/п</w:t>
            </w:r>
          </w:p>
        </w:tc>
        <w:tc>
          <w:tcPr>
            <w:tcW w:w="1736" w:type="dxa"/>
          </w:tcPr>
          <w:p w:rsidR="00A52C3A" w:rsidRPr="00F51462" w:rsidRDefault="00A52C3A" w:rsidP="007C324A">
            <w:pPr>
              <w:jc w:val="both"/>
              <w:rPr>
                <w:sz w:val="20"/>
                <w:szCs w:val="20"/>
              </w:rPr>
            </w:pPr>
            <w:proofErr w:type="spellStart"/>
            <w:r w:rsidRPr="00F51462">
              <w:rPr>
                <w:sz w:val="20"/>
                <w:szCs w:val="20"/>
              </w:rPr>
              <w:t>Наименование</w:t>
            </w:r>
            <w:proofErr w:type="spellEnd"/>
            <w:r w:rsidRPr="00F51462">
              <w:rPr>
                <w:sz w:val="20"/>
                <w:szCs w:val="20"/>
              </w:rPr>
              <w:t xml:space="preserve"> </w:t>
            </w:r>
            <w:proofErr w:type="spellStart"/>
            <w:r w:rsidRPr="00F51462">
              <w:rPr>
                <w:sz w:val="20"/>
                <w:szCs w:val="20"/>
              </w:rPr>
              <w:t>подготовки</w:t>
            </w:r>
            <w:proofErr w:type="spellEnd"/>
            <w:r w:rsidRPr="00F51462">
              <w:rPr>
                <w:sz w:val="20"/>
                <w:szCs w:val="20"/>
              </w:rPr>
              <w:t xml:space="preserve"> </w:t>
            </w:r>
            <w:proofErr w:type="spellStart"/>
            <w:r w:rsidRPr="00F51462">
              <w:rPr>
                <w:sz w:val="20"/>
                <w:szCs w:val="20"/>
              </w:rPr>
              <w:t>персонала</w:t>
            </w:r>
            <w:proofErr w:type="spellEnd"/>
          </w:p>
        </w:tc>
        <w:tc>
          <w:tcPr>
            <w:tcW w:w="1963" w:type="dxa"/>
          </w:tcPr>
          <w:p w:rsidR="00A52C3A" w:rsidRPr="00F51462" w:rsidRDefault="00A52C3A" w:rsidP="007C324A">
            <w:pPr>
              <w:jc w:val="both"/>
              <w:rPr>
                <w:sz w:val="20"/>
                <w:szCs w:val="20"/>
              </w:rPr>
            </w:pPr>
            <w:proofErr w:type="spellStart"/>
            <w:r w:rsidRPr="00F51462">
              <w:rPr>
                <w:sz w:val="20"/>
                <w:szCs w:val="20"/>
              </w:rPr>
              <w:t>Подлежат</w:t>
            </w:r>
            <w:proofErr w:type="spellEnd"/>
            <w:r w:rsidRPr="00F51462">
              <w:rPr>
                <w:sz w:val="20"/>
                <w:szCs w:val="20"/>
              </w:rPr>
              <w:t xml:space="preserve"> </w:t>
            </w:r>
            <w:proofErr w:type="spellStart"/>
            <w:r w:rsidRPr="00F51462">
              <w:rPr>
                <w:sz w:val="20"/>
                <w:szCs w:val="20"/>
              </w:rPr>
              <w:t>подготовке</w:t>
            </w:r>
            <w:proofErr w:type="spellEnd"/>
            <w:r w:rsidRPr="00F51462">
              <w:rPr>
                <w:sz w:val="20"/>
                <w:szCs w:val="20"/>
              </w:rPr>
              <w:t xml:space="preserve"> (</w:t>
            </w:r>
            <w:proofErr w:type="spellStart"/>
            <w:r w:rsidRPr="00F51462">
              <w:rPr>
                <w:sz w:val="20"/>
                <w:szCs w:val="20"/>
              </w:rPr>
              <w:t>переподготовке</w:t>
            </w:r>
            <w:proofErr w:type="spellEnd"/>
            <w:r w:rsidRPr="00F51462">
              <w:rPr>
                <w:sz w:val="20"/>
                <w:szCs w:val="20"/>
              </w:rPr>
              <w:t>)</w:t>
            </w:r>
          </w:p>
        </w:tc>
        <w:tc>
          <w:tcPr>
            <w:tcW w:w="1358" w:type="dxa"/>
          </w:tcPr>
          <w:p w:rsidR="00A52C3A" w:rsidRPr="00F51462" w:rsidRDefault="00A52C3A" w:rsidP="007C324A">
            <w:pPr>
              <w:jc w:val="both"/>
              <w:rPr>
                <w:sz w:val="20"/>
                <w:szCs w:val="20"/>
              </w:rPr>
            </w:pPr>
            <w:proofErr w:type="spellStart"/>
            <w:r w:rsidRPr="00F51462">
              <w:rPr>
                <w:sz w:val="20"/>
                <w:szCs w:val="20"/>
              </w:rPr>
              <w:t>Пройдут</w:t>
            </w:r>
            <w:proofErr w:type="spellEnd"/>
            <w:r w:rsidRPr="00F51462">
              <w:rPr>
                <w:sz w:val="20"/>
                <w:szCs w:val="20"/>
              </w:rPr>
              <w:t xml:space="preserve"> </w:t>
            </w:r>
            <w:proofErr w:type="spellStart"/>
            <w:r w:rsidRPr="00F51462">
              <w:rPr>
                <w:sz w:val="20"/>
                <w:szCs w:val="20"/>
              </w:rPr>
              <w:t>подготовку</w:t>
            </w:r>
            <w:proofErr w:type="spellEnd"/>
            <w:r w:rsidRPr="00F51462">
              <w:rPr>
                <w:sz w:val="20"/>
                <w:szCs w:val="20"/>
              </w:rPr>
              <w:t xml:space="preserve"> (</w:t>
            </w:r>
            <w:proofErr w:type="spellStart"/>
            <w:r w:rsidRPr="00F51462">
              <w:rPr>
                <w:sz w:val="20"/>
                <w:szCs w:val="20"/>
              </w:rPr>
              <w:t>человек</w:t>
            </w:r>
            <w:proofErr w:type="spellEnd"/>
            <w:r w:rsidRPr="00F51462">
              <w:rPr>
                <w:sz w:val="20"/>
                <w:szCs w:val="20"/>
              </w:rPr>
              <w:t>)</w:t>
            </w:r>
          </w:p>
        </w:tc>
        <w:tc>
          <w:tcPr>
            <w:tcW w:w="1205" w:type="dxa"/>
          </w:tcPr>
          <w:p w:rsidR="00A52C3A" w:rsidRPr="00F51462" w:rsidRDefault="00A52C3A" w:rsidP="007C324A">
            <w:pPr>
              <w:jc w:val="both"/>
              <w:rPr>
                <w:sz w:val="20"/>
                <w:szCs w:val="20"/>
              </w:rPr>
            </w:pPr>
            <w:proofErr w:type="spellStart"/>
            <w:r w:rsidRPr="00F51462">
              <w:rPr>
                <w:sz w:val="20"/>
                <w:szCs w:val="20"/>
              </w:rPr>
              <w:t>Дата</w:t>
            </w:r>
            <w:proofErr w:type="spellEnd"/>
            <w:r w:rsidRPr="00F51462">
              <w:rPr>
                <w:sz w:val="20"/>
                <w:szCs w:val="20"/>
              </w:rPr>
              <w:t xml:space="preserve"> </w:t>
            </w:r>
            <w:proofErr w:type="spellStart"/>
            <w:r w:rsidRPr="00F51462">
              <w:rPr>
                <w:sz w:val="20"/>
                <w:szCs w:val="20"/>
              </w:rPr>
              <w:t>прохождения</w:t>
            </w:r>
            <w:proofErr w:type="spellEnd"/>
          </w:p>
        </w:tc>
        <w:tc>
          <w:tcPr>
            <w:tcW w:w="1584" w:type="dxa"/>
          </w:tcPr>
          <w:p w:rsidR="00A52C3A" w:rsidRPr="00766A71" w:rsidRDefault="00A52C3A" w:rsidP="007C324A">
            <w:pPr>
              <w:jc w:val="both"/>
              <w:rPr>
                <w:sz w:val="20"/>
                <w:szCs w:val="20"/>
                <w:lang w:val="ru-RU"/>
              </w:rPr>
            </w:pPr>
            <w:r w:rsidRPr="00766A71">
              <w:rPr>
                <w:sz w:val="20"/>
                <w:szCs w:val="20"/>
                <w:lang w:val="ru-RU"/>
              </w:rPr>
              <w:t>Дата получения допуска к работе</w:t>
            </w:r>
          </w:p>
        </w:tc>
        <w:tc>
          <w:tcPr>
            <w:tcW w:w="1393" w:type="dxa"/>
          </w:tcPr>
          <w:p w:rsidR="00A52C3A" w:rsidRPr="00F51462" w:rsidRDefault="00A52C3A" w:rsidP="007C324A">
            <w:pPr>
              <w:jc w:val="both"/>
              <w:rPr>
                <w:sz w:val="20"/>
                <w:szCs w:val="20"/>
              </w:rPr>
            </w:pPr>
            <w:proofErr w:type="spellStart"/>
            <w:r w:rsidRPr="00F51462">
              <w:rPr>
                <w:sz w:val="20"/>
                <w:szCs w:val="20"/>
              </w:rPr>
              <w:t>Дата</w:t>
            </w:r>
            <w:proofErr w:type="spellEnd"/>
            <w:r w:rsidRPr="00F51462">
              <w:rPr>
                <w:sz w:val="20"/>
                <w:szCs w:val="20"/>
              </w:rPr>
              <w:t xml:space="preserve"> </w:t>
            </w:r>
            <w:proofErr w:type="spellStart"/>
            <w:r w:rsidRPr="00F51462">
              <w:rPr>
                <w:sz w:val="20"/>
                <w:szCs w:val="20"/>
              </w:rPr>
              <w:t>очередной</w:t>
            </w:r>
            <w:proofErr w:type="spellEnd"/>
            <w:r w:rsidRPr="00F51462">
              <w:rPr>
                <w:sz w:val="20"/>
                <w:szCs w:val="20"/>
              </w:rPr>
              <w:t xml:space="preserve"> </w:t>
            </w:r>
            <w:proofErr w:type="spellStart"/>
            <w:r w:rsidRPr="00F51462">
              <w:rPr>
                <w:sz w:val="20"/>
                <w:szCs w:val="20"/>
              </w:rPr>
              <w:t>подготовки</w:t>
            </w:r>
            <w:proofErr w:type="spellEnd"/>
            <w:r w:rsidRPr="00F51462">
              <w:rPr>
                <w:sz w:val="20"/>
                <w:szCs w:val="20"/>
              </w:rPr>
              <w:t xml:space="preserve"> (</w:t>
            </w:r>
            <w:proofErr w:type="spellStart"/>
            <w:r w:rsidRPr="00F51462">
              <w:rPr>
                <w:sz w:val="20"/>
                <w:szCs w:val="20"/>
              </w:rPr>
              <w:t>переподготовки</w:t>
            </w:r>
            <w:proofErr w:type="spellEnd"/>
            <w:r w:rsidRPr="00F51462">
              <w:rPr>
                <w:sz w:val="20"/>
                <w:szCs w:val="20"/>
              </w:rPr>
              <w:t>)</w:t>
            </w:r>
          </w:p>
        </w:tc>
      </w:tr>
      <w:tr w:rsidR="00A52C3A" w:rsidRPr="00F51462" w:rsidTr="007C324A">
        <w:tc>
          <w:tcPr>
            <w:tcW w:w="674" w:type="dxa"/>
          </w:tcPr>
          <w:p w:rsidR="00A52C3A" w:rsidRPr="00F51462" w:rsidRDefault="00A52C3A" w:rsidP="007C324A">
            <w:pPr>
              <w:jc w:val="both"/>
              <w:rPr>
                <w:sz w:val="20"/>
                <w:szCs w:val="20"/>
              </w:rPr>
            </w:pPr>
            <w:r w:rsidRPr="00F51462">
              <w:rPr>
                <w:sz w:val="20"/>
                <w:szCs w:val="20"/>
              </w:rPr>
              <w:t>1</w:t>
            </w:r>
          </w:p>
        </w:tc>
        <w:tc>
          <w:tcPr>
            <w:tcW w:w="1736" w:type="dxa"/>
          </w:tcPr>
          <w:p w:rsidR="00A52C3A" w:rsidRPr="00F51462" w:rsidRDefault="00A52C3A" w:rsidP="007C324A">
            <w:pPr>
              <w:jc w:val="both"/>
              <w:rPr>
                <w:sz w:val="20"/>
                <w:szCs w:val="20"/>
              </w:rPr>
            </w:pPr>
            <w:proofErr w:type="spellStart"/>
            <w:r w:rsidRPr="00F51462">
              <w:rPr>
                <w:sz w:val="20"/>
                <w:szCs w:val="20"/>
              </w:rPr>
              <w:t>Профессиональная</w:t>
            </w:r>
            <w:proofErr w:type="spellEnd"/>
          </w:p>
        </w:tc>
        <w:tc>
          <w:tcPr>
            <w:tcW w:w="1963" w:type="dxa"/>
          </w:tcPr>
          <w:p w:rsidR="00A52C3A" w:rsidRPr="00F51462" w:rsidRDefault="00A52C3A" w:rsidP="007C324A">
            <w:pPr>
              <w:jc w:val="both"/>
              <w:rPr>
                <w:sz w:val="20"/>
                <w:szCs w:val="20"/>
              </w:rPr>
            </w:pPr>
            <w:proofErr w:type="spellStart"/>
            <w:r w:rsidRPr="00F51462">
              <w:rPr>
                <w:sz w:val="20"/>
                <w:szCs w:val="20"/>
              </w:rPr>
              <w:t>Вновь</w:t>
            </w:r>
            <w:proofErr w:type="spellEnd"/>
            <w:r w:rsidRPr="00F51462">
              <w:rPr>
                <w:sz w:val="20"/>
                <w:szCs w:val="20"/>
              </w:rPr>
              <w:t xml:space="preserve"> </w:t>
            </w:r>
            <w:proofErr w:type="spellStart"/>
            <w:r w:rsidRPr="00F51462">
              <w:rPr>
                <w:sz w:val="20"/>
                <w:szCs w:val="20"/>
              </w:rPr>
              <w:t>принятые</w:t>
            </w:r>
            <w:proofErr w:type="spellEnd"/>
          </w:p>
        </w:tc>
        <w:tc>
          <w:tcPr>
            <w:tcW w:w="1358" w:type="dxa"/>
          </w:tcPr>
          <w:p w:rsidR="00A52C3A" w:rsidRPr="00F51462" w:rsidRDefault="00A52C3A" w:rsidP="007C324A">
            <w:pPr>
              <w:jc w:val="both"/>
              <w:rPr>
                <w:sz w:val="20"/>
                <w:szCs w:val="20"/>
              </w:rPr>
            </w:pPr>
            <w:r w:rsidRPr="00F51462">
              <w:rPr>
                <w:sz w:val="20"/>
                <w:szCs w:val="20"/>
              </w:rPr>
              <w:t>5</w:t>
            </w:r>
          </w:p>
        </w:tc>
        <w:tc>
          <w:tcPr>
            <w:tcW w:w="1205" w:type="dxa"/>
          </w:tcPr>
          <w:p w:rsidR="00A52C3A" w:rsidRPr="00F51462" w:rsidRDefault="00A52C3A" w:rsidP="007C324A">
            <w:pPr>
              <w:jc w:val="both"/>
              <w:rPr>
                <w:sz w:val="20"/>
                <w:szCs w:val="20"/>
              </w:rPr>
            </w:pPr>
            <w:r w:rsidRPr="00F51462">
              <w:rPr>
                <w:sz w:val="20"/>
                <w:szCs w:val="20"/>
              </w:rPr>
              <w:t xml:space="preserve">В </w:t>
            </w:r>
            <w:proofErr w:type="spellStart"/>
            <w:r w:rsidRPr="00F51462">
              <w:rPr>
                <w:sz w:val="20"/>
                <w:szCs w:val="20"/>
              </w:rPr>
              <w:t>течение</w:t>
            </w:r>
            <w:proofErr w:type="spellEnd"/>
            <w:r w:rsidRPr="00F51462">
              <w:rPr>
                <w:sz w:val="20"/>
                <w:szCs w:val="20"/>
              </w:rPr>
              <w:t xml:space="preserve"> </w:t>
            </w:r>
            <w:proofErr w:type="spellStart"/>
            <w:r w:rsidRPr="00F51462">
              <w:rPr>
                <w:sz w:val="20"/>
                <w:szCs w:val="20"/>
              </w:rPr>
              <w:t>года</w:t>
            </w:r>
            <w:proofErr w:type="spellEnd"/>
          </w:p>
        </w:tc>
        <w:tc>
          <w:tcPr>
            <w:tcW w:w="1584" w:type="dxa"/>
          </w:tcPr>
          <w:p w:rsidR="00A52C3A" w:rsidRPr="00766A71" w:rsidRDefault="00A52C3A" w:rsidP="007C324A">
            <w:pPr>
              <w:jc w:val="both"/>
              <w:rPr>
                <w:sz w:val="20"/>
                <w:szCs w:val="20"/>
                <w:lang w:val="ru-RU"/>
              </w:rPr>
            </w:pPr>
            <w:r w:rsidRPr="00766A71">
              <w:rPr>
                <w:sz w:val="20"/>
                <w:szCs w:val="20"/>
                <w:lang w:val="ru-RU"/>
              </w:rPr>
              <w:t>По прохождении подготовки и проверки знаний</w:t>
            </w:r>
          </w:p>
        </w:tc>
        <w:tc>
          <w:tcPr>
            <w:tcW w:w="1393" w:type="dxa"/>
          </w:tcPr>
          <w:p w:rsidR="00A52C3A" w:rsidRPr="00F51462" w:rsidRDefault="00A52C3A" w:rsidP="007C324A">
            <w:pPr>
              <w:jc w:val="both"/>
              <w:rPr>
                <w:sz w:val="20"/>
                <w:szCs w:val="20"/>
              </w:rPr>
            </w:pPr>
            <w:r w:rsidRPr="00F51462">
              <w:rPr>
                <w:sz w:val="20"/>
                <w:szCs w:val="20"/>
              </w:rPr>
              <w:t>2023 г.</w:t>
            </w:r>
          </w:p>
        </w:tc>
      </w:tr>
      <w:tr w:rsidR="00A52C3A" w:rsidRPr="00F51462" w:rsidTr="007C324A">
        <w:tc>
          <w:tcPr>
            <w:tcW w:w="674" w:type="dxa"/>
          </w:tcPr>
          <w:p w:rsidR="00A52C3A" w:rsidRPr="00F51462" w:rsidRDefault="00A52C3A" w:rsidP="007C324A">
            <w:pPr>
              <w:jc w:val="both"/>
              <w:rPr>
                <w:sz w:val="20"/>
                <w:szCs w:val="20"/>
              </w:rPr>
            </w:pPr>
            <w:r w:rsidRPr="00F51462">
              <w:rPr>
                <w:sz w:val="20"/>
                <w:szCs w:val="20"/>
              </w:rPr>
              <w:t>2</w:t>
            </w:r>
          </w:p>
        </w:tc>
        <w:tc>
          <w:tcPr>
            <w:tcW w:w="1736" w:type="dxa"/>
          </w:tcPr>
          <w:p w:rsidR="00A52C3A" w:rsidRPr="00F51462" w:rsidRDefault="00A52C3A" w:rsidP="007C324A">
            <w:pPr>
              <w:jc w:val="both"/>
              <w:rPr>
                <w:sz w:val="20"/>
                <w:szCs w:val="20"/>
              </w:rPr>
            </w:pPr>
            <w:proofErr w:type="spellStart"/>
            <w:r w:rsidRPr="00F51462">
              <w:rPr>
                <w:sz w:val="20"/>
                <w:szCs w:val="20"/>
              </w:rPr>
              <w:t>Противоаварийная</w:t>
            </w:r>
            <w:proofErr w:type="spellEnd"/>
          </w:p>
        </w:tc>
        <w:tc>
          <w:tcPr>
            <w:tcW w:w="1963" w:type="dxa"/>
          </w:tcPr>
          <w:p w:rsidR="00A52C3A" w:rsidRPr="00F51462" w:rsidRDefault="00A52C3A" w:rsidP="007C324A">
            <w:pPr>
              <w:jc w:val="both"/>
              <w:rPr>
                <w:sz w:val="20"/>
                <w:szCs w:val="20"/>
              </w:rPr>
            </w:pPr>
            <w:proofErr w:type="spellStart"/>
            <w:r w:rsidRPr="00F51462">
              <w:rPr>
                <w:sz w:val="20"/>
                <w:szCs w:val="20"/>
              </w:rPr>
              <w:t>Вновь</w:t>
            </w:r>
            <w:proofErr w:type="spellEnd"/>
            <w:r w:rsidRPr="00F51462">
              <w:rPr>
                <w:sz w:val="20"/>
                <w:szCs w:val="20"/>
              </w:rPr>
              <w:t xml:space="preserve"> </w:t>
            </w:r>
            <w:proofErr w:type="spellStart"/>
            <w:r w:rsidRPr="00F51462">
              <w:rPr>
                <w:sz w:val="20"/>
                <w:szCs w:val="20"/>
              </w:rPr>
              <w:t>принятые</w:t>
            </w:r>
            <w:proofErr w:type="spellEnd"/>
          </w:p>
        </w:tc>
        <w:tc>
          <w:tcPr>
            <w:tcW w:w="1358" w:type="dxa"/>
          </w:tcPr>
          <w:p w:rsidR="00A52C3A" w:rsidRPr="00F51462" w:rsidRDefault="00A52C3A" w:rsidP="007C324A">
            <w:pPr>
              <w:jc w:val="both"/>
              <w:rPr>
                <w:sz w:val="20"/>
                <w:szCs w:val="20"/>
              </w:rPr>
            </w:pPr>
            <w:r w:rsidRPr="00F51462">
              <w:rPr>
                <w:sz w:val="20"/>
                <w:szCs w:val="20"/>
              </w:rPr>
              <w:t>5</w:t>
            </w:r>
          </w:p>
        </w:tc>
        <w:tc>
          <w:tcPr>
            <w:tcW w:w="1205" w:type="dxa"/>
          </w:tcPr>
          <w:p w:rsidR="00A52C3A" w:rsidRPr="00F51462" w:rsidRDefault="00A52C3A" w:rsidP="007C324A">
            <w:pPr>
              <w:jc w:val="both"/>
              <w:rPr>
                <w:sz w:val="20"/>
                <w:szCs w:val="20"/>
              </w:rPr>
            </w:pPr>
            <w:r w:rsidRPr="00F51462">
              <w:rPr>
                <w:sz w:val="20"/>
                <w:szCs w:val="20"/>
              </w:rPr>
              <w:t xml:space="preserve">2 </w:t>
            </w:r>
            <w:proofErr w:type="spellStart"/>
            <w:r w:rsidRPr="00F51462">
              <w:rPr>
                <w:sz w:val="20"/>
                <w:szCs w:val="20"/>
              </w:rPr>
              <w:t>раза</w:t>
            </w:r>
            <w:proofErr w:type="spellEnd"/>
            <w:r w:rsidRPr="00F51462">
              <w:rPr>
                <w:sz w:val="20"/>
                <w:szCs w:val="20"/>
              </w:rPr>
              <w:t xml:space="preserve"> в </w:t>
            </w:r>
            <w:proofErr w:type="spellStart"/>
            <w:r w:rsidRPr="00F51462">
              <w:rPr>
                <w:sz w:val="20"/>
                <w:szCs w:val="20"/>
              </w:rPr>
              <w:t>год</w:t>
            </w:r>
            <w:proofErr w:type="spellEnd"/>
          </w:p>
        </w:tc>
        <w:tc>
          <w:tcPr>
            <w:tcW w:w="1584" w:type="dxa"/>
          </w:tcPr>
          <w:p w:rsidR="00A52C3A" w:rsidRPr="00766A71" w:rsidRDefault="00A52C3A" w:rsidP="007C324A">
            <w:pPr>
              <w:jc w:val="both"/>
              <w:rPr>
                <w:sz w:val="20"/>
                <w:szCs w:val="20"/>
                <w:lang w:val="ru-RU"/>
              </w:rPr>
            </w:pPr>
            <w:r w:rsidRPr="00766A71">
              <w:rPr>
                <w:sz w:val="20"/>
                <w:szCs w:val="20"/>
                <w:lang w:val="ru-RU"/>
              </w:rPr>
              <w:t>по прохождении подготовки и проверки знаний</w:t>
            </w:r>
          </w:p>
        </w:tc>
        <w:tc>
          <w:tcPr>
            <w:tcW w:w="1393" w:type="dxa"/>
          </w:tcPr>
          <w:p w:rsidR="00A52C3A" w:rsidRPr="00F51462" w:rsidRDefault="00A52C3A" w:rsidP="007C324A">
            <w:pPr>
              <w:jc w:val="both"/>
              <w:rPr>
                <w:sz w:val="20"/>
                <w:szCs w:val="20"/>
              </w:rPr>
            </w:pPr>
            <w:proofErr w:type="spellStart"/>
            <w:r w:rsidRPr="00F51462">
              <w:rPr>
                <w:sz w:val="20"/>
                <w:szCs w:val="20"/>
              </w:rPr>
              <w:t>Перед</w:t>
            </w:r>
            <w:proofErr w:type="spellEnd"/>
            <w:r w:rsidRPr="00F51462">
              <w:rPr>
                <w:sz w:val="20"/>
                <w:szCs w:val="20"/>
              </w:rPr>
              <w:t xml:space="preserve"> </w:t>
            </w:r>
            <w:proofErr w:type="spellStart"/>
            <w:r w:rsidRPr="00F51462">
              <w:rPr>
                <w:sz w:val="20"/>
                <w:szCs w:val="20"/>
              </w:rPr>
              <w:t>началом</w:t>
            </w:r>
            <w:proofErr w:type="spellEnd"/>
            <w:r w:rsidRPr="00F51462">
              <w:rPr>
                <w:sz w:val="20"/>
                <w:szCs w:val="20"/>
              </w:rPr>
              <w:t xml:space="preserve"> </w:t>
            </w:r>
            <w:proofErr w:type="spellStart"/>
            <w:r w:rsidRPr="00F51462">
              <w:rPr>
                <w:sz w:val="20"/>
                <w:szCs w:val="20"/>
              </w:rPr>
              <w:t>полугодия</w:t>
            </w:r>
            <w:proofErr w:type="spellEnd"/>
          </w:p>
        </w:tc>
      </w:tr>
    </w:tbl>
    <w:p w:rsidR="00A52C3A" w:rsidRPr="00BF1D47" w:rsidRDefault="00A52C3A" w:rsidP="00A52C3A">
      <w:pPr>
        <w:jc w:val="both"/>
      </w:pPr>
    </w:p>
    <w:p w:rsidR="00A52C3A" w:rsidRDefault="00A52C3A" w:rsidP="00A52C3A">
      <w:pPr>
        <w:jc w:val="both"/>
        <w:rPr>
          <w:b/>
          <w:bCs/>
          <w:lang w:val="ru-RU"/>
        </w:rPr>
      </w:pPr>
    </w:p>
    <w:p w:rsidR="00A52C3A" w:rsidRDefault="00A52C3A" w:rsidP="00A52C3A">
      <w:pPr>
        <w:jc w:val="both"/>
        <w:rPr>
          <w:b/>
          <w:bCs/>
          <w:lang w:val="ru-RU"/>
        </w:rPr>
      </w:pPr>
      <w:r>
        <w:rPr>
          <w:b/>
          <w:bCs/>
          <w:lang w:val="ru-RU"/>
        </w:rPr>
        <w:t>9</w:t>
      </w:r>
      <w:r w:rsidRPr="00E83232">
        <w:rPr>
          <w:b/>
          <w:bCs/>
        </w:rPr>
        <w:t>.4. Мероприятия в сфере санитарно-эпидемиологического благополучия</w:t>
      </w:r>
      <w:r>
        <w:rPr>
          <w:b/>
          <w:bCs/>
          <w:lang w:val="ru-RU"/>
        </w:rPr>
        <w:t xml:space="preserve"> </w:t>
      </w:r>
      <w:r w:rsidRPr="00E83232">
        <w:rPr>
          <w:b/>
          <w:bCs/>
        </w:rPr>
        <w:t>населения, в области пожарной безопасности и охраны окружающей среды.</w:t>
      </w:r>
    </w:p>
    <w:p w:rsidR="00A52C3A" w:rsidRPr="000D4410" w:rsidRDefault="00A52C3A" w:rsidP="00A52C3A">
      <w:pPr>
        <w:jc w:val="both"/>
        <w:rPr>
          <w:b/>
          <w:bCs/>
        </w:rPr>
      </w:pPr>
      <w:r>
        <w:rPr>
          <w:b/>
          <w:bCs/>
          <w:i/>
          <w:iCs/>
          <w:lang w:val="ru-RU"/>
        </w:rPr>
        <w:t>9</w:t>
      </w:r>
      <w:r w:rsidRPr="000D4410">
        <w:rPr>
          <w:b/>
          <w:bCs/>
          <w:i/>
          <w:iCs/>
        </w:rPr>
        <w:t>.4.1</w:t>
      </w:r>
      <w:r w:rsidRPr="006F5BDA">
        <w:rPr>
          <w:b/>
          <w:bCs/>
          <w:i/>
          <w:iCs/>
        </w:rPr>
        <w:t>. Общая часть</w:t>
      </w:r>
    </w:p>
    <w:p w:rsidR="00A52C3A" w:rsidRPr="00BF1D47" w:rsidRDefault="00A52C3A" w:rsidP="00A52C3A">
      <w:pPr>
        <w:jc w:val="both"/>
      </w:pPr>
      <w:r w:rsidRPr="00BF1D47">
        <w:t xml:space="preserve">При проведении геологоразведочных работ на  </w:t>
      </w:r>
      <w:r>
        <w:t xml:space="preserve">соляно-купольной структуре </w:t>
      </w:r>
      <w:r>
        <w:rPr>
          <w:lang w:val="ru-RU"/>
        </w:rPr>
        <w:t>Индер-</w:t>
      </w:r>
      <w:r w:rsidR="009E0BC6">
        <w:rPr>
          <w:lang w:val="ru-RU"/>
        </w:rPr>
        <w:t>5</w:t>
      </w:r>
      <w:r>
        <w:t xml:space="preserve"> </w:t>
      </w:r>
      <w:r w:rsidRPr="00BF1D47">
        <w:t>необходимо руководствоваться «Методическими рекомендациями по организации и осуществлению производственного контроля за соблюдением промышленной безопасности в опасном производственном объекте», Санитарных правил «Санитарно- эпидемиологические требования к объектам промышленности», утвержденные приказом Министра здравоохранения Республики Казахстан от 11 февраля 2022 года № Қ</w:t>
      </w:r>
      <w:r w:rsidRPr="00BF1D47">
        <w:rPr>
          <w:rFonts w:eastAsia="Yu Gothic"/>
        </w:rPr>
        <w:t>Р</w:t>
      </w:r>
      <w:r w:rsidRPr="00BF1D47">
        <w:t xml:space="preserve"> ДСМ -13,</w:t>
      </w:r>
    </w:p>
    <w:p w:rsidR="00A52C3A" w:rsidRPr="00BF1D47" w:rsidRDefault="00A52C3A" w:rsidP="00A52C3A">
      <w:pPr>
        <w:jc w:val="both"/>
      </w:pPr>
      <w:r w:rsidRPr="00BF1D47">
        <w:t>работающие должны быть обеспечены водой, удовлетворяющей требования ГОСТ «Вода питьевая. Гигиенические требования и контроль за качеством».</w:t>
      </w:r>
    </w:p>
    <w:p w:rsidR="00A52C3A" w:rsidRPr="00BF1D47" w:rsidRDefault="00A52C3A" w:rsidP="00A52C3A">
      <w:pPr>
        <w:jc w:val="both"/>
      </w:pPr>
      <w:r w:rsidRPr="00BF1D47">
        <w:t>Питьевая вода доставляется в полевой лагерь автомобилем с прицепленной пищевой емкостью (цистерной), емкостью 2,2 м</w:t>
      </w:r>
      <w:r>
        <w:rPr>
          <w:vertAlign w:val="superscript"/>
        </w:rPr>
        <w:t>3</w:t>
      </w:r>
      <w:r w:rsidRPr="00BF1D47">
        <w:t xml:space="preserve">, которая устанавливается возле кухни. Питьевая вода на буровые </w:t>
      </w:r>
      <w:r w:rsidRPr="00BF1D47">
        <w:lastRenderedPageBreak/>
        <w:t xml:space="preserve">агрегаты и другие участки работ доставляется в термосах, емкостью по 20– 30 л. При поступлении на работу, трудящиеся проходят предварительный медицинский осмотр, а в дальнейшем - периодические медосмотры. </w:t>
      </w:r>
    </w:p>
    <w:p w:rsidR="00A52C3A" w:rsidRPr="00BF1D47" w:rsidRDefault="00A52C3A" w:rsidP="00A52C3A">
      <w:pPr>
        <w:jc w:val="both"/>
      </w:pPr>
      <w:r w:rsidRPr="00BF1D47">
        <w:t xml:space="preserve">Обеспечение санитарно-гигиенических условий труда работающих производится выделением групп производственных процессов с разными санитарными характеристиками в отдельные помещения, нормативной освещенностью на рабочих местах за счет естественного бокового освещения в дневное время суток и использование искусственного освещения в ночное время. Мероприятия по охране труда и промсанитарии осуществляются согласно действующим нормам и правилам, с применение функциональной окраски систем сигнальных цветов и знаков безопасности, наносимых в соответствии с ГОСТ 12.4.026-2002 «Цвета сигнальные и знаки безопасности». </w:t>
      </w:r>
    </w:p>
    <w:p w:rsidR="00A52C3A" w:rsidRPr="00BF1D47" w:rsidRDefault="00A52C3A" w:rsidP="00A52C3A">
      <w:pPr>
        <w:jc w:val="both"/>
      </w:pPr>
      <w:r w:rsidRPr="00BF1D47">
        <w:t xml:space="preserve">Проведение горных работ предусматривается в строгом соответствии с «Правилами обеспечения промышленной безопасности для опасных производственных объектов, ведущих горные и геологоразведочные работы». </w:t>
      </w:r>
    </w:p>
    <w:p w:rsidR="00A52C3A" w:rsidRPr="00BF1D47" w:rsidRDefault="00A52C3A" w:rsidP="00A52C3A">
      <w:pPr>
        <w:jc w:val="both"/>
      </w:pPr>
      <w:r w:rsidRPr="00BF1D47">
        <w:t>Все рабочие и ИТР, поступающие на предприятие, подлежат предварительному медицинскому освидетельствованию, а работающих, непосредственно в поле на поисковых работах – периодическому освидетельствованию на предмет их профессиональной пригодности.</w:t>
      </w:r>
    </w:p>
    <w:p w:rsidR="00A52C3A" w:rsidRPr="00BF1D47" w:rsidRDefault="00A52C3A" w:rsidP="00A52C3A">
      <w:pPr>
        <w:jc w:val="both"/>
      </w:pPr>
      <w:r w:rsidRPr="00BF1D47">
        <w:t>При поступлении на работу, в обязательном порядке, проводится обучение и проверка знаний техники безопасности всех работников. Лица, поступившие на ГРР, проходят 3-х дневное, с отрывом от производства, обучение по технике безопасности, а ранее работавшие на ГРР и переводимые из другой профессии – в течение двух дней. Они должны быть обучены безопасным методом ведения работ, правилам оказания первой медицинской помощи и сдать экзамены комиссии под председательством главного инженера предприятия.</w:t>
      </w:r>
    </w:p>
    <w:p w:rsidR="00A52C3A" w:rsidRPr="00BF1D47" w:rsidRDefault="00A52C3A" w:rsidP="00A52C3A">
      <w:pPr>
        <w:jc w:val="both"/>
      </w:pPr>
      <w:r w:rsidRPr="00BF1D47">
        <w:t>Все лица после предварительного обучения допускаются к выполнению работ только после прохождения инструктажа на рабочем месте.</w:t>
      </w:r>
    </w:p>
    <w:p w:rsidR="00A52C3A" w:rsidRPr="00BF1D47" w:rsidRDefault="00A52C3A" w:rsidP="00A52C3A">
      <w:pPr>
        <w:jc w:val="both"/>
      </w:pPr>
      <w:r w:rsidRPr="00BF1D47">
        <w:t>Допуск к работе вновь принятых и переведенных на другую работу будет осуществляться после инструктажа, стажировки на рабочем месте и проверки знаний согласно профилю работы, проведенного в соответствии с «Положением о порядке обучения и инструктажа, рабочих безопасным приемам и методам труда в организациях, предприятиях и учреждениях Министерства индустрии и новых технологий».</w:t>
      </w:r>
    </w:p>
    <w:p w:rsidR="00A52C3A" w:rsidRPr="00BF1D47" w:rsidRDefault="00A52C3A" w:rsidP="00A52C3A">
      <w:pPr>
        <w:jc w:val="both"/>
      </w:pPr>
      <w:r w:rsidRPr="00BF1D47">
        <w:t>Рабочие и ИТР в соответствии с утвержденными нормами должны быть обеспечены специальной одеждой, обувью, снаряжением и обязаны пользоваться индивидуальными средствами защиты: предохранительными поясами, касками, защитными очками, рукавицами, диэлектрическими ботами, перчатками, респираторами, соответственно профессии и условиям работ.</w:t>
      </w:r>
    </w:p>
    <w:p w:rsidR="00A52C3A" w:rsidRPr="00BF1D47" w:rsidRDefault="00A52C3A" w:rsidP="00A52C3A">
      <w:pPr>
        <w:jc w:val="both"/>
      </w:pPr>
      <w:r w:rsidRPr="00BF1D47">
        <w:t>К управлению геологическими, геофизическими, геохимическими, буровыми и транспортными машинами допускаются лица, прошедшие специальное обучение и имеющие допуск на право управления данной машиной или механизмом. К техническому руководству геолого-поисковыми и буровыми работами допускаются лица, имеющие законченное высшее или среднее горнотехническое образование с правом ответственного ведения этих работ и сдавшие экзамен на знание ПОПБ.</w:t>
      </w:r>
    </w:p>
    <w:p w:rsidR="00A52C3A" w:rsidRPr="00BF1D47" w:rsidRDefault="00A52C3A" w:rsidP="00A52C3A">
      <w:pPr>
        <w:jc w:val="both"/>
      </w:pPr>
      <w:r w:rsidRPr="00BF1D47">
        <w:t xml:space="preserve">Рабочие, выполняющие работы повышенной опасности, включая управление технологическим оборудованием (перечень профессий устанавливает руководитель организации), перед началом смены, а в отдельных случаях и по ее окончании, должны проходить обязательный медицинский контроль на предмет алкогольного и наркотического опьянения.  </w:t>
      </w:r>
    </w:p>
    <w:p w:rsidR="00A52C3A" w:rsidRPr="00BF1D47" w:rsidRDefault="00A52C3A" w:rsidP="00A52C3A">
      <w:pPr>
        <w:jc w:val="both"/>
      </w:pPr>
      <w:r w:rsidRPr="00BF1D47">
        <w:t xml:space="preserve">На рабочих местах и механизмах должны быть вывешены предупредительные надписи и знаки безопасности. </w:t>
      </w:r>
    </w:p>
    <w:p w:rsidR="00A52C3A" w:rsidRPr="00BF1D47" w:rsidRDefault="00A52C3A" w:rsidP="00A52C3A">
      <w:pPr>
        <w:jc w:val="both"/>
      </w:pPr>
      <w:r w:rsidRPr="00BF1D47">
        <w:t xml:space="preserve">Каждый работающий, заметивший опасность, угрожающую людям, сооружениям и имуществу, обязан принять возможные меры к ее устранению, при невозможности – остановить работы, вывести людей в безопасное место и сообщить старшему по должности. </w:t>
      </w:r>
    </w:p>
    <w:p w:rsidR="00A52C3A" w:rsidRPr="00BF1D47" w:rsidRDefault="00A52C3A" w:rsidP="00A52C3A">
      <w:pPr>
        <w:jc w:val="both"/>
      </w:pPr>
      <w:r w:rsidRPr="00BF1D47">
        <w:lastRenderedPageBreak/>
        <w:t xml:space="preserve">При выполнении здания группой в составе двух и более человек один из них должен быть назначен старшим, ответственным за безопасное ведение работ, что фиксируется записью в журнале раскомандировки. Его распоряжения обязательны для всех членов группы. </w:t>
      </w:r>
    </w:p>
    <w:p w:rsidR="00A52C3A" w:rsidRPr="00BF1D47" w:rsidRDefault="00A52C3A" w:rsidP="00A52C3A">
      <w:pPr>
        <w:jc w:val="both"/>
      </w:pPr>
      <w:r w:rsidRPr="00BF1D47">
        <w:t xml:space="preserve">Старший в смене при сдаче смены обязан непосредственно на рабочем месте предупредить принимающего смену, и записать в журнал сдачи-приемки смены об имеющихся неисправностях оборудования, инструмента и т. п. Принимающий смену должен принять меры к их устранению.  </w:t>
      </w:r>
    </w:p>
    <w:p w:rsidR="00A52C3A" w:rsidRPr="00BF1D47" w:rsidRDefault="00A52C3A" w:rsidP="00A52C3A">
      <w:pPr>
        <w:jc w:val="both"/>
      </w:pPr>
      <w:r w:rsidRPr="00BF1D47">
        <w:t>Запрещается допускать к работе лиц в нетрезвом состоянии.</w:t>
      </w:r>
    </w:p>
    <w:p w:rsidR="00A52C3A" w:rsidRPr="00BF1D47" w:rsidRDefault="00A52C3A" w:rsidP="00A52C3A">
      <w:pPr>
        <w:jc w:val="both"/>
      </w:pPr>
      <w:r w:rsidRPr="00BF1D47">
        <w:t xml:space="preserve">Запрещается при работе с оборудованием, смонтированном на транспортных средствах, во время перерывов располагаться под транспортными средствами, в траве, кустарнике и других не просматриваемых местах. Запрещается прием на работу лиц моложе 16 лет. </w:t>
      </w:r>
    </w:p>
    <w:p w:rsidR="00A52C3A" w:rsidRPr="00BF1D47" w:rsidRDefault="00A52C3A" w:rsidP="00A52C3A">
      <w:pPr>
        <w:jc w:val="both"/>
      </w:pPr>
      <w:r w:rsidRPr="00BF1D47">
        <w:t>При проведении новых видов работ, внедрении новых технологических процессов, оборудования, машин и механизмов; при наличии в организации несчастных случаев или аварий, в случае обнаружения нарушений ТБ с работниками должен быть проведен дополнительный инструктаж.</w:t>
      </w:r>
    </w:p>
    <w:p w:rsidR="00A52C3A" w:rsidRPr="00BF1D47" w:rsidRDefault="00A52C3A" w:rsidP="00A52C3A">
      <w:pPr>
        <w:jc w:val="both"/>
      </w:pPr>
      <w:r w:rsidRPr="00BF1D47">
        <w:t>Эксплуатация и обслуживание любого вида оборудования должно производиться лицами, имеющими на это право, подтвержденное документально.</w:t>
      </w:r>
    </w:p>
    <w:p w:rsidR="00A52C3A" w:rsidRPr="00BF1D47" w:rsidRDefault="00A52C3A" w:rsidP="00A52C3A">
      <w:pPr>
        <w:jc w:val="both"/>
      </w:pPr>
      <w:r w:rsidRPr="00BF1D47">
        <w:t xml:space="preserve">Для обслуживания машин, механизмов, электроустановок допускаются лица, прошедшие специальную подготовку и имеющие удостоверение на право работы на соответствующей машине, для электротехнического персонала – группу допуска. </w:t>
      </w:r>
    </w:p>
    <w:p w:rsidR="00A52C3A" w:rsidRPr="00BF1D47" w:rsidRDefault="00A52C3A" w:rsidP="00A52C3A">
      <w:pPr>
        <w:jc w:val="both"/>
      </w:pPr>
      <w:r w:rsidRPr="00BF1D47">
        <w:t xml:space="preserve">Запрещается применять не по назначению, а также использовать неисправное оборудование и инструмент, ограждения и средства индивидуальной защиты. </w:t>
      </w:r>
    </w:p>
    <w:p w:rsidR="00A52C3A" w:rsidRPr="00BF1D47" w:rsidRDefault="00A52C3A" w:rsidP="00A52C3A">
      <w:pPr>
        <w:jc w:val="both"/>
      </w:pPr>
      <w:r w:rsidRPr="00BF1D47">
        <w:t xml:space="preserve">Запрещается эксплуатация оборудования, механизмов и инструментов при нагрузках, превышающих допустимые по паспорту. </w:t>
      </w:r>
    </w:p>
    <w:p w:rsidR="00A52C3A" w:rsidRPr="00BF1D47" w:rsidRDefault="00A52C3A" w:rsidP="00A52C3A">
      <w:pPr>
        <w:jc w:val="both"/>
      </w:pPr>
      <w:r w:rsidRPr="00BF1D47">
        <w:t xml:space="preserve">Вращающиеся и движущиеся части машин и механизмов должны быть надежно ограждены. </w:t>
      </w:r>
    </w:p>
    <w:p w:rsidR="00A52C3A" w:rsidRPr="00BF1D47" w:rsidRDefault="00A52C3A" w:rsidP="00A52C3A">
      <w:pPr>
        <w:jc w:val="both"/>
      </w:pPr>
      <w:r w:rsidRPr="00BF1D47">
        <w:t xml:space="preserve">Перед пуском механизмов и включением аппаратуры, включающий должен убедиться в отсутствии людей в опасной зоне и дать предупредительный сигнал, значение которого должно быть понятно всем работающим. </w:t>
      </w:r>
    </w:p>
    <w:p w:rsidR="00A52C3A" w:rsidRPr="00BF1D47" w:rsidRDefault="00A52C3A" w:rsidP="00A52C3A">
      <w:pPr>
        <w:jc w:val="both"/>
      </w:pPr>
      <w:r w:rsidRPr="00BF1D47">
        <w:t>Запрещается во время работы механизмов:</w:t>
      </w:r>
    </w:p>
    <w:p w:rsidR="00A52C3A" w:rsidRPr="00BF1D47" w:rsidRDefault="00A52C3A" w:rsidP="00A52C3A">
      <w:pPr>
        <w:jc w:val="both"/>
      </w:pPr>
      <w:r w:rsidRPr="00BF1D47">
        <w:t>- ремонтировать, чистить, закреплять и смазывать их;</w:t>
      </w:r>
    </w:p>
    <w:p w:rsidR="00A52C3A" w:rsidRPr="00BF1D47" w:rsidRDefault="00A52C3A" w:rsidP="00A52C3A">
      <w:pPr>
        <w:jc w:val="both"/>
      </w:pPr>
      <w:r w:rsidRPr="00BF1D47">
        <w:t>- тормозить руками, ломами, вагами или иными предметами движущиеся части;</w:t>
      </w:r>
    </w:p>
    <w:p w:rsidR="00A52C3A" w:rsidRPr="00BF1D47" w:rsidRDefault="00A52C3A" w:rsidP="00A52C3A">
      <w:pPr>
        <w:jc w:val="both"/>
      </w:pPr>
      <w:r w:rsidRPr="00BF1D47">
        <w:t>надевать, сбрасывать или ослаблять ременные и цепные передачи или канаты.</w:t>
      </w:r>
    </w:p>
    <w:p w:rsidR="00A52C3A" w:rsidRPr="00BF1D47" w:rsidRDefault="00A52C3A" w:rsidP="00A52C3A">
      <w:pPr>
        <w:jc w:val="both"/>
      </w:pPr>
      <w:r w:rsidRPr="00BF1D47">
        <w:t>При осмотре или ремонте механизмов их приводы должны быть выключены, у пусковых устройств выставлены таблички: «Не включать, работают люди».</w:t>
      </w:r>
    </w:p>
    <w:p w:rsidR="00A52C3A" w:rsidRPr="00BF1D47" w:rsidRDefault="00A52C3A" w:rsidP="00A52C3A">
      <w:pPr>
        <w:jc w:val="both"/>
      </w:pPr>
      <w:r w:rsidRPr="00BF1D47">
        <w:t>Ручной инструмент (кувалды, кирки, молотки, ключи, лопаты и др.) должен содержаться в исправности и при необходимости – выбраковываться.</w:t>
      </w:r>
    </w:p>
    <w:p w:rsidR="00A52C3A" w:rsidRPr="00BF1D47" w:rsidRDefault="00A52C3A" w:rsidP="00A52C3A">
      <w:pPr>
        <w:jc w:val="both"/>
      </w:pPr>
      <w:r w:rsidRPr="00BF1D47">
        <w:t>ЗАПРЕЩАЕТСЯ:</w:t>
      </w:r>
    </w:p>
    <w:p w:rsidR="00A52C3A" w:rsidRPr="00BF1D47" w:rsidRDefault="00A52C3A" w:rsidP="00A52C3A">
      <w:pPr>
        <w:jc w:val="both"/>
      </w:pPr>
      <w:r w:rsidRPr="00BF1D47">
        <w:t>1. Разводить открытый огонь и применять факелы и прочие источники открытого огня для освещения и других целей.</w:t>
      </w:r>
    </w:p>
    <w:p w:rsidR="00A52C3A" w:rsidRPr="00BF1D47" w:rsidRDefault="00A52C3A" w:rsidP="00A52C3A">
      <w:pPr>
        <w:jc w:val="both"/>
      </w:pPr>
      <w:r w:rsidRPr="00BF1D47">
        <w:t>2. Располагать электропроводку в местах ее возможного повреждения.</w:t>
      </w:r>
    </w:p>
    <w:p w:rsidR="00A52C3A" w:rsidRPr="00BF1D47" w:rsidRDefault="00A52C3A" w:rsidP="00A52C3A">
      <w:pPr>
        <w:jc w:val="both"/>
      </w:pPr>
      <w:r w:rsidRPr="00BF1D47">
        <w:t>3. Утеплять жилое здание легковоспламеняющимися материалами.</w:t>
      </w:r>
    </w:p>
    <w:p w:rsidR="00A52C3A" w:rsidRPr="00BF1D47" w:rsidRDefault="00A52C3A" w:rsidP="00A52C3A">
      <w:pPr>
        <w:jc w:val="both"/>
      </w:pPr>
      <w:r w:rsidRPr="00BF1D47">
        <w:t>4. Разведение костров на расстоянии ближе 15 м от вагончиков и другого строения.</w:t>
      </w:r>
    </w:p>
    <w:p w:rsidR="00A52C3A" w:rsidRPr="00BF1D47" w:rsidRDefault="00A52C3A" w:rsidP="00A52C3A">
      <w:pPr>
        <w:jc w:val="both"/>
      </w:pPr>
      <w:r w:rsidRPr="00BF1D47">
        <w:t>5. Разводить костры в хвойных молодняках, старых горельниках, на участках поврежденного леса, лесосеках с порубочными останками, торфяниках, в камышах, под кронами деревьев и других пожароопасных местах.</w:t>
      </w:r>
    </w:p>
    <w:p w:rsidR="00A52C3A" w:rsidRPr="00BF1D47" w:rsidRDefault="00A52C3A" w:rsidP="00A52C3A">
      <w:pPr>
        <w:jc w:val="both"/>
      </w:pPr>
      <w:r w:rsidRPr="00BF1D47">
        <w:t>6. В остальных местах разведение костров допускается на площадках, окаймленных минерализованной полосой шириной не менее 0,5 м.</w:t>
      </w:r>
    </w:p>
    <w:p w:rsidR="00A52C3A" w:rsidRPr="00BF1D47" w:rsidRDefault="00A52C3A" w:rsidP="00A52C3A">
      <w:pPr>
        <w:jc w:val="both"/>
      </w:pPr>
      <w:r w:rsidRPr="00BF1D47">
        <w:t>7. За костром должен быть установлен постоянный надзор. По окончанию пользования костер должен быть засыпан землей или залит водой до полного прекращения тления.</w:t>
      </w:r>
    </w:p>
    <w:p w:rsidR="00A52C3A" w:rsidRPr="00BF1D47" w:rsidRDefault="00A52C3A" w:rsidP="00A52C3A">
      <w:pPr>
        <w:jc w:val="both"/>
      </w:pPr>
      <w:r w:rsidRPr="00BF1D47">
        <w:t>Геофизические работы</w:t>
      </w:r>
    </w:p>
    <w:p w:rsidR="00A52C3A" w:rsidRPr="00BF1D47" w:rsidRDefault="00A52C3A" w:rsidP="00A52C3A">
      <w:pPr>
        <w:jc w:val="both"/>
      </w:pPr>
      <w:r w:rsidRPr="00BF1D47">
        <w:t>При проведении геофизических работ обязательно выполнение требований соответствующих разделов действующих Правил и инструкций по технике безопасности.</w:t>
      </w:r>
    </w:p>
    <w:p w:rsidR="00A52C3A" w:rsidRPr="00BF1D47" w:rsidRDefault="00A52C3A" w:rsidP="00A52C3A">
      <w:pPr>
        <w:jc w:val="both"/>
      </w:pPr>
      <w:r w:rsidRPr="00BF1D47">
        <w:lastRenderedPageBreak/>
        <w:t>Оборудование, применяемое при геофизических работах, должно быть прочно укреплено на транспортных средствах или на рабочих площадках.</w:t>
      </w:r>
    </w:p>
    <w:p w:rsidR="00A52C3A" w:rsidRPr="00BF1D47" w:rsidRDefault="00A52C3A" w:rsidP="00A52C3A">
      <w:pPr>
        <w:jc w:val="both"/>
      </w:pPr>
      <w:r w:rsidRPr="00BF1D47">
        <w:t>Перед включением электрической аппаратуры оператор должен оповестить весь работающий персонал соответствующим сигналом (радиосигнал, звуковой сигнал и др.).</w:t>
      </w:r>
    </w:p>
    <w:p w:rsidR="00A52C3A" w:rsidRPr="00BF1D47" w:rsidRDefault="00A52C3A" w:rsidP="00A52C3A">
      <w:pPr>
        <w:jc w:val="both"/>
      </w:pPr>
      <w:r w:rsidRPr="00BF1D47">
        <w:t>После окончания работ все источники электропитания должны быть отключены.</w:t>
      </w:r>
    </w:p>
    <w:p w:rsidR="00A52C3A" w:rsidRPr="00BF1D47" w:rsidRDefault="00A52C3A" w:rsidP="00A52C3A">
      <w:pPr>
        <w:jc w:val="both"/>
      </w:pPr>
      <w:r w:rsidRPr="00BF1D47">
        <w:t>Запрещается разжигать в кузовах геофизических станций керосинки, примусы, керогазы, паяльные лампы.</w:t>
      </w:r>
    </w:p>
    <w:p w:rsidR="00A52C3A" w:rsidRPr="00BF1D47" w:rsidRDefault="00A52C3A" w:rsidP="00A52C3A">
      <w:pPr>
        <w:jc w:val="both"/>
      </w:pPr>
      <w:r w:rsidRPr="00BF1D47">
        <w:t>Геофизические исследования в скважинах разрешается производить только в специально подготовленных скважинах. Подготовка должна обеспечить беспрепятственный спуск и подъем каротажных зондов и скважинных приборов в течении времени, необходимого для проведения всего комплекса геофизических исследований.</w:t>
      </w:r>
    </w:p>
    <w:p w:rsidR="00A52C3A" w:rsidRPr="00BF1D47" w:rsidRDefault="00A52C3A" w:rsidP="00A52C3A">
      <w:pPr>
        <w:jc w:val="both"/>
      </w:pPr>
      <w:r w:rsidRPr="00BF1D47">
        <w:t>Запрещается проводить геофизические исследования в скважинах при:</w:t>
      </w:r>
    </w:p>
    <w:p w:rsidR="00A52C3A" w:rsidRPr="00BF1D47" w:rsidRDefault="00A52C3A" w:rsidP="00A52C3A">
      <w:pPr>
        <w:jc w:val="both"/>
      </w:pPr>
      <w:r w:rsidRPr="00BF1D47">
        <w:t>- неисправном спускоподъемном оборудовании буровой установки;</w:t>
      </w:r>
    </w:p>
    <w:p w:rsidR="00A52C3A" w:rsidRPr="00BF1D47" w:rsidRDefault="00A52C3A" w:rsidP="00A52C3A">
      <w:pPr>
        <w:jc w:val="both"/>
      </w:pPr>
      <w:r w:rsidRPr="00BF1D47">
        <w:t>- выполнении на буровой установке работ, не связанных с геофизическими исследованиями.</w:t>
      </w:r>
    </w:p>
    <w:p w:rsidR="00A52C3A" w:rsidRPr="00BF1D47" w:rsidRDefault="00A52C3A" w:rsidP="00A52C3A">
      <w:pPr>
        <w:jc w:val="both"/>
      </w:pPr>
      <w:r w:rsidRPr="00BF1D47">
        <w:t>Буровые работы</w:t>
      </w:r>
    </w:p>
    <w:p w:rsidR="00A52C3A" w:rsidRPr="00BF1D47" w:rsidRDefault="00A52C3A" w:rsidP="00A52C3A">
      <w:pPr>
        <w:jc w:val="both"/>
      </w:pPr>
      <w:r w:rsidRPr="00BF1D47">
        <w:t>Перед началом бурения скважины, буровая должна быть обеспечена документацией. Работы по бурению скважины могут быть начаты только на законченной монтажом буровой установки, при наличии геолого-технического наряда, после тщательной проверки работы всех механизмов и оформления акта о приемке буровой установки в эксплуатацию. Выявленные недостатки подлежат устранению до ввода буровой установки в эксплуатацию.</w:t>
      </w:r>
    </w:p>
    <w:p w:rsidR="00A52C3A" w:rsidRPr="00BF1D47" w:rsidRDefault="00A52C3A" w:rsidP="00A52C3A">
      <w:pPr>
        <w:jc w:val="both"/>
      </w:pPr>
      <w:r w:rsidRPr="00BF1D47">
        <w:t>Буровая установка должна иметь подъездные пути, обеспечивающие беспрепятственный подъезд к самоходной буровой установке (СБУ). До начала буровых работ площадка под буровую должна быть спланирована и очищена.</w:t>
      </w:r>
    </w:p>
    <w:p w:rsidR="00A52C3A" w:rsidRPr="00BF1D47" w:rsidRDefault="00A52C3A" w:rsidP="00A52C3A">
      <w:pPr>
        <w:jc w:val="both"/>
      </w:pPr>
      <w:r w:rsidRPr="00BF1D47">
        <w:t>Оборудование, инструменты, лестницы и т.д. должны сдержаться в исправности и чистоте.</w:t>
      </w:r>
    </w:p>
    <w:p w:rsidR="00A52C3A" w:rsidRPr="00BF1D47" w:rsidRDefault="00A52C3A" w:rsidP="00A52C3A">
      <w:pPr>
        <w:jc w:val="both"/>
      </w:pPr>
      <w:r w:rsidRPr="00BF1D47">
        <w:t>Все рабочие и ИТР, занятые на буровых работах, должны работать в защитных касках.</w:t>
      </w:r>
    </w:p>
    <w:p w:rsidR="00A52C3A" w:rsidRPr="00BF1D47" w:rsidRDefault="00A52C3A" w:rsidP="00A52C3A">
      <w:pPr>
        <w:jc w:val="both"/>
      </w:pPr>
      <w:r w:rsidRPr="00BF1D47">
        <w:t>При передвижении СБУ рабочие должны находиться только в кабине автомашины.</w:t>
      </w:r>
    </w:p>
    <w:p w:rsidR="00A52C3A" w:rsidRPr="00BF1D47" w:rsidRDefault="00A52C3A" w:rsidP="00A52C3A">
      <w:pPr>
        <w:jc w:val="both"/>
      </w:pPr>
      <w:r w:rsidRPr="00BF1D47">
        <w:t>Транспортировка СБУ может осуществляться только в походном положении.</w:t>
      </w:r>
    </w:p>
    <w:p w:rsidR="00A52C3A" w:rsidRPr="00BF1D47" w:rsidRDefault="00A52C3A" w:rsidP="00A52C3A">
      <w:pPr>
        <w:jc w:val="both"/>
      </w:pPr>
      <w:r w:rsidRPr="00BF1D47">
        <w:t>Строго соблюдать графики планово-предупредительного ремонта (ППР) оборудования и механизмов, не допускать переноса срока, предусмотренных графиком ППР.</w:t>
      </w:r>
    </w:p>
    <w:p w:rsidR="00A52C3A" w:rsidRPr="00BF1D47" w:rsidRDefault="00A52C3A" w:rsidP="00A52C3A">
      <w:pPr>
        <w:jc w:val="both"/>
      </w:pPr>
      <w:r w:rsidRPr="00BF1D47">
        <w:t>Буровые и горные выработки на посевах в период созревания зерновых культур производятся по согласованию с заинтересованными хозяйствами.</w:t>
      </w:r>
    </w:p>
    <w:p w:rsidR="00A52C3A" w:rsidRPr="00BF1D47" w:rsidRDefault="00A52C3A" w:rsidP="00A52C3A">
      <w:pPr>
        <w:jc w:val="both"/>
      </w:pPr>
      <w:r w:rsidRPr="00BF1D47">
        <w:t>Бурильщик – руководитель вахты, отвечающий за безопасное ведение работ. Буровые рабочие обеспечиваются специальной одеждой и спецобувью, а также индивидуальными средствами защиты. Каждый буровой рабочий обязан пользоваться выданной ему спецодеждой, спецобувью и предохранительными средствами, следить за их исправностью, а в случае неисправности требовать от бурового мастера своевременного ремонта или их замены.</w:t>
      </w:r>
    </w:p>
    <w:p w:rsidR="00A52C3A" w:rsidRPr="00BF1D47" w:rsidRDefault="00A52C3A" w:rsidP="00A52C3A">
      <w:pPr>
        <w:jc w:val="both"/>
      </w:pPr>
      <w:r w:rsidRPr="00BF1D47">
        <w:t xml:space="preserve">При выполнении всех видов работ на буровой установке буровые рабочие должны быть в защитных касках. Бурильщик, сдающий смену, обязан предупредить бурильщика, принимающего смену, и сделать запись в журнале сдачи и приемки смены об имеющихся неисправностях оборудования. </w:t>
      </w:r>
    </w:p>
    <w:p w:rsidR="00A52C3A" w:rsidRPr="00BF1D47" w:rsidRDefault="00A52C3A" w:rsidP="00A52C3A">
      <w:pPr>
        <w:jc w:val="both"/>
      </w:pPr>
      <w:r w:rsidRPr="00BF1D47">
        <w:t>Принимая смену, бурильщик вместе со своей вахтой осматривает буровую установку и лично проверяет:</w:t>
      </w:r>
    </w:p>
    <w:p w:rsidR="00A52C3A" w:rsidRPr="00BF1D47" w:rsidRDefault="00A52C3A" w:rsidP="00A52C3A">
      <w:pPr>
        <w:jc w:val="both"/>
      </w:pPr>
      <w:r w:rsidRPr="00BF1D47">
        <w:t>- наличие и исправность ограждения станка, в том числе нижнего зажимного патрона;</w:t>
      </w:r>
    </w:p>
    <w:p w:rsidR="00A52C3A" w:rsidRPr="00BF1D47" w:rsidRDefault="00A52C3A" w:rsidP="00A52C3A">
      <w:pPr>
        <w:jc w:val="both"/>
      </w:pPr>
      <w:r w:rsidRPr="00BF1D47">
        <w:t>- наличие и исправность лебедки и рабочих площадок у станка;</w:t>
      </w:r>
    </w:p>
    <w:p w:rsidR="00A52C3A" w:rsidRPr="00BF1D47" w:rsidRDefault="00A52C3A" w:rsidP="00A52C3A">
      <w:pPr>
        <w:jc w:val="both"/>
      </w:pPr>
      <w:r w:rsidRPr="00BF1D47">
        <w:t>- исправность фиксаторов рычага муфты сцепления и рычагов переключения коробки скоростей;</w:t>
      </w:r>
    </w:p>
    <w:p w:rsidR="00A52C3A" w:rsidRPr="00BF1D47" w:rsidRDefault="00A52C3A" w:rsidP="00A52C3A">
      <w:pPr>
        <w:jc w:val="both"/>
      </w:pPr>
      <w:r w:rsidRPr="00BF1D47">
        <w:t>- тормозов лебедки и фиксирующего устройства рычагов тормозов лебедки;</w:t>
      </w:r>
    </w:p>
    <w:p w:rsidR="00A52C3A" w:rsidRPr="00BF1D47" w:rsidRDefault="00A52C3A" w:rsidP="00A52C3A">
      <w:pPr>
        <w:jc w:val="both"/>
      </w:pPr>
      <w:r w:rsidRPr="00BF1D47">
        <w:t>- контрольно-измерительных приборов;</w:t>
      </w:r>
    </w:p>
    <w:p w:rsidR="00A52C3A" w:rsidRPr="00BF1D47" w:rsidRDefault="00A52C3A" w:rsidP="00A52C3A">
      <w:pPr>
        <w:jc w:val="both"/>
      </w:pPr>
      <w:r w:rsidRPr="00BF1D47">
        <w:t>- исправность приспособления против заматывания шланга на ведущую трубу;</w:t>
      </w:r>
    </w:p>
    <w:p w:rsidR="00A52C3A" w:rsidRPr="00BF1D47" w:rsidRDefault="00A52C3A" w:rsidP="00A52C3A">
      <w:pPr>
        <w:jc w:val="both"/>
      </w:pPr>
      <w:r w:rsidRPr="00BF1D47">
        <w:t>- состояние буровой вышки, ее соосность устью скважины;</w:t>
      </w:r>
    </w:p>
    <w:p w:rsidR="00A52C3A" w:rsidRPr="00BF1D47" w:rsidRDefault="00A52C3A" w:rsidP="00A52C3A">
      <w:pPr>
        <w:jc w:val="both"/>
      </w:pPr>
      <w:r w:rsidRPr="00BF1D47">
        <w:t>- наличие и исправность талевой оснастки, направляющего устройства талевого блока;</w:t>
      </w:r>
    </w:p>
    <w:p w:rsidR="00A52C3A" w:rsidRPr="00BF1D47" w:rsidRDefault="00A52C3A" w:rsidP="00A52C3A">
      <w:pPr>
        <w:jc w:val="both"/>
      </w:pPr>
      <w:r w:rsidRPr="00BF1D47">
        <w:t>- заземления;</w:t>
      </w:r>
    </w:p>
    <w:p w:rsidR="00A52C3A" w:rsidRPr="00BF1D47" w:rsidRDefault="00A52C3A" w:rsidP="00A52C3A">
      <w:pPr>
        <w:jc w:val="both"/>
      </w:pPr>
      <w:r w:rsidRPr="00BF1D47">
        <w:lastRenderedPageBreak/>
        <w:t>- наличие и правильность заполнения технической документации;</w:t>
      </w:r>
    </w:p>
    <w:p w:rsidR="00A52C3A" w:rsidRPr="00BF1D47" w:rsidRDefault="00A52C3A" w:rsidP="00A52C3A">
      <w:pPr>
        <w:jc w:val="both"/>
      </w:pPr>
      <w:r w:rsidRPr="00BF1D47">
        <w:t>- укомплектованность медицинской аптечки.</w:t>
      </w:r>
    </w:p>
    <w:p w:rsidR="00A52C3A" w:rsidRPr="00BF1D47" w:rsidRDefault="00A52C3A" w:rsidP="00A52C3A">
      <w:pPr>
        <w:jc w:val="both"/>
      </w:pPr>
      <w:r w:rsidRPr="00BF1D47">
        <w:t>При обнаружении неисправностей и нарушений правил безопасности бурильщик, принимающий смену, не приступая к работе, силами вахты устраняет их, а в случае невозможности этого останавливает работу, делает соответствующую запись в буровом журнале и немедленно докладывает об этом буровому мастеру или вышестоящему лицу технического персонала.</w:t>
      </w:r>
    </w:p>
    <w:p w:rsidR="00A52C3A" w:rsidRPr="00BF1D47" w:rsidRDefault="00A52C3A" w:rsidP="00A52C3A">
      <w:pPr>
        <w:jc w:val="both"/>
      </w:pPr>
      <w:r w:rsidRPr="00BF1D47">
        <w:t>Помощник бурильщика при приеме смены должен лично проверить наличие и исправность: ограждений, предохранительного клапана и манометра бурового насоса, приспособления для крепления нагнетательного шланга, исключающего возможность его падения вместе с сальником при самопроизвольном отвинчивании последнего, трубаразворота, подсвечника, вертлюг-амортизатора и наголовников к ним, необходимого ручного инструмента, средств пожаротушения. Кроме того, он проверяет отсутствие на крыше бурового здания и полатях посторонних предметов, чистоту пола в буровом здании, приемный мост, а также состояние стеллажей для хранения труб. В случае обнаружения каких-либо неисправностей помощник бурильщика устраняет их, а при невозможности сделать это своими силами, не приступая к работе, докладывает об этом бурильщику.</w:t>
      </w:r>
    </w:p>
    <w:p w:rsidR="00A52C3A" w:rsidRPr="00BF1D47" w:rsidRDefault="00A52C3A" w:rsidP="00A52C3A">
      <w:pPr>
        <w:jc w:val="both"/>
      </w:pPr>
      <w:r w:rsidRPr="00BF1D47">
        <w:t>Прокладка подъездных путей, планировка площадок для размещения буровых установок и оборудования должны производиться по проектам и типовым схемам, утвержденным руководством предприятия.</w:t>
      </w:r>
    </w:p>
    <w:p w:rsidR="00A52C3A" w:rsidRPr="00BF1D47" w:rsidRDefault="00A52C3A" w:rsidP="00A52C3A">
      <w:pPr>
        <w:jc w:val="both"/>
      </w:pPr>
      <w:r w:rsidRPr="00BF1D47">
        <w:t>Буровое оборудование должно осматриваться в следующие сроки:</w:t>
      </w:r>
    </w:p>
    <w:p w:rsidR="00A52C3A" w:rsidRPr="00BF1D47" w:rsidRDefault="00A52C3A" w:rsidP="00A52C3A">
      <w:pPr>
        <w:jc w:val="both"/>
      </w:pPr>
      <w:r w:rsidRPr="00BF1D47">
        <w:t>- главным инженером (начальником) партии не реже одного раза в 2 месяца;</w:t>
      </w:r>
    </w:p>
    <w:p w:rsidR="00A52C3A" w:rsidRPr="00BF1D47" w:rsidRDefault="00A52C3A" w:rsidP="00A52C3A">
      <w:pPr>
        <w:jc w:val="both"/>
      </w:pPr>
      <w:r w:rsidRPr="00BF1D47">
        <w:t>- механиком партии (начальником участка) – не реже одного раза в месяц;</w:t>
      </w:r>
    </w:p>
    <w:p w:rsidR="00A52C3A" w:rsidRPr="00BF1D47" w:rsidRDefault="00A52C3A" w:rsidP="00A52C3A">
      <w:pPr>
        <w:jc w:val="both"/>
      </w:pPr>
      <w:r w:rsidRPr="00BF1D47">
        <w:t>- буровым мастером - не реже одного раза в декаду;</w:t>
      </w:r>
    </w:p>
    <w:p w:rsidR="00A52C3A" w:rsidRPr="00BF1D47" w:rsidRDefault="00A52C3A" w:rsidP="00A52C3A">
      <w:pPr>
        <w:jc w:val="both"/>
      </w:pPr>
      <w:r w:rsidRPr="00BF1D47">
        <w:t>- бурильщиком - при приеме и сдаче смены;</w:t>
      </w:r>
    </w:p>
    <w:p w:rsidR="00A52C3A" w:rsidRPr="00BF1D47" w:rsidRDefault="00A52C3A" w:rsidP="00A52C3A">
      <w:pPr>
        <w:jc w:val="both"/>
      </w:pPr>
      <w:r w:rsidRPr="00BF1D47">
        <w:t>Результаты осмотра должны записываться: начальником партии, начальником участка, буровым мастером – в «Журнал проверки состояния техники безопасности», бурильщиком – в буровой журнал.</w:t>
      </w:r>
    </w:p>
    <w:p w:rsidR="00A52C3A" w:rsidRPr="00BF1D47" w:rsidRDefault="00A52C3A" w:rsidP="00A52C3A">
      <w:pPr>
        <w:jc w:val="both"/>
      </w:pPr>
      <w:r w:rsidRPr="00BF1D47">
        <w:t>Обнаруженные неисправности должны устраняться до начала работы.</w:t>
      </w:r>
    </w:p>
    <w:p w:rsidR="00A52C3A" w:rsidRPr="00BF1D47" w:rsidRDefault="00A52C3A" w:rsidP="00A52C3A">
      <w:pPr>
        <w:jc w:val="both"/>
      </w:pPr>
      <w:r w:rsidRPr="00BF1D47">
        <w:t>Ликвидации аварий на буровых работах должны проводиться под руководством бурового мастера или инженера по бурению.</w:t>
      </w:r>
    </w:p>
    <w:p w:rsidR="00A52C3A" w:rsidRPr="00BF1D47" w:rsidRDefault="00A52C3A" w:rsidP="00A52C3A">
      <w:pPr>
        <w:jc w:val="both"/>
      </w:pPr>
      <w:r w:rsidRPr="00BF1D47">
        <w:t>Сложные аварии должны ликвидироваться по плану, утвержденному руководством предприятия.</w:t>
      </w:r>
    </w:p>
    <w:p w:rsidR="00A52C3A" w:rsidRPr="00BF1D47" w:rsidRDefault="00A52C3A" w:rsidP="00A52C3A">
      <w:pPr>
        <w:jc w:val="both"/>
      </w:pPr>
      <w:r w:rsidRPr="00BF1D47">
        <w:t>Работы по бурению скважины могут быть начаты только на законченной монтажом буровой установке при наличии геолого-технического наряда и после оформления акта о приеме буровой установки в эксплуатацию.</w:t>
      </w:r>
    </w:p>
    <w:p w:rsidR="00A52C3A" w:rsidRPr="00BF1D47" w:rsidRDefault="00A52C3A" w:rsidP="00A52C3A">
      <w:pPr>
        <w:jc w:val="both"/>
      </w:pPr>
      <w:r w:rsidRPr="00BF1D47">
        <w:t>Запрещается:</w:t>
      </w:r>
    </w:p>
    <w:p w:rsidR="00A52C3A" w:rsidRPr="00BF1D47" w:rsidRDefault="00A52C3A" w:rsidP="00A52C3A">
      <w:pPr>
        <w:jc w:val="both"/>
      </w:pPr>
      <w:r w:rsidRPr="00BF1D47">
        <w:t>- работать на буровых станках со снятыми или неисправными ограждениями;</w:t>
      </w:r>
    </w:p>
    <w:p w:rsidR="00A52C3A" w:rsidRPr="00BF1D47" w:rsidRDefault="00A52C3A" w:rsidP="00A52C3A">
      <w:pPr>
        <w:jc w:val="both"/>
      </w:pPr>
      <w:r w:rsidRPr="00BF1D47">
        <w:t>- оставлять свечи не заведенными за палец мачты;</w:t>
      </w:r>
    </w:p>
    <w:p w:rsidR="00A52C3A" w:rsidRPr="00BF1D47" w:rsidRDefault="00A52C3A" w:rsidP="00A52C3A">
      <w:pPr>
        <w:jc w:val="both"/>
      </w:pPr>
      <w:r w:rsidRPr="00BF1D47">
        <w:t>- поднимать бурильные, колонковые и обсадные трубы с приемного моста и опускать их при скорости движения элеватора, превышающей 1 м/с;</w:t>
      </w:r>
    </w:p>
    <w:p w:rsidR="00A52C3A" w:rsidRPr="00BF1D47" w:rsidRDefault="00A52C3A" w:rsidP="00A52C3A">
      <w:pPr>
        <w:jc w:val="both"/>
      </w:pPr>
      <w:r w:rsidRPr="00BF1D47">
        <w:t>- свинчивать и развинчивать трубы во время вращения шпинделя.</w:t>
      </w:r>
    </w:p>
    <w:p w:rsidR="00A52C3A" w:rsidRPr="00BF1D47" w:rsidRDefault="00A52C3A" w:rsidP="00A52C3A">
      <w:pPr>
        <w:jc w:val="both"/>
      </w:pPr>
      <w:r w:rsidRPr="00BF1D47">
        <w:t>Все операции по свинчиванию и развинчиванию сальника, бурильных труб и другие работы на высоте свыше 1,5 м должны выполняться со специальной площадки, оборудованной в соответствии с требованиями Правил безопасности.</w:t>
      </w:r>
    </w:p>
    <w:p w:rsidR="00A52C3A" w:rsidRPr="00BF1D47" w:rsidRDefault="00A52C3A" w:rsidP="00A52C3A">
      <w:pPr>
        <w:jc w:val="both"/>
      </w:pPr>
      <w:r w:rsidRPr="00BF1D47">
        <w:t>Замена породоразрушающего инструмента и извлечение керна из подвешенной колонковой трубы должны выполняться с соблюдением следующих условий:</w:t>
      </w:r>
    </w:p>
    <w:p w:rsidR="00A52C3A" w:rsidRPr="00BF1D47" w:rsidRDefault="00A52C3A" w:rsidP="00A52C3A">
      <w:pPr>
        <w:jc w:val="both"/>
      </w:pPr>
      <w:r w:rsidRPr="00BF1D47">
        <w:t>- труба удерживается на весу тормозом, управляемым бурильщиком, подвеска трубы допускается только на серийно выпускаемых заводами грузоподъемных устройствах.</w:t>
      </w:r>
    </w:p>
    <w:p w:rsidR="00A52C3A" w:rsidRPr="00BF1D47" w:rsidRDefault="00A52C3A" w:rsidP="00A52C3A">
      <w:pPr>
        <w:jc w:val="both"/>
      </w:pPr>
      <w:r w:rsidRPr="00BF1D47">
        <w:t>При работе с трубодержателями необходимо:</w:t>
      </w:r>
    </w:p>
    <w:p w:rsidR="00A52C3A" w:rsidRPr="00BF1D47" w:rsidRDefault="00A52C3A" w:rsidP="00A52C3A">
      <w:pPr>
        <w:jc w:val="both"/>
      </w:pPr>
      <w:r w:rsidRPr="00BF1D47">
        <w:t>- следить за соответствием веса бурильной колонны грузоподъемности</w:t>
      </w:r>
      <w:r>
        <w:rPr>
          <w:lang w:val="ru-RU"/>
        </w:rPr>
        <w:t xml:space="preserve"> </w:t>
      </w:r>
      <w:r w:rsidRPr="00BF1D47">
        <w:t>трубодержателя;</w:t>
      </w:r>
    </w:p>
    <w:p w:rsidR="00A52C3A" w:rsidRPr="00BF1D47" w:rsidRDefault="00A52C3A" w:rsidP="00A52C3A">
      <w:pPr>
        <w:jc w:val="both"/>
      </w:pPr>
      <w:r w:rsidRPr="00BF1D47">
        <w:t>- использовать для зажима бурильных труб плашки, соответствующие диаметру труб;</w:t>
      </w:r>
    </w:p>
    <w:p w:rsidR="00A52C3A" w:rsidRPr="00BF1D47" w:rsidRDefault="00A52C3A" w:rsidP="00A52C3A">
      <w:pPr>
        <w:jc w:val="both"/>
      </w:pPr>
      <w:r w:rsidRPr="00BF1D47">
        <w:lastRenderedPageBreak/>
        <w:t>- осуществлять зажим колонны труб только после полной ее остановки;</w:t>
      </w:r>
    </w:p>
    <w:p w:rsidR="00A52C3A" w:rsidRPr="00BF1D47" w:rsidRDefault="00A52C3A" w:rsidP="00A52C3A">
      <w:pPr>
        <w:jc w:val="both"/>
      </w:pPr>
      <w:r w:rsidRPr="00BF1D47">
        <w:t>- снимать обойму с плашками перед подъемом из скважины колонкового снаряда и перед началом бурения.</w:t>
      </w:r>
    </w:p>
    <w:p w:rsidR="00A52C3A" w:rsidRPr="00BF1D47" w:rsidRDefault="00A52C3A" w:rsidP="00A52C3A">
      <w:pPr>
        <w:jc w:val="both"/>
      </w:pPr>
      <w:r w:rsidRPr="00BF1D47">
        <w:t>Запрещается удерживать педаль трубодержателя ногой и находиться в непосредственной близости от устья скважины при движении бурильной колонны.</w:t>
      </w:r>
    </w:p>
    <w:p w:rsidR="00A52C3A" w:rsidRPr="00BF1D47" w:rsidRDefault="00A52C3A" w:rsidP="00A52C3A">
      <w:pPr>
        <w:jc w:val="both"/>
      </w:pPr>
      <w:r w:rsidRPr="00BF1D47">
        <w:t>При бурении скважин возле бровки уступа принимаются дополнительные меры безопасности. Вдоль бровки карьера или траншеи (канавы) оборудуется насыпная берма высотой 1 м и шириной по основанию 3 м. Все выемки породы огораживаются.</w:t>
      </w:r>
    </w:p>
    <w:p w:rsidR="00A52C3A" w:rsidRPr="00BF1D47" w:rsidRDefault="00A52C3A" w:rsidP="00A52C3A">
      <w:pPr>
        <w:jc w:val="both"/>
      </w:pPr>
      <w:r w:rsidRPr="00BF1D47">
        <w:t>Бурильщики обеспечиваются противошумными наушниками и виброзащитными рукавицами.</w:t>
      </w:r>
    </w:p>
    <w:p w:rsidR="00A52C3A" w:rsidRPr="00BF1D47" w:rsidRDefault="00A52C3A" w:rsidP="00A52C3A">
      <w:pPr>
        <w:jc w:val="both"/>
      </w:pPr>
      <w:r w:rsidRPr="00BF1D47">
        <w:t>Ниже приводится ряд указаний по технике безопасности при использовании лебедки керноприемника и некоторых других инструментов местных конструкций.</w:t>
      </w:r>
    </w:p>
    <w:p w:rsidR="00A52C3A" w:rsidRPr="00BF1D47" w:rsidRDefault="00A52C3A" w:rsidP="00A52C3A">
      <w:pPr>
        <w:jc w:val="both"/>
      </w:pPr>
      <w:r w:rsidRPr="00BF1D47">
        <w:t>Работающий за лебедкой должен внимательно следить за подъемом съемного керноприемника, мгновенно снижая скорость подъема при увеличении сопротивления движению, вплоть до остановки подъема.</w:t>
      </w:r>
    </w:p>
    <w:p w:rsidR="00A52C3A" w:rsidRPr="00BF1D47" w:rsidRDefault="00A52C3A" w:rsidP="00A52C3A">
      <w:pPr>
        <w:jc w:val="both"/>
      </w:pPr>
      <w:r w:rsidRPr="00BF1D47">
        <w:t>При подходе съемного керноприемника к поверхности необходимо внимательно следить за моментом появления его из колонны и не допускать возможности затягивания керноприемника в кронблок мачты.</w:t>
      </w:r>
    </w:p>
    <w:p w:rsidR="00A52C3A" w:rsidRPr="00BF1D47" w:rsidRDefault="00A52C3A" w:rsidP="00A52C3A">
      <w:pPr>
        <w:jc w:val="both"/>
      </w:pPr>
      <w:r w:rsidRPr="00BF1D47">
        <w:t>Запрещается удерживать канат руками в случае его обрыва во время спускоподъемных операций с керноприемником, а также направлять канат рукой или каким-либо предметом при наматывании каната на барабан лебедки.</w:t>
      </w:r>
    </w:p>
    <w:p w:rsidR="00A52C3A" w:rsidRPr="00BF1D47" w:rsidRDefault="00A52C3A" w:rsidP="00A52C3A">
      <w:pPr>
        <w:jc w:val="both"/>
      </w:pPr>
      <w:r w:rsidRPr="00BF1D47">
        <w:t>Запрещается работать с наголовниками без использования его стопорящего устройства или с неисправным стопором.</w:t>
      </w:r>
    </w:p>
    <w:p w:rsidR="00A52C3A" w:rsidRPr="00BF1D47" w:rsidRDefault="00A52C3A" w:rsidP="00A52C3A">
      <w:pPr>
        <w:jc w:val="both"/>
      </w:pPr>
      <w:r w:rsidRPr="00BF1D47">
        <w:t>Спускоподъемные операции проводить с использованием амортизатора. Не поднимать свечу лебедкой станка до полного ее отвинчивания от колонны.</w:t>
      </w:r>
    </w:p>
    <w:p w:rsidR="00A52C3A" w:rsidRPr="00BF1D47" w:rsidRDefault="00A52C3A" w:rsidP="00A52C3A">
      <w:pPr>
        <w:jc w:val="both"/>
      </w:pPr>
      <w:r w:rsidRPr="00BF1D47">
        <w:t>При работе элеваторами типа МЗ-50-80 руководствоваться инструкцией по эксплуатации, прилагаемой к ним.</w:t>
      </w:r>
    </w:p>
    <w:p w:rsidR="00A52C3A" w:rsidRPr="00BF1D47" w:rsidRDefault="00A52C3A" w:rsidP="00A52C3A">
      <w:pPr>
        <w:jc w:val="both"/>
      </w:pPr>
      <w:r w:rsidRPr="00BF1D47">
        <w:t>Все спускоподъемные изделия применять в пределах их грузоподъемности.</w:t>
      </w:r>
    </w:p>
    <w:p w:rsidR="00A52C3A" w:rsidRPr="00BF1D47" w:rsidRDefault="00A52C3A" w:rsidP="00A52C3A">
      <w:pPr>
        <w:jc w:val="both"/>
      </w:pPr>
      <w:r w:rsidRPr="00BF1D47">
        <w:t>Для предотвращения травматизма, передвижение буровых установок должно</w:t>
      </w:r>
      <w:r>
        <w:rPr>
          <w:lang w:val="ru-RU"/>
        </w:rPr>
        <w:t xml:space="preserve"> </w:t>
      </w:r>
      <w:r w:rsidRPr="00BF1D47">
        <w:t>проводиться в соответствии с «Правилами безопасности движения».</w:t>
      </w:r>
    </w:p>
    <w:p w:rsidR="00A52C3A" w:rsidRPr="00BF1D47" w:rsidRDefault="00A52C3A" w:rsidP="00A52C3A">
      <w:pPr>
        <w:jc w:val="both"/>
      </w:pPr>
      <w:r w:rsidRPr="00BF1D47">
        <w:t>Скорость движения любых тягачей на участке работ не должна превышать 20км/час.</w:t>
      </w:r>
    </w:p>
    <w:p w:rsidR="00A52C3A" w:rsidRPr="00BF1D47" w:rsidRDefault="00A52C3A" w:rsidP="00A52C3A">
      <w:pPr>
        <w:jc w:val="both"/>
      </w:pPr>
      <w:r w:rsidRPr="00BF1D47">
        <w:t>Все остальные буровые работы будут проводиться в строгом соответствии с  «Правилами обеспечения промышленной безопасности для опасных производственных объектов, ведущих горные и геологоразведочные работы».</w:t>
      </w:r>
    </w:p>
    <w:p w:rsidR="00A52C3A" w:rsidRPr="00105DCE" w:rsidRDefault="00A52C3A" w:rsidP="00A52C3A">
      <w:pPr>
        <w:jc w:val="both"/>
        <w:rPr>
          <w:i/>
          <w:iCs/>
        </w:rPr>
      </w:pPr>
      <w:r w:rsidRPr="00105DCE">
        <w:rPr>
          <w:i/>
          <w:iCs/>
        </w:rPr>
        <w:t>Опробование.</w:t>
      </w:r>
    </w:p>
    <w:p w:rsidR="00A52C3A" w:rsidRPr="00BF1D47" w:rsidRDefault="00A52C3A" w:rsidP="00A52C3A">
      <w:pPr>
        <w:jc w:val="both"/>
      </w:pPr>
      <w:r w:rsidRPr="00BF1D47">
        <w:t>Отбойку и обработку проб следует производить с использованием обязательных для этих целей предохранительных защитных очков и респираторов.</w:t>
      </w:r>
    </w:p>
    <w:p w:rsidR="00A52C3A" w:rsidRPr="00BF1D47" w:rsidRDefault="00A52C3A" w:rsidP="00A52C3A">
      <w:pPr>
        <w:jc w:val="both"/>
      </w:pPr>
      <w:r w:rsidRPr="00BF1D47">
        <w:t>Отбор проб в действующих карьерах разрешается только в местах, отведенных для этих целей лицом технического персонала карьера.</w:t>
      </w:r>
    </w:p>
    <w:p w:rsidR="00A52C3A" w:rsidRPr="00BF1D47" w:rsidRDefault="00A52C3A" w:rsidP="00A52C3A">
      <w:pPr>
        <w:jc w:val="both"/>
      </w:pPr>
      <w:r w:rsidRPr="00BF1D47">
        <w:t>При применении механизированных способов отбора проб должны быть дополнительно разработаны и утверждены специальные инструкции по технике безопасности.</w:t>
      </w:r>
    </w:p>
    <w:p w:rsidR="00A52C3A" w:rsidRPr="00BF1D47" w:rsidRDefault="00A52C3A" w:rsidP="00A52C3A">
      <w:pPr>
        <w:jc w:val="both"/>
      </w:pPr>
      <w:r w:rsidRPr="00BF1D47">
        <w:t>Отбор керновых и литогеохимических проб должен производиться с соблюдением мер безопасности и в соответствии с требованиями «Опробования твердых полезных ископаемых» и «Геолого-съемочных и геолого-поисковых работ».</w:t>
      </w:r>
    </w:p>
    <w:p w:rsidR="00A52C3A" w:rsidRDefault="00A52C3A" w:rsidP="00A52C3A">
      <w:pPr>
        <w:jc w:val="both"/>
        <w:rPr>
          <w:lang w:val="ru-RU"/>
        </w:rPr>
      </w:pPr>
    </w:p>
    <w:p w:rsidR="00A52C3A" w:rsidRPr="00105DCE" w:rsidRDefault="00A52C3A" w:rsidP="00A52C3A">
      <w:pPr>
        <w:jc w:val="both"/>
        <w:rPr>
          <w:i/>
          <w:iCs/>
        </w:rPr>
      </w:pPr>
      <w:r w:rsidRPr="00105DCE">
        <w:rPr>
          <w:i/>
          <w:iCs/>
        </w:rPr>
        <w:t>Транспорт</w:t>
      </w:r>
    </w:p>
    <w:p w:rsidR="00A52C3A" w:rsidRPr="00BF1D47" w:rsidRDefault="00A52C3A" w:rsidP="00A52C3A">
      <w:pPr>
        <w:jc w:val="both"/>
      </w:pPr>
      <w:r w:rsidRPr="00BF1D47">
        <w:t>При эксплуатации автотранспорта и тракторов должны соблюдаться «Правила дорожного движения в Республике Казахстан».</w:t>
      </w:r>
    </w:p>
    <w:p w:rsidR="00A52C3A" w:rsidRPr="00BF1D47" w:rsidRDefault="00A52C3A" w:rsidP="00A52C3A">
      <w:pPr>
        <w:jc w:val="both"/>
      </w:pPr>
      <w:r w:rsidRPr="00BF1D47">
        <w:rPr>
          <w:rFonts w:eastAsia="CIDFont+F6"/>
        </w:rPr>
        <w:t xml:space="preserve"> </w:t>
      </w:r>
      <w:r w:rsidRPr="00BF1D47">
        <w:t>Движение транспортных средств на участке работ и за его пределами должно осуществляться по маршрутам, утвержденным руководителем работ, при необходимости – согласовываться в Дорожной полиции РК.</w:t>
      </w:r>
    </w:p>
    <w:p w:rsidR="00A52C3A" w:rsidRPr="00BF1D47" w:rsidRDefault="00A52C3A" w:rsidP="00A52C3A">
      <w:pPr>
        <w:jc w:val="both"/>
      </w:pPr>
      <w:r w:rsidRPr="00BF1D47">
        <w:rPr>
          <w:rFonts w:eastAsia="CIDFont+F6"/>
        </w:rPr>
        <w:lastRenderedPageBreak/>
        <w:t xml:space="preserve"> </w:t>
      </w:r>
      <w:r w:rsidRPr="00BF1D47">
        <w:t>При направлении двух и более транспортных средств по одному маршруту из числа водителей или ИТР назначается старший, указания которого обязательны для всех водителей колонны.</w:t>
      </w:r>
    </w:p>
    <w:p w:rsidR="00A52C3A" w:rsidRPr="00BF1D47" w:rsidRDefault="00A52C3A" w:rsidP="00A52C3A">
      <w:pPr>
        <w:jc w:val="both"/>
      </w:pPr>
      <w:r w:rsidRPr="00BF1D47">
        <w:rPr>
          <w:rFonts w:eastAsia="CIDFont+F6"/>
        </w:rPr>
        <w:t xml:space="preserve"> </w:t>
      </w:r>
      <w:r w:rsidRPr="00BF1D47">
        <w:t>Запрещается во время стоянки отдыхать или спать в кабине или крытом кузове при работающем двигателе.</w:t>
      </w:r>
    </w:p>
    <w:p w:rsidR="00A52C3A" w:rsidRPr="00BF1D47" w:rsidRDefault="00A52C3A" w:rsidP="00A52C3A">
      <w:pPr>
        <w:jc w:val="both"/>
      </w:pPr>
      <w:r w:rsidRPr="00BF1D47">
        <w:rPr>
          <w:rFonts w:eastAsia="CIDFont+F6"/>
        </w:rPr>
        <w:t xml:space="preserve"> </w:t>
      </w:r>
      <w:r w:rsidRPr="00BF1D47">
        <w:t>Запрещается движение по насыпи, если расстояние от колес автомобиля до</w:t>
      </w:r>
      <w:r>
        <w:rPr>
          <w:lang w:val="ru-RU"/>
        </w:rPr>
        <w:t xml:space="preserve"> </w:t>
      </w:r>
      <w:r w:rsidRPr="00BF1D47">
        <w:t>бровки менее 1 м.</w:t>
      </w:r>
    </w:p>
    <w:p w:rsidR="00A52C3A" w:rsidRPr="00BF1D47" w:rsidRDefault="00A52C3A" w:rsidP="00A52C3A">
      <w:pPr>
        <w:jc w:val="both"/>
      </w:pPr>
      <w:r w:rsidRPr="00BF1D47">
        <w:rPr>
          <w:rFonts w:eastAsia="CIDFont+F6"/>
        </w:rPr>
        <w:t xml:space="preserve"> </w:t>
      </w:r>
      <w:r w:rsidRPr="00BF1D47">
        <w:t>Перед началом движения задним ходом водитель должен убедиться в отсутствии людей на трассе движения и дать предупредительный сигнал.</w:t>
      </w:r>
    </w:p>
    <w:p w:rsidR="00A52C3A" w:rsidRPr="00BF1D47" w:rsidRDefault="00A52C3A" w:rsidP="00A52C3A">
      <w:pPr>
        <w:jc w:val="both"/>
      </w:pPr>
      <w:r w:rsidRPr="00BF1D47">
        <w:rPr>
          <w:rFonts w:eastAsia="CIDFont+F6"/>
        </w:rPr>
        <w:t xml:space="preserve"> </w:t>
      </w:r>
      <w:r w:rsidRPr="00BF1D47">
        <w:t>Перевозка людей должна производиться на транспортных средствах, специально предназначенных для этой цели.</w:t>
      </w:r>
    </w:p>
    <w:p w:rsidR="00A52C3A" w:rsidRPr="00BF1D47" w:rsidRDefault="00A52C3A" w:rsidP="00A52C3A">
      <w:pPr>
        <w:jc w:val="both"/>
      </w:pPr>
      <w:r w:rsidRPr="00BF1D47">
        <w:rPr>
          <w:rFonts w:eastAsia="CIDFont+F6"/>
        </w:rPr>
        <w:t xml:space="preserve"> </w:t>
      </w:r>
      <w:r w:rsidRPr="00BF1D47">
        <w:t>При перевозке людей должны быть назначены старшие, ответственные наряду с водителем за безопасность перевозки. Один из старших должен находиться в кабине водителя, другой в пассажирском салоне.</w:t>
      </w:r>
    </w:p>
    <w:p w:rsidR="00A52C3A" w:rsidRPr="00BF1D47" w:rsidRDefault="00A52C3A" w:rsidP="00A52C3A">
      <w:pPr>
        <w:jc w:val="both"/>
      </w:pPr>
      <w:r w:rsidRPr="00BF1D47">
        <w:rPr>
          <w:rFonts w:eastAsia="CIDFont+F6"/>
        </w:rPr>
        <w:t xml:space="preserve"> </w:t>
      </w:r>
      <w:r w:rsidRPr="00BF1D47">
        <w:t>На участках горного рельефа и большого уклона дорог развороты предусматриваются с таким расчетом, чтобы большегрузные автомобили типа КРАЗ, КАМАЗ разворачивались с одного раза, при этом бровки должны быть не менее 0,7 м.</w:t>
      </w:r>
    </w:p>
    <w:p w:rsidR="00A52C3A" w:rsidRPr="00BF1D47" w:rsidRDefault="00A52C3A" w:rsidP="00A52C3A">
      <w:pPr>
        <w:jc w:val="both"/>
      </w:pPr>
      <w:r w:rsidRPr="00BF1D47">
        <w:rPr>
          <w:rFonts w:eastAsia="CIDFont+F6"/>
        </w:rPr>
        <w:t xml:space="preserve"> </w:t>
      </w:r>
      <w:r w:rsidRPr="00BF1D47">
        <w:t>К управлению автотранспортом по перевозке людей предусматривается допуск водителей, имеющих стаж работы на данном виде а/транспорта не менее 3-х лет.</w:t>
      </w:r>
    </w:p>
    <w:p w:rsidR="00A52C3A" w:rsidRPr="00BF1D47" w:rsidRDefault="00A52C3A" w:rsidP="00A52C3A">
      <w:pPr>
        <w:jc w:val="both"/>
      </w:pPr>
      <w:r w:rsidRPr="00BF1D47">
        <w:rPr>
          <w:rFonts w:eastAsia="CIDFont+F6"/>
        </w:rPr>
        <w:t xml:space="preserve"> </w:t>
      </w:r>
      <w:r w:rsidRPr="00BF1D47">
        <w:t>Дополнительные требования к оборудованию и состоянию автотранспорта,</w:t>
      </w:r>
      <w:r>
        <w:rPr>
          <w:lang w:val="ru-RU"/>
        </w:rPr>
        <w:t xml:space="preserve"> </w:t>
      </w:r>
      <w:r w:rsidRPr="00BF1D47">
        <w:t>сцепке автопоездов устанавливаются в зависимости от назначения автомобилей.</w:t>
      </w:r>
    </w:p>
    <w:p w:rsidR="00A52C3A" w:rsidRPr="00BF1D47" w:rsidRDefault="00A52C3A" w:rsidP="00A52C3A">
      <w:pPr>
        <w:jc w:val="both"/>
      </w:pPr>
      <w:r w:rsidRPr="00BF1D47">
        <w:rPr>
          <w:rFonts w:eastAsia="CIDFont+F6"/>
        </w:rPr>
        <w:t xml:space="preserve"> </w:t>
      </w:r>
      <w:r w:rsidRPr="00BF1D47">
        <w:t>При погрузочно-разгрузочных работах запрещается находиться на рабочей</w:t>
      </w:r>
      <w:r>
        <w:rPr>
          <w:lang w:val="ru-RU"/>
        </w:rPr>
        <w:t xml:space="preserve"> </w:t>
      </w:r>
      <w:r w:rsidRPr="00BF1D47">
        <w:t>площадке лицам, не имеющим прямого отношения к выполняемой работе.</w:t>
      </w:r>
    </w:p>
    <w:p w:rsidR="00A52C3A" w:rsidRPr="00BF1D47" w:rsidRDefault="00A52C3A" w:rsidP="00A52C3A">
      <w:pPr>
        <w:jc w:val="both"/>
      </w:pPr>
      <w:r w:rsidRPr="00BF1D47">
        <w:t>При пользовании покатами должны соблюдаться следующие условия:</w:t>
      </w:r>
    </w:p>
    <w:p w:rsidR="00A52C3A" w:rsidRPr="00BF1D47" w:rsidRDefault="00A52C3A" w:rsidP="00A52C3A">
      <w:pPr>
        <w:jc w:val="both"/>
      </w:pPr>
      <w:r w:rsidRPr="00BF1D47">
        <w:t>- угол наклона – не более 30º;</w:t>
      </w:r>
    </w:p>
    <w:p w:rsidR="00A52C3A" w:rsidRPr="00BF1D47" w:rsidRDefault="00A52C3A" w:rsidP="00A52C3A">
      <w:pPr>
        <w:jc w:val="both"/>
      </w:pPr>
      <w:r w:rsidRPr="00BF1D47">
        <w:t>- должно быть предохранительное устройство, предотвращающее скатывание</w:t>
      </w:r>
      <w:r>
        <w:t xml:space="preserve"> </w:t>
      </w:r>
      <w:r w:rsidRPr="00BF1D47">
        <w:t>груза;</w:t>
      </w:r>
    </w:p>
    <w:p w:rsidR="00A52C3A" w:rsidRPr="00BF1D47" w:rsidRDefault="00A52C3A" w:rsidP="00A52C3A">
      <w:pPr>
        <w:jc w:val="both"/>
      </w:pPr>
      <w:r w:rsidRPr="00BF1D47">
        <w:t>- работающие не должны находиться между покатами.</w:t>
      </w:r>
    </w:p>
    <w:p w:rsidR="00A52C3A" w:rsidRPr="00BF1D47" w:rsidRDefault="00A52C3A" w:rsidP="00A52C3A">
      <w:pPr>
        <w:jc w:val="both"/>
      </w:pPr>
    </w:p>
    <w:p w:rsidR="00A52C3A" w:rsidRPr="006F5BDA" w:rsidRDefault="00A52C3A" w:rsidP="00A52C3A">
      <w:pPr>
        <w:jc w:val="both"/>
        <w:rPr>
          <w:b/>
          <w:bCs/>
          <w:i/>
          <w:iCs/>
        </w:rPr>
      </w:pPr>
      <w:r>
        <w:rPr>
          <w:b/>
          <w:bCs/>
          <w:i/>
          <w:iCs/>
          <w:lang w:val="ru-RU"/>
        </w:rPr>
        <w:t>9</w:t>
      </w:r>
      <w:r w:rsidRPr="006F5BDA">
        <w:rPr>
          <w:b/>
          <w:bCs/>
          <w:i/>
          <w:iCs/>
        </w:rPr>
        <w:t>.4.2. Пожарная безопасность</w:t>
      </w:r>
    </w:p>
    <w:p w:rsidR="00A52C3A" w:rsidRPr="00BF1D47" w:rsidRDefault="00A52C3A" w:rsidP="00A52C3A">
      <w:pPr>
        <w:jc w:val="both"/>
      </w:pPr>
      <w:r w:rsidRPr="00BF1D47">
        <w:t>Пожарная безопасность на участке работ и рабочих местах обеспечивается проводимыми мероприятия в соответствии с требованиями Приказа Министра по чрезвычайным ситуациям Республики Казахстан «Об утверждении Правил пожарной безопасности» от 21 февраля 2022 года № 55.</w:t>
      </w:r>
    </w:p>
    <w:p w:rsidR="00A52C3A" w:rsidRPr="00BF1D47" w:rsidRDefault="00A52C3A" w:rsidP="00A52C3A">
      <w:pPr>
        <w:jc w:val="both"/>
      </w:pPr>
      <w:r w:rsidRPr="00BF1D47">
        <w:t>Долгое хранение горюче-смазочных материалов на участке работ не предусматривается.</w:t>
      </w:r>
    </w:p>
    <w:p w:rsidR="00A52C3A" w:rsidRPr="00BF1D47" w:rsidRDefault="00A52C3A" w:rsidP="00A52C3A">
      <w:pPr>
        <w:jc w:val="both"/>
      </w:pPr>
      <w:r w:rsidRPr="00BF1D47">
        <w:rPr>
          <w:rFonts w:eastAsia="CIDFont+F6"/>
        </w:rPr>
        <w:t xml:space="preserve"> </w:t>
      </w:r>
      <w:r w:rsidRPr="00BF1D47">
        <w:t>Все транспортные средства, горнопроходческое оборудование и помещения</w:t>
      </w:r>
    </w:p>
    <w:p w:rsidR="00A52C3A" w:rsidRPr="00BF1D47" w:rsidRDefault="00A52C3A" w:rsidP="00A52C3A">
      <w:pPr>
        <w:jc w:val="both"/>
      </w:pPr>
      <w:r w:rsidRPr="00BF1D47">
        <w:t>должны быть обеспечены огнетушителями.</w:t>
      </w:r>
    </w:p>
    <w:p w:rsidR="00A52C3A" w:rsidRPr="00BF1D47" w:rsidRDefault="00A52C3A" w:rsidP="00A52C3A">
      <w:pPr>
        <w:jc w:val="both"/>
      </w:pPr>
      <w:r w:rsidRPr="00BF1D47">
        <w:rPr>
          <w:rFonts w:eastAsia="CIDFont+F6"/>
        </w:rPr>
        <w:t xml:space="preserve"> </w:t>
      </w:r>
      <w:r w:rsidRPr="00BF1D47">
        <w:t>В лагере должен быть пожарный щит с инвентарем (топоры, багры, ломы, лопаты) и емкость с песком. Запрещается использование этого инвентаря на посторонних работах.</w:t>
      </w:r>
    </w:p>
    <w:p w:rsidR="00A52C3A" w:rsidRPr="00BF1D47" w:rsidRDefault="00A52C3A" w:rsidP="00A52C3A">
      <w:pPr>
        <w:jc w:val="both"/>
      </w:pPr>
      <w:r w:rsidRPr="00BF1D47">
        <w:rPr>
          <w:rFonts w:eastAsia="CIDFont+F6"/>
        </w:rPr>
        <w:t xml:space="preserve"> </w:t>
      </w:r>
      <w:r w:rsidRPr="00BF1D47">
        <w:t>Трубы печей обогрева должны не менее чем на 0,5 м возвышаться над коньком крыш и снабжаться искрогасителями.</w:t>
      </w:r>
    </w:p>
    <w:p w:rsidR="00A52C3A" w:rsidRPr="00BF1D47" w:rsidRDefault="00A52C3A" w:rsidP="00A52C3A">
      <w:pPr>
        <w:jc w:val="both"/>
      </w:pPr>
      <w:r w:rsidRPr="00BF1D47">
        <w:rPr>
          <w:rFonts w:eastAsia="CIDFont+F6"/>
        </w:rPr>
        <w:t xml:space="preserve"> </w:t>
      </w:r>
      <w:r w:rsidRPr="00BF1D47">
        <w:t>Курение разрешается только в отведенных для этого местах.</w:t>
      </w:r>
    </w:p>
    <w:p w:rsidR="00A52C3A" w:rsidRPr="00BF1D47" w:rsidRDefault="00A52C3A" w:rsidP="00A52C3A">
      <w:pPr>
        <w:jc w:val="both"/>
      </w:pPr>
      <w:r w:rsidRPr="00BF1D47">
        <w:rPr>
          <w:rFonts w:eastAsia="CIDFont+F6"/>
        </w:rPr>
        <w:t xml:space="preserve"> </w:t>
      </w:r>
      <w:r w:rsidRPr="00BF1D47">
        <w:t>Запрещается курение – лежа в постели.</w:t>
      </w:r>
    </w:p>
    <w:p w:rsidR="00A52C3A" w:rsidRPr="00BF1D47" w:rsidRDefault="00A52C3A" w:rsidP="00A52C3A">
      <w:pPr>
        <w:jc w:val="both"/>
      </w:pPr>
      <w:r w:rsidRPr="00BF1D47">
        <w:rPr>
          <w:rFonts w:eastAsia="CIDFont+F6"/>
        </w:rPr>
        <w:t xml:space="preserve"> </w:t>
      </w:r>
      <w:r w:rsidRPr="00BF1D47">
        <w:t>Площадка расположения полевого лагеря должна быть расчищена или окружена минерализованной зоной шириной не менее 15 м.</w:t>
      </w:r>
    </w:p>
    <w:p w:rsidR="00A52C3A" w:rsidRPr="00BF1D47" w:rsidRDefault="00A52C3A" w:rsidP="00A52C3A">
      <w:pPr>
        <w:jc w:val="both"/>
      </w:pPr>
      <w:r w:rsidRPr="00BF1D47">
        <w:rPr>
          <w:rFonts w:eastAsia="CIDFont+F6"/>
        </w:rPr>
        <w:t xml:space="preserve"> </w:t>
      </w:r>
      <w:r w:rsidRPr="00BF1D47">
        <w:t>Использование пожарного инвентаря не по назначению категорически запрещается.</w:t>
      </w:r>
    </w:p>
    <w:p w:rsidR="00A52C3A" w:rsidRPr="00BF1D47" w:rsidRDefault="00A52C3A" w:rsidP="00A52C3A">
      <w:pPr>
        <w:jc w:val="both"/>
      </w:pPr>
      <w:r w:rsidRPr="00BF1D47">
        <w:rPr>
          <w:rFonts w:eastAsia="CIDFont+F6"/>
        </w:rPr>
        <w:t xml:space="preserve"> </w:t>
      </w:r>
      <w:r w:rsidRPr="00BF1D47">
        <w:t>Для размещения первичных средств пожаротушения должны устраиваться</w:t>
      </w:r>
      <w:r>
        <w:rPr>
          <w:lang w:val="ru-RU"/>
        </w:rPr>
        <w:t xml:space="preserve"> </w:t>
      </w:r>
      <w:r w:rsidRPr="00BF1D47">
        <w:t>специальные пожарные щиты.</w:t>
      </w:r>
    </w:p>
    <w:p w:rsidR="00A52C3A" w:rsidRPr="00BF1D47" w:rsidRDefault="00A52C3A" w:rsidP="00A52C3A">
      <w:pPr>
        <w:jc w:val="both"/>
      </w:pPr>
      <w:r w:rsidRPr="00BF1D47">
        <w:t>При размещении огнетушителей должны соблюдаться следующие требования:</w:t>
      </w:r>
    </w:p>
    <w:p w:rsidR="00A52C3A" w:rsidRPr="00BF1D47" w:rsidRDefault="00A52C3A" w:rsidP="00A52C3A">
      <w:pPr>
        <w:jc w:val="both"/>
      </w:pPr>
      <w:r w:rsidRPr="00BF1D47">
        <w:t>- огнетушители должны размещаться на высоте не более 1,5 м от уровня пола до нижнего торца огнетушителя и на расстоянии не менее 1,2 м от края двери при ее открывании;</w:t>
      </w:r>
    </w:p>
    <w:p w:rsidR="00A52C3A" w:rsidRPr="00BF1D47" w:rsidRDefault="00A52C3A" w:rsidP="00A52C3A">
      <w:pPr>
        <w:jc w:val="both"/>
      </w:pPr>
      <w:r w:rsidRPr="00BF1D47">
        <w:t>- огнетушитель должен устанавливаться так, чтобы была видна инструкция, надпись на его корпусе;</w:t>
      </w:r>
    </w:p>
    <w:p w:rsidR="00A52C3A" w:rsidRPr="00BF1D47" w:rsidRDefault="00A52C3A" w:rsidP="00A52C3A">
      <w:pPr>
        <w:jc w:val="both"/>
      </w:pPr>
      <w:r w:rsidRPr="00BF1D47">
        <w:lastRenderedPageBreak/>
        <w:t>Пожарные мотопомпы, огнетушителя наземные части гидрантов, пожарные краны, катушки пожарных рукавов, пожарные бочки и ящики, деревянные ручки топоров, багров, лопат, пожарные ведра должны быть окрашены в белый цвет с красной окантовкой шириной 20-50 мм.</w:t>
      </w:r>
    </w:p>
    <w:p w:rsidR="00A52C3A" w:rsidRPr="00BF1D47" w:rsidRDefault="00A52C3A" w:rsidP="00A52C3A">
      <w:pPr>
        <w:jc w:val="both"/>
      </w:pPr>
      <w:r w:rsidRPr="00BF1D47">
        <w:t>Все палатки (вагончики) и другие помещения обеспечиваются первичными средствами пожаротушения. Помимо противопожарного оборудования модулей, на территории полевого лагеря будут размещены пожарные щиты со следующим минимальным набором пожарного инвентаря, шт.: топоров - 2; ломов и лопат - 2; багров железных - 2; ведер, окрашенных в красный цвет - 2; огнетушителей - 2.</w:t>
      </w:r>
    </w:p>
    <w:p w:rsidR="00A52C3A" w:rsidRPr="00BF1D47" w:rsidRDefault="00A52C3A" w:rsidP="00A52C3A">
      <w:pPr>
        <w:jc w:val="both"/>
      </w:pPr>
    </w:p>
    <w:p w:rsidR="00A52C3A" w:rsidRPr="006F5BDA" w:rsidRDefault="00A52C3A" w:rsidP="00A52C3A">
      <w:pPr>
        <w:jc w:val="both"/>
        <w:rPr>
          <w:b/>
          <w:bCs/>
          <w:i/>
          <w:iCs/>
        </w:rPr>
      </w:pPr>
      <w:r>
        <w:rPr>
          <w:b/>
          <w:bCs/>
          <w:i/>
          <w:iCs/>
          <w:lang w:val="ru-RU"/>
        </w:rPr>
        <w:t>9</w:t>
      </w:r>
      <w:r w:rsidRPr="006F5BDA">
        <w:rPr>
          <w:b/>
          <w:bCs/>
          <w:i/>
          <w:iCs/>
        </w:rPr>
        <w:t>.4.3. Санитарно-гигиенические требования</w:t>
      </w:r>
    </w:p>
    <w:p w:rsidR="00A52C3A" w:rsidRPr="00BF1D47" w:rsidRDefault="00A52C3A" w:rsidP="00A52C3A">
      <w:pPr>
        <w:jc w:val="both"/>
      </w:pPr>
      <w:r w:rsidRPr="00BF1D47">
        <w:t>Допустимые уровни звукового давления и уровни вибрации на рабочих местах должны удовлетворять требованиям ГОСТ 12.1.003-2014</w:t>
      </w:r>
      <w:r>
        <w:t xml:space="preserve"> </w:t>
      </w:r>
      <w:r w:rsidRPr="00BF1D47">
        <w:t>«МС Система стандартов безопасности труда. Шум. Общие требования безопасности».</w:t>
      </w:r>
    </w:p>
    <w:p w:rsidR="00A52C3A" w:rsidRPr="00BF1D47" w:rsidRDefault="00A52C3A" w:rsidP="00A52C3A">
      <w:pPr>
        <w:jc w:val="both"/>
      </w:pPr>
      <w:r w:rsidRPr="00BF1D47">
        <w:t>Для укрытия людей от атмосферных осадков, обогрева, проживания или приема пищи на участке работ предусматривается вагончики, столовая (шесть посадочных мест), душ, туалет (м/ж).</w:t>
      </w:r>
    </w:p>
    <w:p w:rsidR="00A52C3A" w:rsidRPr="00BF1D47" w:rsidRDefault="00A52C3A" w:rsidP="00A52C3A">
      <w:pPr>
        <w:jc w:val="both"/>
      </w:pPr>
      <w:r w:rsidRPr="00BF1D47">
        <w:t>Все оборудование выполнено в соответствии с санитарными нормами и</w:t>
      </w:r>
      <w:r>
        <w:t xml:space="preserve"> </w:t>
      </w:r>
      <w:r w:rsidRPr="00BF1D47">
        <w:t>требованиями техники безопасности. Предусмотрено наличие аптечек первой помощи и носилок для доставки пострадавших в медпункт. Персонал должен быть обучен приемам оказания первой доврачебной помощи пострадавшим.</w:t>
      </w:r>
    </w:p>
    <w:p w:rsidR="00A52C3A" w:rsidRPr="00BF1D47" w:rsidRDefault="00A52C3A" w:rsidP="00A52C3A">
      <w:pPr>
        <w:jc w:val="both"/>
      </w:pPr>
      <w:r w:rsidRPr="00BF1D47">
        <w:t>Специальная одежда и обувь приобретается согласно действующим нормам.</w:t>
      </w:r>
    </w:p>
    <w:p w:rsidR="00A52C3A" w:rsidRPr="00BF1D47" w:rsidRDefault="00A52C3A" w:rsidP="00A52C3A">
      <w:pPr>
        <w:jc w:val="both"/>
      </w:pPr>
      <w:r w:rsidRPr="00BF1D47">
        <w:t>Для питьевого водоснабжения вода будет закачиваться из местных источников ближайших населенных пунктов. Хранение ее на участке будет осуществляться в закрытых емкостях для пищевых продуктов. Доставка питьевой воды осуществляется автомобилем с прицепной цистерной емкостью 2,2 м</w:t>
      </w:r>
      <w:r>
        <w:rPr>
          <w:vertAlign w:val="superscript"/>
        </w:rPr>
        <w:t>3</w:t>
      </w:r>
      <w:r w:rsidRPr="00BF1D47">
        <w:t>. На буровые площадки и горные участки питьевая вода доставляется в специальных емкостях-термосах по 20-30 л. Емкость и термоса регулярно обрабатываются хлоркой.</w:t>
      </w:r>
    </w:p>
    <w:p w:rsidR="00A52C3A" w:rsidRPr="00BF1D47" w:rsidRDefault="00A52C3A" w:rsidP="00A52C3A">
      <w:pPr>
        <w:jc w:val="both"/>
      </w:pPr>
      <w:r w:rsidRPr="00BF1D47">
        <w:t>Для утилизации ТБО на участке предусмотрены контейнеры для сбора и содержания мусора. Согласно нормам, количество ТБО составляет 0,9-1,0 т/год, уровень опасности (G) 060 – зеленый. Для сточных вод будет сооружен септик с глиняной гидроизоляцией на 8 м3. По мере накопления отходы вывозятся специальной организацией (с которой будет заключен договор) на местный полигон по согласованию с местными властями и СЭС.</w:t>
      </w:r>
    </w:p>
    <w:p w:rsidR="00A52C3A" w:rsidRPr="00BF1D47" w:rsidRDefault="00A52C3A" w:rsidP="00A52C3A">
      <w:pPr>
        <w:jc w:val="both"/>
      </w:pPr>
      <w:r w:rsidRPr="00BF1D47">
        <w:t>Освещение рабочих мест должно обеспечиваться источниками общего и местного освещения.</w:t>
      </w:r>
    </w:p>
    <w:p w:rsidR="00A52C3A" w:rsidRPr="00BF1D47" w:rsidRDefault="00A52C3A" w:rsidP="00A52C3A">
      <w:pPr>
        <w:jc w:val="both"/>
      </w:pPr>
      <w:r w:rsidRPr="00BF1D47">
        <w:t>Все транспортные средства, буровые, полевой лагерь и т.д. будут снабжены аптечками первой помощи. Полевой геологический лагерь будет оборудован медицинской пунктом.</w:t>
      </w:r>
    </w:p>
    <w:p w:rsidR="00A52C3A" w:rsidRPr="00BF1D47" w:rsidRDefault="00A52C3A" w:rsidP="00A52C3A">
      <w:pPr>
        <w:jc w:val="both"/>
      </w:pPr>
      <w:r w:rsidRPr="00BF1D47">
        <w:t>Эвакуация заболевших и пострадавших при несчастных случаях во время работы осуществляется согласно плану, утвержденного руководителем полевых работ, автомобильным транспортом.</w:t>
      </w:r>
    </w:p>
    <w:p w:rsidR="00A52C3A" w:rsidRPr="00BF1D47" w:rsidRDefault="00A52C3A" w:rsidP="00A52C3A">
      <w:pPr>
        <w:jc w:val="both"/>
      </w:pPr>
    </w:p>
    <w:p w:rsidR="00A52C3A" w:rsidRPr="00561B32" w:rsidRDefault="00A52C3A" w:rsidP="00A52C3A">
      <w:pPr>
        <w:rPr>
          <w:b/>
          <w:bCs/>
        </w:rPr>
      </w:pPr>
      <w:r>
        <w:rPr>
          <w:b/>
          <w:bCs/>
          <w:lang w:val="ru-RU"/>
        </w:rPr>
        <w:t>10</w:t>
      </w:r>
      <w:r w:rsidRPr="00561B32">
        <w:rPr>
          <w:b/>
          <w:bCs/>
        </w:rPr>
        <w:t xml:space="preserve">. Охрана </w:t>
      </w:r>
      <w:r>
        <w:rPr>
          <w:b/>
          <w:bCs/>
        </w:rPr>
        <w:t>в</w:t>
      </w:r>
      <w:r w:rsidRPr="00561B32">
        <w:rPr>
          <w:b/>
          <w:bCs/>
        </w:rPr>
        <w:t xml:space="preserve"> области окружающей среды.</w:t>
      </w:r>
    </w:p>
    <w:p w:rsidR="00A52C3A" w:rsidRPr="00561B32" w:rsidRDefault="00A52C3A" w:rsidP="00A52C3A">
      <w:pPr>
        <w:rPr>
          <w:b/>
          <w:bCs/>
        </w:rPr>
      </w:pPr>
      <w:r>
        <w:rPr>
          <w:b/>
          <w:bCs/>
          <w:lang w:val="ru-RU"/>
        </w:rPr>
        <w:t>10</w:t>
      </w:r>
      <w:r w:rsidRPr="00561B32">
        <w:rPr>
          <w:b/>
          <w:bCs/>
        </w:rPr>
        <w:t>.1 Описание состояния окружающей среды на предполагаемой затрагиваемой территории</w:t>
      </w:r>
    </w:p>
    <w:p w:rsidR="00A52C3A" w:rsidRPr="006F5BDA" w:rsidRDefault="00A52C3A" w:rsidP="00A52C3A">
      <w:pPr>
        <w:jc w:val="both"/>
        <w:rPr>
          <w:b/>
          <w:bCs/>
          <w:i/>
          <w:iCs/>
        </w:rPr>
      </w:pPr>
      <w:r>
        <w:rPr>
          <w:b/>
          <w:bCs/>
          <w:i/>
          <w:iCs/>
          <w:lang w:val="ru-RU"/>
        </w:rPr>
        <w:t>10</w:t>
      </w:r>
      <w:r w:rsidRPr="006F5BDA">
        <w:rPr>
          <w:b/>
          <w:bCs/>
          <w:i/>
          <w:iCs/>
        </w:rPr>
        <w:t xml:space="preserve">.1.1. Характеристика климатических условий </w:t>
      </w:r>
    </w:p>
    <w:p w:rsidR="00A52C3A" w:rsidRPr="00561B32" w:rsidRDefault="00A52C3A" w:rsidP="00A52C3A">
      <w:pPr>
        <w:jc w:val="both"/>
      </w:pPr>
      <w:r w:rsidRPr="00561B32">
        <w:t xml:space="preserve">Район месторождения относится к зоне сухих степей и полупустынь. Климат резко континентальный, с большими колебаниями сезонных и суточных температур, малым количеством осадков (около 250-260мм). </w:t>
      </w:r>
    </w:p>
    <w:p w:rsidR="00A52C3A" w:rsidRPr="00561B32" w:rsidRDefault="00A52C3A" w:rsidP="00A52C3A">
      <w:pPr>
        <w:jc w:val="both"/>
      </w:pPr>
      <w:r w:rsidRPr="00561B32">
        <w:t>Зима холодная с ясной погодой, обычные дневные температуры воздуха -1</w:t>
      </w:r>
      <w:r>
        <w:rPr>
          <w:lang w:val="ru-RU"/>
        </w:rPr>
        <w:t>0</w:t>
      </w:r>
      <w:r w:rsidRPr="00561B32">
        <w:t xml:space="preserve"> -1</w:t>
      </w:r>
      <w:r>
        <w:rPr>
          <w:lang w:val="ru-RU"/>
        </w:rPr>
        <w:t>2</w:t>
      </w:r>
      <w:r w:rsidRPr="00561B32">
        <w:t>⁰С, ночные -</w:t>
      </w:r>
      <w:r>
        <w:rPr>
          <w:lang w:val="ru-RU"/>
        </w:rPr>
        <w:t>1</w:t>
      </w:r>
      <w:r w:rsidRPr="00561B32">
        <w:t xml:space="preserve">5 - </w:t>
      </w:r>
      <w:r>
        <w:rPr>
          <w:lang w:val="ru-RU"/>
        </w:rPr>
        <w:t>2</w:t>
      </w:r>
      <w:r w:rsidRPr="00561B32">
        <w:t xml:space="preserve">0⁰С. В суровые зимы бывают морозы до -40⁰С. Оттепели редки и непродолжительны, чаще всего наблюдаются во второй половине февраля. Снежный покров появляется в начале ноября и самой большой высоты (250-260мм) достигается в конце февраля - начале марта. Весна характеризуется резким перепадом дневной и ночной температуры. Дневные температуры </w:t>
      </w:r>
      <w:r w:rsidRPr="00561B32">
        <w:lastRenderedPageBreak/>
        <w:t xml:space="preserve">колеблются от - 5⁰С, до +10⁰С в начале сезона, до +22⁰ С в конце сезона, ночные от -15⁰С до +8⁰С. Снег истаивает в середине </w:t>
      </w:r>
      <w:r>
        <w:rPr>
          <w:lang w:val="ru-RU"/>
        </w:rPr>
        <w:t>марта</w:t>
      </w:r>
      <w:r w:rsidRPr="00561B32">
        <w:t xml:space="preserve">. </w:t>
      </w:r>
    </w:p>
    <w:p w:rsidR="00A52C3A" w:rsidRPr="00561B32" w:rsidRDefault="00A52C3A" w:rsidP="00A52C3A">
      <w:pPr>
        <w:jc w:val="both"/>
      </w:pPr>
      <w:r w:rsidRPr="00561B32">
        <w:t xml:space="preserve">Самый жаркий месяц </w:t>
      </w:r>
      <w:r>
        <w:rPr>
          <w:lang w:val="ru-RU"/>
        </w:rPr>
        <w:t>август</w:t>
      </w:r>
      <w:r w:rsidRPr="00561B32">
        <w:t>: +</w:t>
      </w:r>
      <w:r>
        <w:rPr>
          <w:lang w:val="ru-RU"/>
        </w:rPr>
        <w:t>35</w:t>
      </w:r>
      <w:r w:rsidRPr="00561B32">
        <w:t>,</w:t>
      </w:r>
      <w:r>
        <w:rPr>
          <w:lang w:val="ru-RU"/>
        </w:rPr>
        <w:t>0</w:t>
      </w:r>
      <w:r w:rsidRPr="00561B32">
        <w:t>⁰С. Среднегодовая температура воздуха: +6,8⁰С. Продолжительность безморозного периода составляет 1</w:t>
      </w:r>
      <w:r>
        <w:rPr>
          <w:lang w:val="ru-RU"/>
        </w:rPr>
        <w:t>9</w:t>
      </w:r>
      <w:r w:rsidRPr="00561B32">
        <w:t>6-1</w:t>
      </w:r>
      <w:r>
        <w:rPr>
          <w:lang w:val="ru-RU"/>
        </w:rPr>
        <w:t>9</w:t>
      </w:r>
      <w:r w:rsidRPr="00561B32">
        <w:t xml:space="preserve">7 дней. В таблице </w:t>
      </w:r>
      <w:r>
        <w:rPr>
          <w:lang w:val="ru-RU"/>
        </w:rPr>
        <w:t>1</w:t>
      </w:r>
      <w:r w:rsidRPr="00B756B8">
        <w:rPr>
          <w:lang w:val="ru-RU"/>
        </w:rPr>
        <w:t>8</w:t>
      </w:r>
      <w:r w:rsidRPr="00561B32">
        <w:t xml:space="preserve"> приведены значения среднемесячной многолетней температуры по данным метеостанции, расположенной в п.</w:t>
      </w:r>
      <w:proofErr w:type="spellStart"/>
      <w:r>
        <w:rPr>
          <w:lang w:val="ru-RU"/>
        </w:rPr>
        <w:t>Индербор</w:t>
      </w:r>
      <w:proofErr w:type="spellEnd"/>
      <w:r w:rsidRPr="00561B32">
        <w:t xml:space="preserve"> А</w:t>
      </w:r>
      <w:proofErr w:type="spellStart"/>
      <w:r>
        <w:rPr>
          <w:lang w:val="ru-RU"/>
        </w:rPr>
        <w:t>тырауской</w:t>
      </w:r>
      <w:proofErr w:type="spellEnd"/>
      <w:r>
        <w:rPr>
          <w:lang w:val="ru-RU"/>
        </w:rPr>
        <w:t xml:space="preserve"> области</w:t>
      </w:r>
      <w:r w:rsidRPr="00561B32">
        <w:t xml:space="preserve">. </w:t>
      </w:r>
    </w:p>
    <w:p w:rsidR="00A52C3A" w:rsidRPr="00561B32" w:rsidRDefault="00A52C3A" w:rsidP="00A52C3A">
      <w:pPr>
        <w:jc w:val="both"/>
        <w:rPr>
          <w:rFonts w:eastAsiaTheme="minorHAnsi"/>
        </w:rPr>
      </w:pPr>
      <w:r w:rsidRPr="00561B32">
        <w:rPr>
          <w:rFonts w:eastAsiaTheme="minorHAnsi"/>
        </w:rPr>
        <w:t xml:space="preserve">Главными источниками увлажнения почвы района являются атмосферные осадки, которые выпадают неравномерно и нерегулярно. Годовое количество осадков колеблется от 140 до </w:t>
      </w:r>
      <w:r>
        <w:rPr>
          <w:rFonts w:eastAsiaTheme="minorHAnsi"/>
          <w:lang w:val="ru-RU"/>
        </w:rPr>
        <w:t>25</w:t>
      </w:r>
      <w:r w:rsidRPr="00561B32">
        <w:rPr>
          <w:rFonts w:eastAsiaTheme="minorHAnsi"/>
        </w:rPr>
        <w:t>0мм. Максимум выпадения осадков отмечается в июле и октябре. Среднегодовое количество осадков – 215 мм, в том числе в зимний период – 45.</w:t>
      </w:r>
    </w:p>
    <w:p w:rsidR="00A52C3A" w:rsidRPr="00561B32" w:rsidRDefault="00A52C3A" w:rsidP="00A52C3A">
      <w:pPr>
        <w:jc w:val="right"/>
        <w:rPr>
          <w:rFonts w:eastAsiaTheme="minorHAnsi"/>
        </w:rPr>
      </w:pPr>
      <w:r w:rsidRPr="00561B32">
        <w:rPr>
          <w:rFonts w:eastAsiaTheme="minorHAnsi"/>
        </w:rPr>
        <w:t xml:space="preserve">Таблица </w:t>
      </w:r>
      <w:r>
        <w:rPr>
          <w:rFonts w:eastAsiaTheme="minorHAnsi"/>
          <w:lang w:val="ru-RU"/>
        </w:rPr>
        <w:t>1</w:t>
      </w:r>
      <w:r>
        <w:rPr>
          <w:rFonts w:eastAsiaTheme="minorHAnsi"/>
          <w:lang w:val="en-US"/>
        </w:rPr>
        <w:t>8</w:t>
      </w:r>
      <w:r>
        <w:rPr>
          <w:rFonts w:eastAsiaTheme="minorHAnsi"/>
        </w:rPr>
        <w:t>.</w:t>
      </w:r>
    </w:p>
    <w:p w:rsidR="00A52C3A" w:rsidRPr="00365846" w:rsidRDefault="00A52C3A" w:rsidP="00A52C3A">
      <w:pPr>
        <w:jc w:val="center"/>
        <w:rPr>
          <w:lang w:val="ru-RU"/>
        </w:rPr>
      </w:pPr>
      <w:r w:rsidRPr="00561B32">
        <w:t>Данные о среднемесячных температурах</w:t>
      </w:r>
    </w:p>
    <w:tbl>
      <w:tblPr>
        <w:tblStyle w:val="TableNormal"/>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762"/>
        <w:gridCol w:w="851"/>
        <w:gridCol w:w="709"/>
        <w:gridCol w:w="708"/>
        <w:gridCol w:w="709"/>
        <w:gridCol w:w="709"/>
        <w:gridCol w:w="708"/>
        <w:gridCol w:w="709"/>
        <w:gridCol w:w="709"/>
        <w:gridCol w:w="425"/>
        <w:gridCol w:w="851"/>
        <w:gridCol w:w="851"/>
      </w:tblGrid>
      <w:tr w:rsidR="00A52C3A" w:rsidRPr="00F51462" w:rsidTr="007C324A">
        <w:tc>
          <w:tcPr>
            <w:tcW w:w="934" w:type="dxa"/>
            <w:vMerge w:val="restart"/>
          </w:tcPr>
          <w:p w:rsidR="00A52C3A" w:rsidRPr="00F51462" w:rsidRDefault="00A52C3A" w:rsidP="007C324A">
            <w:pPr>
              <w:jc w:val="both"/>
              <w:rPr>
                <w:sz w:val="20"/>
                <w:szCs w:val="20"/>
              </w:rPr>
            </w:pPr>
            <w:r w:rsidRPr="00F51462">
              <w:rPr>
                <w:sz w:val="20"/>
                <w:szCs w:val="20"/>
              </w:rPr>
              <w:t>Год</w:t>
            </w:r>
          </w:p>
        </w:tc>
        <w:tc>
          <w:tcPr>
            <w:tcW w:w="8701" w:type="dxa"/>
            <w:gridSpan w:val="12"/>
          </w:tcPr>
          <w:p w:rsidR="00A52C3A" w:rsidRPr="00F51462" w:rsidRDefault="00A52C3A" w:rsidP="007C324A">
            <w:pPr>
              <w:jc w:val="both"/>
              <w:rPr>
                <w:sz w:val="20"/>
                <w:szCs w:val="20"/>
              </w:rPr>
            </w:pPr>
            <w:proofErr w:type="spellStart"/>
            <w:r w:rsidRPr="00F51462">
              <w:rPr>
                <w:sz w:val="20"/>
                <w:szCs w:val="20"/>
              </w:rPr>
              <w:t>Месяц</w:t>
            </w:r>
            <w:proofErr w:type="spellEnd"/>
          </w:p>
        </w:tc>
      </w:tr>
      <w:tr w:rsidR="00A52C3A" w:rsidRPr="00F51462" w:rsidTr="007C324A">
        <w:tc>
          <w:tcPr>
            <w:tcW w:w="934" w:type="dxa"/>
            <w:vMerge/>
          </w:tcPr>
          <w:p w:rsidR="00A52C3A" w:rsidRPr="00F51462" w:rsidRDefault="00A52C3A" w:rsidP="007C324A">
            <w:pPr>
              <w:jc w:val="both"/>
              <w:rPr>
                <w:sz w:val="20"/>
                <w:szCs w:val="20"/>
              </w:rPr>
            </w:pPr>
          </w:p>
        </w:tc>
        <w:tc>
          <w:tcPr>
            <w:tcW w:w="762" w:type="dxa"/>
          </w:tcPr>
          <w:p w:rsidR="00A52C3A" w:rsidRPr="00F51462" w:rsidRDefault="00A52C3A" w:rsidP="007C324A">
            <w:pPr>
              <w:jc w:val="both"/>
              <w:rPr>
                <w:sz w:val="20"/>
                <w:szCs w:val="20"/>
              </w:rPr>
            </w:pPr>
            <w:r w:rsidRPr="00F51462">
              <w:rPr>
                <w:sz w:val="20"/>
                <w:szCs w:val="20"/>
              </w:rPr>
              <w:t xml:space="preserve">I </w:t>
            </w:r>
          </w:p>
        </w:tc>
        <w:tc>
          <w:tcPr>
            <w:tcW w:w="851" w:type="dxa"/>
          </w:tcPr>
          <w:p w:rsidR="00A52C3A" w:rsidRPr="00F51462" w:rsidRDefault="00A52C3A" w:rsidP="007C324A">
            <w:pPr>
              <w:jc w:val="both"/>
              <w:rPr>
                <w:sz w:val="20"/>
                <w:szCs w:val="20"/>
              </w:rPr>
            </w:pPr>
            <w:r w:rsidRPr="00F51462">
              <w:rPr>
                <w:sz w:val="20"/>
                <w:szCs w:val="20"/>
              </w:rPr>
              <w:t xml:space="preserve">II </w:t>
            </w:r>
          </w:p>
        </w:tc>
        <w:tc>
          <w:tcPr>
            <w:tcW w:w="709" w:type="dxa"/>
          </w:tcPr>
          <w:p w:rsidR="00A52C3A" w:rsidRPr="00F51462" w:rsidRDefault="00A52C3A" w:rsidP="007C324A">
            <w:pPr>
              <w:jc w:val="both"/>
              <w:rPr>
                <w:sz w:val="20"/>
                <w:szCs w:val="20"/>
              </w:rPr>
            </w:pPr>
            <w:r w:rsidRPr="00F51462">
              <w:rPr>
                <w:sz w:val="20"/>
                <w:szCs w:val="20"/>
              </w:rPr>
              <w:t xml:space="preserve">III </w:t>
            </w:r>
          </w:p>
        </w:tc>
        <w:tc>
          <w:tcPr>
            <w:tcW w:w="708" w:type="dxa"/>
          </w:tcPr>
          <w:p w:rsidR="00A52C3A" w:rsidRPr="00F51462" w:rsidRDefault="00A52C3A" w:rsidP="007C324A">
            <w:pPr>
              <w:jc w:val="both"/>
              <w:rPr>
                <w:sz w:val="20"/>
                <w:szCs w:val="20"/>
              </w:rPr>
            </w:pPr>
            <w:r w:rsidRPr="00F51462">
              <w:rPr>
                <w:sz w:val="20"/>
                <w:szCs w:val="20"/>
              </w:rPr>
              <w:t xml:space="preserve">IV </w:t>
            </w:r>
          </w:p>
        </w:tc>
        <w:tc>
          <w:tcPr>
            <w:tcW w:w="709" w:type="dxa"/>
          </w:tcPr>
          <w:p w:rsidR="00A52C3A" w:rsidRPr="00F51462" w:rsidRDefault="00A52C3A" w:rsidP="007C324A">
            <w:pPr>
              <w:jc w:val="both"/>
              <w:rPr>
                <w:sz w:val="20"/>
                <w:szCs w:val="20"/>
              </w:rPr>
            </w:pPr>
            <w:r w:rsidRPr="00F51462">
              <w:rPr>
                <w:sz w:val="20"/>
                <w:szCs w:val="20"/>
              </w:rPr>
              <w:t xml:space="preserve">V </w:t>
            </w:r>
          </w:p>
        </w:tc>
        <w:tc>
          <w:tcPr>
            <w:tcW w:w="709" w:type="dxa"/>
          </w:tcPr>
          <w:p w:rsidR="00A52C3A" w:rsidRPr="00F51462" w:rsidRDefault="00A52C3A" w:rsidP="007C324A">
            <w:pPr>
              <w:jc w:val="both"/>
              <w:rPr>
                <w:sz w:val="20"/>
                <w:szCs w:val="20"/>
              </w:rPr>
            </w:pPr>
            <w:r w:rsidRPr="00F51462">
              <w:rPr>
                <w:sz w:val="20"/>
                <w:szCs w:val="20"/>
              </w:rPr>
              <w:t xml:space="preserve">VI </w:t>
            </w:r>
          </w:p>
        </w:tc>
        <w:tc>
          <w:tcPr>
            <w:tcW w:w="708" w:type="dxa"/>
          </w:tcPr>
          <w:p w:rsidR="00A52C3A" w:rsidRPr="00F51462" w:rsidRDefault="00A52C3A" w:rsidP="007C324A">
            <w:pPr>
              <w:jc w:val="both"/>
              <w:rPr>
                <w:sz w:val="20"/>
                <w:szCs w:val="20"/>
              </w:rPr>
            </w:pPr>
            <w:r w:rsidRPr="00F51462">
              <w:rPr>
                <w:sz w:val="20"/>
                <w:szCs w:val="20"/>
              </w:rPr>
              <w:t xml:space="preserve">VII </w:t>
            </w:r>
          </w:p>
        </w:tc>
        <w:tc>
          <w:tcPr>
            <w:tcW w:w="709" w:type="dxa"/>
          </w:tcPr>
          <w:p w:rsidR="00A52C3A" w:rsidRPr="00F51462" w:rsidRDefault="00A52C3A" w:rsidP="007C324A">
            <w:pPr>
              <w:jc w:val="both"/>
              <w:rPr>
                <w:sz w:val="20"/>
                <w:szCs w:val="20"/>
              </w:rPr>
            </w:pPr>
            <w:r w:rsidRPr="00F51462">
              <w:rPr>
                <w:sz w:val="20"/>
                <w:szCs w:val="20"/>
              </w:rPr>
              <w:t xml:space="preserve">VIII </w:t>
            </w:r>
          </w:p>
        </w:tc>
        <w:tc>
          <w:tcPr>
            <w:tcW w:w="709" w:type="dxa"/>
          </w:tcPr>
          <w:p w:rsidR="00A52C3A" w:rsidRPr="00F51462" w:rsidRDefault="00A52C3A" w:rsidP="007C324A">
            <w:pPr>
              <w:jc w:val="both"/>
              <w:rPr>
                <w:sz w:val="20"/>
                <w:szCs w:val="20"/>
              </w:rPr>
            </w:pPr>
            <w:r w:rsidRPr="00F51462">
              <w:rPr>
                <w:sz w:val="20"/>
                <w:szCs w:val="20"/>
              </w:rPr>
              <w:t xml:space="preserve">IX </w:t>
            </w:r>
          </w:p>
        </w:tc>
        <w:tc>
          <w:tcPr>
            <w:tcW w:w="425" w:type="dxa"/>
          </w:tcPr>
          <w:p w:rsidR="00A52C3A" w:rsidRPr="00F51462" w:rsidRDefault="00A52C3A" w:rsidP="007C324A">
            <w:pPr>
              <w:jc w:val="both"/>
              <w:rPr>
                <w:sz w:val="20"/>
                <w:szCs w:val="20"/>
              </w:rPr>
            </w:pPr>
            <w:r w:rsidRPr="00F51462">
              <w:rPr>
                <w:sz w:val="20"/>
                <w:szCs w:val="20"/>
              </w:rPr>
              <w:t xml:space="preserve">X </w:t>
            </w:r>
          </w:p>
        </w:tc>
        <w:tc>
          <w:tcPr>
            <w:tcW w:w="851" w:type="dxa"/>
          </w:tcPr>
          <w:p w:rsidR="00A52C3A" w:rsidRPr="00F51462" w:rsidRDefault="00A52C3A" w:rsidP="007C324A">
            <w:pPr>
              <w:jc w:val="both"/>
              <w:rPr>
                <w:sz w:val="20"/>
                <w:szCs w:val="20"/>
              </w:rPr>
            </w:pPr>
            <w:r w:rsidRPr="00F51462">
              <w:rPr>
                <w:sz w:val="20"/>
                <w:szCs w:val="20"/>
              </w:rPr>
              <w:t xml:space="preserve">XI </w:t>
            </w:r>
          </w:p>
        </w:tc>
        <w:tc>
          <w:tcPr>
            <w:tcW w:w="851" w:type="dxa"/>
          </w:tcPr>
          <w:p w:rsidR="00A52C3A" w:rsidRPr="00F51462" w:rsidRDefault="00A52C3A" w:rsidP="007C324A">
            <w:pPr>
              <w:jc w:val="both"/>
              <w:rPr>
                <w:sz w:val="20"/>
                <w:szCs w:val="20"/>
              </w:rPr>
            </w:pPr>
            <w:r w:rsidRPr="00F51462">
              <w:rPr>
                <w:sz w:val="20"/>
                <w:szCs w:val="20"/>
              </w:rPr>
              <w:t xml:space="preserve">XII </w:t>
            </w:r>
          </w:p>
        </w:tc>
      </w:tr>
      <w:tr w:rsidR="00A52C3A" w:rsidRPr="00F51462" w:rsidTr="007C324A">
        <w:tc>
          <w:tcPr>
            <w:tcW w:w="934" w:type="dxa"/>
          </w:tcPr>
          <w:p w:rsidR="00A52C3A" w:rsidRPr="00EB3EAE" w:rsidRDefault="00A52C3A" w:rsidP="007C324A">
            <w:pPr>
              <w:jc w:val="both"/>
              <w:rPr>
                <w:sz w:val="20"/>
                <w:szCs w:val="20"/>
                <w:lang w:val="ru-RU"/>
              </w:rPr>
            </w:pPr>
            <w:r>
              <w:rPr>
                <w:sz w:val="20"/>
                <w:szCs w:val="20"/>
                <w:lang w:val="ru-RU"/>
              </w:rPr>
              <w:t>11,4</w:t>
            </w:r>
          </w:p>
        </w:tc>
        <w:tc>
          <w:tcPr>
            <w:tcW w:w="762" w:type="dxa"/>
          </w:tcPr>
          <w:p w:rsidR="00A52C3A" w:rsidRPr="00EB3EAE" w:rsidRDefault="00A52C3A" w:rsidP="007C324A">
            <w:pPr>
              <w:jc w:val="both"/>
              <w:rPr>
                <w:sz w:val="20"/>
                <w:szCs w:val="20"/>
                <w:lang w:val="ru-RU"/>
              </w:rPr>
            </w:pPr>
            <w:r w:rsidRPr="00F51462">
              <w:rPr>
                <w:sz w:val="20"/>
                <w:szCs w:val="20"/>
              </w:rPr>
              <w:t>-</w:t>
            </w:r>
            <w:r>
              <w:rPr>
                <w:sz w:val="20"/>
                <w:szCs w:val="20"/>
                <w:lang w:val="ru-RU"/>
              </w:rPr>
              <w:t>8</w:t>
            </w:r>
          </w:p>
        </w:tc>
        <w:tc>
          <w:tcPr>
            <w:tcW w:w="851" w:type="dxa"/>
          </w:tcPr>
          <w:p w:rsidR="00A52C3A" w:rsidRPr="00EB3EAE" w:rsidRDefault="00A52C3A" w:rsidP="007C324A">
            <w:pPr>
              <w:jc w:val="both"/>
              <w:rPr>
                <w:sz w:val="20"/>
                <w:szCs w:val="20"/>
                <w:lang w:val="ru-RU"/>
              </w:rPr>
            </w:pPr>
            <w:r w:rsidRPr="00F51462">
              <w:rPr>
                <w:sz w:val="20"/>
                <w:szCs w:val="20"/>
              </w:rPr>
              <w:t>-</w:t>
            </w:r>
            <w:r>
              <w:rPr>
                <w:sz w:val="20"/>
                <w:szCs w:val="20"/>
                <w:lang w:val="ru-RU"/>
              </w:rPr>
              <w:t>5</w:t>
            </w:r>
          </w:p>
        </w:tc>
        <w:tc>
          <w:tcPr>
            <w:tcW w:w="709" w:type="dxa"/>
          </w:tcPr>
          <w:p w:rsidR="00A52C3A" w:rsidRPr="00EB3EAE" w:rsidRDefault="00A52C3A" w:rsidP="007C324A">
            <w:pPr>
              <w:jc w:val="both"/>
              <w:rPr>
                <w:sz w:val="20"/>
                <w:szCs w:val="20"/>
                <w:lang w:val="ru-RU"/>
              </w:rPr>
            </w:pPr>
            <w:r>
              <w:rPr>
                <w:sz w:val="20"/>
                <w:szCs w:val="20"/>
                <w:lang w:val="ru-RU"/>
              </w:rPr>
              <w:t>2</w:t>
            </w:r>
          </w:p>
        </w:tc>
        <w:tc>
          <w:tcPr>
            <w:tcW w:w="708" w:type="dxa"/>
          </w:tcPr>
          <w:p w:rsidR="00A52C3A" w:rsidRPr="00EB3EAE" w:rsidRDefault="00A52C3A" w:rsidP="007C324A">
            <w:pPr>
              <w:jc w:val="both"/>
              <w:rPr>
                <w:sz w:val="20"/>
                <w:szCs w:val="20"/>
                <w:lang w:val="ru-RU"/>
              </w:rPr>
            </w:pPr>
            <w:r>
              <w:rPr>
                <w:sz w:val="20"/>
                <w:szCs w:val="20"/>
                <w:lang w:val="ru-RU"/>
              </w:rPr>
              <w:t>17</w:t>
            </w:r>
          </w:p>
        </w:tc>
        <w:tc>
          <w:tcPr>
            <w:tcW w:w="709" w:type="dxa"/>
          </w:tcPr>
          <w:p w:rsidR="00A52C3A" w:rsidRPr="00EB3EAE" w:rsidRDefault="00A52C3A" w:rsidP="007C324A">
            <w:pPr>
              <w:jc w:val="both"/>
              <w:rPr>
                <w:sz w:val="20"/>
                <w:szCs w:val="20"/>
                <w:lang w:val="ru-RU"/>
              </w:rPr>
            </w:pPr>
            <w:r>
              <w:rPr>
                <w:sz w:val="20"/>
                <w:szCs w:val="20"/>
                <w:lang w:val="ru-RU"/>
              </w:rPr>
              <w:t>22</w:t>
            </w:r>
          </w:p>
        </w:tc>
        <w:tc>
          <w:tcPr>
            <w:tcW w:w="709" w:type="dxa"/>
          </w:tcPr>
          <w:p w:rsidR="00A52C3A" w:rsidRPr="00EB3EAE" w:rsidRDefault="00A52C3A" w:rsidP="007C324A">
            <w:pPr>
              <w:jc w:val="both"/>
              <w:rPr>
                <w:sz w:val="20"/>
                <w:szCs w:val="20"/>
                <w:lang w:val="ru-RU"/>
              </w:rPr>
            </w:pPr>
            <w:r w:rsidRPr="00F51462">
              <w:rPr>
                <w:sz w:val="20"/>
                <w:szCs w:val="20"/>
              </w:rPr>
              <w:t>2</w:t>
            </w:r>
            <w:r>
              <w:rPr>
                <w:sz w:val="20"/>
                <w:szCs w:val="20"/>
                <w:lang w:val="ru-RU"/>
              </w:rPr>
              <w:t>7</w:t>
            </w:r>
          </w:p>
        </w:tc>
        <w:tc>
          <w:tcPr>
            <w:tcW w:w="708" w:type="dxa"/>
          </w:tcPr>
          <w:p w:rsidR="00A52C3A" w:rsidRPr="00EB3EAE" w:rsidRDefault="00A52C3A" w:rsidP="007C324A">
            <w:pPr>
              <w:jc w:val="both"/>
              <w:rPr>
                <w:sz w:val="20"/>
                <w:szCs w:val="20"/>
                <w:lang w:val="ru-RU"/>
              </w:rPr>
            </w:pPr>
            <w:r w:rsidRPr="00F51462">
              <w:rPr>
                <w:sz w:val="20"/>
                <w:szCs w:val="20"/>
              </w:rPr>
              <w:t>2</w:t>
            </w:r>
            <w:r>
              <w:rPr>
                <w:sz w:val="20"/>
                <w:szCs w:val="20"/>
                <w:lang w:val="ru-RU"/>
              </w:rPr>
              <w:t>7</w:t>
            </w:r>
          </w:p>
        </w:tc>
        <w:tc>
          <w:tcPr>
            <w:tcW w:w="709" w:type="dxa"/>
          </w:tcPr>
          <w:p w:rsidR="00A52C3A" w:rsidRPr="00EB3EAE" w:rsidRDefault="00A52C3A" w:rsidP="007C324A">
            <w:pPr>
              <w:jc w:val="both"/>
              <w:rPr>
                <w:sz w:val="20"/>
                <w:szCs w:val="20"/>
                <w:lang w:val="ru-RU"/>
              </w:rPr>
            </w:pPr>
            <w:r w:rsidRPr="00F51462">
              <w:rPr>
                <w:sz w:val="20"/>
                <w:szCs w:val="20"/>
              </w:rPr>
              <w:t>2</w:t>
            </w:r>
            <w:r>
              <w:rPr>
                <w:sz w:val="20"/>
                <w:szCs w:val="20"/>
                <w:lang w:val="ru-RU"/>
              </w:rPr>
              <w:t>9</w:t>
            </w:r>
          </w:p>
        </w:tc>
        <w:tc>
          <w:tcPr>
            <w:tcW w:w="709" w:type="dxa"/>
          </w:tcPr>
          <w:p w:rsidR="00A52C3A" w:rsidRPr="00EB3EAE" w:rsidRDefault="00A52C3A" w:rsidP="007C324A">
            <w:pPr>
              <w:jc w:val="both"/>
              <w:rPr>
                <w:sz w:val="20"/>
                <w:szCs w:val="20"/>
                <w:lang w:val="ru-RU"/>
              </w:rPr>
            </w:pPr>
            <w:r w:rsidRPr="00F51462">
              <w:rPr>
                <w:sz w:val="20"/>
                <w:szCs w:val="20"/>
              </w:rPr>
              <w:t>1</w:t>
            </w:r>
            <w:r>
              <w:rPr>
                <w:sz w:val="20"/>
                <w:szCs w:val="20"/>
                <w:lang w:val="ru-RU"/>
              </w:rPr>
              <w:t>8</w:t>
            </w:r>
          </w:p>
        </w:tc>
        <w:tc>
          <w:tcPr>
            <w:tcW w:w="425" w:type="dxa"/>
          </w:tcPr>
          <w:p w:rsidR="00A52C3A" w:rsidRPr="00E70846" w:rsidRDefault="00A52C3A" w:rsidP="007C324A">
            <w:pPr>
              <w:jc w:val="both"/>
              <w:rPr>
                <w:sz w:val="20"/>
                <w:szCs w:val="20"/>
                <w:lang w:val="ru-RU"/>
              </w:rPr>
            </w:pPr>
            <w:r>
              <w:rPr>
                <w:sz w:val="20"/>
                <w:szCs w:val="20"/>
                <w:lang w:val="ru-RU"/>
              </w:rPr>
              <w:t>10</w:t>
            </w:r>
          </w:p>
        </w:tc>
        <w:tc>
          <w:tcPr>
            <w:tcW w:w="851" w:type="dxa"/>
          </w:tcPr>
          <w:p w:rsidR="00A52C3A" w:rsidRPr="00E70846" w:rsidRDefault="00A52C3A" w:rsidP="007C324A">
            <w:pPr>
              <w:jc w:val="both"/>
              <w:rPr>
                <w:sz w:val="20"/>
                <w:szCs w:val="20"/>
                <w:lang w:val="ru-RU"/>
              </w:rPr>
            </w:pPr>
            <w:r>
              <w:rPr>
                <w:sz w:val="20"/>
                <w:szCs w:val="20"/>
                <w:lang w:val="ru-RU"/>
              </w:rPr>
              <w:t xml:space="preserve"> 2</w:t>
            </w:r>
          </w:p>
        </w:tc>
        <w:tc>
          <w:tcPr>
            <w:tcW w:w="851" w:type="dxa"/>
          </w:tcPr>
          <w:p w:rsidR="00A52C3A" w:rsidRPr="00E70846" w:rsidRDefault="00A52C3A" w:rsidP="007C324A">
            <w:pPr>
              <w:jc w:val="both"/>
              <w:rPr>
                <w:sz w:val="20"/>
                <w:szCs w:val="20"/>
                <w:lang w:val="ru-RU"/>
              </w:rPr>
            </w:pPr>
            <w:r w:rsidRPr="00F51462">
              <w:rPr>
                <w:sz w:val="20"/>
                <w:szCs w:val="20"/>
              </w:rPr>
              <w:t>-</w:t>
            </w:r>
            <w:r>
              <w:rPr>
                <w:sz w:val="20"/>
                <w:szCs w:val="20"/>
                <w:lang w:val="ru-RU"/>
              </w:rPr>
              <w:t>4</w:t>
            </w:r>
          </w:p>
        </w:tc>
      </w:tr>
    </w:tbl>
    <w:p w:rsidR="00A52C3A" w:rsidRPr="00561B32" w:rsidRDefault="00A52C3A" w:rsidP="00A52C3A">
      <w:pPr>
        <w:jc w:val="both"/>
      </w:pPr>
    </w:p>
    <w:p w:rsidR="00A52C3A" w:rsidRPr="004353F6" w:rsidRDefault="00A52C3A" w:rsidP="00A52C3A">
      <w:pPr>
        <w:jc w:val="both"/>
        <w:rPr>
          <w:lang w:val="ru-RU"/>
        </w:rPr>
      </w:pPr>
      <w:r w:rsidRPr="00561B32">
        <w:t xml:space="preserve">В таблице </w:t>
      </w:r>
      <w:r w:rsidRPr="00B756B8">
        <w:rPr>
          <w:lang w:val="ru-RU"/>
        </w:rPr>
        <w:t>19</w:t>
      </w:r>
      <w:r w:rsidRPr="00561B32">
        <w:t xml:space="preserve"> приведены средние многолетние значения количества осадков по данным метеостанции, расположенной в п.</w:t>
      </w:r>
      <w:proofErr w:type="spellStart"/>
      <w:r>
        <w:rPr>
          <w:lang w:val="ru-RU"/>
        </w:rPr>
        <w:t>Индербор</w:t>
      </w:r>
      <w:proofErr w:type="spellEnd"/>
      <w:r w:rsidRPr="00561B32">
        <w:t xml:space="preserve"> А</w:t>
      </w:r>
      <w:proofErr w:type="spellStart"/>
      <w:r>
        <w:rPr>
          <w:lang w:val="ru-RU"/>
        </w:rPr>
        <w:t>тырауской</w:t>
      </w:r>
      <w:proofErr w:type="spellEnd"/>
      <w:r>
        <w:rPr>
          <w:lang w:val="ru-RU"/>
        </w:rPr>
        <w:t xml:space="preserve"> области</w:t>
      </w:r>
      <w:r w:rsidRPr="00561B32">
        <w:t xml:space="preserve">. </w:t>
      </w:r>
    </w:p>
    <w:p w:rsidR="00A52C3A" w:rsidRDefault="00A52C3A" w:rsidP="00A52C3A">
      <w:pPr>
        <w:rPr>
          <w:lang w:val="ru-RU"/>
        </w:rPr>
      </w:pPr>
    </w:p>
    <w:p w:rsidR="00A52C3A" w:rsidRPr="00A52C3A" w:rsidRDefault="00A52C3A" w:rsidP="00A52C3A">
      <w:pPr>
        <w:jc w:val="right"/>
        <w:rPr>
          <w:lang w:val="ru-RU"/>
        </w:rPr>
      </w:pPr>
      <w:r w:rsidRPr="00561B32">
        <w:t xml:space="preserve">Таблица </w:t>
      </w:r>
      <w:r w:rsidRPr="00B756B8">
        <w:rPr>
          <w:lang w:val="ru-RU"/>
        </w:rPr>
        <w:t>1</w:t>
      </w:r>
      <w:r w:rsidRPr="00A52C3A">
        <w:rPr>
          <w:lang w:val="ru-RU"/>
        </w:rPr>
        <w:t>9</w:t>
      </w:r>
    </w:p>
    <w:p w:rsidR="00A52C3A" w:rsidRPr="00EB3EAE" w:rsidRDefault="00A52C3A" w:rsidP="00A52C3A">
      <w:pPr>
        <w:jc w:val="center"/>
        <w:rPr>
          <w:lang w:val="ru-RU"/>
        </w:rPr>
      </w:pPr>
      <w:r w:rsidRPr="00561B32">
        <w:t>Среднемесячное количество осадков по МС п.</w:t>
      </w:r>
      <w:proofErr w:type="spellStart"/>
      <w:r>
        <w:rPr>
          <w:lang w:val="ru-RU"/>
        </w:rPr>
        <w:t>Индербор</w:t>
      </w:r>
      <w:proofErr w:type="spellEnd"/>
    </w:p>
    <w:tbl>
      <w:tblPr>
        <w:tblStyle w:val="TableNormal"/>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762"/>
        <w:gridCol w:w="851"/>
        <w:gridCol w:w="709"/>
        <w:gridCol w:w="708"/>
        <w:gridCol w:w="709"/>
        <w:gridCol w:w="709"/>
        <w:gridCol w:w="708"/>
        <w:gridCol w:w="709"/>
        <w:gridCol w:w="709"/>
        <w:gridCol w:w="425"/>
        <w:gridCol w:w="851"/>
        <w:gridCol w:w="851"/>
      </w:tblGrid>
      <w:tr w:rsidR="00A52C3A" w:rsidRPr="00F51462" w:rsidTr="007C324A">
        <w:tc>
          <w:tcPr>
            <w:tcW w:w="934" w:type="dxa"/>
            <w:vMerge w:val="restart"/>
          </w:tcPr>
          <w:p w:rsidR="00A52C3A" w:rsidRPr="00F51462" w:rsidRDefault="00A52C3A" w:rsidP="007C324A">
            <w:pPr>
              <w:jc w:val="both"/>
              <w:rPr>
                <w:sz w:val="20"/>
                <w:szCs w:val="20"/>
              </w:rPr>
            </w:pPr>
            <w:r w:rsidRPr="00F51462">
              <w:rPr>
                <w:sz w:val="20"/>
                <w:szCs w:val="20"/>
              </w:rPr>
              <w:t>Год</w:t>
            </w:r>
          </w:p>
        </w:tc>
        <w:tc>
          <w:tcPr>
            <w:tcW w:w="8701" w:type="dxa"/>
            <w:gridSpan w:val="12"/>
          </w:tcPr>
          <w:p w:rsidR="00A52C3A" w:rsidRPr="00F51462" w:rsidRDefault="00A52C3A" w:rsidP="007C324A">
            <w:pPr>
              <w:jc w:val="both"/>
              <w:rPr>
                <w:sz w:val="20"/>
                <w:szCs w:val="20"/>
              </w:rPr>
            </w:pPr>
            <w:proofErr w:type="spellStart"/>
            <w:r w:rsidRPr="00F51462">
              <w:rPr>
                <w:sz w:val="20"/>
                <w:szCs w:val="20"/>
              </w:rPr>
              <w:t>Месяц</w:t>
            </w:r>
            <w:proofErr w:type="spellEnd"/>
          </w:p>
        </w:tc>
      </w:tr>
      <w:tr w:rsidR="00A52C3A" w:rsidRPr="00F51462" w:rsidTr="007C324A">
        <w:tc>
          <w:tcPr>
            <w:tcW w:w="934" w:type="dxa"/>
            <w:vMerge/>
          </w:tcPr>
          <w:p w:rsidR="00A52C3A" w:rsidRPr="00F51462" w:rsidRDefault="00A52C3A" w:rsidP="007C324A">
            <w:pPr>
              <w:jc w:val="both"/>
              <w:rPr>
                <w:sz w:val="20"/>
                <w:szCs w:val="20"/>
              </w:rPr>
            </w:pPr>
          </w:p>
        </w:tc>
        <w:tc>
          <w:tcPr>
            <w:tcW w:w="762" w:type="dxa"/>
          </w:tcPr>
          <w:p w:rsidR="00A52C3A" w:rsidRPr="00F51462" w:rsidRDefault="00A52C3A" w:rsidP="007C324A">
            <w:pPr>
              <w:jc w:val="both"/>
              <w:rPr>
                <w:sz w:val="20"/>
                <w:szCs w:val="20"/>
              </w:rPr>
            </w:pPr>
            <w:r w:rsidRPr="00F51462">
              <w:rPr>
                <w:sz w:val="20"/>
                <w:szCs w:val="20"/>
              </w:rPr>
              <w:t xml:space="preserve">I </w:t>
            </w:r>
          </w:p>
        </w:tc>
        <w:tc>
          <w:tcPr>
            <w:tcW w:w="851" w:type="dxa"/>
          </w:tcPr>
          <w:p w:rsidR="00A52C3A" w:rsidRPr="00F51462" w:rsidRDefault="00A52C3A" w:rsidP="007C324A">
            <w:pPr>
              <w:jc w:val="both"/>
              <w:rPr>
                <w:sz w:val="20"/>
                <w:szCs w:val="20"/>
              </w:rPr>
            </w:pPr>
            <w:r w:rsidRPr="00F51462">
              <w:rPr>
                <w:sz w:val="20"/>
                <w:szCs w:val="20"/>
              </w:rPr>
              <w:t xml:space="preserve">II </w:t>
            </w:r>
          </w:p>
        </w:tc>
        <w:tc>
          <w:tcPr>
            <w:tcW w:w="709" w:type="dxa"/>
          </w:tcPr>
          <w:p w:rsidR="00A52C3A" w:rsidRPr="00F51462" w:rsidRDefault="00A52C3A" w:rsidP="007C324A">
            <w:pPr>
              <w:jc w:val="both"/>
              <w:rPr>
                <w:sz w:val="20"/>
                <w:szCs w:val="20"/>
              </w:rPr>
            </w:pPr>
            <w:r w:rsidRPr="00F51462">
              <w:rPr>
                <w:sz w:val="20"/>
                <w:szCs w:val="20"/>
              </w:rPr>
              <w:t xml:space="preserve">III </w:t>
            </w:r>
          </w:p>
        </w:tc>
        <w:tc>
          <w:tcPr>
            <w:tcW w:w="708" w:type="dxa"/>
          </w:tcPr>
          <w:p w:rsidR="00A52C3A" w:rsidRPr="00F51462" w:rsidRDefault="00A52C3A" w:rsidP="007C324A">
            <w:pPr>
              <w:jc w:val="both"/>
              <w:rPr>
                <w:sz w:val="20"/>
                <w:szCs w:val="20"/>
              </w:rPr>
            </w:pPr>
            <w:r w:rsidRPr="00F51462">
              <w:rPr>
                <w:sz w:val="20"/>
                <w:szCs w:val="20"/>
              </w:rPr>
              <w:t xml:space="preserve">IV </w:t>
            </w:r>
          </w:p>
        </w:tc>
        <w:tc>
          <w:tcPr>
            <w:tcW w:w="709" w:type="dxa"/>
          </w:tcPr>
          <w:p w:rsidR="00A52C3A" w:rsidRPr="00F51462" w:rsidRDefault="00A52C3A" w:rsidP="007C324A">
            <w:pPr>
              <w:jc w:val="both"/>
              <w:rPr>
                <w:sz w:val="20"/>
                <w:szCs w:val="20"/>
              </w:rPr>
            </w:pPr>
            <w:r w:rsidRPr="00F51462">
              <w:rPr>
                <w:sz w:val="20"/>
                <w:szCs w:val="20"/>
              </w:rPr>
              <w:t xml:space="preserve">V </w:t>
            </w:r>
          </w:p>
        </w:tc>
        <w:tc>
          <w:tcPr>
            <w:tcW w:w="709" w:type="dxa"/>
          </w:tcPr>
          <w:p w:rsidR="00A52C3A" w:rsidRPr="00F51462" w:rsidRDefault="00A52C3A" w:rsidP="007C324A">
            <w:pPr>
              <w:jc w:val="both"/>
              <w:rPr>
                <w:sz w:val="20"/>
                <w:szCs w:val="20"/>
              </w:rPr>
            </w:pPr>
            <w:r w:rsidRPr="00F51462">
              <w:rPr>
                <w:sz w:val="20"/>
                <w:szCs w:val="20"/>
              </w:rPr>
              <w:t xml:space="preserve">VI </w:t>
            </w:r>
          </w:p>
        </w:tc>
        <w:tc>
          <w:tcPr>
            <w:tcW w:w="708" w:type="dxa"/>
          </w:tcPr>
          <w:p w:rsidR="00A52C3A" w:rsidRPr="00F51462" w:rsidRDefault="00A52C3A" w:rsidP="007C324A">
            <w:pPr>
              <w:jc w:val="both"/>
              <w:rPr>
                <w:sz w:val="20"/>
                <w:szCs w:val="20"/>
              </w:rPr>
            </w:pPr>
            <w:r w:rsidRPr="00F51462">
              <w:rPr>
                <w:sz w:val="20"/>
                <w:szCs w:val="20"/>
              </w:rPr>
              <w:t xml:space="preserve">VII </w:t>
            </w:r>
          </w:p>
        </w:tc>
        <w:tc>
          <w:tcPr>
            <w:tcW w:w="709" w:type="dxa"/>
          </w:tcPr>
          <w:p w:rsidR="00A52C3A" w:rsidRPr="00F51462" w:rsidRDefault="00A52C3A" w:rsidP="007C324A">
            <w:pPr>
              <w:jc w:val="both"/>
              <w:rPr>
                <w:sz w:val="20"/>
                <w:szCs w:val="20"/>
              </w:rPr>
            </w:pPr>
            <w:r w:rsidRPr="00F51462">
              <w:rPr>
                <w:sz w:val="20"/>
                <w:szCs w:val="20"/>
              </w:rPr>
              <w:t xml:space="preserve">VIII </w:t>
            </w:r>
          </w:p>
        </w:tc>
        <w:tc>
          <w:tcPr>
            <w:tcW w:w="709" w:type="dxa"/>
          </w:tcPr>
          <w:p w:rsidR="00A52C3A" w:rsidRPr="00F51462" w:rsidRDefault="00A52C3A" w:rsidP="007C324A">
            <w:pPr>
              <w:jc w:val="both"/>
              <w:rPr>
                <w:sz w:val="20"/>
                <w:szCs w:val="20"/>
              </w:rPr>
            </w:pPr>
            <w:r w:rsidRPr="00F51462">
              <w:rPr>
                <w:sz w:val="20"/>
                <w:szCs w:val="20"/>
              </w:rPr>
              <w:t xml:space="preserve">IX </w:t>
            </w:r>
          </w:p>
        </w:tc>
        <w:tc>
          <w:tcPr>
            <w:tcW w:w="425" w:type="dxa"/>
          </w:tcPr>
          <w:p w:rsidR="00A52C3A" w:rsidRPr="00F51462" w:rsidRDefault="00A52C3A" w:rsidP="007C324A">
            <w:pPr>
              <w:jc w:val="both"/>
              <w:rPr>
                <w:sz w:val="20"/>
                <w:szCs w:val="20"/>
              </w:rPr>
            </w:pPr>
            <w:r w:rsidRPr="00F51462">
              <w:rPr>
                <w:sz w:val="20"/>
                <w:szCs w:val="20"/>
              </w:rPr>
              <w:t xml:space="preserve">X </w:t>
            </w:r>
          </w:p>
        </w:tc>
        <w:tc>
          <w:tcPr>
            <w:tcW w:w="851" w:type="dxa"/>
          </w:tcPr>
          <w:p w:rsidR="00A52C3A" w:rsidRPr="00F51462" w:rsidRDefault="00A52C3A" w:rsidP="007C324A">
            <w:pPr>
              <w:jc w:val="both"/>
              <w:rPr>
                <w:sz w:val="20"/>
                <w:szCs w:val="20"/>
              </w:rPr>
            </w:pPr>
            <w:r w:rsidRPr="00F51462">
              <w:rPr>
                <w:sz w:val="20"/>
                <w:szCs w:val="20"/>
              </w:rPr>
              <w:t xml:space="preserve">XI </w:t>
            </w:r>
          </w:p>
        </w:tc>
        <w:tc>
          <w:tcPr>
            <w:tcW w:w="851" w:type="dxa"/>
          </w:tcPr>
          <w:p w:rsidR="00A52C3A" w:rsidRPr="00F51462" w:rsidRDefault="00A52C3A" w:rsidP="007C324A">
            <w:pPr>
              <w:jc w:val="both"/>
              <w:rPr>
                <w:sz w:val="20"/>
                <w:szCs w:val="20"/>
              </w:rPr>
            </w:pPr>
            <w:r w:rsidRPr="00F51462">
              <w:rPr>
                <w:sz w:val="20"/>
                <w:szCs w:val="20"/>
              </w:rPr>
              <w:t xml:space="preserve">XII </w:t>
            </w:r>
          </w:p>
        </w:tc>
      </w:tr>
      <w:tr w:rsidR="00A52C3A" w:rsidRPr="00F51462" w:rsidTr="007C324A">
        <w:tc>
          <w:tcPr>
            <w:tcW w:w="934" w:type="dxa"/>
          </w:tcPr>
          <w:p w:rsidR="00A52C3A" w:rsidRPr="006D395F" w:rsidRDefault="00A52C3A" w:rsidP="007C324A">
            <w:pPr>
              <w:jc w:val="both"/>
              <w:rPr>
                <w:sz w:val="20"/>
                <w:szCs w:val="20"/>
                <w:lang w:val="ru-RU"/>
              </w:rPr>
            </w:pPr>
            <w:r w:rsidRPr="00F51462">
              <w:rPr>
                <w:sz w:val="20"/>
                <w:szCs w:val="20"/>
              </w:rPr>
              <w:t>215</w:t>
            </w:r>
          </w:p>
        </w:tc>
        <w:tc>
          <w:tcPr>
            <w:tcW w:w="762" w:type="dxa"/>
          </w:tcPr>
          <w:p w:rsidR="00A52C3A" w:rsidRPr="00F51462" w:rsidRDefault="00A52C3A" w:rsidP="007C324A">
            <w:pPr>
              <w:jc w:val="both"/>
              <w:rPr>
                <w:sz w:val="20"/>
                <w:szCs w:val="20"/>
              </w:rPr>
            </w:pPr>
            <w:r w:rsidRPr="00F51462">
              <w:rPr>
                <w:sz w:val="20"/>
                <w:szCs w:val="20"/>
              </w:rPr>
              <w:t>15,0</w:t>
            </w:r>
          </w:p>
        </w:tc>
        <w:tc>
          <w:tcPr>
            <w:tcW w:w="851" w:type="dxa"/>
          </w:tcPr>
          <w:p w:rsidR="00A52C3A" w:rsidRPr="00F51462" w:rsidRDefault="00A52C3A" w:rsidP="007C324A">
            <w:pPr>
              <w:jc w:val="both"/>
              <w:rPr>
                <w:sz w:val="20"/>
                <w:szCs w:val="20"/>
              </w:rPr>
            </w:pPr>
            <w:r w:rsidRPr="00F51462">
              <w:rPr>
                <w:sz w:val="20"/>
                <w:szCs w:val="20"/>
              </w:rPr>
              <w:t>12,0</w:t>
            </w:r>
          </w:p>
        </w:tc>
        <w:tc>
          <w:tcPr>
            <w:tcW w:w="709" w:type="dxa"/>
          </w:tcPr>
          <w:p w:rsidR="00A52C3A" w:rsidRPr="00F51462" w:rsidRDefault="00A52C3A" w:rsidP="007C324A">
            <w:pPr>
              <w:jc w:val="both"/>
              <w:rPr>
                <w:sz w:val="20"/>
                <w:szCs w:val="20"/>
              </w:rPr>
            </w:pPr>
            <w:r w:rsidRPr="00F51462">
              <w:rPr>
                <w:sz w:val="20"/>
                <w:szCs w:val="20"/>
              </w:rPr>
              <w:t>15,0</w:t>
            </w:r>
          </w:p>
        </w:tc>
        <w:tc>
          <w:tcPr>
            <w:tcW w:w="708" w:type="dxa"/>
          </w:tcPr>
          <w:p w:rsidR="00A52C3A" w:rsidRPr="00F51462" w:rsidRDefault="00A52C3A" w:rsidP="007C324A">
            <w:pPr>
              <w:jc w:val="both"/>
              <w:rPr>
                <w:sz w:val="20"/>
                <w:szCs w:val="20"/>
              </w:rPr>
            </w:pPr>
            <w:r w:rsidRPr="00F51462">
              <w:rPr>
                <w:sz w:val="20"/>
                <w:szCs w:val="20"/>
              </w:rPr>
              <w:t>17,0</w:t>
            </w:r>
          </w:p>
        </w:tc>
        <w:tc>
          <w:tcPr>
            <w:tcW w:w="709" w:type="dxa"/>
          </w:tcPr>
          <w:p w:rsidR="00A52C3A" w:rsidRPr="00F51462" w:rsidRDefault="00A52C3A" w:rsidP="007C324A">
            <w:pPr>
              <w:jc w:val="both"/>
              <w:rPr>
                <w:sz w:val="20"/>
                <w:szCs w:val="20"/>
              </w:rPr>
            </w:pPr>
            <w:r w:rsidRPr="00F51462">
              <w:rPr>
                <w:sz w:val="20"/>
                <w:szCs w:val="20"/>
              </w:rPr>
              <w:t>18,0</w:t>
            </w:r>
          </w:p>
        </w:tc>
        <w:tc>
          <w:tcPr>
            <w:tcW w:w="709" w:type="dxa"/>
          </w:tcPr>
          <w:p w:rsidR="00A52C3A" w:rsidRPr="00F51462" w:rsidRDefault="00A52C3A" w:rsidP="007C324A">
            <w:pPr>
              <w:jc w:val="both"/>
              <w:rPr>
                <w:sz w:val="20"/>
                <w:szCs w:val="20"/>
              </w:rPr>
            </w:pPr>
            <w:r w:rsidRPr="00F51462">
              <w:rPr>
                <w:sz w:val="20"/>
                <w:szCs w:val="20"/>
              </w:rPr>
              <w:t>25,0</w:t>
            </w:r>
          </w:p>
        </w:tc>
        <w:tc>
          <w:tcPr>
            <w:tcW w:w="708" w:type="dxa"/>
          </w:tcPr>
          <w:p w:rsidR="00A52C3A" w:rsidRPr="00F51462" w:rsidRDefault="00A52C3A" w:rsidP="007C324A">
            <w:pPr>
              <w:jc w:val="both"/>
              <w:rPr>
                <w:sz w:val="20"/>
                <w:szCs w:val="20"/>
              </w:rPr>
            </w:pPr>
            <w:r w:rsidRPr="00F51462">
              <w:rPr>
                <w:sz w:val="20"/>
                <w:szCs w:val="20"/>
              </w:rPr>
              <w:t>15,0</w:t>
            </w:r>
          </w:p>
        </w:tc>
        <w:tc>
          <w:tcPr>
            <w:tcW w:w="709" w:type="dxa"/>
          </w:tcPr>
          <w:p w:rsidR="00A52C3A" w:rsidRPr="00F51462" w:rsidRDefault="00A52C3A" w:rsidP="007C324A">
            <w:pPr>
              <w:jc w:val="both"/>
              <w:rPr>
                <w:sz w:val="20"/>
                <w:szCs w:val="20"/>
              </w:rPr>
            </w:pPr>
            <w:r w:rsidRPr="00F51462">
              <w:rPr>
                <w:sz w:val="20"/>
                <w:szCs w:val="20"/>
              </w:rPr>
              <w:t>19,0</w:t>
            </w:r>
          </w:p>
        </w:tc>
        <w:tc>
          <w:tcPr>
            <w:tcW w:w="709" w:type="dxa"/>
          </w:tcPr>
          <w:p w:rsidR="00A52C3A" w:rsidRPr="00F51462" w:rsidRDefault="00A52C3A" w:rsidP="007C324A">
            <w:pPr>
              <w:jc w:val="both"/>
              <w:rPr>
                <w:sz w:val="20"/>
                <w:szCs w:val="20"/>
              </w:rPr>
            </w:pPr>
            <w:r w:rsidRPr="00F51462">
              <w:rPr>
                <w:sz w:val="20"/>
                <w:szCs w:val="20"/>
              </w:rPr>
              <w:t>18,0</w:t>
            </w:r>
          </w:p>
        </w:tc>
        <w:tc>
          <w:tcPr>
            <w:tcW w:w="425" w:type="dxa"/>
          </w:tcPr>
          <w:p w:rsidR="00A52C3A" w:rsidRPr="00F51462" w:rsidRDefault="00A52C3A" w:rsidP="007C324A">
            <w:pPr>
              <w:jc w:val="both"/>
              <w:rPr>
                <w:sz w:val="20"/>
                <w:szCs w:val="20"/>
              </w:rPr>
            </w:pPr>
            <w:r w:rsidRPr="00F51462">
              <w:rPr>
                <w:sz w:val="20"/>
                <w:szCs w:val="20"/>
              </w:rPr>
              <w:t>23,0</w:t>
            </w:r>
          </w:p>
        </w:tc>
        <w:tc>
          <w:tcPr>
            <w:tcW w:w="851" w:type="dxa"/>
          </w:tcPr>
          <w:p w:rsidR="00A52C3A" w:rsidRPr="00F51462" w:rsidRDefault="00A52C3A" w:rsidP="007C324A">
            <w:pPr>
              <w:jc w:val="both"/>
              <w:rPr>
                <w:sz w:val="20"/>
                <w:szCs w:val="20"/>
              </w:rPr>
            </w:pPr>
            <w:r w:rsidRPr="00F51462">
              <w:rPr>
                <w:sz w:val="20"/>
                <w:szCs w:val="20"/>
              </w:rPr>
              <w:t>20,0</w:t>
            </w:r>
          </w:p>
        </w:tc>
        <w:tc>
          <w:tcPr>
            <w:tcW w:w="851" w:type="dxa"/>
          </w:tcPr>
          <w:p w:rsidR="00A52C3A" w:rsidRPr="00F51462" w:rsidRDefault="00A52C3A" w:rsidP="007C324A">
            <w:pPr>
              <w:jc w:val="both"/>
              <w:rPr>
                <w:sz w:val="20"/>
                <w:szCs w:val="20"/>
              </w:rPr>
            </w:pPr>
            <w:r w:rsidRPr="00F51462">
              <w:rPr>
                <w:sz w:val="20"/>
                <w:szCs w:val="20"/>
              </w:rPr>
              <w:t>18,0</w:t>
            </w:r>
          </w:p>
        </w:tc>
      </w:tr>
    </w:tbl>
    <w:p w:rsidR="00A52C3A" w:rsidRPr="00561B32" w:rsidRDefault="00A52C3A" w:rsidP="00A52C3A">
      <w:pPr>
        <w:jc w:val="both"/>
      </w:pPr>
    </w:p>
    <w:p w:rsidR="00A52C3A" w:rsidRPr="00D206AA" w:rsidRDefault="00A52C3A" w:rsidP="00A52C3A">
      <w:pPr>
        <w:jc w:val="both"/>
        <w:rPr>
          <w:lang w:val="ru-RU"/>
        </w:rPr>
      </w:pPr>
      <w:r w:rsidRPr="00561B32">
        <w:t>Продолжительность солнечного сияния в области увеличивается с северо-запада – от 2300 часов в год, на юго-восток – до 2630 часов в год. В области максимум продолжительности солнечного сияния приходится на июль – 350 часов в месяц, а минимум на декабрь – от 80 часов в месяц на севере и до 90 часов в месяц на юге.</w:t>
      </w:r>
    </w:p>
    <w:p w:rsidR="00A52C3A" w:rsidRDefault="00A52C3A" w:rsidP="00A52C3A">
      <w:pPr>
        <w:jc w:val="both"/>
        <w:rPr>
          <w:b/>
          <w:bCs/>
          <w:i/>
          <w:iCs/>
          <w:lang w:val="ru-RU"/>
        </w:rPr>
      </w:pPr>
    </w:p>
    <w:p w:rsidR="00A52C3A" w:rsidRPr="00561B32" w:rsidRDefault="00A52C3A" w:rsidP="00A52C3A">
      <w:pPr>
        <w:jc w:val="both"/>
        <w:rPr>
          <w:b/>
          <w:bCs/>
          <w:i/>
          <w:iCs/>
        </w:rPr>
      </w:pPr>
      <w:r w:rsidRPr="00561B32">
        <w:rPr>
          <w:b/>
          <w:bCs/>
          <w:i/>
          <w:iCs/>
        </w:rPr>
        <w:t xml:space="preserve">Общая характеристика почв района намечаемой деятельности </w:t>
      </w:r>
    </w:p>
    <w:p w:rsidR="00A52C3A" w:rsidRPr="00561B32" w:rsidRDefault="00A52C3A" w:rsidP="00A52C3A">
      <w:pPr>
        <w:jc w:val="both"/>
      </w:pPr>
      <w:r w:rsidRPr="00561B32">
        <w:t xml:space="preserve">В почвенно-географическом отношении район исследований лежит в зоне распространения бурых пустынных почв, однако преобладающее распространение имеют интразональные типы. </w:t>
      </w:r>
    </w:p>
    <w:p w:rsidR="00A52C3A" w:rsidRPr="00561B32" w:rsidRDefault="00A52C3A" w:rsidP="00A52C3A">
      <w:pPr>
        <w:jc w:val="both"/>
      </w:pPr>
      <w:r w:rsidRPr="00561B32">
        <w:t xml:space="preserve">Территория </w:t>
      </w:r>
      <w:r>
        <w:t xml:space="preserve">соляно-купольной структуры </w:t>
      </w:r>
      <w:r w:rsidRPr="00561B32">
        <w:t xml:space="preserve"> «</w:t>
      </w:r>
      <w:r>
        <w:rPr>
          <w:lang w:val="ru-RU"/>
        </w:rPr>
        <w:t>Индер-</w:t>
      </w:r>
      <w:r w:rsidR="009E0BC6">
        <w:rPr>
          <w:lang w:val="ru-RU"/>
        </w:rPr>
        <w:t>5</w:t>
      </w:r>
      <w:r w:rsidRPr="00561B32">
        <w:t xml:space="preserve">» входит в состав Уильского равнинного лугово-пустынного района, который геоморфологически относится к Прикаспийской низменности. Прикаспийская низменность с поверхности сложена молодыми четвертичными и современными отложениями разнообразного механического состава. Они характеризуются повышенной засоленностью. Прикаспийская низменность характеризуется как морская аккумулятивная равнина с неглубокими, но обширными депрессиями тектонического происхождения. Кроме того, в формировании рельефа Прикаспийской низменности большую роль играли блуждания рек. </w:t>
      </w:r>
    </w:p>
    <w:p w:rsidR="00A52C3A" w:rsidRPr="00561B32" w:rsidRDefault="00A52C3A" w:rsidP="00A52C3A">
      <w:pPr>
        <w:jc w:val="both"/>
      </w:pPr>
      <w:r w:rsidRPr="00561B32">
        <w:t>Почвообразующие породы неоднородны и представлены тяжелыми и средними суглинками, а также супесями. Кроме того, почвообразующие породы Прикаспийской низменности засолены, что обусловливает формирование засоленных почв.</w:t>
      </w:r>
    </w:p>
    <w:p w:rsidR="00A52C3A" w:rsidRDefault="00A52C3A" w:rsidP="00A52C3A">
      <w:pPr>
        <w:jc w:val="both"/>
        <w:rPr>
          <w:b/>
          <w:bCs/>
          <w:i/>
          <w:iCs/>
          <w:lang w:val="ru-RU"/>
        </w:rPr>
      </w:pPr>
    </w:p>
    <w:p w:rsidR="00A52C3A" w:rsidRPr="00561B32" w:rsidRDefault="00A52C3A" w:rsidP="00A52C3A">
      <w:pPr>
        <w:jc w:val="both"/>
        <w:rPr>
          <w:b/>
          <w:bCs/>
          <w:i/>
          <w:iCs/>
        </w:rPr>
      </w:pPr>
      <w:r w:rsidRPr="00561B32">
        <w:rPr>
          <w:b/>
          <w:bCs/>
          <w:i/>
          <w:iCs/>
        </w:rPr>
        <w:t xml:space="preserve">Поверхностные воды </w:t>
      </w:r>
    </w:p>
    <w:p w:rsidR="00A52C3A" w:rsidRPr="00561B32" w:rsidRDefault="00A52C3A" w:rsidP="00A52C3A">
      <w:pPr>
        <w:jc w:val="both"/>
      </w:pPr>
      <w:r w:rsidRPr="00561B32">
        <w:t>В гидрографическом отношении рассматриваемая территория находится в бассейне</w:t>
      </w:r>
      <w:r>
        <w:rPr>
          <w:lang w:val="ru-RU"/>
        </w:rPr>
        <w:t xml:space="preserve"> озера Индер</w:t>
      </w:r>
      <w:r w:rsidRPr="00561B32">
        <w:t xml:space="preserve"> . </w:t>
      </w:r>
    </w:p>
    <w:p w:rsidR="00A52C3A" w:rsidRPr="00F51462" w:rsidRDefault="00A52C3A" w:rsidP="00A52C3A">
      <w:pPr>
        <w:jc w:val="both"/>
        <w:rPr>
          <w:lang w:val="ru-RU"/>
        </w:rPr>
      </w:pPr>
      <w:r w:rsidRPr="00561B32">
        <w:t xml:space="preserve">В пределах территории </w:t>
      </w:r>
      <w:r>
        <w:t xml:space="preserve">соляно-купольной структуры </w:t>
      </w:r>
      <w:r w:rsidRPr="00561B32">
        <w:t xml:space="preserve"> «</w:t>
      </w:r>
      <w:r>
        <w:rPr>
          <w:lang w:val="ru-RU"/>
        </w:rPr>
        <w:t>Индер-</w:t>
      </w:r>
      <w:r w:rsidR="009E0BC6">
        <w:rPr>
          <w:lang w:val="ru-RU"/>
        </w:rPr>
        <w:t>5</w:t>
      </w:r>
      <w:r w:rsidRPr="00561B32">
        <w:t>» постоянные и временные водотоки отсутствуют. В периоды дождей и таяния снегов наблюдается лишь кратковременное накопление поверхностных вод в понижениях местности на соровых участках.</w:t>
      </w:r>
    </w:p>
    <w:p w:rsidR="00A52C3A" w:rsidRDefault="00A52C3A" w:rsidP="00A52C3A">
      <w:pPr>
        <w:jc w:val="both"/>
        <w:rPr>
          <w:b/>
          <w:bCs/>
          <w:i/>
          <w:iCs/>
          <w:lang w:val="ru-RU"/>
        </w:rPr>
      </w:pPr>
    </w:p>
    <w:p w:rsidR="00A52C3A" w:rsidRPr="008F72B9" w:rsidRDefault="00A52C3A" w:rsidP="00A52C3A">
      <w:pPr>
        <w:jc w:val="both"/>
        <w:rPr>
          <w:b/>
          <w:bCs/>
          <w:i/>
          <w:iCs/>
        </w:rPr>
      </w:pPr>
      <w:r w:rsidRPr="008F72B9">
        <w:rPr>
          <w:b/>
          <w:bCs/>
          <w:i/>
          <w:iCs/>
        </w:rPr>
        <w:t xml:space="preserve">Животный и растительный мир </w:t>
      </w:r>
    </w:p>
    <w:p w:rsidR="00A52C3A" w:rsidRPr="00561B32" w:rsidRDefault="00A52C3A" w:rsidP="00A52C3A">
      <w:pPr>
        <w:jc w:val="both"/>
      </w:pPr>
      <w:r w:rsidRPr="00561B32">
        <w:t xml:space="preserve">Согласно ботанико-географическому районированию исследованная территория относится к Сахаро-Гобийской пустынной области, Ирано-Туранской подобласти, Северо-Туранской провинции, Западно-Северотуранской подпровинции относящейся к подзоне северных пустынь. </w:t>
      </w:r>
    </w:p>
    <w:p w:rsidR="00A52C3A" w:rsidRPr="00561B32" w:rsidRDefault="00A52C3A" w:rsidP="00A52C3A">
      <w:pPr>
        <w:jc w:val="both"/>
      </w:pPr>
      <w:r w:rsidRPr="00561B32">
        <w:t xml:space="preserve">Животный мир рассматриваемого района можно разделить на два района: уильский равнинный лугово-пустынный и долина р. Жайык. Основная деятельность предприятия и сопутствующее развитие будет происходить в первом районе. Пойма будет затронута во время транспортировки обогащенной руды по дороге до месторождения и косвенно во время строительства подъездной дороги к Сармату. Эти районы насчитывают 2 вида земноводных (16,7 % от общего состава фауны республики) 11 видов пресмыкающихся (22,4%), 209 видов птиц (42,8%) и 35 видов млекопитающих (19.7%), большая часть которых обитает в пойме Жайык. Здесь же с прибрежными ценозами связана обширная группа птиц водно-болотного комплекса (веслоногие, аистообразные, гусеобразные, кулики и чайки), среди которых есть ряд редких и исчезающих видов, занесенных в Красную книгу Республики Казахстан. Численность важных промысловых млекопитающих (сайгак, хищные пушные звери - волк, лисица, степной хорь и пр.) в пойме также достаточно высокая. </w:t>
      </w:r>
    </w:p>
    <w:p w:rsidR="00A52C3A" w:rsidRPr="00561B32" w:rsidRDefault="00A52C3A" w:rsidP="00A52C3A">
      <w:pPr>
        <w:jc w:val="both"/>
      </w:pPr>
      <w:r w:rsidRPr="00561B32">
        <w:t xml:space="preserve">Основной чертой растительного покрова рассматриваемой территории является комплексность. Формирование комплексности растительного покрова обусловлено сложными процессами взаимодействия факторов водно – солевого режима, расселения растительности и деятельности землероев. Ведущее значение в этих процессах принадлежит просадкам (суффозии) при выщелачивании солей в почвах и в подстилающих хвалынских отложениях. Воды поверхностного стока в условиях плоскоравнинного рельефа задерживаются у малейших препятствий и в зависимости от механического состава грунтов способствуют их выщелачиванию и перераспределению солей по почвенному профилю. </w:t>
      </w:r>
    </w:p>
    <w:p w:rsidR="00A52C3A" w:rsidRPr="00561B32" w:rsidRDefault="00A52C3A" w:rsidP="00A52C3A">
      <w:pPr>
        <w:jc w:val="both"/>
      </w:pPr>
      <w:r w:rsidRPr="00561B32">
        <w:t xml:space="preserve">В пределах исследованной территории выделяются несколько комплексов растительности. Внутри каждого комплекса закономерно чередуются растительные сообщества. По количеству компонентов выделяются двучленный и трехчленный комплексы. </w:t>
      </w:r>
    </w:p>
    <w:p w:rsidR="00A52C3A" w:rsidRPr="00561B32" w:rsidRDefault="00A52C3A" w:rsidP="00A52C3A">
      <w:pPr>
        <w:jc w:val="both"/>
      </w:pPr>
    </w:p>
    <w:p w:rsidR="00A52C3A" w:rsidRPr="008F72B9" w:rsidRDefault="00A52C3A" w:rsidP="00A52C3A">
      <w:pPr>
        <w:jc w:val="both"/>
        <w:rPr>
          <w:b/>
          <w:bCs/>
        </w:rPr>
      </w:pPr>
      <w:r>
        <w:rPr>
          <w:b/>
          <w:bCs/>
          <w:lang w:val="ru-RU"/>
        </w:rPr>
        <w:t>10</w:t>
      </w:r>
      <w:r w:rsidRPr="008F72B9">
        <w:rPr>
          <w:b/>
          <w:bCs/>
        </w:rPr>
        <w:t>.2</w:t>
      </w:r>
      <w:r>
        <w:rPr>
          <w:b/>
          <w:bCs/>
        </w:rPr>
        <w:t>.</w:t>
      </w:r>
      <w:r w:rsidRPr="008F72B9">
        <w:rPr>
          <w:b/>
          <w:bCs/>
        </w:rPr>
        <w:t xml:space="preserve"> Оценка экологического риска реализации намечаемой деятельности.</w:t>
      </w:r>
    </w:p>
    <w:p w:rsidR="00A52C3A" w:rsidRPr="00EC68D7" w:rsidRDefault="00A52C3A" w:rsidP="00A52C3A">
      <w:pPr>
        <w:jc w:val="both"/>
        <w:rPr>
          <w:lang w:val="ru-RU"/>
        </w:rPr>
      </w:pPr>
      <w:r w:rsidRPr="00561B32">
        <w:t xml:space="preserve">     Воздействия на водные объекты и фауну не предполагаются. Забор и сброс из/в природные водные объекты не предусматриваются. Вода на производственные и питьевые нужды будут доставляться третей стороной на договорной основе, также вывоз сточных будет осуществляться специализированными организациями.</w:t>
      </w:r>
      <w:r>
        <w:t xml:space="preserve"> В таблице </w:t>
      </w:r>
      <w:r>
        <w:rPr>
          <w:lang w:val="ru-RU"/>
        </w:rPr>
        <w:t>2</w:t>
      </w:r>
      <w:r w:rsidRPr="00B756B8">
        <w:rPr>
          <w:lang w:val="ru-RU"/>
        </w:rPr>
        <w:t>0</w:t>
      </w:r>
      <w:r>
        <w:t xml:space="preserve"> представлена комплексная оценка и значимость воздействия на окружающую среду.</w:t>
      </w:r>
    </w:p>
    <w:p w:rsidR="00A52C3A" w:rsidRPr="00B756B8" w:rsidRDefault="00A52C3A" w:rsidP="00A52C3A">
      <w:pPr>
        <w:pStyle w:val="ad"/>
        <w:ind w:left="0" w:firstLine="0"/>
        <w:jc w:val="right"/>
        <w:rPr>
          <w:spacing w:val="-5"/>
        </w:rPr>
      </w:pPr>
      <w:r>
        <w:t>Таблица</w:t>
      </w:r>
      <w:r>
        <w:rPr>
          <w:spacing w:val="1"/>
        </w:rPr>
        <w:t xml:space="preserve"> </w:t>
      </w:r>
      <w:r>
        <w:rPr>
          <w:spacing w:val="-5"/>
        </w:rPr>
        <w:t>2</w:t>
      </w:r>
      <w:r w:rsidRPr="00B756B8">
        <w:rPr>
          <w:spacing w:val="-5"/>
        </w:rPr>
        <w:t>0</w:t>
      </w:r>
    </w:p>
    <w:p w:rsidR="00A52C3A" w:rsidRDefault="00A52C3A" w:rsidP="00A52C3A">
      <w:pPr>
        <w:pStyle w:val="ad"/>
        <w:ind w:left="2" w:firstLine="0"/>
        <w:jc w:val="center"/>
      </w:pPr>
      <w:r>
        <w:t>Комплексная</w:t>
      </w:r>
      <w:r>
        <w:rPr>
          <w:spacing w:val="-1"/>
        </w:rPr>
        <w:t xml:space="preserve"> </w:t>
      </w:r>
      <w:r>
        <w:t>оценка</w:t>
      </w:r>
      <w:r>
        <w:rPr>
          <w:spacing w:val="1"/>
        </w:rPr>
        <w:t xml:space="preserve"> </w:t>
      </w:r>
      <w:r>
        <w:t>и</w:t>
      </w:r>
      <w:r>
        <w:rPr>
          <w:spacing w:val="-3"/>
        </w:rPr>
        <w:t xml:space="preserve"> </w:t>
      </w:r>
      <w:r>
        <w:t>значимость</w:t>
      </w:r>
      <w:r>
        <w:rPr>
          <w:spacing w:val="-1"/>
        </w:rPr>
        <w:t xml:space="preserve"> </w:t>
      </w:r>
      <w:r>
        <w:t xml:space="preserve">воздействия на окружающую </w:t>
      </w:r>
      <w:r>
        <w:rPr>
          <w:spacing w:val="-2"/>
        </w:rPr>
        <w:t>среду</w:t>
      </w:r>
    </w:p>
    <w:p w:rsidR="00A52C3A" w:rsidRDefault="00A52C3A" w:rsidP="00A52C3A">
      <w:pPr>
        <w:pStyle w:val="ad"/>
        <w:spacing w:before="1"/>
        <w:ind w:left="0" w:firstLine="0"/>
        <w:jc w:val="left"/>
        <w:rPr>
          <w:sz w:val="14"/>
        </w:rPr>
      </w:pPr>
    </w:p>
    <w:tbl>
      <w:tblPr>
        <w:tblStyle w:val="TableNormal"/>
        <w:tblW w:w="1034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1833"/>
        <w:gridCol w:w="1427"/>
        <w:gridCol w:w="1276"/>
        <w:gridCol w:w="1276"/>
        <w:gridCol w:w="1134"/>
        <w:gridCol w:w="1701"/>
      </w:tblGrid>
      <w:tr w:rsidR="00A52C3A" w:rsidTr="007C324A">
        <w:trPr>
          <w:trHeight w:val="827"/>
        </w:trPr>
        <w:tc>
          <w:tcPr>
            <w:tcW w:w="1702" w:type="dxa"/>
          </w:tcPr>
          <w:p w:rsidR="00A52C3A" w:rsidRDefault="00A52C3A" w:rsidP="007C324A">
            <w:pPr>
              <w:pStyle w:val="TableParagraph"/>
              <w:spacing w:line="240" w:lineRule="auto"/>
              <w:ind w:left="0"/>
              <w:rPr>
                <w:spacing w:val="-2"/>
                <w:sz w:val="16"/>
                <w:szCs w:val="16"/>
              </w:rPr>
            </w:pPr>
            <w:r w:rsidRPr="00D51E4C">
              <w:rPr>
                <w:spacing w:val="-2"/>
                <w:sz w:val="16"/>
                <w:szCs w:val="16"/>
              </w:rPr>
              <w:t xml:space="preserve">Компоненты </w:t>
            </w:r>
          </w:p>
          <w:p w:rsidR="00A52C3A" w:rsidRDefault="00A52C3A" w:rsidP="007C324A">
            <w:pPr>
              <w:pStyle w:val="TableParagraph"/>
              <w:spacing w:line="240" w:lineRule="auto"/>
              <w:ind w:left="0"/>
              <w:rPr>
                <w:spacing w:val="-2"/>
                <w:sz w:val="16"/>
                <w:szCs w:val="16"/>
              </w:rPr>
            </w:pPr>
            <w:r w:rsidRPr="00D51E4C">
              <w:rPr>
                <w:spacing w:val="-2"/>
                <w:sz w:val="16"/>
                <w:szCs w:val="16"/>
              </w:rPr>
              <w:t xml:space="preserve">окружающей </w:t>
            </w:r>
          </w:p>
          <w:p w:rsidR="00A52C3A" w:rsidRPr="00D51E4C" w:rsidRDefault="00A52C3A" w:rsidP="007C324A">
            <w:pPr>
              <w:pStyle w:val="TableParagraph"/>
              <w:spacing w:line="240" w:lineRule="auto"/>
              <w:ind w:left="0"/>
              <w:rPr>
                <w:sz w:val="16"/>
                <w:szCs w:val="16"/>
              </w:rPr>
            </w:pPr>
            <w:r w:rsidRPr="00D51E4C">
              <w:rPr>
                <w:spacing w:val="-4"/>
                <w:sz w:val="16"/>
                <w:szCs w:val="16"/>
              </w:rPr>
              <w:t>среды</w:t>
            </w:r>
          </w:p>
        </w:tc>
        <w:tc>
          <w:tcPr>
            <w:tcW w:w="1833" w:type="dxa"/>
          </w:tcPr>
          <w:p w:rsidR="00A52C3A" w:rsidRDefault="00A52C3A" w:rsidP="007C324A">
            <w:pPr>
              <w:pStyle w:val="TableParagraph"/>
              <w:spacing w:line="240" w:lineRule="auto"/>
              <w:ind w:left="0"/>
              <w:jc w:val="left"/>
              <w:rPr>
                <w:spacing w:val="2"/>
                <w:sz w:val="16"/>
                <w:szCs w:val="16"/>
              </w:rPr>
            </w:pPr>
            <w:r w:rsidRPr="00D51E4C">
              <w:rPr>
                <w:sz w:val="16"/>
                <w:szCs w:val="16"/>
              </w:rPr>
              <w:t>Виды</w:t>
            </w:r>
            <w:r w:rsidRPr="00D51E4C">
              <w:rPr>
                <w:spacing w:val="2"/>
                <w:sz w:val="16"/>
                <w:szCs w:val="16"/>
              </w:rPr>
              <w:t xml:space="preserve"> </w:t>
            </w:r>
          </w:p>
          <w:p w:rsidR="00A52C3A" w:rsidRPr="00D51E4C" w:rsidRDefault="00A52C3A" w:rsidP="007C324A">
            <w:pPr>
              <w:pStyle w:val="TableParagraph"/>
              <w:spacing w:line="240" w:lineRule="auto"/>
              <w:ind w:left="0"/>
              <w:jc w:val="left"/>
              <w:rPr>
                <w:sz w:val="16"/>
                <w:szCs w:val="16"/>
              </w:rPr>
            </w:pPr>
            <w:r w:rsidRPr="00D51E4C">
              <w:rPr>
                <w:spacing w:val="-2"/>
                <w:sz w:val="16"/>
                <w:szCs w:val="16"/>
              </w:rPr>
              <w:t>воздействия</w:t>
            </w:r>
          </w:p>
        </w:tc>
        <w:tc>
          <w:tcPr>
            <w:tcW w:w="1427" w:type="dxa"/>
          </w:tcPr>
          <w:p w:rsidR="00A52C3A" w:rsidRDefault="00A52C3A" w:rsidP="007C324A">
            <w:pPr>
              <w:pStyle w:val="TableParagraph"/>
              <w:spacing w:line="240" w:lineRule="auto"/>
              <w:ind w:left="0"/>
              <w:rPr>
                <w:spacing w:val="-2"/>
                <w:sz w:val="16"/>
                <w:szCs w:val="16"/>
              </w:rPr>
            </w:pPr>
            <w:r w:rsidRPr="00D51E4C">
              <w:rPr>
                <w:spacing w:val="-2"/>
                <w:sz w:val="16"/>
                <w:szCs w:val="16"/>
              </w:rPr>
              <w:t xml:space="preserve">Пространственный масштаб </w:t>
            </w:r>
          </w:p>
          <w:p w:rsidR="00A52C3A" w:rsidRDefault="00A52C3A" w:rsidP="007C324A">
            <w:pPr>
              <w:pStyle w:val="TableParagraph"/>
              <w:spacing w:line="240" w:lineRule="auto"/>
              <w:ind w:left="0"/>
              <w:rPr>
                <w:sz w:val="16"/>
                <w:szCs w:val="16"/>
              </w:rPr>
            </w:pPr>
            <w:r w:rsidRPr="00D51E4C">
              <w:rPr>
                <w:sz w:val="16"/>
                <w:szCs w:val="16"/>
              </w:rPr>
              <w:t xml:space="preserve">воздействия, </w:t>
            </w:r>
          </w:p>
          <w:p w:rsidR="00A52C3A" w:rsidRPr="00D51E4C" w:rsidRDefault="00A52C3A" w:rsidP="007C324A">
            <w:pPr>
              <w:pStyle w:val="TableParagraph"/>
              <w:spacing w:line="240" w:lineRule="auto"/>
              <w:ind w:left="0"/>
              <w:rPr>
                <w:sz w:val="16"/>
                <w:szCs w:val="16"/>
              </w:rPr>
            </w:pPr>
            <w:r w:rsidRPr="00D51E4C">
              <w:rPr>
                <w:sz w:val="16"/>
                <w:szCs w:val="16"/>
              </w:rPr>
              <w:t>балл</w:t>
            </w:r>
          </w:p>
        </w:tc>
        <w:tc>
          <w:tcPr>
            <w:tcW w:w="1276" w:type="dxa"/>
          </w:tcPr>
          <w:p w:rsidR="00A52C3A" w:rsidRDefault="00A52C3A" w:rsidP="007C324A">
            <w:pPr>
              <w:pStyle w:val="TableParagraph"/>
              <w:spacing w:line="240" w:lineRule="auto"/>
              <w:ind w:left="0" w:hanging="2"/>
              <w:rPr>
                <w:spacing w:val="-2"/>
                <w:sz w:val="16"/>
                <w:szCs w:val="16"/>
              </w:rPr>
            </w:pPr>
            <w:r w:rsidRPr="00D51E4C">
              <w:rPr>
                <w:spacing w:val="-2"/>
                <w:sz w:val="16"/>
                <w:szCs w:val="16"/>
              </w:rPr>
              <w:t xml:space="preserve">Временной </w:t>
            </w:r>
          </w:p>
          <w:p w:rsidR="00A52C3A" w:rsidRDefault="00A52C3A" w:rsidP="007C324A">
            <w:pPr>
              <w:pStyle w:val="TableParagraph"/>
              <w:spacing w:line="240" w:lineRule="auto"/>
              <w:ind w:left="0" w:hanging="2"/>
              <w:rPr>
                <w:spacing w:val="-2"/>
                <w:sz w:val="16"/>
                <w:szCs w:val="16"/>
              </w:rPr>
            </w:pPr>
            <w:r w:rsidRPr="00D51E4C">
              <w:rPr>
                <w:spacing w:val="-2"/>
                <w:sz w:val="16"/>
                <w:szCs w:val="16"/>
              </w:rPr>
              <w:t xml:space="preserve">масштаб </w:t>
            </w:r>
          </w:p>
          <w:p w:rsidR="00A52C3A" w:rsidRDefault="00A52C3A" w:rsidP="007C324A">
            <w:pPr>
              <w:pStyle w:val="TableParagraph"/>
              <w:spacing w:line="240" w:lineRule="auto"/>
              <w:ind w:left="0" w:hanging="2"/>
              <w:rPr>
                <w:spacing w:val="-15"/>
                <w:sz w:val="16"/>
                <w:szCs w:val="16"/>
              </w:rPr>
            </w:pPr>
            <w:r w:rsidRPr="00D51E4C">
              <w:rPr>
                <w:sz w:val="16"/>
                <w:szCs w:val="16"/>
              </w:rPr>
              <w:t>воздействия,</w:t>
            </w:r>
            <w:r w:rsidRPr="00D51E4C">
              <w:rPr>
                <w:spacing w:val="-15"/>
                <w:sz w:val="16"/>
                <w:szCs w:val="16"/>
              </w:rPr>
              <w:t xml:space="preserve"> </w:t>
            </w:r>
          </w:p>
          <w:p w:rsidR="00A52C3A" w:rsidRPr="00D51E4C" w:rsidRDefault="00A52C3A" w:rsidP="007C324A">
            <w:pPr>
              <w:pStyle w:val="TableParagraph"/>
              <w:spacing w:line="240" w:lineRule="auto"/>
              <w:ind w:left="0" w:hanging="2"/>
              <w:rPr>
                <w:sz w:val="16"/>
                <w:szCs w:val="16"/>
              </w:rPr>
            </w:pPr>
            <w:r w:rsidRPr="00D51E4C">
              <w:rPr>
                <w:sz w:val="16"/>
                <w:szCs w:val="16"/>
              </w:rPr>
              <w:t>балл</w:t>
            </w:r>
          </w:p>
        </w:tc>
        <w:tc>
          <w:tcPr>
            <w:tcW w:w="1276" w:type="dxa"/>
          </w:tcPr>
          <w:p w:rsidR="00A52C3A" w:rsidRPr="00D51E4C" w:rsidRDefault="00A52C3A" w:rsidP="007C324A">
            <w:pPr>
              <w:pStyle w:val="TableParagraph"/>
              <w:spacing w:line="240" w:lineRule="auto"/>
              <w:ind w:left="0" w:firstLine="132"/>
              <w:rPr>
                <w:sz w:val="16"/>
                <w:szCs w:val="16"/>
              </w:rPr>
            </w:pPr>
            <w:r w:rsidRPr="00D51E4C">
              <w:rPr>
                <w:spacing w:val="-2"/>
                <w:sz w:val="16"/>
                <w:szCs w:val="16"/>
              </w:rPr>
              <w:t xml:space="preserve">Интенсивность </w:t>
            </w:r>
            <w:r w:rsidRPr="00D51E4C">
              <w:rPr>
                <w:sz w:val="16"/>
                <w:szCs w:val="16"/>
              </w:rPr>
              <w:t>воздействия,</w:t>
            </w:r>
            <w:r w:rsidRPr="00D51E4C">
              <w:rPr>
                <w:spacing w:val="-15"/>
                <w:sz w:val="16"/>
                <w:szCs w:val="16"/>
              </w:rPr>
              <w:t xml:space="preserve"> </w:t>
            </w:r>
            <w:r w:rsidRPr="00D51E4C">
              <w:rPr>
                <w:sz w:val="16"/>
                <w:szCs w:val="16"/>
              </w:rPr>
              <w:t>балл</w:t>
            </w:r>
          </w:p>
        </w:tc>
        <w:tc>
          <w:tcPr>
            <w:tcW w:w="1134" w:type="dxa"/>
          </w:tcPr>
          <w:p w:rsidR="00A52C3A" w:rsidRDefault="00A52C3A" w:rsidP="007C324A">
            <w:pPr>
              <w:pStyle w:val="TableParagraph"/>
              <w:spacing w:line="240" w:lineRule="auto"/>
              <w:ind w:left="0" w:hanging="20"/>
              <w:rPr>
                <w:spacing w:val="-4"/>
                <w:sz w:val="16"/>
                <w:szCs w:val="16"/>
              </w:rPr>
            </w:pPr>
            <w:r w:rsidRPr="00D51E4C">
              <w:rPr>
                <w:spacing w:val="-4"/>
                <w:sz w:val="16"/>
                <w:szCs w:val="16"/>
              </w:rPr>
              <w:t>Комплексная</w:t>
            </w:r>
          </w:p>
          <w:p w:rsidR="00A52C3A" w:rsidRPr="00D51E4C" w:rsidRDefault="00A52C3A" w:rsidP="007C324A">
            <w:pPr>
              <w:pStyle w:val="TableParagraph"/>
              <w:spacing w:line="240" w:lineRule="auto"/>
              <w:ind w:left="0" w:hanging="20"/>
              <w:rPr>
                <w:sz w:val="16"/>
                <w:szCs w:val="16"/>
              </w:rPr>
            </w:pPr>
            <w:r w:rsidRPr="00D51E4C">
              <w:rPr>
                <w:sz w:val="16"/>
                <w:szCs w:val="16"/>
              </w:rPr>
              <w:t>оценка,</w:t>
            </w:r>
            <w:r w:rsidRPr="00D51E4C">
              <w:rPr>
                <w:spacing w:val="-7"/>
                <w:sz w:val="16"/>
                <w:szCs w:val="16"/>
              </w:rPr>
              <w:t xml:space="preserve"> </w:t>
            </w:r>
            <w:r w:rsidRPr="00D51E4C">
              <w:rPr>
                <w:spacing w:val="-4"/>
                <w:sz w:val="16"/>
                <w:szCs w:val="16"/>
              </w:rPr>
              <w:t>балл</w:t>
            </w:r>
          </w:p>
        </w:tc>
        <w:tc>
          <w:tcPr>
            <w:tcW w:w="1701" w:type="dxa"/>
          </w:tcPr>
          <w:p w:rsidR="00A52C3A" w:rsidRDefault="00A52C3A" w:rsidP="007C324A">
            <w:pPr>
              <w:pStyle w:val="TableParagraph"/>
              <w:spacing w:line="240" w:lineRule="auto"/>
              <w:ind w:left="0" w:firstLine="74"/>
              <w:rPr>
                <w:spacing w:val="-2"/>
                <w:sz w:val="16"/>
                <w:szCs w:val="16"/>
              </w:rPr>
            </w:pPr>
            <w:r w:rsidRPr="00D51E4C">
              <w:rPr>
                <w:spacing w:val="-2"/>
                <w:sz w:val="16"/>
                <w:szCs w:val="16"/>
              </w:rPr>
              <w:t xml:space="preserve">Категория </w:t>
            </w:r>
          </w:p>
          <w:p w:rsidR="00A52C3A" w:rsidRPr="00D51E4C" w:rsidRDefault="00A52C3A" w:rsidP="007C324A">
            <w:pPr>
              <w:pStyle w:val="TableParagraph"/>
              <w:spacing w:line="240" w:lineRule="auto"/>
              <w:ind w:left="0" w:firstLine="74"/>
              <w:rPr>
                <w:sz w:val="16"/>
                <w:szCs w:val="16"/>
              </w:rPr>
            </w:pPr>
            <w:r w:rsidRPr="00D51E4C">
              <w:rPr>
                <w:spacing w:val="-2"/>
                <w:sz w:val="16"/>
                <w:szCs w:val="16"/>
              </w:rPr>
              <w:t>Значимости</w:t>
            </w:r>
          </w:p>
        </w:tc>
      </w:tr>
      <w:tr w:rsidR="00A52C3A" w:rsidTr="007C324A">
        <w:trPr>
          <w:trHeight w:val="478"/>
        </w:trPr>
        <w:tc>
          <w:tcPr>
            <w:tcW w:w="1702" w:type="dxa"/>
          </w:tcPr>
          <w:p w:rsidR="00A52C3A" w:rsidRPr="00D51E4C" w:rsidRDefault="00A52C3A" w:rsidP="007C324A">
            <w:pPr>
              <w:pStyle w:val="TableParagraph"/>
              <w:spacing w:line="240" w:lineRule="auto"/>
              <w:ind w:left="0"/>
              <w:rPr>
                <w:sz w:val="16"/>
                <w:szCs w:val="16"/>
              </w:rPr>
            </w:pPr>
            <w:r w:rsidRPr="00D51E4C">
              <w:rPr>
                <w:spacing w:val="-2"/>
                <w:sz w:val="16"/>
                <w:szCs w:val="16"/>
              </w:rPr>
              <w:t>Атмосфера</w:t>
            </w:r>
          </w:p>
        </w:tc>
        <w:tc>
          <w:tcPr>
            <w:tcW w:w="1833" w:type="dxa"/>
          </w:tcPr>
          <w:p w:rsidR="00A52C3A" w:rsidRPr="00D51E4C" w:rsidRDefault="00A52C3A" w:rsidP="007C324A">
            <w:pPr>
              <w:pStyle w:val="TableParagraph"/>
              <w:spacing w:line="240" w:lineRule="auto"/>
              <w:ind w:left="0" w:firstLine="3"/>
              <w:rPr>
                <w:sz w:val="16"/>
                <w:szCs w:val="16"/>
              </w:rPr>
            </w:pPr>
            <w:r w:rsidRPr="00D51E4C">
              <w:rPr>
                <w:spacing w:val="-2"/>
                <w:sz w:val="16"/>
                <w:szCs w:val="16"/>
              </w:rPr>
              <w:t xml:space="preserve">Выбросы </w:t>
            </w:r>
            <w:r w:rsidRPr="00D51E4C">
              <w:rPr>
                <w:sz w:val="16"/>
                <w:szCs w:val="16"/>
              </w:rPr>
              <w:t>загрязняющих</w:t>
            </w:r>
            <w:r w:rsidRPr="00D51E4C">
              <w:rPr>
                <w:spacing w:val="-15"/>
                <w:sz w:val="16"/>
                <w:szCs w:val="16"/>
              </w:rPr>
              <w:t xml:space="preserve"> </w:t>
            </w:r>
            <w:r w:rsidRPr="00D51E4C">
              <w:rPr>
                <w:sz w:val="16"/>
                <w:szCs w:val="16"/>
              </w:rPr>
              <w:t>веществ в атмосферу</w:t>
            </w:r>
          </w:p>
        </w:tc>
        <w:tc>
          <w:tcPr>
            <w:tcW w:w="1427" w:type="dxa"/>
          </w:tcPr>
          <w:p w:rsidR="00A52C3A" w:rsidRPr="00D51E4C" w:rsidRDefault="00A52C3A" w:rsidP="007C324A">
            <w:pPr>
              <w:pStyle w:val="TableParagraph"/>
              <w:spacing w:line="240" w:lineRule="auto"/>
              <w:ind w:left="0"/>
              <w:rPr>
                <w:sz w:val="16"/>
                <w:szCs w:val="16"/>
              </w:rPr>
            </w:pPr>
            <w:r w:rsidRPr="00D51E4C">
              <w:rPr>
                <w:sz w:val="16"/>
                <w:szCs w:val="16"/>
              </w:rPr>
              <w:t>Локальное</w:t>
            </w:r>
            <w:r w:rsidRPr="00D51E4C">
              <w:rPr>
                <w:spacing w:val="-8"/>
                <w:sz w:val="16"/>
                <w:szCs w:val="16"/>
              </w:rPr>
              <w:t xml:space="preserve"> </w:t>
            </w:r>
            <w:r w:rsidRPr="00D51E4C">
              <w:rPr>
                <w:spacing w:val="-10"/>
                <w:sz w:val="16"/>
                <w:szCs w:val="16"/>
              </w:rPr>
              <w:t>1</w:t>
            </w:r>
          </w:p>
        </w:tc>
        <w:tc>
          <w:tcPr>
            <w:tcW w:w="1276" w:type="dxa"/>
          </w:tcPr>
          <w:p w:rsidR="00A52C3A" w:rsidRDefault="00A52C3A" w:rsidP="007C324A">
            <w:pPr>
              <w:pStyle w:val="TableParagraph"/>
              <w:spacing w:line="240" w:lineRule="auto"/>
              <w:ind w:left="0" w:hanging="929"/>
              <w:jc w:val="right"/>
              <w:rPr>
                <w:spacing w:val="-2"/>
                <w:sz w:val="16"/>
                <w:szCs w:val="16"/>
              </w:rPr>
            </w:pPr>
            <w:r w:rsidRPr="00D51E4C">
              <w:rPr>
                <w:spacing w:val="-2"/>
                <w:sz w:val="16"/>
                <w:szCs w:val="16"/>
              </w:rPr>
              <w:t>Продолжительное,</w:t>
            </w:r>
          </w:p>
          <w:p w:rsidR="00A52C3A" w:rsidRPr="00D51E4C" w:rsidRDefault="00A52C3A" w:rsidP="007C324A">
            <w:pPr>
              <w:pStyle w:val="TableParagraph"/>
              <w:spacing w:line="240" w:lineRule="auto"/>
              <w:ind w:left="0" w:hanging="929"/>
              <w:jc w:val="right"/>
              <w:rPr>
                <w:sz w:val="16"/>
                <w:szCs w:val="16"/>
              </w:rPr>
            </w:pPr>
            <w:r w:rsidRPr="00D51E4C">
              <w:rPr>
                <w:spacing w:val="-2"/>
                <w:sz w:val="16"/>
                <w:szCs w:val="16"/>
              </w:rPr>
              <w:t xml:space="preserve"> </w:t>
            </w:r>
            <w:r w:rsidRPr="00D51E4C">
              <w:rPr>
                <w:spacing w:val="-10"/>
                <w:sz w:val="16"/>
                <w:szCs w:val="16"/>
              </w:rPr>
              <w:t>3</w:t>
            </w:r>
          </w:p>
        </w:tc>
        <w:tc>
          <w:tcPr>
            <w:tcW w:w="1276" w:type="dxa"/>
          </w:tcPr>
          <w:p w:rsidR="00A52C3A" w:rsidRDefault="00A52C3A" w:rsidP="007C324A">
            <w:pPr>
              <w:pStyle w:val="TableParagraph"/>
              <w:spacing w:line="240" w:lineRule="auto"/>
              <w:ind w:left="0" w:hanging="766"/>
              <w:jc w:val="right"/>
              <w:rPr>
                <w:spacing w:val="-2"/>
                <w:sz w:val="16"/>
                <w:szCs w:val="16"/>
              </w:rPr>
            </w:pPr>
            <w:r w:rsidRPr="00D51E4C">
              <w:rPr>
                <w:spacing w:val="-2"/>
                <w:sz w:val="16"/>
                <w:szCs w:val="16"/>
              </w:rPr>
              <w:t>Не</w:t>
            </w:r>
          </w:p>
          <w:p w:rsidR="00A52C3A" w:rsidRPr="00D51E4C" w:rsidRDefault="00A52C3A" w:rsidP="007C324A">
            <w:pPr>
              <w:pStyle w:val="TableParagraph"/>
              <w:spacing w:line="240" w:lineRule="auto"/>
              <w:ind w:left="0" w:hanging="766"/>
              <w:jc w:val="right"/>
              <w:rPr>
                <w:sz w:val="16"/>
                <w:szCs w:val="16"/>
              </w:rPr>
            </w:pPr>
            <w:r w:rsidRPr="00D51E4C">
              <w:rPr>
                <w:spacing w:val="-2"/>
                <w:sz w:val="16"/>
                <w:szCs w:val="16"/>
              </w:rPr>
              <w:t xml:space="preserve">значительное </w:t>
            </w:r>
            <w:r w:rsidRPr="00D51E4C">
              <w:rPr>
                <w:spacing w:val="-10"/>
                <w:sz w:val="16"/>
                <w:szCs w:val="16"/>
              </w:rPr>
              <w:t>1</w:t>
            </w:r>
          </w:p>
        </w:tc>
        <w:tc>
          <w:tcPr>
            <w:tcW w:w="1134" w:type="dxa"/>
          </w:tcPr>
          <w:p w:rsidR="00A52C3A" w:rsidRPr="00D51E4C" w:rsidRDefault="00A52C3A" w:rsidP="007C324A">
            <w:pPr>
              <w:pStyle w:val="TableParagraph"/>
              <w:spacing w:line="240" w:lineRule="auto"/>
              <w:ind w:left="0"/>
              <w:rPr>
                <w:sz w:val="16"/>
                <w:szCs w:val="16"/>
              </w:rPr>
            </w:pPr>
            <w:r w:rsidRPr="00D51E4C">
              <w:rPr>
                <w:spacing w:val="-10"/>
                <w:sz w:val="16"/>
                <w:szCs w:val="16"/>
              </w:rPr>
              <w:t>3</w:t>
            </w:r>
          </w:p>
        </w:tc>
        <w:tc>
          <w:tcPr>
            <w:tcW w:w="1701" w:type="dxa"/>
          </w:tcPr>
          <w:p w:rsidR="00A52C3A" w:rsidRPr="00D51E4C" w:rsidRDefault="00A52C3A" w:rsidP="007C324A">
            <w:pPr>
              <w:pStyle w:val="TableParagraph"/>
              <w:spacing w:line="240" w:lineRule="auto"/>
              <w:ind w:left="0"/>
              <w:rPr>
                <w:sz w:val="16"/>
                <w:szCs w:val="16"/>
              </w:rPr>
            </w:pPr>
            <w:r w:rsidRPr="00D51E4C">
              <w:rPr>
                <w:spacing w:val="-2"/>
                <w:sz w:val="16"/>
                <w:szCs w:val="16"/>
              </w:rPr>
              <w:t>Воздействие низкой значимости</w:t>
            </w:r>
          </w:p>
        </w:tc>
      </w:tr>
      <w:tr w:rsidR="00A52C3A" w:rsidTr="007C324A">
        <w:trPr>
          <w:trHeight w:val="698"/>
        </w:trPr>
        <w:tc>
          <w:tcPr>
            <w:tcW w:w="1702" w:type="dxa"/>
          </w:tcPr>
          <w:p w:rsidR="00A52C3A" w:rsidRDefault="00A52C3A" w:rsidP="007C324A">
            <w:pPr>
              <w:pStyle w:val="TableParagraph"/>
              <w:spacing w:line="240" w:lineRule="auto"/>
              <w:ind w:left="0" w:hanging="552"/>
              <w:rPr>
                <w:spacing w:val="-2"/>
                <w:sz w:val="16"/>
                <w:szCs w:val="16"/>
              </w:rPr>
            </w:pPr>
            <w:r w:rsidRPr="00D51E4C">
              <w:rPr>
                <w:spacing w:val="-2"/>
                <w:sz w:val="16"/>
                <w:szCs w:val="16"/>
              </w:rPr>
              <w:t>Поверхностные</w:t>
            </w:r>
          </w:p>
          <w:p w:rsidR="00A52C3A" w:rsidRDefault="00A52C3A" w:rsidP="007C324A">
            <w:pPr>
              <w:pStyle w:val="TableParagraph"/>
              <w:spacing w:line="240" w:lineRule="auto"/>
              <w:ind w:left="0" w:hanging="552"/>
              <w:rPr>
                <w:spacing w:val="-2"/>
                <w:sz w:val="16"/>
                <w:szCs w:val="16"/>
              </w:rPr>
            </w:pPr>
            <w:r>
              <w:rPr>
                <w:spacing w:val="-2"/>
                <w:sz w:val="16"/>
                <w:szCs w:val="16"/>
              </w:rPr>
              <w:t>воды</w:t>
            </w:r>
          </w:p>
          <w:p w:rsidR="00A52C3A" w:rsidRPr="00D51E4C" w:rsidRDefault="00A52C3A" w:rsidP="007C324A">
            <w:pPr>
              <w:pStyle w:val="TableParagraph"/>
              <w:spacing w:line="240" w:lineRule="auto"/>
              <w:ind w:left="0" w:hanging="552"/>
              <w:jc w:val="left"/>
              <w:rPr>
                <w:sz w:val="16"/>
                <w:szCs w:val="16"/>
              </w:rPr>
            </w:pPr>
            <w:r w:rsidRPr="00D51E4C">
              <w:rPr>
                <w:spacing w:val="-4"/>
                <w:sz w:val="16"/>
                <w:szCs w:val="16"/>
              </w:rPr>
              <w:t>воды</w:t>
            </w:r>
          </w:p>
        </w:tc>
        <w:tc>
          <w:tcPr>
            <w:tcW w:w="1833" w:type="dxa"/>
          </w:tcPr>
          <w:p w:rsidR="00A52C3A" w:rsidRPr="00D51E4C" w:rsidRDefault="00A52C3A" w:rsidP="007C324A">
            <w:pPr>
              <w:pStyle w:val="TableParagraph"/>
              <w:spacing w:line="240" w:lineRule="auto"/>
              <w:ind w:left="0" w:firstLine="1"/>
              <w:rPr>
                <w:sz w:val="16"/>
                <w:szCs w:val="16"/>
              </w:rPr>
            </w:pPr>
            <w:r w:rsidRPr="00D51E4C">
              <w:rPr>
                <w:sz w:val="16"/>
                <w:szCs w:val="16"/>
              </w:rPr>
              <w:t>Влияние вредных выбросов, смыв загрязнений</w:t>
            </w:r>
            <w:r w:rsidRPr="00D51E4C">
              <w:rPr>
                <w:spacing w:val="-15"/>
                <w:sz w:val="16"/>
                <w:szCs w:val="16"/>
              </w:rPr>
              <w:t xml:space="preserve"> </w:t>
            </w:r>
            <w:r w:rsidRPr="00D51E4C">
              <w:rPr>
                <w:sz w:val="16"/>
                <w:szCs w:val="16"/>
              </w:rPr>
              <w:t>с</w:t>
            </w:r>
            <w:r w:rsidRPr="00D51E4C">
              <w:rPr>
                <w:spacing w:val="-15"/>
                <w:sz w:val="16"/>
                <w:szCs w:val="16"/>
              </w:rPr>
              <w:t xml:space="preserve"> </w:t>
            </w:r>
            <w:r w:rsidRPr="00D51E4C">
              <w:rPr>
                <w:sz w:val="16"/>
                <w:szCs w:val="16"/>
              </w:rPr>
              <w:t xml:space="preserve">дневной </w:t>
            </w:r>
            <w:r w:rsidRPr="00D51E4C">
              <w:rPr>
                <w:spacing w:val="-2"/>
                <w:sz w:val="16"/>
                <w:szCs w:val="16"/>
              </w:rPr>
              <w:t>поверхности</w:t>
            </w:r>
          </w:p>
        </w:tc>
        <w:tc>
          <w:tcPr>
            <w:tcW w:w="1427" w:type="dxa"/>
          </w:tcPr>
          <w:p w:rsidR="00A52C3A" w:rsidRPr="00D51E4C" w:rsidRDefault="00A52C3A" w:rsidP="007C324A">
            <w:pPr>
              <w:pStyle w:val="TableParagraph"/>
              <w:spacing w:line="240" w:lineRule="auto"/>
              <w:ind w:left="0"/>
              <w:jc w:val="left"/>
              <w:rPr>
                <w:sz w:val="16"/>
                <w:szCs w:val="16"/>
              </w:rPr>
            </w:pPr>
          </w:p>
          <w:p w:rsidR="00A52C3A" w:rsidRPr="00D51E4C" w:rsidRDefault="00A52C3A" w:rsidP="007C324A">
            <w:pPr>
              <w:pStyle w:val="TableParagraph"/>
              <w:spacing w:line="240" w:lineRule="auto"/>
              <w:ind w:left="0"/>
              <w:rPr>
                <w:sz w:val="16"/>
                <w:szCs w:val="16"/>
              </w:rPr>
            </w:pPr>
            <w:r w:rsidRPr="00D51E4C">
              <w:rPr>
                <w:sz w:val="16"/>
                <w:szCs w:val="16"/>
              </w:rPr>
              <w:t>Не</w:t>
            </w:r>
            <w:r w:rsidRPr="00D51E4C">
              <w:rPr>
                <w:spacing w:val="-3"/>
                <w:sz w:val="16"/>
                <w:szCs w:val="16"/>
              </w:rPr>
              <w:t xml:space="preserve"> </w:t>
            </w:r>
            <w:r w:rsidRPr="00D51E4C">
              <w:rPr>
                <w:spacing w:val="-2"/>
                <w:sz w:val="16"/>
                <w:szCs w:val="16"/>
              </w:rPr>
              <w:t>предполагается</w:t>
            </w:r>
          </w:p>
        </w:tc>
        <w:tc>
          <w:tcPr>
            <w:tcW w:w="1276" w:type="dxa"/>
          </w:tcPr>
          <w:p w:rsidR="00A52C3A" w:rsidRPr="00D51E4C" w:rsidRDefault="00A52C3A" w:rsidP="007C324A">
            <w:pPr>
              <w:pStyle w:val="TableParagraph"/>
              <w:spacing w:line="240" w:lineRule="auto"/>
              <w:ind w:left="0"/>
              <w:jc w:val="left"/>
              <w:rPr>
                <w:sz w:val="16"/>
                <w:szCs w:val="16"/>
              </w:rPr>
            </w:pPr>
          </w:p>
          <w:p w:rsidR="00A52C3A" w:rsidRPr="00D51E4C" w:rsidRDefault="00A52C3A" w:rsidP="007C324A">
            <w:pPr>
              <w:pStyle w:val="TableParagraph"/>
              <w:spacing w:line="240" w:lineRule="auto"/>
              <w:ind w:left="0"/>
              <w:rPr>
                <w:sz w:val="16"/>
                <w:szCs w:val="16"/>
              </w:rPr>
            </w:pPr>
            <w:r w:rsidRPr="00D51E4C">
              <w:rPr>
                <w:sz w:val="16"/>
                <w:szCs w:val="16"/>
              </w:rPr>
              <w:t>Не</w:t>
            </w:r>
            <w:r w:rsidRPr="00D51E4C">
              <w:rPr>
                <w:spacing w:val="-3"/>
                <w:sz w:val="16"/>
                <w:szCs w:val="16"/>
              </w:rPr>
              <w:t xml:space="preserve"> </w:t>
            </w:r>
            <w:r w:rsidRPr="00D51E4C">
              <w:rPr>
                <w:spacing w:val="-2"/>
                <w:sz w:val="16"/>
                <w:szCs w:val="16"/>
              </w:rPr>
              <w:t>предполагается</w:t>
            </w:r>
          </w:p>
        </w:tc>
        <w:tc>
          <w:tcPr>
            <w:tcW w:w="1276" w:type="dxa"/>
          </w:tcPr>
          <w:p w:rsidR="00A52C3A" w:rsidRPr="00D51E4C" w:rsidRDefault="00A52C3A" w:rsidP="007C324A">
            <w:pPr>
              <w:pStyle w:val="TableParagraph"/>
              <w:spacing w:line="240" w:lineRule="auto"/>
              <w:ind w:left="0" w:firstLine="652"/>
              <w:rPr>
                <w:sz w:val="16"/>
                <w:szCs w:val="16"/>
              </w:rPr>
            </w:pPr>
            <w:r w:rsidRPr="00D51E4C">
              <w:rPr>
                <w:spacing w:val="-6"/>
                <w:sz w:val="16"/>
                <w:szCs w:val="16"/>
              </w:rPr>
              <w:t xml:space="preserve">Не </w:t>
            </w:r>
            <w:r w:rsidRPr="00D51E4C">
              <w:rPr>
                <w:spacing w:val="-2"/>
                <w:sz w:val="16"/>
                <w:szCs w:val="16"/>
              </w:rPr>
              <w:t>предполагается</w:t>
            </w:r>
          </w:p>
        </w:tc>
        <w:tc>
          <w:tcPr>
            <w:tcW w:w="1134" w:type="dxa"/>
          </w:tcPr>
          <w:p w:rsidR="00A52C3A" w:rsidRPr="00D51E4C" w:rsidRDefault="00A52C3A" w:rsidP="007C324A">
            <w:pPr>
              <w:pStyle w:val="TableParagraph"/>
              <w:spacing w:line="240" w:lineRule="auto"/>
              <w:ind w:left="0" w:firstLine="652"/>
              <w:rPr>
                <w:sz w:val="16"/>
                <w:szCs w:val="16"/>
              </w:rPr>
            </w:pPr>
            <w:r w:rsidRPr="00D51E4C">
              <w:rPr>
                <w:spacing w:val="-6"/>
                <w:sz w:val="16"/>
                <w:szCs w:val="16"/>
              </w:rPr>
              <w:t xml:space="preserve">Не </w:t>
            </w:r>
            <w:r w:rsidRPr="00D51E4C">
              <w:rPr>
                <w:spacing w:val="-2"/>
                <w:sz w:val="16"/>
                <w:szCs w:val="16"/>
              </w:rPr>
              <w:t>предполагается</w:t>
            </w:r>
          </w:p>
        </w:tc>
        <w:tc>
          <w:tcPr>
            <w:tcW w:w="1701" w:type="dxa"/>
          </w:tcPr>
          <w:p w:rsidR="00A52C3A" w:rsidRPr="00D51E4C" w:rsidRDefault="00A52C3A" w:rsidP="007C324A">
            <w:pPr>
              <w:pStyle w:val="TableParagraph"/>
              <w:spacing w:line="240" w:lineRule="auto"/>
              <w:ind w:left="0" w:firstLine="650"/>
              <w:rPr>
                <w:sz w:val="16"/>
                <w:szCs w:val="16"/>
              </w:rPr>
            </w:pPr>
            <w:r w:rsidRPr="00D51E4C">
              <w:rPr>
                <w:spacing w:val="-6"/>
                <w:sz w:val="16"/>
                <w:szCs w:val="16"/>
              </w:rPr>
              <w:t xml:space="preserve">Не </w:t>
            </w:r>
            <w:r w:rsidRPr="00D51E4C">
              <w:rPr>
                <w:spacing w:val="-2"/>
                <w:sz w:val="16"/>
                <w:szCs w:val="16"/>
              </w:rPr>
              <w:t>предполагается</w:t>
            </w:r>
          </w:p>
        </w:tc>
      </w:tr>
      <w:tr w:rsidR="00A52C3A" w:rsidTr="007C324A">
        <w:trPr>
          <w:trHeight w:val="553"/>
        </w:trPr>
        <w:tc>
          <w:tcPr>
            <w:tcW w:w="1702" w:type="dxa"/>
          </w:tcPr>
          <w:p w:rsidR="00A52C3A" w:rsidRPr="00D51E4C" w:rsidRDefault="00A52C3A" w:rsidP="007C324A">
            <w:pPr>
              <w:pStyle w:val="TableParagraph"/>
              <w:spacing w:line="240" w:lineRule="auto"/>
              <w:ind w:left="0"/>
              <w:rPr>
                <w:sz w:val="16"/>
                <w:szCs w:val="16"/>
              </w:rPr>
            </w:pPr>
            <w:r w:rsidRPr="00D51E4C">
              <w:rPr>
                <w:sz w:val="16"/>
                <w:szCs w:val="16"/>
              </w:rPr>
              <w:t>Подземные</w:t>
            </w:r>
            <w:r w:rsidRPr="00D51E4C">
              <w:rPr>
                <w:spacing w:val="-8"/>
                <w:sz w:val="16"/>
                <w:szCs w:val="16"/>
              </w:rPr>
              <w:t xml:space="preserve"> </w:t>
            </w:r>
            <w:r w:rsidRPr="00D51E4C">
              <w:rPr>
                <w:spacing w:val="-4"/>
                <w:sz w:val="16"/>
                <w:szCs w:val="16"/>
              </w:rPr>
              <w:t>воды</w:t>
            </w:r>
          </w:p>
        </w:tc>
        <w:tc>
          <w:tcPr>
            <w:tcW w:w="1833" w:type="dxa"/>
          </w:tcPr>
          <w:p w:rsidR="00A52C3A" w:rsidRPr="00D51E4C" w:rsidRDefault="00A52C3A" w:rsidP="007C324A">
            <w:pPr>
              <w:pStyle w:val="TableParagraph"/>
              <w:spacing w:line="240" w:lineRule="auto"/>
              <w:ind w:left="0" w:hanging="20"/>
              <w:jc w:val="left"/>
              <w:rPr>
                <w:sz w:val="16"/>
                <w:szCs w:val="16"/>
              </w:rPr>
            </w:pPr>
            <w:r w:rsidRPr="00D51E4C">
              <w:rPr>
                <w:sz w:val="16"/>
                <w:szCs w:val="16"/>
              </w:rPr>
              <w:t>Миграция</w:t>
            </w:r>
            <w:r w:rsidRPr="00D51E4C">
              <w:rPr>
                <w:spacing w:val="-15"/>
                <w:sz w:val="16"/>
                <w:szCs w:val="16"/>
              </w:rPr>
              <w:t xml:space="preserve"> </w:t>
            </w:r>
            <w:r w:rsidRPr="00D51E4C">
              <w:rPr>
                <w:sz w:val="16"/>
                <w:szCs w:val="16"/>
              </w:rPr>
              <w:t>загрязнений в</w:t>
            </w:r>
            <w:r w:rsidRPr="00D51E4C">
              <w:rPr>
                <w:spacing w:val="4"/>
                <w:sz w:val="16"/>
                <w:szCs w:val="16"/>
              </w:rPr>
              <w:t xml:space="preserve"> </w:t>
            </w:r>
            <w:r w:rsidRPr="00D51E4C">
              <w:rPr>
                <w:sz w:val="16"/>
                <w:szCs w:val="16"/>
              </w:rPr>
              <w:t>процессе</w:t>
            </w:r>
            <w:r w:rsidRPr="00D51E4C">
              <w:rPr>
                <w:spacing w:val="5"/>
                <w:sz w:val="16"/>
                <w:szCs w:val="16"/>
              </w:rPr>
              <w:t xml:space="preserve"> </w:t>
            </w:r>
            <w:r w:rsidRPr="00D51E4C">
              <w:rPr>
                <w:spacing w:val="-2"/>
                <w:sz w:val="16"/>
                <w:szCs w:val="16"/>
              </w:rPr>
              <w:t>разработки</w:t>
            </w:r>
          </w:p>
        </w:tc>
        <w:tc>
          <w:tcPr>
            <w:tcW w:w="1427" w:type="dxa"/>
          </w:tcPr>
          <w:p w:rsidR="00A52C3A" w:rsidRPr="00D51E4C" w:rsidRDefault="00A52C3A" w:rsidP="007C324A">
            <w:pPr>
              <w:pStyle w:val="TableParagraph"/>
              <w:spacing w:line="240" w:lineRule="auto"/>
              <w:ind w:left="0"/>
              <w:rPr>
                <w:sz w:val="16"/>
                <w:szCs w:val="16"/>
              </w:rPr>
            </w:pPr>
            <w:r w:rsidRPr="00D51E4C">
              <w:rPr>
                <w:sz w:val="16"/>
                <w:szCs w:val="16"/>
              </w:rPr>
              <w:t>Не</w:t>
            </w:r>
            <w:r w:rsidRPr="00D51E4C">
              <w:rPr>
                <w:spacing w:val="-3"/>
                <w:sz w:val="16"/>
                <w:szCs w:val="16"/>
              </w:rPr>
              <w:t xml:space="preserve"> </w:t>
            </w:r>
            <w:r w:rsidRPr="00D51E4C">
              <w:rPr>
                <w:spacing w:val="-2"/>
                <w:sz w:val="16"/>
                <w:szCs w:val="16"/>
              </w:rPr>
              <w:t>предполагается</w:t>
            </w:r>
          </w:p>
        </w:tc>
        <w:tc>
          <w:tcPr>
            <w:tcW w:w="1276" w:type="dxa"/>
          </w:tcPr>
          <w:p w:rsidR="00A52C3A" w:rsidRPr="00D51E4C" w:rsidRDefault="00A52C3A" w:rsidP="007C324A">
            <w:pPr>
              <w:pStyle w:val="TableParagraph"/>
              <w:spacing w:line="240" w:lineRule="auto"/>
              <w:ind w:left="0"/>
              <w:rPr>
                <w:sz w:val="16"/>
                <w:szCs w:val="16"/>
              </w:rPr>
            </w:pPr>
            <w:r w:rsidRPr="00D51E4C">
              <w:rPr>
                <w:sz w:val="16"/>
                <w:szCs w:val="16"/>
              </w:rPr>
              <w:t>Не</w:t>
            </w:r>
            <w:r w:rsidRPr="00D51E4C">
              <w:rPr>
                <w:spacing w:val="-3"/>
                <w:sz w:val="16"/>
                <w:szCs w:val="16"/>
              </w:rPr>
              <w:t xml:space="preserve"> </w:t>
            </w:r>
            <w:r w:rsidRPr="00D51E4C">
              <w:rPr>
                <w:spacing w:val="-2"/>
                <w:sz w:val="16"/>
                <w:szCs w:val="16"/>
              </w:rPr>
              <w:t>предполагается</w:t>
            </w:r>
          </w:p>
        </w:tc>
        <w:tc>
          <w:tcPr>
            <w:tcW w:w="1276" w:type="dxa"/>
          </w:tcPr>
          <w:p w:rsidR="00A52C3A" w:rsidRPr="00D51E4C" w:rsidRDefault="00A52C3A" w:rsidP="007C324A">
            <w:pPr>
              <w:pStyle w:val="TableParagraph"/>
              <w:spacing w:line="240" w:lineRule="auto"/>
              <w:ind w:left="0" w:firstLine="652"/>
              <w:rPr>
                <w:sz w:val="16"/>
                <w:szCs w:val="16"/>
              </w:rPr>
            </w:pPr>
            <w:r w:rsidRPr="00D51E4C">
              <w:rPr>
                <w:spacing w:val="-6"/>
                <w:sz w:val="16"/>
                <w:szCs w:val="16"/>
              </w:rPr>
              <w:t xml:space="preserve">Не </w:t>
            </w:r>
            <w:r w:rsidRPr="00D51E4C">
              <w:rPr>
                <w:spacing w:val="-2"/>
                <w:sz w:val="16"/>
                <w:szCs w:val="16"/>
              </w:rPr>
              <w:t>предполагается</w:t>
            </w:r>
          </w:p>
        </w:tc>
        <w:tc>
          <w:tcPr>
            <w:tcW w:w="1134" w:type="dxa"/>
          </w:tcPr>
          <w:p w:rsidR="00A52C3A" w:rsidRPr="00D51E4C" w:rsidRDefault="00A52C3A" w:rsidP="007C324A">
            <w:pPr>
              <w:pStyle w:val="TableParagraph"/>
              <w:spacing w:line="240" w:lineRule="auto"/>
              <w:ind w:left="0" w:firstLine="652"/>
              <w:rPr>
                <w:sz w:val="16"/>
                <w:szCs w:val="16"/>
              </w:rPr>
            </w:pPr>
            <w:r w:rsidRPr="00D51E4C">
              <w:rPr>
                <w:spacing w:val="-6"/>
                <w:sz w:val="16"/>
                <w:szCs w:val="16"/>
              </w:rPr>
              <w:t xml:space="preserve">Не </w:t>
            </w:r>
            <w:r w:rsidRPr="00D51E4C">
              <w:rPr>
                <w:spacing w:val="-2"/>
                <w:sz w:val="16"/>
                <w:szCs w:val="16"/>
              </w:rPr>
              <w:t>предполагается</w:t>
            </w:r>
          </w:p>
        </w:tc>
        <w:tc>
          <w:tcPr>
            <w:tcW w:w="1701" w:type="dxa"/>
          </w:tcPr>
          <w:p w:rsidR="00A52C3A" w:rsidRPr="00D51E4C" w:rsidRDefault="00A52C3A" w:rsidP="007C324A">
            <w:pPr>
              <w:pStyle w:val="TableParagraph"/>
              <w:spacing w:line="240" w:lineRule="auto"/>
              <w:ind w:left="0" w:firstLine="650"/>
              <w:rPr>
                <w:sz w:val="16"/>
                <w:szCs w:val="16"/>
              </w:rPr>
            </w:pPr>
            <w:r w:rsidRPr="00D51E4C">
              <w:rPr>
                <w:spacing w:val="-6"/>
                <w:sz w:val="16"/>
                <w:szCs w:val="16"/>
              </w:rPr>
              <w:t xml:space="preserve">Не </w:t>
            </w:r>
            <w:r w:rsidRPr="00D51E4C">
              <w:rPr>
                <w:spacing w:val="-2"/>
                <w:sz w:val="16"/>
                <w:szCs w:val="16"/>
              </w:rPr>
              <w:t>предполагается</w:t>
            </w:r>
          </w:p>
        </w:tc>
      </w:tr>
      <w:tr w:rsidR="00A52C3A" w:rsidTr="007C324A">
        <w:trPr>
          <w:trHeight w:val="673"/>
        </w:trPr>
        <w:tc>
          <w:tcPr>
            <w:tcW w:w="1702" w:type="dxa"/>
          </w:tcPr>
          <w:p w:rsidR="00A52C3A" w:rsidRPr="00D51E4C" w:rsidRDefault="00A52C3A" w:rsidP="007C324A">
            <w:pPr>
              <w:pStyle w:val="TableParagraph"/>
              <w:spacing w:line="240" w:lineRule="auto"/>
              <w:ind w:left="0"/>
              <w:rPr>
                <w:sz w:val="16"/>
                <w:szCs w:val="16"/>
              </w:rPr>
            </w:pPr>
            <w:r w:rsidRPr="00D51E4C">
              <w:rPr>
                <w:spacing w:val="-2"/>
                <w:sz w:val="16"/>
                <w:szCs w:val="16"/>
              </w:rPr>
              <w:t>Почвы</w:t>
            </w:r>
          </w:p>
        </w:tc>
        <w:tc>
          <w:tcPr>
            <w:tcW w:w="1833" w:type="dxa"/>
          </w:tcPr>
          <w:p w:rsidR="00A52C3A" w:rsidRPr="00D51E4C" w:rsidRDefault="00A52C3A" w:rsidP="007C324A">
            <w:pPr>
              <w:pStyle w:val="TableParagraph"/>
              <w:spacing w:line="240" w:lineRule="auto"/>
              <w:ind w:left="0" w:firstLine="1"/>
              <w:rPr>
                <w:sz w:val="16"/>
                <w:szCs w:val="16"/>
              </w:rPr>
            </w:pPr>
            <w:r w:rsidRPr="00D51E4C">
              <w:rPr>
                <w:sz w:val="16"/>
                <w:szCs w:val="16"/>
              </w:rPr>
              <w:t>Нарушение почвенно- растительного покрова, техногенное</w:t>
            </w:r>
            <w:r w:rsidRPr="00D51E4C">
              <w:rPr>
                <w:spacing w:val="-15"/>
                <w:sz w:val="16"/>
                <w:szCs w:val="16"/>
              </w:rPr>
              <w:t xml:space="preserve"> </w:t>
            </w:r>
            <w:r w:rsidRPr="00D51E4C">
              <w:rPr>
                <w:sz w:val="16"/>
                <w:szCs w:val="16"/>
              </w:rPr>
              <w:t>загрязнение</w:t>
            </w:r>
          </w:p>
        </w:tc>
        <w:tc>
          <w:tcPr>
            <w:tcW w:w="1427" w:type="dxa"/>
          </w:tcPr>
          <w:p w:rsidR="00A52C3A" w:rsidRPr="00D51E4C" w:rsidRDefault="00A52C3A" w:rsidP="007C324A">
            <w:pPr>
              <w:pStyle w:val="TableParagraph"/>
              <w:spacing w:line="240" w:lineRule="auto"/>
              <w:ind w:left="0"/>
              <w:rPr>
                <w:sz w:val="16"/>
                <w:szCs w:val="16"/>
              </w:rPr>
            </w:pPr>
            <w:r w:rsidRPr="00D51E4C">
              <w:rPr>
                <w:sz w:val="16"/>
                <w:szCs w:val="16"/>
              </w:rPr>
              <w:t>Локальное</w:t>
            </w:r>
            <w:r w:rsidRPr="00D51E4C">
              <w:rPr>
                <w:spacing w:val="-8"/>
                <w:sz w:val="16"/>
                <w:szCs w:val="16"/>
              </w:rPr>
              <w:t xml:space="preserve"> </w:t>
            </w:r>
            <w:r w:rsidRPr="00D51E4C">
              <w:rPr>
                <w:spacing w:val="-10"/>
                <w:sz w:val="16"/>
                <w:szCs w:val="16"/>
              </w:rPr>
              <w:t>1</w:t>
            </w:r>
          </w:p>
        </w:tc>
        <w:tc>
          <w:tcPr>
            <w:tcW w:w="1276" w:type="dxa"/>
          </w:tcPr>
          <w:p w:rsidR="00A52C3A" w:rsidRPr="00D51E4C" w:rsidRDefault="00A52C3A" w:rsidP="007C324A">
            <w:pPr>
              <w:pStyle w:val="TableParagraph"/>
              <w:spacing w:line="240" w:lineRule="auto"/>
              <w:ind w:left="0" w:hanging="929"/>
              <w:jc w:val="left"/>
              <w:rPr>
                <w:sz w:val="16"/>
                <w:szCs w:val="16"/>
              </w:rPr>
            </w:pPr>
            <w:r w:rsidRPr="00D51E4C">
              <w:rPr>
                <w:spacing w:val="-2"/>
                <w:sz w:val="16"/>
                <w:szCs w:val="16"/>
              </w:rPr>
              <w:t xml:space="preserve">Продолжительное, </w:t>
            </w:r>
            <w:r w:rsidRPr="00D51E4C">
              <w:rPr>
                <w:spacing w:val="-10"/>
                <w:sz w:val="16"/>
                <w:szCs w:val="16"/>
              </w:rPr>
              <w:t>3</w:t>
            </w:r>
          </w:p>
        </w:tc>
        <w:tc>
          <w:tcPr>
            <w:tcW w:w="1276" w:type="dxa"/>
          </w:tcPr>
          <w:p w:rsidR="00A52C3A" w:rsidRDefault="00A52C3A" w:rsidP="007C324A">
            <w:pPr>
              <w:pStyle w:val="TableParagraph"/>
              <w:spacing w:line="240" w:lineRule="auto"/>
              <w:ind w:left="0" w:hanging="766"/>
              <w:rPr>
                <w:spacing w:val="-2"/>
                <w:sz w:val="16"/>
                <w:szCs w:val="16"/>
              </w:rPr>
            </w:pPr>
            <w:r w:rsidRPr="00D51E4C">
              <w:rPr>
                <w:spacing w:val="-2"/>
                <w:sz w:val="16"/>
                <w:szCs w:val="16"/>
              </w:rPr>
              <w:t>Не</w:t>
            </w:r>
          </w:p>
          <w:p w:rsidR="00A52C3A" w:rsidRPr="00D51E4C" w:rsidRDefault="00A52C3A" w:rsidP="007C324A">
            <w:pPr>
              <w:pStyle w:val="TableParagraph"/>
              <w:spacing w:line="240" w:lineRule="auto"/>
              <w:ind w:left="0" w:hanging="766"/>
              <w:rPr>
                <w:sz w:val="16"/>
                <w:szCs w:val="16"/>
              </w:rPr>
            </w:pPr>
            <w:r w:rsidRPr="00D51E4C">
              <w:rPr>
                <w:spacing w:val="-2"/>
                <w:sz w:val="16"/>
                <w:szCs w:val="16"/>
              </w:rPr>
              <w:t xml:space="preserve">значительное </w:t>
            </w:r>
            <w:r w:rsidRPr="00D51E4C">
              <w:rPr>
                <w:spacing w:val="-10"/>
                <w:sz w:val="16"/>
                <w:szCs w:val="16"/>
              </w:rPr>
              <w:t>1</w:t>
            </w:r>
          </w:p>
        </w:tc>
        <w:tc>
          <w:tcPr>
            <w:tcW w:w="1134" w:type="dxa"/>
          </w:tcPr>
          <w:p w:rsidR="00A52C3A" w:rsidRPr="00D51E4C" w:rsidRDefault="00A52C3A" w:rsidP="007C324A">
            <w:pPr>
              <w:pStyle w:val="TableParagraph"/>
              <w:spacing w:line="240" w:lineRule="auto"/>
              <w:ind w:left="0"/>
              <w:rPr>
                <w:sz w:val="16"/>
                <w:szCs w:val="16"/>
              </w:rPr>
            </w:pPr>
            <w:r w:rsidRPr="00D51E4C">
              <w:rPr>
                <w:spacing w:val="-10"/>
                <w:sz w:val="16"/>
                <w:szCs w:val="16"/>
              </w:rPr>
              <w:t>3</w:t>
            </w:r>
          </w:p>
        </w:tc>
        <w:tc>
          <w:tcPr>
            <w:tcW w:w="1701" w:type="dxa"/>
          </w:tcPr>
          <w:p w:rsidR="00A52C3A" w:rsidRPr="00D51E4C" w:rsidRDefault="00A52C3A" w:rsidP="007C324A">
            <w:pPr>
              <w:pStyle w:val="TableParagraph"/>
              <w:spacing w:line="240" w:lineRule="auto"/>
              <w:ind w:left="0"/>
              <w:rPr>
                <w:sz w:val="16"/>
                <w:szCs w:val="16"/>
              </w:rPr>
            </w:pPr>
            <w:r w:rsidRPr="00D51E4C">
              <w:rPr>
                <w:spacing w:val="-2"/>
                <w:sz w:val="16"/>
                <w:szCs w:val="16"/>
              </w:rPr>
              <w:t>Воздействие низкой значимости</w:t>
            </w:r>
          </w:p>
        </w:tc>
      </w:tr>
      <w:tr w:rsidR="00A52C3A" w:rsidTr="007C324A">
        <w:trPr>
          <w:trHeight w:val="541"/>
        </w:trPr>
        <w:tc>
          <w:tcPr>
            <w:tcW w:w="1702" w:type="dxa"/>
          </w:tcPr>
          <w:p w:rsidR="00A52C3A" w:rsidRPr="00D51E4C" w:rsidRDefault="00A52C3A" w:rsidP="007C324A">
            <w:pPr>
              <w:pStyle w:val="TableParagraph"/>
              <w:spacing w:line="240" w:lineRule="auto"/>
              <w:ind w:left="0"/>
              <w:rPr>
                <w:sz w:val="16"/>
                <w:szCs w:val="16"/>
              </w:rPr>
            </w:pPr>
            <w:r w:rsidRPr="00D51E4C">
              <w:rPr>
                <w:spacing w:val="-2"/>
                <w:sz w:val="16"/>
                <w:szCs w:val="16"/>
              </w:rPr>
              <w:lastRenderedPageBreak/>
              <w:t>Флора</w:t>
            </w:r>
          </w:p>
        </w:tc>
        <w:tc>
          <w:tcPr>
            <w:tcW w:w="1833" w:type="dxa"/>
          </w:tcPr>
          <w:p w:rsidR="00A52C3A" w:rsidRPr="00D51E4C" w:rsidRDefault="00A52C3A" w:rsidP="007C324A">
            <w:pPr>
              <w:pStyle w:val="TableParagraph"/>
              <w:spacing w:line="240" w:lineRule="auto"/>
              <w:ind w:left="0" w:hanging="1"/>
              <w:rPr>
                <w:sz w:val="16"/>
                <w:szCs w:val="16"/>
              </w:rPr>
            </w:pPr>
            <w:r w:rsidRPr="00D51E4C">
              <w:rPr>
                <w:spacing w:val="-2"/>
                <w:sz w:val="16"/>
                <w:szCs w:val="16"/>
              </w:rPr>
              <w:t xml:space="preserve">Механические, химические, </w:t>
            </w:r>
            <w:r w:rsidRPr="00D51E4C">
              <w:rPr>
                <w:sz w:val="16"/>
                <w:szCs w:val="16"/>
              </w:rPr>
              <w:t>физические</w:t>
            </w:r>
            <w:r w:rsidRPr="00D51E4C">
              <w:rPr>
                <w:spacing w:val="-15"/>
                <w:sz w:val="16"/>
                <w:szCs w:val="16"/>
              </w:rPr>
              <w:t xml:space="preserve"> </w:t>
            </w:r>
            <w:r w:rsidRPr="00D51E4C">
              <w:rPr>
                <w:sz w:val="16"/>
                <w:szCs w:val="16"/>
              </w:rPr>
              <w:t>факторы</w:t>
            </w:r>
          </w:p>
        </w:tc>
        <w:tc>
          <w:tcPr>
            <w:tcW w:w="1427" w:type="dxa"/>
          </w:tcPr>
          <w:p w:rsidR="00A52C3A" w:rsidRPr="00D51E4C" w:rsidRDefault="00A52C3A" w:rsidP="007C324A">
            <w:pPr>
              <w:pStyle w:val="TableParagraph"/>
              <w:spacing w:line="240" w:lineRule="auto"/>
              <w:ind w:left="0"/>
              <w:rPr>
                <w:sz w:val="16"/>
                <w:szCs w:val="16"/>
              </w:rPr>
            </w:pPr>
            <w:r w:rsidRPr="00D51E4C">
              <w:rPr>
                <w:sz w:val="16"/>
                <w:szCs w:val="16"/>
              </w:rPr>
              <w:t>Локальное</w:t>
            </w:r>
            <w:r w:rsidRPr="00D51E4C">
              <w:rPr>
                <w:spacing w:val="-8"/>
                <w:sz w:val="16"/>
                <w:szCs w:val="16"/>
              </w:rPr>
              <w:t xml:space="preserve"> </w:t>
            </w:r>
            <w:r w:rsidRPr="00D51E4C">
              <w:rPr>
                <w:spacing w:val="-10"/>
                <w:sz w:val="16"/>
                <w:szCs w:val="16"/>
              </w:rPr>
              <w:t>1</w:t>
            </w:r>
          </w:p>
        </w:tc>
        <w:tc>
          <w:tcPr>
            <w:tcW w:w="1276" w:type="dxa"/>
          </w:tcPr>
          <w:p w:rsidR="00A52C3A" w:rsidRPr="00D51E4C" w:rsidRDefault="00A52C3A" w:rsidP="007C324A">
            <w:pPr>
              <w:pStyle w:val="TableParagraph"/>
              <w:spacing w:line="240" w:lineRule="auto"/>
              <w:ind w:left="0" w:hanging="929"/>
              <w:jc w:val="left"/>
              <w:rPr>
                <w:sz w:val="16"/>
                <w:szCs w:val="16"/>
              </w:rPr>
            </w:pPr>
            <w:r w:rsidRPr="00D51E4C">
              <w:rPr>
                <w:spacing w:val="-2"/>
                <w:sz w:val="16"/>
                <w:szCs w:val="16"/>
              </w:rPr>
              <w:t xml:space="preserve">Продолжительное, </w:t>
            </w:r>
            <w:r w:rsidRPr="00D51E4C">
              <w:rPr>
                <w:spacing w:val="-10"/>
                <w:sz w:val="16"/>
                <w:szCs w:val="16"/>
              </w:rPr>
              <w:t>3</w:t>
            </w:r>
          </w:p>
        </w:tc>
        <w:tc>
          <w:tcPr>
            <w:tcW w:w="1276" w:type="dxa"/>
          </w:tcPr>
          <w:p w:rsidR="00A52C3A" w:rsidRPr="00D51E4C" w:rsidRDefault="00A52C3A" w:rsidP="007C324A">
            <w:pPr>
              <w:pStyle w:val="TableParagraph"/>
              <w:spacing w:line="240" w:lineRule="auto"/>
              <w:ind w:left="0" w:hanging="310"/>
              <w:rPr>
                <w:sz w:val="16"/>
                <w:szCs w:val="16"/>
              </w:rPr>
            </w:pPr>
            <w:r w:rsidRPr="00D51E4C">
              <w:rPr>
                <w:spacing w:val="-2"/>
                <w:sz w:val="16"/>
                <w:szCs w:val="16"/>
              </w:rPr>
              <w:t xml:space="preserve">Слабое </w:t>
            </w:r>
            <w:r w:rsidRPr="00D51E4C">
              <w:rPr>
                <w:spacing w:val="-10"/>
                <w:sz w:val="16"/>
                <w:szCs w:val="16"/>
              </w:rPr>
              <w:t>2</w:t>
            </w:r>
          </w:p>
        </w:tc>
        <w:tc>
          <w:tcPr>
            <w:tcW w:w="1134" w:type="dxa"/>
          </w:tcPr>
          <w:p w:rsidR="00A52C3A" w:rsidRPr="00D51E4C" w:rsidRDefault="00A52C3A" w:rsidP="007C324A">
            <w:pPr>
              <w:pStyle w:val="TableParagraph"/>
              <w:spacing w:line="240" w:lineRule="auto"/>
              <w:ind w:left="0"/>
              <w:rPr>
                <w:sz w:val="16"/>
                <w:szCs w:val="16"/>
              </w:rPr>
            </w:pPr>
            <w:r w:rsidRPr="00D51E4C">
              <w:rPr>
                <w:spacing w:val="-10"/>
                <w:sz w:val="16"/>
                <w:szCs w:val="16"/>
              </w:rPr>
              <w:t>6</w:t>
            </w:r>
          </w:p>
        </w:tc>
        <w:tc>
          <w:tcPr>
            <w:tcW w:w="1701" w:type="dxa"/>
          </w:tcPr>
          <w:p w:rsidR="00A52C3A" w:rsidRPr="00D51E4C" w:rsidRDefault="00A52C3A" w:rsidP="007C324A">
            <w:pPr>
              <w:pStyle w:val="TableParagraph"/>
              <w:spacing w:line="240" w:lineRule="auto"/>
              <w:ind w:left="0"/>
              <w:rPr>
                <w:sz w:val="16"/>
                <w:szCs w:val="16"/>
              </w:rPr>
            </w:pPr>
            <w:r w:rsidRPr="00D51E4C">
              <w:rPr>
                <w:spacing w:val="-2"/>
                <w:sz w:val="16"/>
                <w:szCs w:val="16"/>
              </w:rPr>
              <w:t>Воздействие низкой значимости</w:t>
            </w:r>
          </w:p>
        </w:tc>
      </w:tr>
      <w:tr w:rsidR="00A52C3A" w:rsidTr="007C324A">
        <w:trPr>
          <w:trHeight w:val="705"/>
        </w:trPr>
        <w:tc>
          <w:tcPr>
            <w:tcW w:w="1702" w:type="dxa"/>
          </w:tcPr>
          <w:p w:rsidR="00A52C3A" w:rsidRPr="00D51E4C" w:rsidRDefault="00A52C3A" w:rsidP="007C324A">
            <w:pPr>
              <w:pStyle w:val="TableParagraph"/>
              <w:spacing w:line="240" w:lineRule="auto"/>
              <w:ind w:left="0"/>
              <w:rPr>
                <w:sz w:val="16"/>
                <w:szCs w:val="16"/>
              </w:rPr>
            </w:pPr>
            <w:r w:rsidRPr="00D51E4C">
              <w:rPr>
                <w:spacing w:val="-2"/>
                <w:sz w:val="16"/>
                <w:szCs w:val="16"/>
              </w:rPr>
              <w:t>Фауна</w:t>
            </w:r>
          </w:p>
        </w:tc>
        <w:tc>
          <w:tcPr>
            <w:tcW w:w="1833" w:type="dxa"/>
          </w:tcPr>
          <w:p w:rsidR="00A52C3A" w:rsidRPr="00D51E4C" w:rsidRDefault="00A52C3A" w:rsidP="007C324A">
            <w:pPr>
              <w:pStyle w:val="TableParagraph"/>
              <w:spacing w:line="240" w:lineRule="auto"/>
              <w:ind w:left="0" w:hanging="1"/>
              <w:rPr>
                <w:sz w:val="16"/>
                <w:szCs w:val="16"/>
              </w:rPr>
            </w:pPr>
            <w:r w:rsidRPr="00D51E4C">
              <w:rPr>
                <w:spacing w:val="-2"/>
                <w:sz w:val="16"/>
                <w:szCs w:val="16"/>
              </w:rPr>
              <w:t xml:space="preserve">Механические, химические, </w:t>
            </w:r>
            <w:r w:rsidRPr="00D51E4C">
              <w:rPr>
                <w:sz w:val="16"/>
                <w:szCs w:val="16"/>
              </w:rPr>
              <w:t>физические</w:t>
            </w:r>
            <w:r w:rsidRPr="00D51E4C">
              <w:rPr>
                <w:spacing w:val="-15"/>
                <w:sz w:val="16"/>
                <w:szCs w:val="16"/>
              </w:rPr>
              <w:t xml:space="preserve"> </w:t>
            </w:r>
            <w:r w:rsidRPr="00D51E4C">
              <w:rPr>
                <w:sz w:val="16"/>
                <w:szCs w:val="16"/>
              </w:rPr>
              <w:t>факторы</w:t>
            </w:r>
          </w:p>
        </w:tc>
        <w:tc>
          <w:tcPr>
            <w:tcW w:w="1427" w:type="dxa"/>
          </w:tcPr>
          <w:p w:rsidR="00A52C3A" w:rsidRPr="00D51E4C" w:rsidRDefault="00A52C3A" w:rsidP="007C324A">
            <w:pPr>
              <w:pStyle w:val="TableParagraph"/>
              <w:spacing w:line="240" w:lineRule="auto"/>
              <w:ind w:left="0"/>
              <w:rPr>
                <w:sz w:val="16"/>
                <w:szCs w:val="16"/>
              </w:rPr>
            </w:pPr>
            <w:r w:rsidRPr="00D51E4C">
              <w:rPr>
                <w:sz w:val="16"/>
                <w:szCs w:val="16"/>
              </w:rPr>
              <w:t>Не</w:t>
            </w:r>
            <w:r w:rsidRPr="00D51E4C">
              <w:rPr>
                <w:spacing w:val="-3"/>
                <w:sz w:val="16"/>
                <w:szCs w:val="16"/>
              </w:rPr>
              <w:t xml:space="preserve"> </w:t>
            </w:r>
            <w:r w:rsidRPr="00D51E4C">
              <w:rPr>
                <w:spacing w:val="-2"/>
                <w:sz w:val="16"/>
                <w:szCs w:val="16"/>
              </w:rPr>
              <w:t>предполагается</w:t>
            </w:r>
          </w:p>
        </w:tc>
        <w:tc>
          <w:tcPr>
            <w:tcW w:w="1276" w:type="dxa"/>
          </w:tcPr>
          <w:p w:rsidR="00A52C3A" w:rsidRPr="00D51E4C" w:rsidRDefault="00A52C3A" w:rsidP="007C324A">
            <w:pPr>
              <w:pStyle w:val="TableParagraph"/>
              <w:spacing w:line="240" w:lineRule="auto"/>
              <w:ind w:left="0"/>
              <w:rPr>
                <w:sz w:val="16"/>
                <w:szCs w:val="16"/>
              </w:rPr>
            </w:pPr>
            <w:r w:rsidRPr="00D51E4C">
              <w:rPr>
                <w:sz w:val="16"/>
                <w:szCs w:val="16"/>
              </w:rPr>
              <w:t>Не</w:t>
            </w:r>
            <w:r w:rsidRPr="00D51E4C">
              <w:rPr>
                <w:spacing w:val="-3"/>
                <w:sz w:val="16"/>
                <w:szCs w:val="16"/>
              </w:rPr>
              <w:t xml:space="preserve"> </w:t>
            </w:r>
            <w:r w:rsidRPr="00D51E4C">
              <w:rPr>
                <w:spacing w:val="-2"/>
                <w:sz w:val="16"/>
                <w:szCs w:val="16"/>
              </w:rPr>
              <w:t>предполагается</w:t>
            </w:r>
          </w:p>
        </w:tc>
        <w:tc>
          <w:tcPr>
            <w:tcW w:w="1276" w:type="dxa"/>
          </w:tcPr>
          <w:p w:rsidR="00A52C3A" w:rsidRPr="00D51E4C" w:rsidRDefault="00A52C3A" w:rsidP="007C324A">
            <w:pPr>
              <w:pStyle w:val="TableParagraph"/>
              <w:spacing w:line="240" w:lineRule="auto"/>
              <w:ind w:left="0" w:firstLine="652"/>
              <w:rPr>
                <w:sz w:val="16"/>
                <w:szCs w:val="16"/>
              </w:rPr>
            </w:pPr>
            <w:r w:rsidRPr="00D51E4C">
              <w:rPr>
                <w:spacing w:val="-6"/>
                <w:sz w:val="16"/>
                <w:szCs w:val="16"/>
              </w:rPr>
              <w:t xml:space="preserve">Не </w:t>
            </w:r>
            <w:r w:rsidRPr="00D51E4C">
              <w:rPr>
                <w:spacing w:val="-2"/>
                <w:sz w:val="16"/>
                <w:szCs w:val="16"/>
              </w:rPr>
              <w:t>предполагается</w:t>
            </w:r>
          </w:p>
        </w:tc>
        <w:tc>
          <w:tcPr>
            <w:tcW w:w="1134" w:type="dxa"/>
          </w:tcPr>
          <w:p w:rsidR="00A52C3A" w:rsidRPr="00D51E4C" w:rsidRDefault="00A52C3A" w:rsidP="007C324A">
            <w:pPr>
              <w:pStyle w:val="TableParagraph"/>
              <w:spacing w:line="240" w:lineRule="auto"/>
              <w:ind w:left="0" w:firstLine="652"/>
              <w:rPr>
                <w:sz w:val="16"/>
                <w:szCs w:val="16"/>
              </w:rPr>
            </w:pPr>
            <w:r w:rsidRPr="00D51E4C">
              <w:rPr>
                <w:spacing w:val="-6"/>
                <w:sz w:val="16"/>
                <w:szCs w:val="16"/>
              </w:rPr>
              <w:t xml:space="preserve">Не </w:t>
            </w:r>
            <w:r w:rsidRPr="00D51E4C">
              <w:rPr>
                <w:spacing w:val="-2"/>
                <w:sz w:val="16"/>
                <w:szCs w:val="16"/>
              </w:rPr>
              <w:t>предполагается</w:t>
            </w:r>
          </w:p>
        </w:tc>
        <w:tc>
          <w:tcPr>
            <w:tcW w:w="1701" w:type="dxa"/>
          </w:tcPr>
          <w:p w:rsidR="00A52C3A" w:rsidRPr="00D51E4C" w:rsidRDefault="00A52C3A" w:rsidP="007C324A">
            <w:pPr>
              <w:pStyle w:val="TableParagraph"/>
              <w:spacing w:line="240" w:lineRule="auto"/>
              <w:ind w:left="0" w:firstLine="650"/>
              <w:rPr>
                <w:sz w:val="16"/>
                <w:szCs w:val="16"/>
              </w:rPr>
            </w:pPr>
            <w:r w:rsidRPr="00D51E4C">
              <w:rPr>
                <w:spacing w:val="-6"/>
                <w:sz w:val="16"/>
                <w:szCs w:val="16"/>
              </w:rPr>
              <w:t xml:space="preserve">Не </w:t>
            </w:r>
            <w:r w:rsidRPr="00D51E4C">
              <w:rPr>
                <w:spacing w:val="-2"/>
                <w:sz w:val="16"/>
                <w:szCs w:val="16"/>
              </w:rPr>
              <w:t>предполагается</w:t>
            </w:r>
          </w:p>
        </w:tc>
      </w:tr>
      <w:tr w:rsidR="00A52C3A" w:rsidTr="007C324A">
        <w:trPr>
          <w:trHeight w:val="844"/>
        </w:trPr>
        <w:tc>
          <w:tcPr>
            <w:tcW w:w="1702" w:type="dxa"/>
          </w:tcPr>
          <w:p w:rsidR="00A52C3A" w:rsidRPr="00D51E4C" w:rsidRDefault="00A52C3A" w:rsidP="007C324A">
            <w:pPr>
              <w:pStyle w:val="TableParagraph"/>
              <w:spacing w:line="240" w:lineRule="auto"/>
              <w:ind w:left="0"/>
              <w:jc w:val="left"/>
              <w:rPr>
                <w:sz w:val="16"/>
                <w:szCs w:val="16"/>
              </w:rPr>
            </w:pPr>
          </w:p>
          <w:p w:rsidR="00A52C3A" w:rsidRPr="00D51E4C" w:rsidRDefault="00A52C3A" w:rsidP="007C324A">
            <w:pPr>
              <w:pStyle w:val="TableParagraph"/>
              <w:spacing w:line="240" w:lineRule="auto"/>
              <w:ind w:left="0"/>
              <w:rPr>
                <w:sz w:val="16"/>
                <w:szCs w:val="16"/>
              </w:rPr>
            </w:pPr>
            <w:r w:rsidRPr="00D51E4C">
              <w:rPr>
                <w:spacing w:val="-4"/>
                <w:sz w:val="16"/>
                <w:szCs w:val="16"/>
              </w:rPr>
              <w:t>Недра</w:t>
            </w:r>
          </w:p>
        </w:tc>
        <w:tc>
          <w:tcPr>
            <w:tcW w:w="1833" w:type="dxa"/>
          </w:tcPr>
          <w:p w:rsidR="00A52C3A" w:rsidRPr="00D51E4C" w:rsidRDefault="00A52C3A" w:rsidP="007C324A">
            <w:pPr>
              <w:pStyle w:val="TableParagraph"/>
              <w:spacing w:line="240" w:lineRule="auto"/>
              <w:ind w:left="0"/>
              <w:rPr>
                <w:sz w:val="16"/>
                <w:szCs w:val="16"/>
              </w:rPr>
            </w:pPr>
            <w:r w:rsidRPr="00D51E4C">
              <w:rPr>
                <w:sz w:val="16"/>
                <w:szCs w:val="16"/>
              </w:rPr>
              <w:t>Бурение поисково- разведочных скважин на</w:t>
            </w:r>
            <w:r w:rsidRPr="00D51E4C">
              <w:rPr>
                <w:spacing w:val="-15"/>
                <w:sz w:val="16"/>
                <w:szCs w:val="16"/>
              </w:rPr>
              <w:t xml:space="preserve"> </w:t>
            </w:r>
            <w:r w:rsidRPr="00D51E4C">
              <w:rPr>
                <w:sz w:val="16"/>
                <w:szCs w:val="16"/>
              </w:rPr>
              <w:t>глубину</w:t>
            </w:r>
            <w:r w:rsidRPr="00D51E4C">
              <w:rPr>
                <w:spacing w:val="-12"/>
                <w:sz w:val="16"/>
                <w:szCs w:val="16"/>
              </w:rPr>
              <w:t xml:space="preserve"> </w:t>
            </w:r>
            <w:r w:rsidRPr="00D51E4C">
              <w:rPr>
                <w:sz w:val="16"/>
                <w:szCs w:val="16"/>
              </w:rPr>
              <w:t>не</w:t>
            </w:r>
            <w:r w:rsidRPr="00D51E4C">
              <w:rPr>
                <w:spacing w:val="-14"/>
                <w:sz w:val="16"/>
                <w:szCs w:val="16"/>
              </w:rPr>
              <w:t xml:space="preserve"> </w:t>
            </w:r>
            <w:r w:rsidRPr="00D51E4C">
              <w:rPr>
                <w:sz w:val="16"/>
                <w:szCs w:val="16"/>
              </w:rPr>
              <w:t>более</w:t>
            </w:r>
            <w:r w:rsidRPr="00D51E4C">
              <w:rPr>
                <w:spacing w:val="-15"/>
                <w:sz w:val="16"/>
                <w:szCs w:val="16"/>
              </w:rPr>
              <w:t xml:space="preserve"> </w:t>
            </w:r>
            <w:r w:rsidRPr="00D51E4C">
              <w:rPr>
                <w:sz w:val="16"/>
                <w:szCs w:val="16"/>
              </w:rPr>
              <w:t>950 м для отбора керна</w:t>
            </w:r>
          </w:p>
        </w:tc>
        <w:tc>
          <w:tcPr>
            <w:tcW w:w="1427" w:type="dxa"/>
          </w:tcPr>
          <w:p w:rsidR="00A52C3A" w:rsidRPr="00D51E4C" w:rsidRDefault="00A52C3A" w:rsidP="007C324A">
            <w:pPr>
              <w:pStyle w:val="TableParagraph"/>
              <w:spacing w:line="240" w:lineRule="auto"/>
              <w:ind w:left="0"/>
              <w:jc w:val="left"/>
              <w:rPr>
                <w:sz w:val="16"/>
                <w:szCs w:val="16"/>
              </w:rPr>
            </w:pPr>
          </w:p>
          <w:p w:rsidR="00A52C3A" w:rsidRPr="00D51E4C" w:rsidRDefault="00A52C3A" w:rsidP="007C324A">
            <w:pPr>
              <w:pStyle w:val="TableParagraph"/>
              <w:spacing w:line="240" w:lineRule="auto"/>
              <w:ind w:left="0"/>
              <w:rPr>
                <w:sz w:val="16"/>
                <w:szCs w:val="16"/>
              </w:rPr>
            </w:pPr>
            <w:r w:rsidRPr="00D51E4C">
              <w:rPr>
                <w:sz w:val="16"/>
                <w:szCs w:val="16"/>
              </w:rPr>
              <w:t>Локальное</w:t>
            </w:r>
            <w:r w:rsidRPr="00D51E4C">
              <w:rPr>
                <w:spacing w:val="-8"/>
                <w:sz w:val="16"/>
                <w:szCs w:val="16"/>
              </w:rPr>
              <w:t xml:space="preserve"> </w:t>
            </w:r>
            <w:r w:rsidRPr="00D51E4C">
              <w:rPr>
                <w:spacing w:val="-10"/>
                <w:sz w:val="16"/>
                <w:szCs w:val="16"/>
              </w:rPr>
              <w:t>1</w:t>
            </w:r>
          </w:p>
        </w:tc>
        <w:tc>
          <w:tcPr>
            <w:tcW w:w="1276" w:type="dxa"/>
          </w:tcPr>
          <w:p w:rsidR="00A52C3A" w:rsidRPr="00D51E4C" w:rsidRDefault="00A52C3A" w:rsidP="007C324A">
            <w:pPr>
              <w:pStyle w:val="TableParagraph"/>
              <w:spacing w:line="240" w:lineRule="auto"/>
              <w:ind w:left="0" w:hanging="929"/>
              <w:jc w:val="left"/>
              <w:rPr>
                <w:sz w:val="16"/>
                <w:szCs w:val="16"/>
              </w:rPr>
            </w:pPr>
            <w:r w:rsidRPr="00D51E4C">
              <w:rPr>
                <w:spacing w:val="-2"/>
                <w:sz w:val="16"/>
                <w:szCs w:val="16"/>
              </w:rPr>
              <w:t xml:space="preserve">Продолжительное, </w:t>
            </w:r>
            <w:r w:rsidRPr="00D51E4C">
              <w:rPr>
                <w:spacing w:val="-10"/>
                <w:sz w:val="16"/>
                <w:szCs w:val="16"/>
              </w:rPr>
              <w:t>3</w:t>
            </w:r>
          </w:p>
        </w:tc>
        <w:tc>
          <w:tcPr>
            <w:tcW w:w="1276" w:type="dxa"/>
          </w:tcPr>
          <w:p w:rsidR="00A52C3A" w:rsidRPr="00D51E4C" w:rsidRDefault="00A52C3A" w:rsidP="007C324A">
            <w:pPr>
              <w:pStyle w:val="TableParagraph"/>
              <w:spacing w:line="240" w:lineRule="auto"/>
              <w:ind w:left="0" w:hanging="310"/>
              <w:rPr>
                <w:sz w:val="16"/>
                <w:szCs w:val="16"/>
              </w:rPr>
            </w:pPr>
            <w:r w:rsidRPr="00D51E4C">
              <w:rPr>
                <w:spacing w:val="-2"/>
                <w:sz w:val="16"/>
                <w:szCs w:val="16"/>
              </w:rPr>
              <w:t xml:space="preserve">Слабое </w:t>
            </w:r>
            <w:r w:rsidRPr="00D51E4C">
              <w:rPr>
                <w:spacing w:val="-10"/>
                <w:sz w:val="16"/>
                <w:szCs w:val="16"/>
              </w:rPr>
              <w:t>2</w:t>
            </w:r>
          </w:p>
        </w:tc>
        <w:tc>
          <w:tcPr>
            <w:tcW w:w="1134" w:type="dxa"/>
          </w:tcPr>
          <w:p w:rsidR="00A52C3A" w:rsidRPr="00D51E4C" w:rsidRDefault="00A52C3A" w:rsidP="007C324A">
            <w:pPr>
              <w:pStyle w:val="TableParagraph"/>
              <w:spacing w:line="240" w:lineRule="auto"/>
              <w:ind w:left="0"/>
              <w:rPr>
                <w:sz w:val="16"/>
                <w:szCs w:val="16"/>
              </w:rPr>
            </w:pPr>
          </w:p>
          <w:p w:rsidR="00A52C3A" w:rsidRPr="00D51E4C" w:rsidRDefault="00A52C3A" w:rsidP="007C324A">
            <w:pPr>
              <w:pStyle w:val="TableParagraph"/>
              <w:spacing w:line="240" w:lineRule="auto"/>
              <w:ind w:left="0"/>
              <w:rPr>
                <w:sz w:val="16"/>
                <w:szCs w:val="16"/>
              </w:rPr>
            </w:pPr>
            <w:r w:rsidRPr="00D51E4C">
              <w:rPr>
                <w:spacing w:val="-10"/>
                <w:sz w:val="16"/>
                <w:szCs w:val="16"/>
              </w:rPr>
              <w:t>6</w:t>
            </w:r>
          </w:p>
        </w:tc>
        <w:tc>
          <w:tcPr>
            <w:tcW w:w="1701" w:type="dxa"/>
          </w:tcPr>
          <w:p w:rsidR="00A52C3A" w:rsidRPr="00D51E4C" w:rsidRDefault="00A52C3A" w:rsidP="007C324A">
            <w:pPr>
              <w:pStyle w:val="TableParagraph"/>
              <w:spacing w:line="240" w:lineRule="auto"/>
              <w:ind w:left="0"/>
              <w:rPr>
                <w:sz w:val="16"/>
                <w:szCs w:val="16"/>
              </w:rPr>
            </w:pPr>
            <w:r w:rsidRPr="00D51E4C">
              <w:rPr>
                <w:spacing w:val="-2"/>
                <w:sz w:val="16"/>
                <w:szCs w:val="16"/>
              </w:rPr>
              <w:t>Воздействие низкой значимости</w:t>
            </w:r>
          </w:p>
        </w:tc>
      </w:tr>
    </w:tbl>
    <w:p w:rsidR="00A52C3A" w:rsidRDefault="00A52C3A" w:rsidP="00A52C3A">
      <w:pPr>
        <w:pStyle w:val="ad"/>
        <w:ind w:left="0" w:firstLine="0"/>
        <w:jc w:val="left"/>
        <w:rPr>
          <w:sz w:val="22"/>
        </w:rPr>
      </w:pPr>
    </w:p>
    <w:p w:rsidR="00A52C3A" w:rsidRDefault="00A52C3A" w:rsidP="00A52C3A">
      <w:pPr>
        <w:pStyle w:val="ad"/>
        <w:ind w:left="0" w:firstLine="0"/>
        <w:jc w:val="left"/>
        <w:rPr>
          <w:sz w:val="22"/>
        </w:rPr>
      </w:pPr>
    </w:p>
    <w:p w:rsidR="00A52C3A" w:rsidRDefault="00A52C3A" w:rsidP="00A52C3A">
      <w:pPr>
        <w:jc w:val="both"/>
      </w:pPr>
      <w:r>
        <w:t xml:space="preserve">Как видно из таблицы </w:t>
      </w:r>
      <w:r>
        <w:rPr>
          <w:lang w:val="ru-RU"/>
        </w:rPr>
        <w:t>21</w:t>
      </w:r>
      <w:r>
        <w:t xml:space="preserve"> воздействие на природные компоненты окружающей среды при производстве геологоразведочных работ незначительное.</w:t>
      </w:r>
    </w:p>
    <w:p w:rsidR="00A52C3A" w:rsidRDefault="00A52C3A" w:rsidP="00A52C3A">
      <w:pPr>
        <w:jc w:val="both"/>
        <w:rPr>
          <w:b/>
          <w:bCs/>
          <w:lang w:val="ru-RU"/>
        </w:rPr>
      </w:pPr>
    </w:p>
    <w:p w:rsidR="00A52C3A" w:rsidRPr="008F72B9" w:rsidRDefault="00A52C3A" w:rsidP="00A52C3A">
      <w:pPr>
        <w:jc w:val="both"/>
        <w:rPr>
          <w:b/>
          <w:bCs/>
        </w:rPr>
      </w:pPr>
      <w:r>
        <w:rPr>
          <w:b/>
          <w:bCs/>
          <w:lang w:val="ru-RU"/>
        </w:rPr>
        <w:t>10</w:t>
      </w:r>
      <w:r w:rsidRPr="008F72B9">
        <w:rPr>
          <w:b/>
          <w:bCs/>
        </w:rPr>
        <w:t>.3. Мероприятия, направленные на предотвращение (сокращение) воздействия на компоненты окружающей среды</w:t>
      </w:r>
    </w:p>
    <w:p w:rsidR="00A52C3A" w:rsidRPr="00561B32" w:rsidRDefault="00A52C3A" w:rsidP="00A52C3A">
      <w:pPr>
        <w:jc w:val="both"/>
      </w:pPr>
      <w:r w:rsidRPr="00561B32">
        <w:t>По результатам экологической оценки воздействие на атмосферный воздух, недра, почву и флору является низкой значимости, а на водные объекты и фауны воздействие не предполагается.</w:t>
      </w:r>
    </w:p>
    <w:p w:rsidR="00A52C3A" w:rsidRPr="00561B32" w:rsidRDefault="00A52C3A" w:rsidP="00A52C3A">
      <w:pPr>
        <w:jc w:val="both"/>
      </w:pPr>
      <w:r w:rsidRPr="00561B32">
        <w:t>Но, в процессе выполнения геологоразведочных работ будет соблюдаться законодательство РК, касающееся охраны недр и окружающей среды, и приниматься соответствующие меры с целью:</w:t>
      </w:r>
    </w:p>
    <w:p w:rsidR="00A52C3A" w:rsidRPr="00561B32" w:rsidRDefault="00A52C3A" w:rsidP="00A52C3A">
      <w:pPr>
        <w:jc w:val="both"/>
      </w:pPr>
      <w:r w:rsidRPr="00561B32">
        <w:rPr>
          <w:rFonts w:eastAsia="CIDFont+F6"/>
        </w:rPr>
        <w:t xml:space="preserve"> </w:t>
      </w:r>
      <w:r w:rsidRPr="00561B32">
        <w:t>Охраны жизни и здоровья населения;</w:t>
      </w:r>
    </w:p>
    <w:p w:rsidR="00A52C3A" w:rsidRPr="00561B32" w:rsidRDefault="00A52C3A" w:rsidP="00A52C3A">
      <w:pPr>
        <w:jc w:val="both"/>
      </w:pPr>
      <w:r w:rsidRPr="00561B32">
        <w:rPr>
          <w:rFonts w:eastAsia="CIDFont+F6"/>
        </w:rPr>
        <w:t xml:space="preserve"> </w:t>
      </w:r>
      <w:r w:rsidRPr="00561B32">
        <w:t>Сохранения естественных ландшафтов и животного мира;</w:t>
      </w:r>
    </w:p>
    <w:p w:rsidR="00A52C3A" w:rsidRPr="00561B32" w:rsidRDefault="00A52C3A" w:rsidP="00A52C3A">
      <w:pPr>
        <w:jc w:val="both"/>
      </w:pPr>
      <w:r w:rsidRPr="00561B32">
        <w:rPr>
          <w:rFonts w:eastAsia="CIDFont+F6"/>
        </w:rPr>
        <w:t xml:space="preserve"> </w:t>
      </w:r>
      <w:r w:rsidRPr="00561B32">
        <w:t>Рекультивации нарушенных земель;</w:t>
      </w:r>
    </w:p>
    <w:p w:rsidR="00A52C3A" w:rsidRPr="00561B32" w:rsidRDefault="00A52C3A" w:rsidP="00A52C3A">
      <w:pPr>
        <w:jc w:val="both"/>
      </w:pPr>
      <w:r w:rsidRPr="00561B32">
        <w:rPr>
          <w:rFonts w:eastAsia="CIDFont+F6"/>
        </w:rPr>
        <w:t xml:space="preserve"> </w:t>
      </w:r>
      <w:r w:rsidRPr="00561B32">
        <w:t>Ликвидации при возникновении аварийных ситуаций.</w:t>
      </w:r>
    </w:p>
    <w:p w:rsidR="00A52C3A" w:rsidRDefault="00A52C3A" w:rsidP="00A52C3A">
      <w:pPr>
        <w:jc w:val="both"/>
        <w:rPr>
          <w:b/>
          <w:bCs/>
          <w:lang w:val="ru-RU"/>
        </w:rPr>
      </w:pPr>
    </w:p>
    <w:p w:rsidR="00A52C3A" w:rsidRPr="008F72B9" w:rsidRDefault="00A52C3A" w:rsidP="00A52C3A">
      <w:pPr>
        <w:jc w:val="both"/>
        <w:rPr>
          <w:b/>
          <w:bCs/>
        </w:rPr>
      </w:pPr>
      <w:r>
        <w:rPr>
          <w:b/>
          <w:bCs/>
          <w:lang w:val="ru-RU"/>
        </w:rPr>
        <w:t>10</w:t>
      </w:r>
      <w:r w:rsidRPr="008F72B9">
        <w:rPr>
          <w:b/>
          <w:bCs/>
        </w:rPr>
        <w:t>.</w:t>
      </w:r>
      <w:proofErr w:type="gramStart"/>
      <w:r w:rsidRPr="008F72B9">
        <w:rPr>
          <w:b/>
          <w:bCs/>
        </w:rPr>
        <w:t>4.Предложения</w:t>
      </w:r>
      <w:proofErr w:type="gramEnd"/>
      <w:r w:rsidRPr="008F72B9">
        <w:rPr>
          <w:b/>
          <w:bCs/>
        </w:rPr>
        <w:t xml:space="preserve"> по организации экологического мониторинга</w:t>
      </w:r>
    </w:p>
    <w:p w:rsidR="00A52C3A" w:rsidRPr="00561B32" w:rsidRDefault="00A52C3A" w:rsidP="00A52C3A">
      <w:pPr>
        <w:jc w:val="both"/>
      </w:pPr>
      <w:r w:rsidRPr="00561B32">
        <w:t>Мониторинг выбросов в атмосферный воздух будет производиться расчетным методом и будет предоставляться в контролирующий орган с периодичностью согласно программе производственного экологического контроля.</w:t>
      </w:r>
    </w:p>
    <w:p w:rsidR="00A52C3A" w:rsidRPr="00561B32" w:rsidRDefault="00A52C3A" w:rsidP="00A52C3A">
      <w:pPr>
        <w:jc w:val="both"/>
      </w:pPr>
      <w:r w:rsidRPr="00561B32">
        <w:t>Поскольку работы носят сезонный, временный, эпизодический характер при производстве буровых работ и обустройстве площадок под буровые плодородный слой земли сниматься не будет, мониторинг почвенного покрова не требуется.</w:t>
      </w:r>
    </w:p>
    <w:p w:rsidR="00A52C3A" w:rsidRPr="00561B32" w:rsidRDefault="00A52C3A" w:rsidP="00A52C3A">
      <w:pPr>
        <w:jc w:val="both"/>
      </w:pPr>
      <w:r w:rsidRPr="00561B32">
        <w:t>Сбор образующихся отходов при реализации проектных решений должен осуществляться в специально отведенных местах и площадках в промаркированные накопительные контейнеры, емкости, ящики, бочки, мешки. Места временного хранения отходов предназначены для безопасного сбора отходов. Временное хранение отходов будет осуществляться на срок не более шести месяцев.</w:t>
      </w:r>
    </w:p>
    <w:p w:rsidR="00A52C3A" w:rsidRPr="00561B32" w:rsidRDefault="00A52C3A" w:rsidP="00A52C3A">
      <w:pPr>
        <w:jc w:val="both"/>
      </w:pPr>
      <w:r w:rsidRPr="00561B32">
        <w:t>Транспортировка отходов должна осуществляться способами, исключающими их потери, создание аварийных ситуаций, причинение вреда окружающей среде, здоровью людей, хозяйственным и иным объектам. Транспортировка опасных отходов допускается</w:t>
      </w:r>
    </w:p>
    <w:p w:rsidR="00A52C3A" w:rsidRPr="00561B32" w:rsidRDefault="00A52C3A" w:rsidP="00A52C3A">
      <w:pPr>
        <w:jc w:val="both"/>
      </w:pPr>
      <w:r w:rsidRPr="00561B32">
        <w:t>только специально оборудованным транспортом, имеющим специальное оформление согласно дей</w:t>
      </w:r>
      <w:r>
        <w:t xml:space="preserve"> </w:t>
      </w:r>
      <w:r w:rsidRPr="00561B32">
        <w:t>ствующим инструкциям.</w:t>
      </w:r>
    </w:p>
    <w:p w:rsidR="00A52C3A" w:rsidRPr="00561B32" w:rsidRDefault="00A52C3A" w:rsidP="00A52C3A">
      <w:pPr>
        <w:jc w:val="both"/>
      </w:pPr>
      <w:r w:rsidRPr="00561B32">
        <w:t>Все образованные отходы производства и потребления будут передаваться специализированным организациям на договорной основе.</w:t>
      </w:r>
    </w:p>
    <w:p w:rsidR="00A52C3A" w:rsidRPr="00EC68D7" w:rsidRDefault="00A52C3A" w:rsidP="00A52C3A">
      <w:pPr>
        <w:jc w:val="both"/>
        <w:rPr>
          <w:lang w:val="ru-RU"/>
        </w:rPr>
      </w:pPr>
      <w:r w:rsidRPr="00561B32">
        <w:t>Детальная информация по экологическому мониторингу представлена в программе производственного экологического контроля.</w:t>
      </w:r>
    </w:p>
    <w:p w:rsidR="00A52C3A" w:rsidRPr="00EC68D7" w:rsidRDefault="00A52C3A" w:rsidP="00A52C3A">
      <w:pPr>
        <w:pStyle w:val="20"/>
        <w:tabs>
          <w:tab w:val="left" w:pos="1277"/>
        </w:tabs>
        <w:rPr>
          <w:rFonts w:ascii="Times New Roman" w:hAnsi="Times New Roman" w:cs="Times New Roman"/>
          <w:b/>
          <w:bCs/>
          <w:color w:val="auto"/>
          <w:sz w:val="24"/>
          <w:szCs w:val="24"/>
        </w:rPr>
      </w:pPr>
      <w:r w:rsidRPr="00EC68D7">
        <w:rPr>
          <w:rFonts w:ascii="Times New Roman" w:hAnsi="Times New Roman" w:cs="Times New Roman"/>
          <w:b/>
          <w:bCs/>
          <w:color w:val="auto"/>
          <w:sz w:val="24"/>
          <w:szCs w:val="24"/>
        </w:rPr>
        <w:t xml:space="preserve"> </w:t>
      </w:r>
      <w:r>
        <w:rPr>
          <w:rFonts w:ascii="Times New Roman" w:hAnsi="Times New Roman" w:cs="Times New Roman"/>
          <w:b/>
          <w:bCs/>
          <w:color w:val="auto"/>
          <w:sz w:val="24"/>
          <w:szCs w:val="24"/>
          <w:lang w:val="ru-RU"/>
        </w:rPr>
        <w:t>11</w:t>
      </w:r>
      <w:r w:rsidRPr="00EC68D7">
        <w:rPr>
          <w:rFonts w:ascii="Times New Roman" w:hAnsi="Times New Roman" w:cs="Times New Roman"/>
          <w:b/>
          <w:bCs/>
          <w:color w:val="auto"/>
          <w:sz w:val="24"/>
          <w:szCs w:val="24"/>
        </w:rPr>
        <w:t>.Ожидаемые</w:t>
      </w:r>
      <w:r w:rsidRPr="00EC68D7">
        <w:rPr>
          <w:rFonts w:ascii="Times New Roman" w:hAnsi="Times New Roman" w:cs="Times New Roman"/>
          <w:b/>
          <w:bCs/>
          <w:color w:val="auto"/>
          <w:spacing w:val="-2"/>
          <w:sz w:val="24"/>
          <w:szCs w:val="24"/>
        </w:rPr>
        <w:t xml:space="preserve"> </w:t>
      </w:r>
      <w:r w:rsidRPr="00EC68D7">
        <w:rPr>
          <w:rFonts w:ascii="Times New Roman" w:hAnsi="Times New Roman" w:cs="Times New Roman"/>
          <w:b/>
          <w:bCs/>
          <w:color w:val="auto"/>
          <w:sz w:val="24"/>
          <w:szCs w:val="24"/>
        </w:rPr>
        <w:t>результаты</w:t>
      </w:r>
      <w:r w:rsidRPr="00EC68D7">
        <w:rPr>
          <w:rFonts w:ascii="Times New Roman" w:hAnsi="Times New Roman" w:cs="Times New Roman"/>
          <w:b/>
          <w:bCs/>
          <w:color w:val="auto"/>
          <w:spacing w:val="-1"/>
          <w:sz w:val="24"/>
          <w:szCs w:val="24"/>
        </w:rPr>
        <w:t xml:space="preserve"> </w:t>
      </w:r>
      <w:r w:rsidRPr="00EC68D7">
        <w:rPr>
          <w:rFonts w:ascii="Times New Roman" w:hAnsi="Times New Roman" w:cs="Times New Roman"/>
          <w:b/>
          <w:bCs/>
          <w:color w:val="auto"/>
          <w:spacing w:val="-2"/>
          <w:sz w:val="24"/>
          <w:szCs w:val="24"/>
        </w:rPr>
        <w:t>работ</w:t>
      </w:r>
    </w:p>
    <w:p w:rsidR="00A52C3A" w:rsidRPr="002A6293" w:rsidRDefault="00A52C3A" w:rsidP="00A52C3A">
      <w:pPr>
        <w:tabs>
          <w:tab w:val="left" w:pos="1560"/>
        </w:tabs>
        <w:jc w:val="both"/>
      </w:pPr>
      <w:r>
        <w:t xml:space="preserve">   По окончании срока разведки будет дана геолого-экономическая оценка </w:t>
      </w:r>
      <w:r>
        <w:rPr>
          <w:position w:val="2"/>
        </w:rPr>
        <w:t xml:space="preserve">выявленного месторождения калийных солей , обоснован способ </w:t>
      </w:r>
      <w:r>
        <w:t>добычи, рассчитаны ежегодные объемы и стоимость добычных работ, т.е. месторождение будет подготовлено для дальнейшей добычи.</w:t>
      </w:r>
    </w:p>
    <w:p w:rsidR="00A52C3A" w:rsidRDefault="00A52C3A" w:rsidP="00A52C3A">
      <w:pPr>
        <w:pStyle w:val="ad"/>
        <w:ind w:left="0" w:firstLine="0"/>
      </w:pPr>
      <w:r>
        <w:lastRenderedPageBreak/>
        <w:t>С</w:t>
      </w:r>
      <w:r>
        <w:rPr>
          <w:spacing w:val="-14"/>
        </w:rPr>
        <w:t xml:space="preserve"> </w:t>
      </w:r>
      <w:r>
        <w:t>этой</w:t>
      </w:r>
      <w:r>
        <w:rPr>
          <w:spacing w:val="-14"/>
        </w:rPr>
        <w:t xml:space="preserve"> </w:t>
      </w:r>
      <w:r>
        <w:t>целью</w:t>
      </w:r>
      <w:r>
        <w:rPr>
          <w:spacing w:val="-14"/>
        </w:rPr>
        <w:t xml:space="preserve"> </w:t>
      </w:r>
      <w:r>
        <w:t>будет</w:t>
      </w:r>
      <w:r>
        <w:rPr>
          <w:spacing w:val="-14"/>
        </w:rPr>
        <w:t xml:space="preserve"> </w:t>
      </w:r>
      <w:r>
        <w:t>составлено</w:t>
      </w:r>
      <w:r>
        <w:rPr>
          <w:spacing w:val="-14"/>
        </w:rPr>
        <w:t xml:space="preserve"> </w:t>
      </w:r>
      <w:r>
        <w:t>и</w:t>
      </w:r>
      <w:r>
        <w:rPr>
          <w:spacing w:val="-12"/>
        </w:rPr>
        <w:t xml:space="preserve"> </w:t>
      </w:r>
      <w:r>
        <w:t>утверждено</w:t>
      </w:r>
      <w:r>
        <w:rPr>
          <w:spacing w:val="-14"/>
        </w:rPr>
        <w:t xml:space="preserve"> </w:t>
      </w:r>
      <w:r>
        <w:t>ТЭО</w:t>
      </w:r>
      <w:r>
        <w:rPr>
          <w:spacing w:val="-14"/>
        </w:rPr>
        <w:t xml:space="preserve"> </w:t>
      </w:r>
      <w:r>
        <w:t>промышленных</w:t>
      </w:r>
      <w:r>
        <w:rPr>
          <w:spacing w:val="-14"/>
        </w:rPr>
        <w:t xml:space="preserve"> </w:t>
      </w:r>
      <w:r>
        <w:t>кондиций</w:t>
      </w:r>
      <w:r>
        <w:rPr>
          <w:spacing w:val="-14"/>
        </w:rPr>
        <w:t xml:space="preserve"> </w:t>
      </w:r>
      <w:r>
        <w:t>и</w:t>
      </w:r>
      <w:r>
        <w:rPr>
          <w:spacing w:val="-14"/>
        </w:rPr>
        <w:t xml:space="preserve"> </w:t>
      </w:r>
      <w:r>
        <w:t>отчет с подсчетом запасов калийных солей.</w:t>
      </w:r>
    </w:p>
    <w:p w:rsidR="00A52C3A" w:rsidRDefault="00A52C3A" w:rsidP="00A52C3A">
      <w:pPr>
        <w:pStyle w:val="ad"/>
        <w:ind w:left="0"/>
      </w:pPr>
      <w:r>
        <w:t>Результаты работ в виде отчета с подсчетом запасов будут представлены на бумажном и электронном носителях в АО «Национальная геологическая служба Республики Казахстан» и в филиал «Западная геологическая служба».</w:t>
      </w:r>
    </w:p>
    <w:p w:rsidR="00A52C3A" w:rsidRPr="00A52C3A" w:rsidRDefault="00A52C3A" w:rsidP="00A52C3A">
      <w:pPr>
        <w:ind w:firstLine="720"/>
        <w:jc w:val="both"/>
        <w:rPr>
          <w:lang w:val="ru-RU"/>
        </w:rPr>
        <w:sectPr w:rsidR="00A52C3A" w:rsidRPr="00A52C3A" w:rsidSect="00A52C3A">
          <w:footerReference w:type="even" r:id="rId38"/>
          <w:footerReference w:type="default" r:id="rId39"/>
          <w:pgSz w:w="11910" w:h="16840"/>
          <w:pgMar w:top="1134" w:right="851" w:bottom="1134" w:left="1418" w:header="0" w:footer="1004" w:gutter="0"/>
          <w:cols w:space="720"/>
        </w:sectPr>
      </w:pPr>
      <w:r>
        <w:rPr>
          <w:lang w:val="ru-RU"/>
        </w:rPr>
        <w:t>Ориентировочные запасы калийно-магниевых солей по С</w:t>
      </w:r>
      <w:r>
        <w:rPr>
          <w:vertAlign w:val="subscript"/>
          <w:lang w:val="ru-RU"/>
        </w:rPr>
        <w:t>2</w:t>
      </w:r>
      <w:r>
        <w:rPr>
          <w:lang w:val="ru-RU"/>
        </w:rPr>
        <w:t xml:space="preserve"> составляет до 220 млн тонн </w:t>
      </w:r>
      <w:proofErr w:type="gramStart"/>
      <w:r>
        <w:rPr>
          <w:lang w:val="ru-RU"/>
        </w:rPr>
        <w:t>руды,  прогнозные</w:t>
      </w:r>
      <w:proofErr w:type="gramEnd"/>
      <w:r>
        <w:rPr>
          <w:lang w:val="ru-RU"/>
        </w:rPr>
        <w:t xml:space="preserve"> запасы по Р</w:t>
      </w:r>
      <w:r>
        <w:rPr>
          <w:vertAlign w:val="subscript"/>
          <w:lang w:val="ru-RU"/>
        </w:rPr>
        <w:t>1</w:t>
      </w:r>
      <w:r>
        <w:rPr>
          <w:lang w:val="ru-RU"/>
        </w:rPr>
        <w:t xml:space="preserve"> -до 3</w:t>
      </w:r>
    </w:p>
    <w:p w:rsidR="00A52C3A" w:rsidRPr="00A52C3A" w:rsidRDefault="00A52C3A" w:rsidP="00A52C3A">
      <w:pPr>
        <w:spacing w:before="77"/>
        <w:rPr>
          <w:b/>
          <w:lang w:val="ru-RU"/>
        </w:rPr>
      </w:pPr>
    </w:p>
    <w:p w:rsidR="00A52C3A" w:rsidRPr="008C5A56" w:rsidRDefault="00A52C3A" w:rsidP="00A52C3A">
      <w:pPr>
        <w:spacing w:before="77"/>
        <w:rPr>
          <w:b/>
          <w:lang w:val="ru-RU"/>
        </w:rPr>
      </w:pPr>
      <w:r>
        <w:rPr>
          <w:b/>
        </w:rPr>
        <w:t>Список использованных</w:t>
      </w:r>
      <w:r>
        <w:rPr>
          <w:b/>
          <w:spacing w:val="1"/>
        </w:rPr>
        <w:t xml:space="preserve"> </w:t>
      </w:r>
      <w:r>
        <w:rPr>
          <w:b/>
          <w:spacing w:val="-2"/>
        </w:rPr>
        <w:t>источников</w:t>
      </w:r>
    </w:p>
    <w:tbl>
      <w:tblPr>
        <w:tblStyle w:val="TableNormal"/>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8930"/>
      </w:tblGrid>
      <w:tr w:rsidR="00A52C3A" w:rsidTr="007C324A">
        <w:trPr>
          <w:trHeight w:val="277"/>
        </w:trPr>
        <w:tc>
          <w:tcPr>
            <w:tcW w:w="9781" w:type="dxa"/>
            <w:gridSpan w:val="2"/>
          </w:tcPr>
          <w:p w:rsidR="00A52C3A" w:rsidRDefault="00A52C3A" w:rsidP="007C324A">
            <w:pPr>
              <w:pStyle w:val="TableParagraph"/>
              <w:spacing w:before="1" w:line="257" w:lineRule="exact"/>
              <w:ind w:left="11"/>
              <w:rPr>
                <w:sz w:val="24"/>
              </w:rPr>
            </w:pPr>
            <w:r>
              <w:rPr>
                <w:sz w:val="24"/>
              </w:rPr>
              <w:t>Библиографическое</w:t>
            </w:r>
            <w:r>
              <w:rPr>
                <w:spacing w:val="-3"/>
                <w:sz w:val="24"/>
              </w:rPr>
              <w:t xml:space="preserve"> </w:t>
            </w:r>
            <w:r>
              <w:rPr>
                <w:sz w:val="24"/>
              </w:rPr>
              <w:t>описание</w:t>
            </w:r>
            <w:r>
              <w:rPr>
                <w:spacing w:val="1"/>
                <w:sz w:val="24"/>
              </w:rPr>
              <w:t xml:space="preserve"> </w:t>
            </w:r>
            <w:r>
              <w:rPr>
                <w:spacing w:val="-2"/>
                <w:sz w:val="24"/>
              </w:rPr>
              <w:t>источников</w:t>
            </w:r>
            <w:r>
              <w:t xml:space="preserve"> Приложение</w:t>
            </w:r>
          </w:p>
        </w:tc>
      </w:tr>
      <w:tr w:rsidR="00A52C3A" w:rsidTr="007C324A">
        <w:trPr>
          <w:trHeight w:val="271"/>
        </w:trPr>
        <w:tc>
          <w:tcPr>
            <w:tcW w:w="851" w:type="dxa"/>
          </w:tcPr>
          <w:p w:rsidR="00A52C3A" w:rsidRPr="008C5A56" w:rsidRDefault="00A52C3A" w:rsidP="007C324A">
            <w:pPr>
              <w:pStyle w:val="TableParagraph"/>
              <w:spacing w:line="276" w:lineRule="exact"/>
              <w:ind w:left="134" w:right="122" w:firstLine="48"/>
              <w:jc w:val="left"/>
              <w:rPr>
                <w:spacing w:val="-5"/>
                <w:sz w:val="24"/>
              </w:rPr>
            </w:pPr>
            <w:r>
              <w:rPr>
                <w:spacing w:val="-10"/>
                <w:sz w:val="24"/>
              </w:rPr>
              <w:t xml:space="preserve">№ </w:t>
            </w:r>
            <w:r>
              <w:rPr>
                <w:spacing w:val="-5"/>
                <w:sz w:val="24"/>
              </w:rPr>
              <w:t>№</w:t>
            </w:r>
          </w:p>
        </w:tc>
        <w:tc>
          <w:tcPr>
            <w:tcW w:w="8930" w:type="dxa"/>
          </w:tcPr>
          <w:p w:rsidR="00A52C3A" w:rsidRPr="008C5A56" w:rsidRDefault="00A52C3A" w:rsidP="007C324A">
            <w:pPr>
              <w:pStyle w:val="TableParagraph"/>
              <w:spacing w:line="275" w:lineRule="exact"/>
              <w:ind w:left="6" w:right="1"/>
              <w:rPr>
                <w:spacing w:val="-2"/>
                <w:sz w:val="24"/>
              </w:rPr>
            </w:pPr>
            <w:r>
              <w:rPr>
                <w:sz w:val="24"/>
              </w:rPr>
              <w:t xml:space="preserve">Опубликованная </w:t>
            </w:r>
            <w:r>
              <w:rPr>
                <w:spacing w:val="-2"/>
                <w:sz w:val="24"/>
              </w:rPr>
              <w:t>литература</w:t>
            </w:r>
          </w:p>
        </w:tc>
      </w:tr>
      <w:tr w:rsidR="00A52C3A" w:rsidTr="007C324A">
        <w:trPr>
          <w:trHeight w:val="274"/>
        </w:trPr>
        <w:tc>
          <w:tcPr>
            <w:tcW w:w="851" w:type="dxa"/>
          </w:tcPr>
          <w:p w:rsidR="00A52C3A" w:rsidRDefault="00A52C3A" w:rsidP="007C324A">
            <w:pPr>
              <w:pStyle w:val="TableParagraph"/>
              <w:spacing w:line="276" w:lineRule="exact"/>
              <w:ind w:left="134" w:right="122" w:firstLine="48"/>
              <w:jc w:val="left"/>
              <w:rPr>
                <w:spacing w:val="-10"/>
                <w:sz w:val="24"/>
              </w:rPr>
            </w:pPr>
            <w:r>
              <w:rPr>
                <w:spacing w:val="-10"/>
                <w:sz w:val="24"/>
              </w:rPr>
              <w:t>1</w:t>
            </w:r>
          </w:p>
        </w:tc>
        <w:tc>
          <w:tcPr>
            <w:tcW w:w="8930" w:type="dxa"/>
          </w:tcPr>
          <w:p w:rsidR="00A52C3A" w:rsidRPr="000E506E" w:rsidRDefault="00A52C3A" w:rsidP="007C324A">
            <w:pPr>
              <w:jc w:val="both"/>
            </w:pPr>
            <w:r w:rsidRPr="00766A71">
              <w:rPr>
                <w:lang w:val="ru-RU"/>
              </w:rPr>
              <w:t xml:space="preserve">М.Д. </w:t>
            </w:r>
            <w:proofErr w:type="spellStart"/>
            <w:r w:rsidRPr="00766A71">
              <w:rPr>
                <w:lang w:val="ru-RU"/>
              </w:rPr>
              <w:t>Диаров</w:t>
            </w:r>
            <w:proofErr w:type="spellEnd"/>
            <w:r w:rsidRPr="00766A71">
              <w:rPr>
                <w:lang w:val="ru-RU"/>
              </w:rPr>
              <w:t xml:space="preserve">. </w:t>
            </w:r>
            <w:proofErr w:type="spellStart"/>
            <w:r w:rsidRPr="00766A71">
              <w:rPr>
                <w:lang w:val="ru-RU"/>
              </w:rPr>
              <w:t>Калиеносность</w:t>
            </w:r>
            <w:proofErr w:type="spellEnd"/>
            <w:r w:rsidRPr="00766A71">
              <w:rPr>
                <w:lang w:val="ru-RU"/>
              </w:rPr>
              <w:t xml:space="preserve"> галогенных формаций Прикаспийской впадины. </w:t>
            </w:r>
            <w:r w:rsidRPr="00995FAF">
              <w:t>М., Недра, 1974</w:t>
            </w:r>
            <w:r>
              <w:t>г</w:t>
            </w:r>
            <w:r w:rsidRPr="00995FAF">
              <w:t>,128с. (</w:t>
            </w:r>
            <w:proofErr w:type="spellStart"/>
            <w:r w:rsidRPr="00995FAF">
              <w:t>Труды</w:t>
            </w:r>
            <w:proofErr w:type="spellEnd"/>
            <w:r w:rsidRPr="00995FAF">
              <w:t xml:space="preserve"> КазНИГРИ. Вып.VI).</w:t>
            </w:r>
          </w:p>
        </w:tc>
      </w:tr>
      <w:tr w:rsidR="00A52C3A" w:rsidTr="007C324A">
        <w:trPr>
          <w:trHeight w:val="551"/>
        </w:trPr>
        <w:tc>
          <w:tcPr>
            <w:tcW w:w="851" w:type="dxa"/>
          </w:tcPr>
          <w:p w:rsidR="00A52C3A" w:rsidRDefault="00A52C3A" w:rsidP="007C324A">
            <w:pPr>
              <w:pStyle w:val="TableParagraph"/>
              <w:spacing w:line="276" w:lineRule="exact"/>
              <w:ind w:left="134" w:right="122" w:firstLine="48"/>
              <w:jc w:val="left"/>
              <w:rPr>
                <w:spacing w:val="-10"/>
                <w:sz w:val="24"/>
              </w:rPr>
            </w:pPr>
            <w:r>
              <w:rPr>
                <w:spacing w:val="-10"/>
                <w:sz w:val="24"/>
              </w:rPr>
              <w:t>2</w:t>
            </w:r>
          </w:p>
        </w:tc>
        <w:tc>
          <w:tcPr>
            <w:tcW w:w="8930" w:type="dxa"/>
          </w:tcPr>
          <w:p w:rsidR="00A52C3A" w:rsidRPr="00766A71" w:rsidRDefault="00A52C3A" w:rsidP="007C324A">
            <w:pPr>
              <w:jc w:val="both"/>
              <w:rPr>
                <w:lang w:val="ru-RU"/>
              </w:rPr>
            </w:pPr>
            <w:proofErr w:type="spellStart"/>
            <w:r w:rsidRPr="00766A71">
              <w:rPr>
                <w:lang w:val="ru-RU"/>
              </w:rPr>
              <w:t>Диаров</w:t>
            </w:r>
            <w:proofErr w:type="spellEnd"/>
            <w:r w:rsidRPr="00766A71">
              <w:rPr>
                <w:lang w:val="ru-RU"/>
              </w:rPr>
              <w:t xml:space="preserve">, К.К. </w:t>
            </w:r>
            <w:proofErr w:type="spellStart"/>
            <w:r w:rsidRPr="00766A71">
              <w:rPr>
                <w:lang w:val="ru-RU"/>
              </w:rPr>
              <w:t>Камашев</w:t>
            </w:r>
            <w:proofErr w:type="spellEnd"/>
            <w:r w:rsidRPr="00766A71">
              <w:rPr>
                <w:lang w:val="ru-RU"/>
              </w:rPr>
              <w:t xml:space="preserve">, Т.И. Касенов. Горно-химическое сырье месторождения </w:t>
            </w:r>
            <w:proofErr w:type="spellStart"/>
            <w:r w:rsidRPr="00766A71">
              <w:rPr>
                <w:lang w:val="ru-RU"/>
              </w:rPr>
              <w:t>Сатимола</w:t>
            </w:r>
            <w:proofErr w:type="spellEnd"/>
            <w:r w:rsidRPr="00766A71">
              <w:rPr>
                <w:lang w:val="ru-RU"/>
              </w:rPr>
              <w:t xml:space="preserve">. Бораты. Калийные соли. Алматы, РГКП «Атырауский </w:t>
            </w:r>
            <w:proofErr w:type="spellStart"/>
            <w:r w:rsidRPr="00766A71">
              <w:rPr>
                <w:lang w:val="ru-RU"/>
              </w:rPr>
              <w:t>инстиут</w:t>
            </w:r>
            <w:proofErr w:type="spellEnd"/>
            <w:r w:rsidRPr="00766A71">
              <w:rPr>
                <w:lang w:val="ru-RU"/>
              </w:rPr>
              <w:t xml:space="preserve"> нефти и газа»., 2012г., 358с.</w:t>
            </w:r>
          </w:p>
        </w:tc>
      </w:tr>
      <w:tr w:rsidR="00A52C3A" w:rsidTr="007C324A">
        <w:trPr>
          <w:trHeight w:val="551"/>
        </w:trPr>
        <w:tc>
          <w:tcPr>
            <w:tcW w:w="851" w:type="dxa"/>
          </w:tcPr>
          <w:p w:rsidR="00A52C3A" w:rsidRDefault="00A52C3A" w:rsidP="007C324A">
            <w:pPr>
              <w:pStyle w:val="TableParagraph"/>
              <w:spacing w:line="276" w:lineRule="exact"/>
              <w:ind w:left="134" w:right="122" w:firstLine="48"/>
              <w:jc w:val="left"/>
              <w:rPr>
                <w:spacing w:val="-10"/>
                <w:sz w:val="24"/>
              </w:rPr>
            </w:pPr>
            <w:r>
              <w:rPr>
                <w:spacing w:val="-10"/>
                <w:sz w:val="24"/>
              </w:rPr>
              <w:t>3</w:t>
            </w:r>
          </w:p>
        </w:tc>
        <w:tc>
          <w:tcPr>
            <w:tcW w:w="8930" w:type="dxa"/>
          </w:tcPr>
          <w:p w:rsidR="00A52C3A" w:rsidRPr="00995FAF" w:rsidRDefault="00A52C3A" w:rsidP="007C324A">
            <w:pPr>
              <w:jc w:val="both"/>
            </w:pPr>
            <w:r w:rsidRPr="00766A71">
              <w:rPr>
                <w:lang w:val="ru-RU"/>
              </w:rPr>
              <w:t xml:space="preserve">С.М. </w:t>
            </w:r>
            <w:proofErr w:type="gramStart"/>
            <w:r w:rsidRPr="00766A71">
              <w:rPr>
                <w:lang w:val="ru-RU"/>
              </w:rPr>
              <w:t>Кореневский ,</w:t>
            </w:r>
            <w:proofErr w:type="gramEnd"/>
            <w:r w:rsidRPr="00766A71">
              <w:rPr>
                <w:lang w:val="ru-RU"/>
              </w:rPr>
              <w:t xml:space="preserve"> М.Л. Воронова.  Геология и условия формирования калийных месторождений Прикаспийской синеклизы. </w:t>
            </w:r>
            <w:r>
              <w:t>М., Недра, 1966г, 280с.</w:t>
            </w:r>
          </w:p>
        </w:tc>
      </w:tr>
      <w:tr w:rsidR="00A52C3A" w:rsidTr="007C324A">
        <w:trPr>
          <w:trHeight w:val="551"/>
        </w:trPr>
        <w:tc>
          <w:tcPr>
            <w:tcW w:w="851" w:type="dxa"/>
          </w:tcPr>
          <w:p w:rsidR="00A52C3A" w:rsidRDefault="00A52C3A" w:rsidP="007C324A">
            <w:pPr>
              <w:pStyle w:val="TableParagraph"/>
              <w:spacing w:line="275" w:lineRule="exact"/>
              <w:ind w:left="9" w:right="4"/>
              <w:rPr>
                <w:sz w:val="24"/>
              </w:rPr>
            </w:pPr>
            <w:r>
              <w:rPr>
                <w:spacing w:val="-10"/>
                <w:sz w:val="24"/>
              </w:rPr>
              <w:t>4</w:t>
            </w:r>
          </w:p>
        </w:tc>
        <w:tc>
          <w:tcPr>
            <w:tcW w:w="8930" w:type="dxa"/>
          </w:tcPr>
          <w:p w:rsidR="00A52C3A" w:rsidRDefault="00A52C3A" w:rsidP="007C324A">
            <w:pPr>
              <w:pStyle w:val="TableParagraph"/>
              <w:spacing w:line="275" w:lineRule="exact"/>
              <w:ind w:left="105"/>
              <w:jc w:val="left"/>
              <w:rPr>
                <w:sz w:val="24"/>
              </w:rPr>
            </w:pPr>
            <w:proofErr w:type="spellStart"/>
            <w:r>
              <w:rPr>
                <w:sz w:val="24"/>
              </w:rPr>
              <w:t>Диаров</w:t>
            </w:r>
            <w:proofErr w:type="spellEnd"/>
            <w:r>
              <w:rPr>
                <w:spacing w:val="-1"/>
                <w:sz w:val="24"/>
              </w:rPr>
              <w:t xml:space="preserve"> </w:t>
            </w:r>
            <w:r>
              <w:rPr>
                <w:sz w:val="24"/>
              </w:rPr>
              <w:t xml:space="preserve">М.Д., </w:t>
            </w:r>
            <w:proofErr w:type="spellStart"/>
            <w:r>
              <w:rPr>
                <w:sz w:val="24"/>
              </w:rPr>
              <w:t>Тухфатов</w:t>
            </w:r>
            <w:proofErr w:type="spellEnd"/>
            <w:r>
              <w:rPr>
                <w:sz w:val="24"/>
              </w:rPr>
              <w:t xml:space="preserve"> К.Т., </w:t>
            </w:r>
            <w:proofErr w:type="spellStart"/>
            <w:r>
              <w:rPr>
                <w:sz w:val="24"/>
              </w:rPr>
              <w:t>Утарбаев</w:t>
            </w:r>
            <w:proofErr w:type="spellEnd"/>
            <w:r>
              <w:rPr>
                <w:spacing w:val="-1"/>
                <w:sz w:val="24"/>
              </w:rPr>
              <w:t xml:space="preserve"> </w:t>
            </w:r>
            <w:r>
              <w:rPr>
                <w:sz w:val="24"/>
              </w:rPr>
              <w:t xml:space="preserve">Г.С., Морозов </w:t>
            </w:r>
            <w:r>
              <w:rPr>
                <w:spacing w:val="-4"/>
                <w:sz w:val="24"/>
              </w:rPr>
              <w:t>Л.Н.</w:t>
            </w:r>
          </w:p>
          <w:p w:rsidR="00A52C3A" w:rsidRDefault="00A52C3A" w:rsidP="007C324A">
            <w:pPr>
              <w:pStyle w:val="TableParagraph"/>
              <w:spacing w:line="257" w:lineRule="exact"/>
              <w:ind w:left="105"/>
              <w:jc w:val="left"/>
              <w:rPr>
                <w:sz w:val="24"/>
              </w:rPr>
            </w:pPr>
            <w:r>
              <w:rPr>
                <w:sz w:val="24"/>
              </w:rPr>
              <w:t>«Калийные</w:t>
            </w:r>
            <w:r>
              <w:rPr>
                <w:spacing w:val="-6"/>
                <w:sz w:val="24"/>
              </w:rPr>
              <w:t xml:space="preserve"> </w:t>
            </w:r>
            <w:r>
              <w:rPr>
                <w:sz w:val="24"/>
              </w:rPr>
              <w:t>соли</w:t>
            </w:r>
            <w:r>
              <w:rPr>
                <w:spacing w:val="1"/>
                <w:sz w:val="24"/>
              </w:rPr>
              <w:t xml:space="preserve"> </w:t>
            </w:r>
            <w:r>
              <w:rPr>
                <w:sz w:val="24"/>
              </w:rPr>
              <w:t>Казахстана»,</w:t>
            </w:r>
            <w:r>
              <w:rPr>
                <w:spacing w:val="-2"/>
                <w:sz w:val="24"/>
              </w:rPr>
              <w:t xml:space="preserve"> </w:t>
            </w:r>
            <w:r>
              <w:rPr>
                <w:sz w:val="24"/>
              </w:rPr>
              <w:t>Алма-Ата,</w:t>
            </w:r>
            <w:r>
              <w:rPr>
                <w:spacing w:val="-1"/>
                <w:sz w:val="24"/>
              </w:rPr>
              <w:t xml:space="preserve"> </w:t>
            </w:r>
            <w:r>
              <w:rPr>
                <w:sz w:val="24"/>
              </w:rPr>
              <w:t>1983</w:t>
            </w:r>
            <w:r>
              <w:rPr>
                <w:spacing w:val="2"/>
                <w:sz w:val="24"/>
              </w:rPr>
              <w:t xml:space="preserve"> </w:t>
            </w:r>
            <w:r>
              <w:rPr>
                <w:spacing w:val="-5"/>
                <w:sz w:val="24"/>
              </w:rPr>
              <w:t>г.</w:t>
            </w:r>
          </w:p>
        </w:tc>
      </w:tr>
      <w:tr w:rsidR="00A52C3A" w:rsidTr="007C324A">
        <w:trPr>
          <w:trHeight w:val="595"/>
        </w:trPr>
        <w:tc>
          <w:tcPr>
            <w:tcW w:w="851" w:type="dxa"/>
          </w:tcPr>
          <w:p w:rsidR="00A52C3A" w:rsidRDefault="00A52C3A" w:rsidP="007C324A">
            <w:pPr>
              <w:pStyle w:val="TableParagraph"/>
              <w:spacing w:line="275" w:lineRule="exact"/>
              <w:ind w:left="9" w:right="4"/>
              <w:rPr>
                <w:sz w:val="24"/>
              </w:rPr>
            </w:pPr>
            <w:r>
              <w:rPr>
                <w:spacing w:val="-10"/>
                <w:sz w:val="24"/>
              </w:rPr>
              <w:t>5</w:t>
            </w:r>
          </w:p>
        </w:tc>
        <w:tc>
          <w:tcPr>
            <w:tcW w:w="8930" w:type="dxa"/>
          </w:tcPr>
          <w:p w:rsidR="00A52C3A" w:rsidRDefault="00A52C3A" w:rsidP="007C324A">
            <w:pPr>
              <w:pStyle w:val="TableParagraph"/>
              <w:spacing w:line="275" w:lineRule="exact"/>
              <w:ind w:left="105"/>
              <w:jc w:val="left"/>
              <w:rPr>
                <w:sz w:val="24"/>
              </w:rPr>
            </w:pPr>
            <w:proofErr w:type="spellStart"/>
            <w:r>
              <w:rPr>
                <w:sz w:val="24"/>
              </w:rPr>
              <w:t>Диаров</w:t>
            </w:r>
            <w:proofErr w:type="spellEnd"/>
            <w:r>
              <w:rPr>
                <w:spacing w:val="-2"/>
                <w:sz w:val="24"/>
              </w:rPr>
              <w:t xml:space="preserve"> </w:t>
            </w:r>
            <w:r>
              <w:rPr>
                <w:sz w:val="24"/>
              </w:rPr>
              <w:t xml:space="preserve">М.Д., </w:t>
            </w:r>
            <w:proofErr w:type="spellStart"/>
            <w:r>
              <w:rPr>
                <w:sz w:val="24"/>
              </w:rPr>
              <w:t>Диаров</w:t>
            </w:r>
            <w:proofErr w:type="spellEnd"/>
            <w:r>
              <w:rPr>
                <w:sz w:val="24"/>
              </w:rPr>
              <w:t xml:space="preserve"> Р.А., Сериков</w:t>
            </w:r>
            <w:r>
              <w:rPr>
                <w:spacing w:val="-3"/>
                <w:sz w:val="24"/>
              </w:rPr>
              <w:t xml:space="preserve"> </w:t>
            </w:r>
            <w:r>
              <w:rPr>
                <w:spacing w:val="-4"/>
                <w:sz w:val="24"/>
              </w:rPr>
              <w:t>Ф.Т.</w:t>
            </w:r>
            <w:r>
              <w:rPr>
                <w:sz w:val="24"/>
              </w:rPr>
              <w:t xml:space="preserve"> «</w:t>
            </w:r>
            <w:proofErr w:type="spellStart"/>
            <w:r>
              <w:rPr>
                <w:sz w:val="24"/>
              </w:rPr>
              <w:t>Бороносность</w:t>
            </w:r>
            <w:proofErr w:type="spellEnd"/>
            <w:r>
              <w:rPr>
                <w:spacing w:val="-7"/>
                <w:sz w:val="24"/>
              </w:rPr>
              <w:t xml:space="preserve"> </w:t>
            </w:r>
            <w:r>
              <w:rPr>
                <w:sz w:val="24"/>
              </w:rPr>
              <w:t>и</w:t>
            </w:r>
            <w:r>
              <w:rPr>
                <w:spacing w:val="-5"/>
                <w:sz w:val="24"/>
              </w:rPr>
              <w:t xml:space="preserve"> </w:t>
            </w:r>
            <w:proofErr w:type="spellStart"/>
            <w:r>
              <w:rPr>
                <w:sz w:val="24"/>
              </w:rPr>
              <w:t>калиеносность</w:t>
            </w:r>
            <w:proofErr w:type="spellEnd"/>
            <w:r>
              <w:rPr>
                <w:spacing w:val="-5"/>
                <w:sz w:val="24"/>
              </w:rPr>
              <w:t xml:space="preserve"> </w:t>
            </w:r>
            <w:r>
              <w:rPr>
                <w:sz w:val="24"/>
              </w:rPr>
              <w:t>пород</w:t>
            </w:r>
            <w:r>
              <w:rPr>
                <w:spacing w:val="-7"/>
                <w:sz w:val="24"/>
              </w:rPr>
              <w:t xml:space="preserve"> </w:t>
            </w:r>
            <w:r>
              <w:rPr>
                <w:sz w:val="24"/>
              </w:rPr>
              <w:t>галогенной</w:t>
            </w:r>
            <w:r>
              <w:rPr>
                <w:spacing w:val="-7"/>
                <w:sz w:val="24"/>
              </w:rPr>
              <w:t xml:space="preserve"> </w:t>
            </w:r>
            <w:r>
              <w:rPr>
                <w:sz w:val="24"/>
              </w:rPr>
              <w:t>формации</w:t>
            </w:r>
            <w:r>
              <w:rPr>
                <w:spacing w:val="-5"/>
                <w:sz w:val="24"/>
              </w:rPr>
              <w:t xml:space="preserve"> </w:t>
            </w:r>
            <w:r>
              <w:rPr>
                <w:sz w:val="24"/>
              </w:rPr>
              <w:t>Прикаспийской впадины», Алматы,2006 г.</w:t>
            </w:r>
          </w:p>
        </w:tc>
      </w:tr>
      <w:tr w:rsidR="00A52C3A" w:rsidTr="007C324A">
        <w:trPr>
          <w:trHeight w:val="547"/>
        </w:trPr>
        <w:tc>
          <w:tcPr>
            <w:tcW w:w="851" w:type="dxa"/>
          </w:tcPr>
          <w:p w:rsidR="00A52C3A" w:rsidRDefault="00A52C3A" w:rsidP="007C324A">
            <w:pPr>
              <w:pStyle w:val="TableParagraph"/>
              <w:spacing w:line="275" w:lineRule="exact"/>
              <w:ind w:left="9" w:right="4"/>
              <w:rPr>
                <w:sz w:val="24"/>
              </w:rPr>
            </w:pPr>
            <w:r>
              <w:rPr>
                <w:spacing w:val="-10"/>
                <w:sz w:val="24"/>
              </w:rPr>
              <w:t>6</w:t>
            </w:r>
          </w:p>
        </w:tc>
        <w:tc>
          <w:tcPr>
            <w:tcW w:w="8930" w:type="dxa"/>
          </w:tcPr>
          <w:p w:rsidR="00A52C3A" w:rsidRDefault="00A52C3A" w:rsidP="007C324A">
            <w:pPr>
              <w:pStyle w:val="TableParagraph"/>
              <w:spacing w:line="275" w:lineRule="exact"/>
              <w:ind w:left="105"/>
              <w:jc w:val="left"/>
              <w:rPr>
                <w:sz w:val="24"/>
              </w:rPr>
            </w:pPr>
            <w:proofErr w:type="spellStart"/>
            <w:r>
              <w:rPr>
                <w:sz w:val="24"/>
              </w:rPr>
              <w:t>Диаров</w:t>
            </w:r>
            <w:proofErr w:type="spellEnd"/>
            <w:r>
              <w:rPr>
                <w:spacing w:val="-3"/>
                <w:sz w:val="24"/>
              </w:rPr>
              <w:t xml:space="preserve"> </w:t>
            </w:r>
            <w:r>
              <w:rPr>
                <w:sz w:val="24"/>
              </w:rPr>
              <w:t>М.Д.,</w:t>
            </w:r>
            <w:r>
              <w:rPr>
                <w:spacing w:val="-1"/>
                <w:sz w:val="24"/>
              </w:rPr>
              <w:t xml:space="preserve"> </w:t>
            </w:r>
            <w:r>
              <w:rPr>
                <w:sz w:val="24"/>
              </w:rPr>
              <w:t>Сабуров</w:t>
            </w:r>
            <w:r>
              <w:rPr>
                <w:spacing w:val="1"/>
                <w:sz w:val="24"/>
              </w:rPr>
              <w:t xml:space="preserve"> </w:t>
            </w:r>
            <w:r>
              <w:rPr>
                <w:spacing w:val="-4"/>
                <w:sz w:val="24"/>
              </w:rPr>
              <w:t>О.Е.</w:t>
            </w:r>
            <w:r>
              <w:rPr>
                <w:sz w:val="24"/>
              </w:rPr>
              <w:t xml:space="preserve"> «Геология</w:t>
            </w:r>
            <w:r>
              <w:rPr>
                <w:spacing w:val="-6"/>
                <w:sz w:val="24"/>
              </w:rPr>
              <w:t xml:space="preserve"> </w:t>
            </w:r>
            <w:r>
              <w:rPr>
                <w:sz w:val="24"/>
              </w:rPr>
              <w:t>галогенных</w:t>
            </w:r>
            <w:r>
              <w:rPr>
                <w:spacing w:val="-6"/>
                <w:sz w:val="24"/>
              </w:rPr>
              <w:t xml:space="preserve"> </w:t>
            </w:r>
            <w:r>
              <w:rPr>
                <w:sz w:val="24"/>
              </w:rPr>
              <w:t>боратов</w:t>
            </w:r>
            <w:r>
              <w:rPr>
                <w:spacing w:val="-6"/>
                <w:sz w:val="24"/>
              </w:rPr>
              <w:t xml:space="preserve"> </w:t>
            </w:r>
            <w:r>
              <w:rPr>
                <w:sz w:val="24"/>
              </w:rPr>
              <w:t>и</w:t>
            </w:r>
            <w:r>
              <w:rPr>
                <w:spacing w:val="-4"/>
                <w:sz w:val="24"/>
              </w:rPr>
              <w:t xml:space="preserve"> </w:t>
            </w:r>
            <w:r>
              <w:rPr>
                <w:sz w:val="24"/>
              </w:rPr>
              <w:t>калийных</w:t>
            </w:r>
            <w:r>
              <w:rPr>
                <w:spacing w:val="-6"/>
                <w:sz w:val="24"/>
              </w:rPr>
              <w:t xml:space="preserve"> </w:t>
            </w:r>
            <w:r>
              <w:rPr>
                <w:sz w:val="24"/>
              </w:rPr>
              <w:t>солей</w:t>
            </w:r>
            <w:r>
              <w:rPr>
                <w:spacing w:val="-4"/>
                <w:sz w:val="24"/>
              </w:rPr>
              <w:t xml:space="preserve"> </w:t>
            </w:r>
            <w:r>
              <w:rPr>
                <w:sz w:val="24"/>
              </w:rPr>
              <w:t>Прикаспийской</w:t>
            </w:r>
            <w:r>
              <w:rPr>
                <w:spacing w:val="-4"/>
                <w:sz w:val="24"/>
              </w:rPr>
              <w:t xml:space="preserve"> </w:t>
            </w:r>
            <w:r>
              <w:rPr>
                <w:sz w:val="24"/>
              </w:rPr>
              <w:t>впадины», Атырау, 2016 г.</w:t>
            </w:r>
          </w:p>
        </w:tc>
      </w:tr>
      <w:tr w:rsidR="00A52C3A" w:rsidTr="007C324A">
        <w:trPr>
          <w:trHeight w:val="697"/>
        </w:trPr>
        <w:tc>
          <w:tcPr>
            <w:tcW w:w="851" w:type="dxa"/>
          </w:tcPr>
          <w:p w:rsidR="00A52C3A" w:rsidRDefault="00A52C3A" w:rsidP="007C324A">
            <w:pPr>
              <w:pStyle w:val="TableParagraph"/>
              <w:spacing w:line="275" w:lineRule="exact"/>
              <w:ind w:left="9" w:right="4"/>
              <w:rPr>
                <w:sz w:val="24"/>
              </w:rPr>
            </w:pPr>
            <w:r>
              <w:rPr>
                <w:spacing w:val="-10"/>
                <w:sz w:val="24"/>
              </w:rPr>
              <w:t>7</w:t>
            </w:r>
          </w:p>
        </w:tc>
        <w:tc>
          <w:tcPr>
            <w:tcW w:w="8930" w:type="dxa"/>
          </w:tcPr>
          <w:p w:rsidR="00A52C3A" w:rsidRDefault="00A52C3A" w:rsidP="007C324A">
            <w:pPr>
              <w:pStyle w:val="TableParagraph"/>
              <w:spacing w:line="240" w:lineRule="auto"/>
              <w:ind w:left="105"/>
              <w:jc w:val="both"/>
              <w:rPr>
                <w:sz w:val="24"/>
              </w:rPr>
            </w:pPr>
            <w:r>
              <w:rPr>
                <w:sz w:val="24"/>
              </w:rPr>
              <w:t>Геологическая карта СССР (со снятыми плиоценовыми и четвертичным отложениями)</w:t>
            </w:r>
            <w:r>
              <w:rPr>
                <w:spacing w:val="-5"/>
                <w:sz w:val="24"/>
              </w:rPr>
              <w:t xml:space="preserve"> </w:t>
            </w:r>
            <w:r>
              <w:rPr>
                <w:sz w:val="24"/>
              </w:rPr>
              <w:t>масштаба</w:t>
            </w:r>
            <w:r>
              <w:rPr>
                <w:spacing w:val="-5"/>
                <w:sz w:val="24"/>
              </w:rPr>
              <w:t xml:space="preserve"> </w:t>
            </w:r>
            <w:r>
              <w:rPr>
                <w:sz w:val="24"/>
              </w:rPr>
              <w:t>1:</w:t>
            </w:r>
            <w:r>
              <w:rPr>
                <w:spacing w:val="-5"/>
                <w:sz w:val="24"/>
              </w:rPr>
              <w:t xml:space="preserve"> </w:t>
            </w:r>
            <w:r>
              <w:rPr>
                <w:sz w:val="24"/>
              </w:rPr>
              <w:t>200</w:t>
            </w:r>
            <w:r>
              <w:rPr>
                <w:spacing w:val="-5"/>
                <w:sz w:val="24"/>
              </w:rPr>
              <w:t xml:space="preserve"> </w:t>
            </w:r>
            <w:r>
              <w:rPr>
                <w:sz w:val="24"/>
              </w:rPr>
              <w:t>000.</w:t>
            </w:r>
            <w:r>
              <w:rPr>
                <w:spacing w:val="-5"/>
                <w:sz w:val="24"/>
              </w:rPr>
              <w:t xml:space="preserve"> </w:t>
            </w:r>
            <w:r>
              <w:rPr>
                <w:sz w:val="24"/>
              </w:rPr>
              <w:t>Серия</w:t>
            </w:r>
            <w:r>
              <w:rPr>
                <w:spacing w:val="-5"/>
                <w:sz w:val="24"/>
              </w:rPr>
              <w:t xml:space="preserve"> </w:t>
            </w:r>
            <w:r>
              <w:rPr>
                <w:sz w:val="24"/>
              </w:rPr>
              <w:t>Прикаспийская,</w:t>
            </w:r>
            <w:r>
              <w:rPr>
                <w:spacing w:val="-5"/>
                <w:sz w:val="24"/>
              </w:rPr>
              <w:t xml:space="preserve"> </w:t>
            </w:r>
            <w:r>
              <w:rPr>
                <w:sz w:val="24"/>
              </w:rPr>
              <w:t>лист</w:t>
            </w:r>
            <w:r>
              <w:rPr>
                <w:spacing w:val="-5"/>
                <w:sz w:val="24"/>
              </w:rPr>
              <w:t xml:space="preserve"> </w:t>
            </w:r>
            <w:r>
              <w:rPr>
                <w:sz w:val="24"/>
              </w:rPr>
              <w:t>M-39-</w:t>
            </w:r>
            <w:proofErr w:type="gramStart"/>
            <w:r>
              <w:rPr>
                <w:sz w:val="24"/>
              </w:rPr>
              <w:t>XVI,М</w:t>
            </w:r>
            <w:proofErr w:type="gramEnd"/>
            <w:r>
              <w:rPr>
                <w:sz w:val="24"/>
              </w:rPr>
              <w:t xml:space="preserve">,1969 </w:t>
            </w:r>
            <w:r>
              <w:rPr>
                <w:spacing w:val="-5"/>
                <w:sz w:val="24"/>
              </w:rPr>
              <w:t>г.</w:t>
            </w:r>
          </w:p>
        </w:tc>
      </w:tr>
      <w:tr w:rsidR="00A52C3A" w:rsidTr="007C324A">
        <w:trPr>
          <w:trHeight w:val="827"/>
        </w:trPr>
        <w:tc>
          <w:tcPr>
            <w:tcW w:w="851" w:type="dxa"/>
          </w:tcPr>
          <w:p w:rsidR="00A52C3A" w:rsidRDefault="00A52C3A" w:rsidP="007C324A">
            <w:pPr>
              <w:pStyle w:val="TableParagraph"/>
              <w:spacing w:line="275" w:lineRule="exact"/>
              <w:ind w:left="9" w:right="4"/>
              <w:rPr>
                <w:spacing w:val="-10"/>
                <w:sz w:val="24"/>
              </w:rPr>
            </w:pPr>
            <w:r>
              <w:rPr>
                <w:spacing w:val="-10"/>
                <w:sz w:val="24"/>
              </w:rPr>
              <w:t>8</w:t>
            </w:r>
          </w:p>
        </w:tc>
        <w:tc>
          <w:tcPr>
            <w:tcW w:w="8930" w:type="dxa"/>
          </w:tcPr>
          <w:p w:rsidR="00A52C3A" w:rsidRPr="00F05E97" w:rsidRDefault="00A52C3A" w:rsidP="007C324A">
            <w:pPr>
              <w:pStyle w:val="TableParagraph"/>
              <w:spacing w:line="240" w:lineRule="auto"/>
              <w:ind w:left="105"/>
              <w:jc w:val="left"/>
              <w:rPr>
                <w:sz w:val="24"/>
              </w:rPr>
            </w:pPr>
            <w:r>
              <w:rPr>
                <w:sz w:val="24"/>
              </w:rPr>
              <w:t>Жанбатыров А.А., Касенов Т.И. и др. Горно-химическое сырье для производства калийных и калийсодержащих удобрений</w:t>
            </w:r>
            <w:proofErr w:type="gramStart"/>
            <w:r>
              <w:rPr>
                <w:sz w:val="24"/>
              </w:rPr>
              <w:t>. ,</w:t>
            </w:r>
            <w:proofErr w:type="gramEnd"/>
            <w:r>
              <w:rPr>
                <w:sz w:val="24"/>
              </w:rPr>
              <w:t xml:space="preserve"> Астана, ТОО «</w:t>
            </w:r>
            <w:proofErr w:type="spellStart"/>
            <w:r>
              <w:rPr>
                <w:sz w:val="24"/>
              </w:rPr>
              <w:t>Таскор</w:t>
            </w:r>
            <w:proofErr w:type="spellEnd"/>
            <w:r>
              <w:rPr>
                <w:sz w:val="24"/>
              </w:rPr>
              <w:t xml:space="preserve"> </w:t>
            </w:r>
            <w:r>
              <w:rPr>
                <w:sz w:val="24"/>
                <w:lang w:val="en-US"/>
              </w:rPr>
              <w:t>Inter</w:t>
            </w:r>
            <w:r>
              <w:rPr>
                <w:sz w:val="24"/>
              </w:rPr>
              <w:t>, АО «АИНГ имени Сафи Утебаева,2024г, 369с.</w:t>
            </w:r>
          </w:p>
        </w:tc>
      </w:tr>
      <w:tr w:rsidR="00A52C3A" w:rsidTr="007C324A">
        <w:trPr>
          <w:trHeight w:val="320"/>
        </w:trPr>
        <w:tc>
          <w:tcPr>
            <w:tcW w:w="851" w:type="dxa"/>
          </w:tcPr>
          <w:p w:rsidR="00A52C3A" w:rsidRDefault="00A52C3A" w:rsidP="007C324A">
            <w:pPr>
              <w:pStyle w:val="TableParagraph"/>
              <w:spacing w:line="275" w:lineRule="exact"/>
              <w:ind w:left="9" w:right="4"/>
              <w:rPr>
                <w:spacing w:val="-10"/>
                <w:sz w:val="24"/>
              </w:rPr>
            </w:pPr>
          </w:p>
        </w:tc>
        <w:tc>
          <w:tcPr>
            <w:tcW w:w="8930" w:type="dxa"/>
          </w:tcPr>
          <w:p w:rsidR="00A52C3A" w:rsidRDefault="00A52C3A" w:rsidP="007C324A">
            <w:pPr>
              <w:pStyle w:val="TableParagraph"/>
              <w:spacing w:line="240" w:lineRule="auto"/>
              <w:ind w:left="105"/>
              <w:rPr>
                <w:sz w:val="24"/>
              </w:rPr>
            </w:pPr>
            <w:r>
              <w:rPr>
                <w:sz w:val="24"/>
              </w:rPr>
              <w:t>Открытия и изобретения</w:t>
            </w:r>
          </w:p>
        </w:tc>
      </w:tr>
      <w:tr w:rsidR="00A52C3A" w:rsidTr="007C324A">
        <w:trPr>
          <w:trHeight w:val="1118"/>
        </w:trPr>
        <w:tc>
          <w:tcPr>
            <w:tcW w:w="851" w:type="dxa"/>
          </w:tcPr>
          <w:p w:rsidR="00A52C3A" w:rsidRDefault="00A52C3A" w:rsidP="007C324A">
            <w:pPr>
              <w:pStyle w:val="TableParagraph"/>
              <w:spacing w:line="275" w:lineRule="exact"/>
              <w:ind w:left="9" w:right="4"/>
              <w:rPr>
                <w:spacing w:val="-10"/>
                <w:sz w:val="24"/>
              </w:rPr>
            </w:pPr>
            <w:r>
              <w:rPr>
                <w:spacing w:val="-10"/>
                <w:sz w:val="24"/>
              </w:rPr>
              <w:t>1</w:t>
            </w:r>
          </w:p>
        </w:tc>
        <w:tc>
          <w:tcPr>
            <w:tcW w:w="8930" w:type="dxa"/>
          </w:tcPr>
          <w:p w:rsidR="00A52C3A" w:rsidRPr="003F63C1" w:rsidRDefault="00A52C3A" w:rsidP="007C324A">
            <w:pPr>
              <w:contextualSpacing/>
              <w:jc w:val="both"/>
              <w:rPr>
                <w:sz w:val="24"/>
                <w:szCs w:val="24"/>
                <w:lang w:val="ru-RU"/>
              </w:rPr>
            </w:pPr>
            <w:r w:rsidRPr="00995FAF">
              <w:rPr>
                <w:sz w:val="24"/>
                <w:szCs w:val="24"/>
                <w:lang w:val="ru-RU"/>
              </w:rPr>
              <w:t xml:space="preserve">Свидетельство о внесении в государственный реестр прав на объекты, охраняемые авторским правом №5375 от 19 сентября 2019 года. «Фундаментальные основы накопления и образования промышленных месторождений бора совместно с калийными солями солеродного бассейна. Автор М.Д. </w:t>
            </w:r>
            <w:proofErr w:type="spellStart"/>
            <w:r w:rsidRPr="00995FAF">
              <w:rPr>
                <w:sz w:val="24"/>
                <w:szCs w:val="24"/>
                <w:lang w:val="ru-RU"/>
              </w:rPr>
              <w:t>Диаров</w:t>
            </w:r>
            <w:proofErr w:type="spellEnd"/>
            <w:r w:rsidRPr="00995FAF">
              <w:rPr>
                <w:sz w:val="24"/>
                <w:szCs w:val="24"/>
                <w:lang w:val="ru-RU"/>
              </w:rPr>
              <w:t>.</w:t>
            </w:r>
          </w:p>
        </w:tc>
      </w:tr>
      <w:tr w:rsidR="00A52C3A" w:rsidTr="007C324A">
        <w:trPr>
          <w:trHeight w:val="827"/>
        </w:trPr>
        <w:tc>
          <w:tcPr>
            <w:tcW w:w="851" w:type="dxa"/>
          </w:tcPr>
          <w:p w:rsidR="00A52C3A" w:rsidRDefault="00A52C3A" w:rsidP="007C324A">
            <w:pPr>
              <w:pStyle w:val="TableParagraph"/>
              <w:spacing w:line="275" w:lineRule="exact"/>
              <w:ind w:left="9" w:right="4"/>
              <w:rPr>
                <w:spacing w:val="-10"/>
                <w:sz w:val="24"/>
              </w:rPr>
            </w:pPr>
            <w:r>
              <w:rPr>
                <w:spacing w:val="-10"/>
                <w:sz w:val="24"/>
              </w:rPr>
              <w:t>2</w:t>
            </w:r>
          </w:p>
        </w:tc>
        <w:tc>
          <w:tcPr>
            <w:tcW w:w="8930" w:type="dxa"/>
          </w:tcPr>
          <w:p w:rsidR="00A52C3A" w:rsidRPr="003F63C1" w:rsidRDefault="00A52C3A" w:rsidP="007C324A">
            <w:pPr>
              <w:contextualSpacing/>
              <w:jc w:val="both"/>
              <w:rPr>
                <w:sz w:val="24"/>
                <w:szCs w:val="24"/>
                <w:lang w:val="ru-RU"/>
              </w:rPr>
            </w:pPr>
            <w:r w:rsidRPr="00995FAF">
              <w:rPr>
                <w:sz w:val="24"/>
                <w:szCs w:val="24"/>
                <w:lang w:val="ru-RU"/>
              </w:rPr>
              <w:t xml:space="preserve">Заявка на патент «Способ подготовки месторождения твердых полезных ископаемых к освоению подземным </w:t>
            </w:r>
            <w:proofErr w:type="gramStart"/>
            <w:r w:rsidRPr="00995FAF">
              <w:rPr>
                <w:sz w:val="24"/>
                <w:szCs w:val="24"/>
                <w:lang w:val="ru-RU"/>
              </w:rPr>
              <w:t>способом..</w:t>
            </w:r>
            <w:proofErr w:type="gramEnd"/>
            <w:r w:rsidRPr="00995FAF">
              <w:rPr>
                <w:sz w:val="24"/>
                <w:szCs w:val="24"/>
                <w:lang w:val="ru-RU"/>
              </w:rPr>
              <w:t xml:space="preserve"> ИП «</w:t>
            </w:r>
            <w:proofErr w:type="spellStart"/>
            <w:r w:rsidRPr="00995FAF">
              <w:rPr>
                <w:sz w:val="24"/>
                <w:szCs w:val="24"/>
                <w:lang w:val="ru-RU"/>
              </w:rPr>
              <w:t>КенАрАл</w:t>
            </w:r>
            <w:proofErr w:type="spellEnd"/>
            <w:r w:rsidRPr="00995FAF">
              <w:rPr>
                <w:sz w:val="24"/>
                <w:szCs w:val="24"/>
                <w:lang w:val="ru-RU"/>
              </w:rPr>
              <w:t xml:space="preserve">»., Авторы: Касенов Т.И., Жанбатыров Н.А., </w:t>
            </w:r>
            <w:proofErr w:type="spellStart"/>
            <w:r w:rsidRPr="00995FAF">
              <w:rPr>
                <w:sz w:val="24"/>
                <w:szCs w:val="24"/>
                <w:lang w:val="ru-RU"/>
              </w:rPr>
              <w:t>Телибаев</w:t>
            </w:r>
            <w:proofErr w:type="spellEnd"/>
            <w:r w:rsidRPr="00995FAF">
              <w:rPr>
                <w:sz w:val="24"/>
                <w:szCs w:val="24"/>
                <w:lang w:val="ru-RU"/>
              </w:rPr>
              <w:t xml:space="preserve"> Б.К., </w:t>
            </w:r>
            <w:proofErr w:type="spellStart"/>
            <w:r w:rsidRPr="00995FAF">
              <w:rPr>
                <w:sz w:val="24"/>
                <w:szCs w:val="24"/>
                <w:lang w:val="ru-RU"/>
              </w:rPr>
              <w:t>Сейтмуканов</w:t>
            </w:r>
            <w:proofErr w:type="spellEnd"/>
            <w:r w:rsidRPr="00995FAF">
              <w:rPr>
                <w:sz w:val="24"/>
                <w:szCs w:val="24"/>
                <w:lang w:val="ru-RU"/>
              </w:rPr>
              <w:t xml:space="preserve"> М.С. Астана,2024г.</w:t>
            </w:r>
          </w:p>
        </w:tc>
      </w:tr>
      <w:tr w:rsidR="00A52C3A" w:rsidTr="007C324A">
        <w:trPr>
          <w:trHeight w:val="335"/>
        </w:trPr>
        <w:tc>
          <w:tcPr>
            <w:tcW w:w="851" w:type="dxa"/>
          </w:tcPr>
          <w:p w:rsidR="00A52C3A" w:rsidRDefault="00A52C3A" w:rsidP="007C324A">
            <w:pPr>
              <w:pStyle w:val="TableParagraph"/>
              <w:spacing w:line="240" w:lineRule="auto"/>
              <w:ind w:left="0"/>
              <w:jc w:val="left"/>
              <w:rPr>
                <w:sz w:val="24"/>
              </w:rPr>
            </w:pPr>
          </w:p>
        </w:tc>
        <w:tc>
          <w:tcPr>
            <w:tcW w:w="8930" w:type="dxa"/>
          </w:tcPr>
          <w:p w:rsidR="00A52C3A" w:rsidRDefault="00A52C3A" w:rsidP="007C324A">
            <w:pPr>
              <w:pStyle w:val="TableParagraph"/>
              <w:spacing w:before="1" w:line="240" w:lineRule="auto"/>
              <w:ind w:left="6"/>
              <w:rPr>
                <w:sz w:val="24"/>
              </w:rPr>
            </w:pPr>
            <w:r>
              <w:rPr>
                <w:sz w:val="24"/>
              </w:rPr>
              <w:t>Фондовая</w:t>
            </w:r>
            <w:r>
              <w:rPr>
                <w:spacing w:val="-2"/>
                <w:sz w:val="24"/>
              </w:rPr>
              <w:t xml:space="preserve"> литература</w:t>
            </w:r>
          </w:p>
        </w:tc>
      </w:tr>
      <w:tr w:rsidR="00A52C3A" w:rsidTr="007C324A">
        <w:trPr>
          <w:trHeight w:val="335"/>
        </w:trPr>
        <w:tc>
          <w:tcPr>
            <w:tcW w:w="851" w:type="dxa"/>
          </w:tcPr>
          <w:p w:rsidR="00A52C3A" w:rsidRDefault="00A52C3A" w:rsidP="007C324A">
            <w:pPr>
              <w:pStyle w:val="TableParagraph"/>
              <w:spacing w:line="240" w:lineRule="auto"/>
              <w:ind w:left="0"/>
              <w:rPr>
                <w:sz w:val="24"/>
              </w:rPr>
            </w:pPr>
            <w:r>
              <w:rPr>
                <w:sz w:val="24"/>
              </w:rPr>
              <w:t>1</w:t>
            </w:r>
          </w:p>
        </w:tc>
        <w:tc>
          <w:tcPr>
            <w:tcW w:w="8930" w:type="dxa"/>
          </w:tcPr>
          <w:p w:rsidR="00A52C3A" w:rsidRDefault="00A52C3A" w:rsidP="007C324A">
            <w:pPr>
              <w:pStyle w:val="TableParagraph"/>
              <w:spacing w:before="1" w:line="240" w:lineRule="auto"/>
              <w:ind w:left="6"/>
              <w:jc w:val="both"/>
              <w:rPr>
                <w:sz w:val="24"/>
              </w:rPr>
            </w:pPr>
            <w:proofErr w:type="spellStart"/>
            <w:r>
              <w:rPr>
                <w:sz w:val="24"/>
              </w:rPr>
              <w:t>Рякин</w:t>
            </w:r>
            <w:proofErr w:type="spellEnd"/>
            <w:r>
              <w:rPr>
                <w:sz w:val="24"/>
              </w:rPr>
              <w:t xml:space="preserve"> Б. Отчет о результатах подземной разведки на Индерском поднятии №99 за 1969-1970г.г. 1970г.</w:t>
            </w:r>
          </w:p>
        </w:tc>
      </w:tr>
      <w:tr w:rsidR="00A52C3A" w:rsidTr="007C324A">
        <w:trPr>
          <w:trHeight w:val="335"/>
        </w:trPr>
        <w:tc>
          <w:tcPr>
            <w:tcW w:w="851" w:type="dxa"/>
          </w:tcPr>
          <w:p w:rsidR="00A52C3A" w:rsidRDefault="00A52C3A" w:rsidP="007C324A">
            <w:pPr>
              <w:pStyle w:val="TableParagraph"/>
              <w:spacing w:line="240" w:lineRule="auto"/>
              <w:ind w:left="0"/>
              <w:rPr>
                <w:sz w:val="24"/>
              </w:rPr>
            </w:pPr>
            <w:r>
              <w:rPr>
                <w:sz w:val="24"/>
              </w:rPr>
              <w:t>2</w:t>
            </w:r>
          </w:p>
        </w:tc>
        <w:tc>
          <w:tcPr>
            <w:tcW w:w="8930" w:type="dxa"/>
          </w:tcPr>
          <w:p w:rsidR="00A52C3A" w:rsidRPr="00014036" w:rsidRDefault="00A52C3A" w:rsidP="007C324A">
            <w:pPr>
              <w:pStyle w:val="TableParagraph"/>
              <w:spacing w:before="1" w:line="240" w:lineRule="auto"/>
              <w:ind w:left="6"/>
              <w:jc w:val="both"/>
              <w:rPr>
                <w:sz w:val="24"/>
              </w:rPr>
            </w:pPr>
            <w:proofErr w:type="spellStart"/>
            <w:r>
              <w:rPr>
                <w:sz w:val="24"/>
              </w:rPr>
              <w:t>Келнип</w:t>
            </w:r>
            <w:proofErr w:type="spellEnd"/>
            <w:r>
              <w:rPr>
                <w:sz w:val="24"/>
              </w:rPr>
              <w:t xml:space="preserve"> А.А., </w:t>
            </w:r>
            <w:proofErr w:type="spellStart"/>
            <w:r>
              <w:rPr>
                <w:sz w:val="24"/>
              </w:rPr>
              <w:t>Бобло</w:t>
            </w:r>
            <w:proofErr w:type="spellEnd"/>
            <w:r>
              <w:rPr>
                <w:sz w:val="24"/>
              </w:rPr>
              <w:t xml:space="preserve"> П.С. и другие. Изучение гидрогеологии Индерского поднятия. 1955г.</w:t>
            </w:r>
          </w:p>
        </w:tc>
      </w:tr>
      <w:tr w:rsidR="00A52C3A" w:rsidTr="007C324A">
        <w:trPr>
          <w:trHeight w:val="335"/>
        </w:trPr>
        <w:tc>
          <w:tcPr>
            <w:tcW w:w="851" w:type="dxa"/>
          </w:tcPr>
          <w:p w:rsidR="00A52C3A" w:rsidRDefault="00A52C3A" w:rsidP="007C324A">
            <w:pPr>
              <w:pStyle w:val="TableParagraph"/>
              <w:spacing w:line="240" w:lineRule="auto"/>
              <w:ind w:left="0"/>
              <w:rPr>
                <w:sz w:val="24"/>
              </w:rPr>
            </w:pPr>
            <w:r>
              <w:rPr>
                <w:sz w:val="24"/>
              </w:rPr>
              <w:t>3</w:t>
            </w:r>
          </w:p>
        </w:tc>
        <w:tc>
          <w:tcPr>
            <w:tcW w:w="8930" w:type="dxa"/>
          </w:tcPr>
          <w:p w:rsidR="00A52C3A" w:rsidRDefault="00A52C3A" w:rsidP="007C324A">
            <w:pPr>
              <w:pStyle w:val="TableParagraph"/>
              <w:spacing w:before="1" w:line="240" w:lineRule="auto"/>
              <w:ind w:left="6"/>
              <w:jc w:val="both"/>
              <w:rPr>
                <w:sz w:val="24"/>
              </w:rPr>
            </w:pPr>
            <w:r>
              <w:rPr>
                <w:sz w:val="24"/>
              </w:rPr>
              <w:t>Горбов Ф.Ф. Изучение геологии, стратиграфии и тектоники соляной толщи Индерского поднятия. Ленинград, 1963г.</w:t>
            </w:r>
          </w:p>
        </w:tc>
      </w:tr>
      <w:tr w:rsidR="00A52C3A" w:rsidTr="007C324A">
        <w:trPr>
          <w:trHeight w:val="275"/>
        </w:trPr>
        <w:tc>
          <w:tcPr>
            <w:tcW w:w="851" w:type="dxa"/>
          </w:tcPr>
          <w:p w:rsidR="00A52C3A" w:rsidRDefault="00A52C3A" w:rsidP="007C324A">
            <w:pPr>
              <w:pStyle w:val="TableParagraph"/>
              <w:spacing w:line="240" w:lineRule="auto"/>
              <w:ind w:left="0"/>
              <w:jc w:val="left"/>
              <w:rPr>
                <w:sz w:val="20"/>
              </w:rPr>
            </w:pPr>
          </w:p>
        </w:tc>
        <w:tc>
          <w:tcPr>
            <w:tcW w:w="8930" w:type="dxa"/>
          </w:tcPr>
          <w:p w:rsidR="00A52C3A" w:rsidRDefault="00A52C3A" w:rsidP="007C324A">
            <w:pPr>
              <w:pStyle w:val="TableParagraph"/>
              <w:ind w:left="6" w:right="2"/>
              <w:rPr>
                <w:sz w:val="24"/>
              </w:rPr>
            </w:pPr>
            <w:r>
              <w:rPr>
                <w:sz w:val="24"/>
              </w:rPr>
              <w:t>Нормативные</w:t>
            </w:r>
            <w:r>
              <w:rPr>
                <w:spacing w:val="-1"/>
                <w:sz w:val="24"/>
              </w:rPr>
              <w:t xml:space="preserve"> </w:t>
            </w:r>
            <w:r>
              <w:rPr>
                <w:spacing w:val="-2"/>
                <w:sz w:val="24"/>
              </w:rPr>
              <w:t>документы</w:t>
            </w:r>
          </w:p>
        </w:tc>
      </w:tr>
      <w:tr w:rsidR="00A52C3A" w:rsidTr="007C324A">
        <w:trPr>
          <w:trHeight w:val="287"/>
        </w:trPr>
        <w:tc>
          <w:tcPr>
            <w:tcW w:w="851" w:type="dxa"/>
          </w:tcPr>
          <w:p w:rsidR="00A52C3A" w:rsidRDefault="00A52C3A" w:rsidP="007C324A">
            <w:pPr>
              <w:pStyle w:val="TableParagraph"/>
              <w:spacing w:line="275" w:lineRule="exact"/>
              <w:ind w:left="9" w:right="4"/>
              <w:rPr>
                <w:sz w:val="24"/>
              </w:rPr>
            </w:pPr>
            <w:r>
              <w:rPr>
                <w:spacing w:val="-10"/>
                <w:sz w:val="24"/>
              </w:rPr>
              <w:t>1</w:t>
            </w:r>
          </w:p>
        </w:tc>
        <w:tc>
          <w:tcPr>
            <w:tcW w:w="8930" w:type="dxa"/>
          </w:tcPr>
          <w:p w:rsidR="00A52C3A" w:rsidRDefault="00A52C3A" w:rsidP="007C324A">
            <w:pPr>
              <w:pStyle w:val="TableParagraph"/>
              <w:spacing w:line="276" w:lineRule="exact"/>
              <w:ind w:left="105"/>
              <w:jc w:val="left"/>
              <w:rPr>
                <w:sz w:val="24"/>
              </w:rPr>
            </w:pPr>
            <w:r>
              <w:rPr>
                <w:sz w:val="24"/>
              </w:rPr>
              <w:t>Кодекс</w:t>
            </w:r>
            <w:r>
              <w:rPr>
                <w:spacing w:val="-3"/>
                <w:sz w:val="24"/>
              </w:rPr>
              <w:t xml:space="preserve"> </w:t>
            </w:r>
            <w:r>
              <w:rPr>
                <w:sz w:val="24"/>
              </w:rPr>
              <w:t>РК</w:t>
            </w:r>
            <w:r>
              <w:rPr>
                <w:spacing w:val="-3"/>
                <w:sz w:val="24"/>
              </w:rPr>
              <w:t xml:space="preserve"> </w:t>
            </w:r>
            <w:r>
              <w:rPr>
                <w:sz w:val="24"/>
              </w:rPr>
              <w:t>от</w:t>
            </w:r>
            <w:r>
              <w:rPr>
                <w:spacing w:val="-1"/>
                <w:sz w:val="24"/>
              </w:rPr>
              <w:t xml:space="preserve"> </w:t>
            </w:r>
            <w:r>
              <w:rPr>
                <w:sz w:val="24"/>
              </w:rPr>
              <w:t>27</w:t>
            </w:r>
            <w:r>
              <w:rPr>
                <w:spacing w:val="-3"/>
                <w:sz w:val="24"/>
              </w:rPr>
              <w:t xml:space="preserve"> </w:t>
            </w:r>
            <w:r>
              <w:rPr>
                <w:sz w:val="24"/>
              </w:rPr>
              <w:t>декабря</w:t>
            </w:r>
            <w:r>
              <w:rPr>
                <w:spacing w:val="-3"/>
                <w:sz w:val="24"/>
              </w:rPr>
              <w:t xml:space="preserve"> </w:t>
            </w:r>
            <w:r>
              <w:rPr>
                <w:sz w:val="24"/>
              </w:rPr>
              <w:t>2017</w:t>
            </w:r>
            <w:r>
              <w:rPr>
                <w:spacing w:val="-3"/>
                <w:sz w:val="24"/>
              </w:rPr>
              <w:t xml:space="preserve"> </w:t>
            </w:r>
            <w:r>
              <w:rPr>
                <w:sz w:val="24"/>
              </w:rPr>
              <w:t>года</w:t>
            </w:r>
            <w:r>
              <w:rPr>
                <w:spacing w:val="-3"/>
                <w:sz w:val="24"/>
              </w:rPr>
              <w:t xml:space="preserve"> </w:t>
            </w:r>
            <w:r>
              <w:rPr>
                <w:sz w:val="24"/>
              </w:rPr>
              <w:t>№</w:t>
            </w:r>
            <w:r>
              <w:rPr>
                <w:spacing w:val="-6"/>
                <w:sz w:val="24"/>
              </w:rPr>
              <w:t xml:space="preserve"> </w:t>
            </w:r>
            <w:r>
              <w:rPr>
                <w:sz w:val="24"/>
              </w:rPr>
              <w:t>125-VI</w:t>
            </w:r>
            <w:r>
              <w:rPr>
                <w:spacing w:val="-3"/>
                <w:sz w:val="24"/>
              </w:rPr>
              <w:t xml:space="preserve"> </w:t>
            </w:r>
            <w:r>
              <w:rPr>
                <w:sz w:val="24"/>
              </w:rPr>
              <w:t>ЗРК.</w:t>
            </w:r>
            <w:r>
              <w:rPr>
                <w:spacing w:val="-3"/>
                <w:sz w:val="24"/>
              </w:rPr>
              <w:t xml:space="preserve"> </w:t>
            </w:r>
            <w:r>
              <w:rPr>
                <w:sz w:val="24"/>
              </w:rPr>
              <w:t>«О</w:t>
            </w:r>
            <w:r>
              <w:rPr>
                <w:spacing w:val="-3"/>
                <w:sz w:val="24"/>
              </w:rPr>
              <w:t xml:space="preserve"> </w:t>
            </w:r>
            <w:r>
              <w:rPr>
                <w:sz w:val="24"/>
              </w:rPr>
              <w:t>недрах</w:t>
            </w:r>
            <w:r>
              <w:rPr>
                <w:spacing w:val="-6"/>
                <w:sz w:val="24"/>
              </w:rPr>
              <w:t xml:space="preserve"> </w:t>
            </w:r>
            <w:r>
              <w:rPr>
                <w:sz w:val="24"/>
              </w:rPr>
              <w:t xml:space="preserve">и </w:t>
            </w:r>
            <w:r>
              <w:rPr>
                <w:spacing w:val="-2"/>
                <w:sz w:val="24"/>
              </w:rPr>
              <w:t>недропользовании»</w:t>
            </w:r>
          </w:p>
        </w:tc>
      </w:tr>
      <w:tr w:rsidR="00A52C3A" w:rsidTr="007C324A">
        <w:trPr>
          <w:trHeight w:val="831"/>
        </w:trPr>
        <w:tc>
          <w:tcPr>
            <w:tcW w:w="851" w:type="dxa"/>
          </w:tcPr>
          <w:p w:rsidR="00A52C3A" w:rsidRDefault="00A52C3A" w:rsidP="007C324A">
            <w:pPr>
              <w:pStyle w:val="TableParagraph"/>
              <w:spacing w:line="275" w:lineRule="exact"/>
              <w:ind w:left="9" w:right="4"/>
              <w:rPr>
                <w:sz w:val="24"/>
              </w:rPr>
            </w:pPr>
            <w:r>
              <w:rPr>
                <w:spacing w:val="-10"/>
                <w:sz w:val="24"/>
              </w:rPr>
              <w:t>2</w:t>
            </w:r>
          </w:p>
        </w:tc>
        <w:tc>
          <w:tcPr>
            <w:tcW w:w="8930" w:type="dxa"/>
          </w:tcPr>
          <w:p w:rsidR="00A52C3A" w:rsidRDefault="00A52C3A" w:rsidP="007C324A">
            <w:pPr>
              <w:pStyle w:val="TableParagraph"/>
              <w:spacing w:line="276" w:lineRule="exact"/>
              <w:ind w:left="105" w:right="145"/>
              <w:jc w:val="left"/>
              <w:rPr>
                <w:sz w:val="24"/>
              </w:rPr>
            </w:pPr>
            <w:r>
              <w:rPr>
                <w:sz w:val="24"/>
              </w:rPr>
              <w:t>«Инструкция по составлению плана разведки твердых полезных ископаемых», Совместный</w:t>
            </w:r>
            <w:r>
              <w:rPr>
                <w:spacing w:val="-5"/>
                <w:sz w:val="24"/>
              </w:rPr>
              <w:t xml:space="preserve"> </w:t>
            </w:r>
            <w:r>
              <w:rPr>
                <w:sz w:val="24"/>
              </w:rPr>
              <w:t>приказ</w:t>
            </w:r>
            <w:r>
              <w:rPr>
                <w:spacing w:val="-5"/>
                <w:sz w:val="24"/>
              </w:rPr>
              <w:t xml:space="preserve"> </w:t>
            </w:r>
            <w:r>
              <w:rPr>
                <w:sz w:val="24"/>
              </w:rPr>
              <w:t>Министра</w:t>
            </w:r>
            <w:r>
              <w:rPr>
                <w:spacing w:val="-5"/>
                <w:sz w:val="24"/>
              </w:rPr>
              <w:t xml:space="preserve"> </w:t>
            </w:r>
            <w:r>
              <w:rPr>
                <w:sz w:val="24"/>
              </w:rPr>
              <w:t>по</w:t>
            </w:r>
            <w:r>
              <w:rPr>
                <w:spacing w:val="-5"/>
                <w:sz w:val="24"/>
              </w:rPr>
              <w:t xml:space="preserve"> </w:t>
            </w:r>
            <w:r>
              <w:rPr>
                <w:sz w:val="24"/>
              </w:rPr>
              <w:t>инвестициям</w:t>
            </w:r>
            <w:r>
              <w:rPr>
                <w:spacing w:val="-5"/>
                <w:sz w:val="24"/>
              </w:rPr>
              <w:t xml:space="preserve"> </w:t>
            </w:r>
            <w:r>
              <w:rPr>
                <w:sz w:val="24"/>
              </w:rPr>
              <w:t>и</w:t>
            </w:r>
            <w:r>
              <w:rPr>
                <w:spacing w:val="-5"/>
                <w:sz w:val="24"/>
              </w:rPr>
              <w:t xml:space="preserve"> </w:t>
            </w:r>
            <w:r>
              <w:rPr>
                <w:sz w:val="24"/>
              </w:rPr>
              <w:t>развитию</w:t>
            </w:r>
            <w:r>
              <w:rPr>
                <w:spacing w:val="-3"/>
                <w:sz w:val="24"/>
              </w:rPr>
              <w:t xml:space="preserve"> </w:t>
            </w:r>
            <w:r>
              <w:rPr>
                <w:sz w:val="24"/>
              </w:rPr>
              <w:t>РК от 15 мая 2018 года № 331 и Министра энергетики РК от 21 мая 2018 года № 198.</w:t>
            </w:r>
          </w:p>
        </w:tc>
      </w:tr>
      <w:tr w:rsidR="00A52C3A" w:rsidTr="007C324A">
        <w:trPr>
          <w:trHeight w:val="826"/>
        </w:trPr>
        <w:tc>
          <w:tcPr>
            <w:tcW w:w="851" w:type="dxa"/>
          </w:tcPr>
          <w:p w:rsidR="00A52C3A" w:rsidRDefault="00A52C3A" w:rsidP="007C324A">
            <w:pPr>
              <w:pStyle w:val="TableParagraph"/>
              <w:spacing w:line="240" w:lineRule="auto"/>
              <w:ind w:left="0"/>
              <w:rPr>
                <w:sz w:val="24"/>
              </w:rPr>
            </w:pPr>
            <w:r>
              <w:rPr>
                <w:sz w:val="24"/>
              </w:rPr>
              <w:t>3</w:t>
            </w:r>
          </w:p>
        </w:tc>
        <w:tc>
          <w:tcPr>
            <w:tcW w:w="8930" w:type="dxa"/>
          </w:tcPr>
          <w:p w:rsidR="00A52C3A" w:rsidRDefault="00A52C3A" w:rsidP="007C324A">
            <w:pPr>
              <w:pStyle w:val="TableParagraph"/>
              <w:spacing w:line="276" w:lineRule="exact"/>
              <w:ind w:left="105"/>
              <w:jc w:val="left"/>
              <w:rPr>
                <w:sz w:val="24"/>
              </w:rPr>
            </w:pPr>
            <w:r>
              <w:rPr>
                <w:sz w:val="24"/>
              </w:rPr>
              <w:t>«Инструкция по определению категории объекта, оказывающего негативное воздействие</w:t>
            </w:r>
            <w:r>
              <w:rPr>
                <w:spacing w:val="-4"/>
                <w:sz w:val="24"/>
              </w:rPr>
              <w:t xml:space="preserve"> </w:t>
            </w:r>
            <w:r>
              <w:rPr>
                <w:sz w:val="24"/>
              </w:rPr>
              <w:t>на</w:t>
            </w:r>
            <w:r>
              <w:rPr>
                <w:spacing w:val="-5"/>
                <w:sz w:val="24"/>
              </w:rPr>
              <w:t xml:space="preserve"> </w:t>
            </w:r>
            <w:r>
              <w:rPr>
                <w:sz w:val="24"/>
              </w:rPr>
              <w:t>окружающую</w:t>
            </w:r>
            <w:r>
              <w:rPr>
                <w:spacing w:val="-5"/>
                <w:sz w:val="24"/>
              </w:rPr>
              <w:t xml:space="preserve"> </w:t>
            </w:r>
            <w:r>
              <w:rPr>
                <w:sz w:val="24"/>
              </w:rPr>
              <w:t>среду»,</w:t>
            </w:r>
            <w:r>
              <w:rPr>
                <w:spacing w:val="-5"/>
                <w:sz w:val="24"/>
              </w:rPr>
              <w:t xml:space="preserve"> </w:t>
            </w:r>
            <w:r>
              <w:rPr>
                <w:sz w:val="24"/>
              </w:rPr>
              <w:t>Приказ</w:t>
            </w:r>
            <w:r>
              <w:rPr>
                <w:spacing w:val="-5"/>
                <w:sz w:val="24"/>
              </w:rPr>
              <w:t xml:space="preserve"> </w:t>
            </w:r>
            <w:r>
              <w:rPr>
                <w:sz w:val="24"/>
              </w:rPr>
              <w:t>Министра</w:t>
            </w:r>
            <w:r>
              <w:rPr>
                <w:spacing w:val="-8"/>
                <w:sz w:val="24"/>
              </w:rPr>
              <w:t xml:space="preserve"> </w:t>
            </w:r>
            <w:r>
              <w:rPr>
                <w:sz w:val="24"/>
              </w:rPr>
              <w:t>экологии,</w:t>
            </w:r>
            <w:r>
              <w:rPr>
                <w:spacing w:val="-5"/>
                <w:sz w:val="24"/>
              </w:rPr>
              <w:t xml:space="preserve"> </w:t>
            </w:r>
            <w:r>
              <w:rPr>
                <w:sz w:val="24"/>
              </w:rPr>
              <w:t>геологии</w:t>
            </w:r>
            <w:r>
              <w:rPr>
                <w:spacing w:val="-5"/>
                <w:sz w:val="24"/>
              </w:rPr>
              <w:t xml:space="preserve"> </w:t>
            </w:r>
            <w:r>
              <w:rPr>
                <w:sz w:val="24"/>
              </w:rPr>
              <w:t>и природных ресурсов РК от 13 июля 2021 года № 246;</w:t>
            </w:r>
          </w:p>
        </w:tc>
      </w:tr>
      <w:tr w:rsidR="00A52C3A" w:rsidTr="007C324A">
        <w:trPr>
          <w:trHeight w:val="539"/>
        </w:trPr>
        <w:tc>
          <w:tcPr>
            <w:tcW w:w="851" w:type="dxa"/>
          </w:tcPr>
          <w:p w:rsidR="00A52C3A" w:rsidRPr="00766A71" w:rsidRDefault="00A52C3A" w:rsidP="007C324A">
            <w:pPr>
              <w:pStyle w:val="TableParagraph"/>
              <w:spacing w:line="240" w:lineRule="auto"/>
              <w:ind w:left="0"/>
              <w:rPr>
                <w:sz w:val="24"/>
                <w:lang w:val="ru-KZ"/>
              </w:rPr>
            </w:pPr>
            <w:r>
              <w:rPr>
                <w:sz w:val="24"/>
                <w:lang w:val="ru-KZ"/>
              </w:rPr>
              <w:t>4</w:t>
            </w:r>
          </w:p>
        </w:tc>
        <w:tc>
          <w:tcPr>
            <w:tcW w:w="8930" w:type="dxa"/>
          </w:tcPr>
          <w:p w:rsidR="00A52C3A" w:rsidRDefault="00A52C3A" w:rsidP="007C324A">
            <w:pPr>
              <w:pStyle w:val="TableParagraph"/>
              <w:spacing w:line="276" w:lineRule="exact"/>
              <w:ind w:left="105"/>
              <w:jc w:val="left"/>
              <w:rPr>
                <w:sz w:val="24"/>
              </w:rPr>
            </w:pPr>
            <w:r>
              <w:rPr>
                <w:sz w:val="24"/>
              </w:rPr>
              <w:t>«Требования</w:t>
            </w:r>
            <w:r>
              <w:rPr>
                <w:spacing w:val="-8"/>
                <w:sz w:val="24"/>
              </w:rPr>
              <w:t xml:space="preserve"> </w:t>
            </w:r>
            <w:r>
              <w:rPr>
                <w:sz w:val="24"/>
              </w:rPr>
              <w:t>промышленной</w:t>
            </w:r>
            <w:r>
              <w:rPr>
                <w:spacing w:val="-8"/>
                <w:sz w:val="24"/>
              </w:rPr>
              <w:t xml:space="preserve"> </w:t>
            </w:r>
            <w:r>
              <w:rPr>
                <w:sz w:val="24"/>
              </w:rPr>
              <w:t>безопасности</w:t>
            </w:r>
            <w:r>
              <w:rPr>
                <w:spacing w:val="-7"/>
                <w:sz w:val="24"/>
              </w:rPr>
              <w:t xml:space="preserve"> </w:t>
            </w:r>
            <w:r>
              <w:rPr>
                <w:sz w:val="24"/>
              </w:rPr>
              <w:t>при</w:t>
            </w:r>
            <w:r>
              <w:rPr>
                <w:spacing w:val="-7"/>
                <w:sz w:val="24"/>
              </w:rPr>
              <w:t xml:space="preserve"> </w:t>
            </w:r>
            <w:r>
              <w:rPr>
                <w:sz w:val="24"/>
              </w:rPr>
              <w:t>геологоразведочных</w:t>
            </w:r>
            <w:r>
              <w:rPr>
                <w:spacing w:val="-8"/>
                <w:sz w:val="24"/>
              </w:rPr>
              <w:t xml:space="preserve"> </w:t>
            </w:r>
            <w:r>
              <w:rPr>
                <w:sz w:val="24"/>
              </w:rPr>
              <w:t>работах», приказ министра по ЧС РК от 24 апреля 2009 года № 86</w:t>
            </w:r>
          </w:p>
        </w:tc>
      </w:tr>
    </w:tbl>
    <w:p w:rsidR="00A52C3A" w:rsidRDefault="00A52C3A" w:rsidP="00A52C3A">
      <w:pPr>
        <w:jc w:val="both"/>
        <w:rPr>
          <w:lang w:val="ru-RU"/>
        </w:rPr>
      </w:pPr>
    </w:p>
    <w:p w:rsidR="00A52C3A" w:rsidRPr="00A52C3A" w:rsidRDefault="00A52C3A" w:rsidP="00B97F00">
      <w:pPr>
        <w:rPr>
          <w:lang w:val="ru-RU"/>
        </w:rPr>
      </w:pPr>
    </w:p>
    <w:sectPr w:rsidR="00A52C3A" w:rsidRPr="00A52C3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057DE8" w:rsidRDefault="00057DE8">
      <w:r>
        <w:separator/>
      </w:r>
    </w:p>
  </w:endnote>
  <w:endnote w:type="continuationSeparator" w:id="0">
    <w:p w:rsidR="00057DE8" w:rsidRDefault="00057D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TSong">
    <w:panose1 w:val="02010600040101010101"/>
    <w:charset w:val="86"/>
    <w:family w:val="auto"/>
    <w:pitch w:val="variable"/>
    <w:sig w:usb0="80000287" w:usb1="280F3C52" w:usb2="00000016" w:usb3="00000000" w:csb0="0004001F" w:csb1="00000000"/>
  </w:font>
  <w:font w:name="SimHei">
    <w:altName w:val="黑体"/>
    <w:panose1 w:val="02010609060101010101"/>
    <w:charset w:val="86"/>
    <w:family w:val="modern"/>
    <w:pitch w:val="fixed"/>
    <w:sig w:usb0="800002BF" w:usb1="38CF7CFA" w:usb2="00000016" w:usb3="00000000" w:csb0="00040001" w:csb1="00000000"/>
  </w:font>
  <w:font w:name="FangSong_GB2312">
    <w:altName w:val="Microsoft YaHei"/>
    <w:panose1 w:val="020B0604020202020204"/>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KaiTi_GB2312">
    <w:altName w:val="Microsoft YaHei"/>
    <w:panose1 w:val="020B0604020202020204"/>
    <w:charset w:val="86"/>
    <w:family w:val="modern"/>
    <w:pitch w:val="fixed"/>
    <w:sig w:usb0="00000000" w:usb1="080E0000" w:usb2="00000010" w:usb3="00000000" w:csb0="00040000" w:csb1="00000000"/>
  </w:font>
  <w:font w:name="Consolas">
    <w:panose1 w:val="020B0609020204030204"/>
    <w:charset w:val="00"/>
    <w:family w:val="modern"/>
    <w:pitch w:val="fixed"/>
    <w:sig w:usb0="E10002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仿宋体">
    <w:altName w:val="Microsoft YaHei"/>
    <w:panose1 w:val="020B0604020202020204"/>
    <w:charset w:val="86"/>
    <w:family w:val="auto"/>
    <w:pitch w:val="default"/>
    <w:sig w:usb0="00000001" w:usb1="080E0000" w:usb2="00000010" w:usb3="00000000" w:csb0="00140000" w:csb1="00000000"/>
  </w:font>
  <w:font w:name="Arial Unicode MS">
    <w:panose1 w:val="020B0604020202020204"/>
    <w:charset w:val="80"/>
    <w:family w:val="swiss"/>
    <w:pitch w:val="variable"/>
    <w:sig w:usb0="F7FFAFFF" w:usb1="E9DFFFFF" w:usb2="0000003F" w:usb3="00000000" w:csb0="003F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ヒラギノ角ゴ Pro W3">
    <w:altName w:val="Yu Gothic"/>
    <w:panose1 w:val="020B0604020202020204"/>
    <w:charset w:val="80"/>
    <w:family w:val="swiss"/>
    <w:pitch w:val="variable"/>
    <w:sig w:usb0="E00002FF" w:usb1="7AC7FFFF" w:usb2="00000012" w:usb3="00000000" w:csb0="0002000D"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ms Rmn">
    <w:panose1 w:val="020B0604020202020204"/>
    <w:charset w:val="00"/>
    <w:family w:val="roman"/>
    <w:pitch w:val="variable"/>
    <w:sig w:usb0="00000003" w:usb1="00000000" w:usb2="00000000" w:usb3="00000000" w:csb0="00000001" w:csb1="00000000"/>
  </w:font>
  <w:font w:name="CIDFont+F1">
    <w:altName w:val="Yu Gothic"/>
    <w:panose1 w:val="020B0604020202020204"/>
    <w:charset w:val="80"/>
    <w:family w:val="auto"/>
    <w:pitch w:val="default"/>
    <w:sig w:usb0="00000001" w:usb1="08070000" w:usb2="00000010" w:usb3="00000000" w:csb0="00020000" w:csb1="00000000"/>
  </w:font>
  <w:font w:name="TimesNewRomanPS">
    <w:altName w:val="Times New Roman"/>
    <w:panose1 w:val="020B0604020202020204"/>
    <w:charset w:val="00"/>
    <w:family w:val="roman"/>
    <w:notTrueType/>
    <w:pitch w:val="default"/>
  </w:font>
  <w:font w:name="TimesNewRomanPSMT">
    <w:altName w:val="Times New Roman"/>
    <w:panose1 w:val="020B0604020202020204"/>
    <w:charset w:val="CC"/>
    <w:family w:val="auto"/>
    <w:notTrueType/>
    <w:pitch w:val="default"/>
    <w:sig w:usb0="00000201" w:usb1="00000000" w:usb2="00000000" w:usb3="00000000" w:csb0="00000004" w:csb1="00000000"/>
  </w:font>
  <w:font w:name="ArialMT">
    <w:altName w:val="DFGothic-EB"/>
    <w:panose1 w:val="020B0604020202020204"/>
    <w:charset w:val="80"/>
    <w:family w:val="auto"/>
    <w:pitch w:val="default"/>
    <w:sig w:usb0="00000001" w:usb1="08070000" w:usb2="00000010" w:usb3="00000000" w:csb0="00020000" w:csb1="00000000"/>
  </w:font>
  <w:font w:name="CIDFont+F6">
    <w:altName w:val="Microsoft JhengHei"/>
    <w:panose1 w:val="020B0604020202020204"/>
    <w:charset w:val="88"/>
    <w:family w:val="auto"/>
    <w:pitch w:val="default"/>
    <w:sig w:usb0="00002A87" w:usb1="08080000" w:usb2="00000010" w:usb3="00000000" w:csb0="001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
      </w:rPr>
      <w:id w:val="-981921036"/>
      <w:docPartObj>
        <w:docPartGallery w:val="Page Numbers (Bottom of Page)"/>
        <w:docPartUnique/>
      </w:docPartObj>
    </w:sdtPr>
    <w:sdtContent>
      <w:p w:rsidR="00A52C3A" w:rsidRDefault="00A52C3A" w:rsidP="00434935">
        <w:pPr>
          <w:pStyle w:val="af7"/>
          <w:framePr w:wrap="none" w:vAnchor="text" w:hAnchor="margin" w:xAlign="right" w:y="1"/>
          <w:rPr>
            <w:rStyle w:val="aff"/>
          </w:rPr>
        </w:pPr>
        <w:r>
          <w:rPr>
            <w:rStyle w:val="aff"/>
          </w:rPr>
          <w:fldChar w:fldCharType="begin"/>
        </w:r>
        <w:r>
          <w:rPr>
            <w:rStyle w:val="aff"/>
          </w:rPr>
          <w:instrText xml:space="preserve"> PAGE </w:instrText>
        </w:r>
        <w:r>
          <w:rPr>
            <w:rStyle w:val="aff"/>
          </w:rPr>
          <w:fldChar w:fldCharType="separate"/>
        </w:r>
        <w:r>
          <w:rPr>
            <w:rStyle w:val="aff"/>
            <w:noProof/>
          </w:rPr>
          <w:t>34</w:t>
        </w:r>
        <w:r>
          <w:rPr>
            <w:rStyle w:val="aff"/>
          </w:rPr>
          <w:fldChar w:fldCharType="end"/>
        </w:r>
      </w:p>
    </w:sdtContent>
  </w:sdt>
  <w:p w:rsidR="00A52C3A" w:rsidRDefault="00A52C3A" w:rsidP="00E601EA">
    <w:pPr>
      <w:pStyle w:val="af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52C3A" w:rsidRDefault="00A52C3A" w:rsidP="00434935">
    <w:pPr>
      <w:pStyle w:val="af7"/>
      <w:framePr w:wrap="none" w:vAnchor="text" w:hAnchor="margin" w:xAlign="right" w:y="1"/>
      <w:rPr>
        <w:rStyle w:val="aff"/>
      </w:rPr>
    </w:pPr>
  </w:p>
  <w:p w:rsidR="00A52C3A" w:rsidRDefault="00A52C3A" w:rsidP="00E601EA">
    <w:pPr>
      <w:pStyle w:val="af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057DE8" w:rsidRDefault="00057DE8">
      <w:r>
        <w:separator/>
      </w:r>
    </w:p>
  </w:footnote>
  <w:footnote w:type="continuationSeparator" w:id="0">
    <w:p w:rsidR="00057DE8" w:rsidRDefault="00057D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16603"/>
    <w:multiLevelType w:val="multilevel"/>
    <w:tmpl w:val="BE8A313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7F44F0A"/>
    <w:multiLevelType w:val="multilevel"/>
    <w:tmpl w:val="CF00D824"/>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E504BAF"/>
    <w:multiLevelType w:val="multilevel"/>
    <w:tmpl w:val="91CCEC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EC00B96"/>
    <w:multiLevelType w:val="hybridMultilevel"/>
    <w:tmpl w:val="3FD66B4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10524ED8"/>
    <w:multiLevelType w:val="multilevel"/>
    <w:tmpl w:val="D23CDE94"/>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3067EEE"/>
    <w:multiLevelType w:val="hybridMultilevel"/>
    <w:tmpl w:val="BDD2A248"/>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3392C4A"/>
    <w:multiLevelType w:val="hybridMultilevel"/>
    <w:tmpl w:val="D87A5C8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163407A5"/>
    <w:multiLevelType w:val="hybridMultilevel"/>
    <w:tmpl w:val="BD4CB58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8006294"/>
    <w:multiLevelType w:val="multilevel"/>
    <w:tmpl w:val="18006294"/>
    <w:lvl w:ilvl="0">
      <w:start w:val="1"/>
      <w:numFmt w:val="decimal"/>
      <w:lvlText w:val="%1)"/>
      <w:lvlJc w:val="left"/>
      <w:pPr>
        <w:ind w:left="780" w:hanging="360"/>
      </w:pPr>
      <w:rPr>
        <w:rFonts w:ascii="Times New Roman" w:eastAsia="SimSun" w:hAnsi="Times New Roman" w:cs="Times New Roman"/>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 w15:restartNumberingAfterBreak="0">
    <w:nsid w:val="18145BB6"/>
    <w:multiLevelType w:val="hybridMultilevel"/>
    <w:tmpl w:val="EA6E0E1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1A766A19"/>
    <w:multiLevelType w:val="hybridMultilevel"/>
    <w:tmpl w:val="05BE8FD2"/>
    <w:lvl w:ilvl="0" w:tplc="3E7461B0">
      <w:start w:val="1"/>
      <w:numFmt w:val="decimal"/>
      <w:lvlText w:val="%1."/>
      <w:lvlJc w:val="left"/>
      <w:pPr>
        <w:ind w:left="795" w:hanging="435"/>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1AA429B4"/>
    <w:multiLevelType w:val="multilevel"/>
    <w:tmpl w:val="304C4C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B512B21"/>
    <w:multiLevelType w:val="hybridMultilevel"/>
    <w:tmpl w:val="F75E67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C216792"/>
    <w:multiLevelType w:val="hybridMultilevel"/>
    <w:tmpl w:val="A6E0932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EF55991"/>
    <w:multiLevelType w:val="hybridMultilevel"/>
    <w:tmpl w:val="15D277D2"/>
    <w:lvl w:ilvl="0" w:tplc="3544EC90">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5" w15:restartNumberingAfterBreak="0">
    <w:nsid w:val="20BB6BBF"/>
    <w:multiLevelType w:val="hybridMultilevel"/>
    <w:tmpl w:val="135E5FB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25BB42B1"/>
    <w:multiLevelType w:val="hybridMultilevel"/>
    <w:tmpl w:val="42DA3ABA"/>
    <w:lvl w:ilvl="0" w:tplc="B47A3A3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269679A7"/>
    <w:multiLevelType w:val="multilevel"/>
    <w:tmpl w:val="78DCEEE2"/>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77D2019"/>
    <w:multiLevelType w:val="multilevel"/>
    <w:tmpl w:val="A418D1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B102CE7"/>
    <w:multiLevelType w:val="hybridMultilevel"/>
    <w:tmpl w:val="9BCA44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2702978"/>
    <w:multiLevelType w:val="hybridMultilevel"/>
    <w:tmpl w:val="13609DEA"/>
    <w:lvl w:ilvl="0" w:tplc="D6925E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2A23881"/>
    <w:multiLevelType w:val="hybridMultilevel"/>
    <w:tmpl w:val="5EBE1A0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362D0B11"/>
    <w:multiLevelType w:val="hybridMultilevel"/>
    <w:tmpl w:val="6FD6E238"/>
    <w:lvl w:ilvl="0" w:tplc="7DBAC38A">
      <w:start w:val="1"/>
      <w:numFmt w:val="bullet"/>
      <w:lvlText w:val=""/>
      <w:lvlJc w:val="left"/>
      <w:pPr>
        <w:ind w:left="1428" w:hanging="360"/>
      </w:pPr>
      <w:rPr>
        <w:rFonts w:ascii="Symbol" w:hAnsi="Symbol" w:hint="default"/>
      </w:rPr>
    </w:lvl>
    <w:lvl w:ilvl="1" w:tplc="2794A41A" w:tentative="1">
      <w:start w:val="1"/>
      <w:numFmt w:val="bullet"/>
      <w:lvlText w:val="o"/>
      <w:lvlJc w:val="left"/>
      <w:pPr>
        <w:ind w:left="2148" w:hanging="360"/>
      </w:pPr>
      <w:rPr>
        <w:rFonts w:ascii="Courier New" w:hAnsi="Courier New" w:cs="Courier New" w:hint="default"/>
      </w:rPr>
    </w:lvl>
    <w:lvl w:ilvl="2" w:tplc="1B7E07CE" w:tentative="1">
      <w:start w:val="1"/>
      <w:numFmt w:val="bullet"/>
      <w:lvlText w:val=""/>
      <w:lvlJc w:val="left"/>
      <w:pPr>
        <w:ind w:left="2868" w:hanging="360"/>
      </w:pPr>
      <w:rPr>
        <w:rFonts w:ascii="Wingdings" w:hAnsi="Wingdings" w:hint="default"/>
      </w:rPr>
    </w:lvl>
    <w:lvl w:ilvl="3" w:tplc="E67E0258" w:tentative="1">
      <w:start w:val="1"/>
      <w:numFmt w:val="bullet"/>
      <w:lvlText w:val=""/>
      <w:lvlJc w:val="left"/>
      <w:pPr>
        <w:ind w:left="3588" w:hanging="360"/>
      </w:pPr>
      <w:rPr>
        <w:rFonts w:ascii="Symbol" w:hAnsi="Symbol" w:hint="default"/>
      </w:rPr>
    </w:lvl>
    <w:lvl w:ilvl="4" w:tplc="687CE7CE" w:tentative="1">
      <w:start w:val="1"/>
      <w:numFmt w:val="bullet"/>
      <w:lvlText w:val="o"/>
      <w:lvlJc w:val="left"/>
      <w:pPr>
        <w:ind w:left="4308" w:hanging="360"/>
      </w:pPr>
      <w:rPr>
        <w:rFonts w:ascii="Courier New" w:hAnsi="Courier New" w:cs="Courier New" w:hint="default"/>
      </w:rPr>
    </w:lvl>
    <w:lvl w:ilvl="5" w:tplc="496AFD16" w:tentative="1">
      <w:start w:val="1"/>
      <w:numFmt w:val="bullet"/>
      <w:lvlText w:val=""/>
      <w:lvlJc w:val="left"/>
      <w:pPr>
        <w:ind w:left="5028" w:hanging="360"/>
      </w:pPr>
      <w:rPr>
        <w:rFonts w:ascii="Wingdings" w:hAnsi="Wingdings" w:hint="default"/>
      </w:rPr>
    </w:lvl>
    <w:lvl w:ilvl="6" w:tplc="BB068BDA" w:tentative="1">
      <w:start w:val="1"/>
      <w:numFmt w:val="bullet"/>
      <w:lvlText w:val=""/>
      <w:lvlJc w:val="left"/>
      <w:pPr>
        <w:ind w:left="5748" w:hanging="360"/>
      </w:pPr>
      <w:rPr>
        <w:rFonts w:ascii="Symbol" w:hAnsi="Symbol" w:hint="default"/>
      </w:rPr>
    </w:lvl>
    <w:lvl w:ilvl="7" w:tplc="A836B8B0" w:tentative="1">
      <w:start w:val="1"/>
      <w:numFmt w:val="bullet"/>
      <w:lvlText w:val="o"/>
      <w:lvlJc w:val="left"/>
      <w:pPr>
        <w:ind w:left="6468" w:hanging="360"/>
      </w:pPr>
      <w:rPr>
        <w:rFonts w:ascii="Courier New" w:hAnsi="Courier New" w:cs="Courier New" w:hint="default"/>
      </w:rPr>
    </w:lvl>
    <w:lvl w:ilvl="8" w:tplc="CBFAD2CA" w:tentative="1">
      <w:start w:val="1"/>
      <w:numFmt w:val="bullet"/>
      <w:lvlText w:val=""/>
      <w:lvlJc w:val="left"/>
      <w:pPr>
        <w:ind w:left="7188" w:hanging="360"/>
      </w:pPr>
      <w:rPr>
        <w:rFonts w:ascii="Wingdings" w:hAnsi="Wingdings" w:hint="default"/>
      </w:rPr>
    </w:lvl>
  </w:abstractNum>
  <w:abstractNum w:abstractNumId="23" w15:restartNumberingAfterBreak="0">
    <w:nsid w:val="39FE7CA8"/>
    <w:multiLevelType w:val="multilevel"/>
    <w:tmpl w:val="1D92DFA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3B421C2F"/>
    <w:multiLevelType w:val="hybridMultilevel"/>
    <w:tmpl w:val="174E75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1E94647"/>
    <w:multiLevelType w:val="multilevel"/>
    <w:tmpl w:val="A6768CAE"/>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26" w15:restartNumberingAfterBreak="0">
    <w:nsid w:val="431A77A5"/>
    <w:multiLevelType w:val="hybridMultilevel"/>
    <w:tmpl w:val="51BC01C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43764E7E"/>
    <w:multiLevelType w:val="hybridMultilevel"/>
    <w:tmpl w:val="A8C40DA0"/>
    <w:lvl w:ilvl="0" w:tplc="273EBD60">
      <w:start w:val="1"/>
      <w:numFmt w:val="bullet"/>
      <w:lvlText w:val="-"/>
      <w:lvlJc w:val="left"/>
      <w:pPr>
        <w:ind w:left="2760" w:hanging="360"/>
      </w:pPr>
      <w:rPr>
        <w:rFonts w:ascii="Times New Roman" w:eastAsiaTheme="minorHAnsi" w:hAnsi="Times New Roman" w:cs="Times New Roman" w:hint="default"/>
      </w:rPr>
    </w:lvl>
    <w:lvl w:ilvl="1" w:tplc="20000003" w:tentative="1">
      <w:start w:val="1"/>
      <w:numFmt w:val="bullet"/>
      <w:lvlText w:val="o"/>
      <w:lvlJc w:val="left"/>
      <w:pPr>
        <w:ind w:left="3480" w:hanging="360"/>
      </w:pPr>
      <w:rPr>
        <w:rFonts w:ascii="Courier New" w:hAnsi="Courier New" w:cs="Courier New" w:hint="default"/>
      </w:rPr>
    </w:lvl>
    <w:lvl w:ilvl="2" w:tplc="20000005" w:tentative="1">
      <w:start w:val="1"/>
      <w:numFmt w:val="bullet"/>
      <w:lvlText w:val=""/>
      <w:lvlJc w:val="left"/>
      <w:pPr>
        <w:ind w:left="4200" w:hanging="360"/>
      </w:pPr>
      <w:rPr>
        <w:rFonts w:ascii="Wingdings" w:hAnsi="Wingdings" w:hint="default"/>
      </w:rPr>
    </w:lvl>
    <w:lvl w:ilvl="3" w:tplc="20000001" w:tentative="1">
      <w:start w:val="1"/>
      <w:numFmt w:val="bullet"/>
      <w:lvlText w:val=""/>
      <w:lvlJc w:val="left"/>
      <w:pPr>
        <w:ind w:left="4920" w:hanging="360"/>
      </w:pPr>
      <w:rPr>
        <w:rFonts w:ascii="Symbol" w:hAnsi="Symbol" w:hint="default"/>
      </w:rPr>
    </w:lvl>
    <w:lvl w:ilvl="4" w:tplc="20000003" w:tentative="1">
      <w:start w:val="1"/>
      <w:numFmt w:val="bullet"/>
      <w:lvlText w:val="o"/>
      <w:lvlJc w:val="left"/>
      <w:pPr>
        <w:ind w:left="5640" w:hanging="360"/>
      </w:pPr>
      <w:rPr>
        <w:rFonts w:ascii="Courier New" w:hAnsi="Courier New" w:cs="Courier New" w:hint="default"/>
      </w:rPr>
    </w:lvl>
    <w:lvl w:ilvl="5" w:tplc="20000005" w:tentative="1">
      <w:start w:val="1"/>
      <w:numFmt w:val="bullet"/>
      <w:lvlText w:val=""/>
      <w:lvlJc w:val="left"/>
      <w:pPr>
        <w:ind w:left="6360" w:hanging="360"/>
      </w:pPr>
      <w:rPr>
        <w:rFonts w:ascii="Wingdings" w:hAnsi="Wingdings" w:hint="default"/>
      </w:rPr>
    </w:lvl>
    <w:lvl w:ilvl="6" w:tplc="20000001" w:tentative="1">
      <w:start w:val="1"/>
      <w:numFmt w:val="bullet"/>
      <w:lvlText w:val=""/>
      <w:lvlJc w:val="left"/>
      <w:pPr>
        <w:ind w:left="7080" w:hanging="360"/>
      </w:pPr>
      <w:rPr>
        <w:rFonts w:ascii="Symbol" w:hAnsi="Symbol" w:hint="default"/>
      </w:rPr>
    </w:lvl>
    <w:lvl w:ilvl="7" w:tplc="20000003" w:tentative="1">
      <w:start w:val="1"/>
      <w:numFmt w:val="bullet"/>
      <w:lvlText w:val="o"/>
      <w:lvlJc w:val="left"/>
      <w:pPr>
        <w:ind w:left="7800" w:hanging="360"/>
      </w:pPr>
      <w:rPr>
        <w:rFonts w:ascii="Courier New" w:hAnsi="Courier New" w:cs="Courier New" w:hint="default"/>
      </w:rPr>
    </w:lvl>
    <w:lvl w:ilvl="8" w:tplc="20000005" w:tentative="1">
      <w:start w:val="1"/>
      <w:numFmt w:val="bullet"/>
      <w:lvlText w:val=""/>
      <w:lvlJc w:val="left"/>
      <w:pPr>
        <w:ind w:left="8520" w:hanging="360"/>
      </w:pPr>
      <w:rPr>
        <w:rFonts w:ascii="Wingdings" w:hAnsi="Wingdings" w:hint="default"/>
      </w:rPr>
    </w:lvl>
  </w:abstractNum>
  <w:abstractNum w:abstractNumId="28" w15:restartNumberingAfterBreak="0">
    <w:nsid w:val="442F0832"/>
    <w:multiLevelType w:val="hybridMultilevel"/>
    <w:tmpl w:val="0BE23E0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48570827"/>
    <w:multiLevelType w:val="hybridMultilevel"/>
    <w:tmpl w:val="86D4E51C"/>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521A64A5"/>
    <w:multiLevelType w:val="hybridMultilevel"/>
    <w:tmpl w:val="C016832A"/>
    <w:lvl w:ilvl="0" w:tplc="D43A4CE8">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52316C6F"/>
    <w:multiLevelType w:val="hybridMultilevel"/>
    <w:tmpl w:val="FF90BC62"/>
    <w:lvl w:ilvl="0" w:tplc="935E0DD4">
      <w:start w:val="1"/>
      <w:numFmt w:val="decimal"/>
      <w:lvlText w:val="%1-"/>
      <w:lvlJc w:val="left"/>
      <w:pPr>
        <w:ind w:left="720" w:hanging="360"/>
      </w:pPr>
      <w:rPr>
        <w:rFonts w:ascii="Times New Roman" w:eastAsia="Times New Roman"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15:restartNumberingAfterBreak="0">
    <w:nsid w:val="58964853"/>
    <w:multiLevelType w:val="hybridMultilevel"/>
    <w:tmpl w:val="849A894A"/>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3" w15:restartNumberingAfterBreak="0">
    <w:nsid w:val="5F492B7D"/>
    <w:multiLevelType w:val="multilevel"/>
    <w:tmpl w:val="09881680"/>
    <w:lvl w:ilvl="0">
      <w:start w:val="5"/>
      <w:numFmt w:val="decimal"/>
      <w:lvlText w:val="%1"/>
      <w:lvlJc w:val="left"/>
      <w:pPr>
        <w:ind w:left="1412" w:hanging="421"/>
      </w:pPr>
      <w:rPr>
        <w:rFonts w:hint="default"/>
        <w:lang w:val="ru-RU" w:eastAsia="en-US" w:bidi="ar-SA"/>
      </w:rPr>
    </w:lvl>
    <w:lvl w:ilvl="1">
      <w:start w:val="1"/>
      <w:numFmt w:val="decimal"/>
      <w:lvlText w:val="%1.%2."/>
      <w:lvlJc w:val="left"/>
      <w:pPr>
        <w:ind w:left="1412" w:hanging="421"/>
      </w:pPr>
      <w:rPr>
        <w:rFonts w:ascii="Times New Roman" w:eastAsia="Times New Roman" w:hAnsi="Times New Roman" w:cs="Times New Roman" w:hint="default"/>
        <w:b w:val="0"/>
        <w:bCs w:val="0"/>
        <w:i/>
        <w:iCs/>
        <w:spacing w:val="0"/>
        <w:w w:val="94"/>
        <w:sz w:val="24"/>
        <w:szCs w:val="24"/>
        <w:u w:val="single" w:color="000000"/>
        <w:lang w:val="ru-RU" w:eastAsia="en-US" w:bidi="ar-SA"/>
      </w:rPr>
    </w:lvl>
    <w:lvl w:ilvl="2">
      <w:numFmt w:val="bullet"/>
      <w:lvlText w:val="•"/>
      <w:lvlJc w:val="left"/>
      <w:pPr>
        <w:ind w:left="3148" w:hanging="421"/>
      </w:pPr>
      <w:rPr>
        <w:rFonts w:hint="default"/>
        <w:lang w:val="ru-RU" w:eastAsia="en-US" w:bidi="ar-SA"/>
      </w:rPr>
    </w:lvl>
    <w:lvl w:ilvl="3">
      <w:numFmt w:val="bullet"/>
      <w:lvlText w:val="•"/>
      <w:lvlJc w:val="left"/>
      <w:pPr>
        <w:ind w:left="4013" w:hanging="421"/>
      </w:pPr>
      <w:rPr>
        <w:rFonts w:hint="default"/>
        <w:lang w:val="ru-RU" w:eastAsia="en-US" w:bidi="ar-SA"/>
      </w:rPr>
    </w:lvl>
    <w:lvl w:ilvl="4">
      <w:numFmt w:val="bullet"/>
      <w:lvlText w:val="•"/>
      <w:lvlJc w:val="left"/>
      <w:pPr>
        <w:ind w:left="4877" w:hanging="421"/>
      </w:pPr>
      <w:rPr>
        <w:rFonts w:hint="default"/>
        <w:lang w:val="ru-RU" w:eastAsia="en-US" w:bidi="ar-SA"/>
      </w:rPr>
    </w:lvl>
    <w:lvl w:ilvl="5">
      <w:numFmt w:val="bullet"/>
      <w:lvlText w:val="•"/>
      <w:lvlJc w:val="left"/>
      <w:pPr>
        <w:ind w:left="5742" w:hanging="421"/>
      </w:pPr>
      <w:rPr>
        <w:rFonts w:hint="default"/>
        <w:lang w:val="ru-RU" w:eastAsia="en-US" w:bidi="ar-SA"/>
      </w:rPr>
    </w:lvl>
    <w:lvl w:ilvl="6">
      <w:numFmt w:val="bullet"/>
      <w:lvlText w:val="•"/>
      <w:lvlJc w:val="left"/>
      <w:pPr>
        <w:ind w:left="6606" w:hanging="421"/>
      </w:pPr>
      <w:rPr>
        <w:rFonts w:hint="default"/>
        <w:lang w:val="ru-RU" w:eastAsia="en-US" w:bidi="ar-SA"/>
      </w:rPr>
    </w:lvl>
    <w:lvl w:ilvl="7">
      <w:numFmt w:val="bullet"/>
      <w:lvlText w:val="•"/>
      <w:lvlJc w:val="left"/>
      <w:pPr>
        <w:ind w:left="7471" w:hanging="421"/>
      </w:pPr>
      <w:rPr>
        <w:rFonts w:hint="default"/>
        <w:lang w:val="ru-RU" w:eastAsia="en-US" w:bidi="ar-SA"/>
      </w:rPr>
    </w:lvl>
    <w:lvl w:ilvl="8">
      <w:numFmt w:val="bullet"/>
      <w:lvlText w:val="•"/>
      <w:lvlJc w:val="left"/>
      <w:pPr>
        <w:ind w:left="8335" w:hanging="421"/>
      </w:pPr>
      <w:rPr>
        <w:rFonts w:hint="default"/>
        <w:lang w:val="ru-RU" w:eastAsia="en-US" w:bidi="ar-SA"/>
      </w:rPr>
    </w:lvl>
  </w:abstractNum>
  <w:abstractNum w:abstractNumId="34" w15:restartNumberingAfterBreak="0">
    <w:nsid w:val="620930A1"/>
    <w:multiLevelType w:val="hybridMultilevel"/>
    <w:tmpl w:val="E9A27C7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651E69DC"/>
    <w:multiLevelType w:val="multilevel"/>
    <w:tmpl w:val="CBE6D5A0"/>
    <w:lvl w:ilvl="0">
      <w:start w:val="2"/>
      <w:numFmt w:val="decimal"/>
      <w:lvlText w:val="%1"/>
      <w:lvlJc w:val="left"/>
      <w:pPr>
        <w:ind w:left="425" w:hanging="421"/>
      </w:pPr>
      <w:rPr>
        <w:rFonts w:hint="default"/>
        <w:lang w:val="ru-RU" w:eastAsia="en-US" w:bidi="ar-SA"/>
      </w:rPr>
    </w:lvl>
    <w:lvl w:ilvl="1">
      <w:start w:val="1"/>
      <w:numFmt w:val="decimal"/>
      <w:lvlText w:val="%1.%2."/>
      <w:lvlJc w:val="left"/>
      <w:pPr>
        <w:ind w:left="425" w:hanging="421"/>
      </w:pPr>
      <w:rPr>
        <w:rFonts w:ascii="Times New Roman" w:eastAsia="Times New Roman" w:hAnsi="Times New Roman" w:cs="Times New Roman" w:hint="default"/>
        <w:b w:val="0"/>
        <w:bCs w:val="0"/>
        <w:i/>
        <w:iCs/>
        <w:spacing w:val="0"/>
        <w:w w:val="94"/>
        <w:sz w:val="24"/>
        <w:szCs w:val="24"/>
        <w:u w:val="single" w:color="000000"/>
        <w:lang w:val="ru-RU" w:eastAsia="en-US" w:bidi="ar-SA"/>
      </w:rPr>
    </w:lvl>
    <w:lvl w:ilvl="2">
      <w:start w:val="1"/>
      <w:numFmt w:val="decimal"/>
      <w:lvlText w:val="%1.%2.%3."/>
      <w:lvlJc w:val="left"/>
      <w:pPr>
        <w:ind w:left="605" w:hanging="601"/>
        <w:jc w:val="right"/>
      </w:pPr>
      <w:rPr>
        <w:rFonts w:ascii="Times New Roman" w:eastAsia="Times New Roman" w:hAnsi="Times New Roman" w:cs="Times New Roman" w:hint="default"/>
        <w:b w:val="0"/>
        <w:bCs w:val="0"/>
        <w:i/>
        <w:iCs/>
        <w:spacing w:val="0"/>
        <w:w w:val="96"/>
        <w:sz w:val="24"/>
        <w:szCs w:val="24"/>
        <w:u w:val="single" w:color="000000"/>
        <w:lang w:val="ru-RU" w:eastAsia="en-US" w:bidi="ar-SA"/>
      </w:rPr>
    </w:lvl>
    <w:lvl w:ilvl="3">
      <w:numFmt w:val="bullet"/>
      <w:lvlText w:val="-"/>
      <w:lvlJc w:val="left"/>
      <w:pPr>
        <w:ind w:left="198" w:hanging="193"/>
      </w:pPr>
      <w:rPr>
        <w:rFonts w:ascii="Times New Roman" w:eastAsia="Times New Roman" w:hAnsi="Times New Roman" w:cs="Times New Roman" w:hint="default"/>
        <w:b w:val="0"/>
        <w:bCs w:val="0"/>
        <w:i w:val="0"/>
        <w:iCs w:val="0"/>
        <w:spacing w:val="0"/>
        <w:w w:val="100"/>
        <w:sz w:val="24"/>
        <w:szCs w:val="24"/>
        <w:lang w:val="ru-RU" w:eastAsia="en-US" w:bidi="ar-SA"/>
      </w:rPr>
    </w:lvl>
    <w:lvl w:ilvl="4">
      <w:numFmt w:val="bullet"/>
      <w:lvlText w:val="-"/>
      <w:lvlJc w:val="left"/>
      <w:pPr>
        <w:ind w:left="284" w:hanging="232"/>
      </w:pPr>
      <w:rPr>
        <w:rFonts w:ascii="Times New Roman" w:eastAsia="Times New Roman" w:hAnsi="Times New Roman" w:cs="Times New Roman" w:hint="default"/>
        <w:b w:val="0"/>
        <w:bCs w:val="0"/>
        <w:i w:val="0"/>
        <w:iCs w:val="0"/>
        <w:spacing w:val="0"/>
        <w:w w:val="100"/>
        <w:sz w:val="24"/>
        <w:szCs w:val="24"/>
        <w:lang w:val="ru-RU" w:eastAsia="en-US" w:bidi="ar-SA"/>
      </w:rPr>
    </w:lvl>
    <w:lvl w:ilvl="5">
      <w:numFmt w:val="bullet"/>
      <w:lvlText w:val="•"/>
      <w:lvlJc w:val="left"/>
      <w:pPr>
        <w:ind w:left="2434" w:hanging="232"/>
      </w:pPr>
      <w:rPr>
        <w:rFonts w:hint="default"/>
        <w:lang w:val="ru-RU" w:eastAsia="en-US" w:bidi="ar-SA"/>
      </w:rPr>
    </w:lvl>
    <w:lvl w:ilvl="6">
      <w:numFmt w:val="bullet"/>
      <w:lvlText w:val="•"/>
      <w:lvlJc w:val="left"/>
      <w:pPr>
        <w:ind w:left="3768" w:hanging="232"/>
      </w:pPr>
      <w:rPr>
        <w:rFonts w:hint="default"/>
        <w:lang w:val="ru-RU" w:eastAsia="en-US" w:bidi="ar-SA"/>
      </w:rPr>
    </w:lvl>
    <w:lvl w:ilvl="7">
      <w:numFmt w:val="bullet"/>
      <w:lvlText w:val="•"/>
      <w:lvlJc w:val="left"/>
      <w:pPr>
        <w:ind w:left="5103" w:hanging="232"/>
      </w:pPr>
      <w:rPr>
        <w:rFonts w:hint="default"/>
        <w:lang w:val="ru-RU" w:eastAsia="en-US" w:bidi="ar-SA"/>
      </w:rPr>
    </w:lvl>
    <w:lvl w:ilvl="8">
      <w:numFmt w:val="bullet"/>
      <w:lvlText w:val="•"/>
      <w:lvlJc w:val="left"/>
      <w:pPr>
        <w:ind w:left="6437" w:hanging="232"/>
      </w:pPr>
      <w:rPr>
        <w:rFonts w:hint="default"/>
        <w:lang w:val="ru-RU" w:eastAsia="en-US" w:bidi="ar-SA"/>
      </w:rPr>
    </w:lvl>
  </w:abstractNum>
  <w:abstractNum w:abstractNumId="36" w15:restartNumberingAfterBreak="0">
    <w:nsid w:val="65EF5F0D"/>
    <w:multiLevelType w:val="multilevel"/>
    <w:tmpl w:val="135E4870"/>
    <w:styleLink w:val="a"/>
    <w:lvl w:ilvl="0">
      <w:start w:val="1"/>
      <w:numFmt w:val="decimal"/>
      <w:suff w:val="space"/>
      <w:lvlText w:val="РАЗДЕЛ %1."/>
      <w:lvlJc w:val="left"/>
      <w:pPr>
        <w:ind w:left="360" w:hanging="360"/>
      </w:pPr>
      <w:rPr>
        <w:rFonts w:ascii="Times New Roman" w:hAnsi="Times New Roman" w:hint="default"/>
        <w:sz w:val="28"/>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69A23E9C"/>
    <w:multiLevelType w:val="hybridMultilevel"/>
    <w:tmpl w:val="A274B5A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6E487D15"/>
    <w:multiLevelType w:val="hybridMultilevel"/>
    <w:tmpl w:val="D7E650A4"/>
    <w:lvl w:ilvl="0" w:tplc="479C9F9E">
      <w:start w:val="1"/>
      <w:numFmt w:val="decimal"/>
      <w:pStyle w:val="2"/>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15:restartNumberingAfterBreak="0">
    <w:nsid w:val="6F4F7E2C"/>
    <w:multiLevelType w:val="hybridMultilevel"/>
    <w:tmpl w:val="D2548A38"/>
    <w:lvl w:ilvl="0" w:tplc="F24836DA">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0" w15:restartNumberingAfterBreak="0">
    <w:nsid w:val="76C528D6"/>
    <w:multiLevelType w:val="multilevel"/>
    <w:tmpl w:val="A3A8D39E"/>
    <w:lvl w:ilvl="0">
      <w:start w:val="1"/>
      <w:numFmt w:val="decimal"/>
      <w:lvlText w:val="%1"/>
      <w:lvlJc w:val="left"/>
      <w:pPr>
        <w:ind w:left="1412" w:hanging="421"/>
      </w:pPr>
      <w:rPr>
        <w:rFonts w:hint="default"/>
        <w:lang w:val="ru-RU" w:eastAsia="en-US" w:bidi="ar-SA"/>
      </w:rPr>
    </w:lvl>
    <w:lvl w:ilvl="1">
      <w:start w:val="1"/>
      <w:numFmt w:val="decimal"/>
      <w:lvlText w:val="%1.%2."/>
      <w:lvlJc w:val="left"/>
      <w:pPr>
        <w:ind w:left="1412" w:hanging="421"/>
      </w:pPr>
      <w:rPr>
        <w:rFonts w:ascii="Times New Roman" w:eastAsia="Times New Roman" w:hAnsi="Times New Roman" w:cs="Times New Roman" w:hint="default"/>
        <w:b w:val="0"/>
        <w:bCs w:val="0"/>
        <w:i/>
        <w:iCs/>
        <w:spacing w:val="0"/>
        <w:w w:val="94"/>
        <w:sz w:val="24"/>
        <w:szCs w:val="24"/>
        <w:u w:val="single" w:color="000000"/>
        <w:lang w:val="ru-RU" w:eastAsia="en-US" w:bidi="ar-SA"/>
      </w:rPr>
    </w:lvl>
    <w:lvl w:ilvl="2">
      <w:numFmt w:val="bullet"/>
      <w:lvlText w:val=""/>
      <w:lvlJc w:val="left"/>
      <w:pPr>
        <w:ind w:left="284" w:hanging="286"/>
      </w:pPr>
      <w:rPr>
        <w:rFonts w:ascii="Symbol" w:eastAsia="Symbol" w:hAnsi="Symbol" w:cs="Symbol" w:hint="default"/>
        <w:spacing w:val="0"/>
        <w:w w:val="100"/>
        <w:lang w:val="ru-RU" w:eastAsia="en-US" w:bidi="ar-SA"/>
      </w:rPr>
    </w:lvl>
    <w:lvl w:ilvl="3">
      <w:numFmt w:val="bullet"/>
      <w:lvlText w:val="•"/>
      <w:lvlJc w:val="left"/>
      <w:pPr>
        <w:ind w:left="3340" w:hanging="286"/>
      </w:pPr>
      <w:rPr>
        <w:rFonts w:hint="default"/>
        <w:lang w:val="ru-RU" w:eastAsia="en-US" w:bidi="ar-SA"/>
      </w:rPr>
    </w:lvl>
    <w:lvl w:ilvl="4">
      <w:numFmt w:val="bullet"/>
      <w:lvlText w:val="•"/>
      <w:lvlJc w:val="left"/>
      <w:pPr>
        <w:ind w:left="4301" w:hanging="286"/>
      </w:pPr>
      <w:rPr>
        <w:rFonts w:hint="default"/>
        <w:lang w:val="ru-RU" w:eastAsia="en-US" w:bidi="ar-SA"/>
      </w:rPr>
    </w:lvl>
    <w:lvl w:ilvl="5">
      <w:numFmt w:val="bullet"/>
      <w:lvlText w:val="•"/>
      <w:lvlJc w:val="left"/>
      <w:pPr>
        <w:ind w:left="5261" w:hanging="286"/>
      </w:pPr>
      <w:rPr>
        <w:rFonts w:hint="default"/>
        <w:lang w:val="ru-RU" w:eastAsia="en-US" w:bidi="ar-SA"/>
      </w:rPr>
    </w:lvl>
    <w:lvl w:ilvl="6">
      <w:numFmt w:val="bullet"/>
      <w:lvlText w:val="•"/>
      <w:lvlJc w:val="left"/>
      <w:pPr>
        <w:ind w:left="6222" w:hanging="286"/>
      </w:pPr>
      <w:rPr>
        <w:rFonts w:hint="default"/>
        <w:lang w:val="ru-RU" w:eastAsia="en-US" w:bidi="ar-SA"/>
      </w:rPr>
    </w:lvl>
    <w:lvl w:ilvl="7">
      <w:numFmt w:val="bullet"/>
      <w:lvlText w:val="•"/>
      <w:lvlJc w:val="left"/>
      <w:pPr>
        <w:ind w:left="7182" w:hanging="286"/>
      </w:pPr>
      <w:rPr>
        <w:rFonts w:hint="default"/>
        <w:lang w:val="ru-RU" w:eastAsia="en-US" w:bidi="ar-SA"/>
      </w:rPr>
    </w:lvl>
    <w:lvl w:ilvl="8">
      <w:numFmt w:val="bullet"/>
      <w:lvlText w:val="•"/>
      <w:lvlJc w:val="left"/>
      <w:pPr>
        <w:ind w:left="8143" w:hanging="286"/>
      </w:pPr>
      <w:rPr>
        <w:rFonts w:hint="default"/>
        <w:lang w:val="ru-RU" w:eastAsia="en-US" w:bidi="ar-SA"/>
      </w:rPr>
    </w:lvl>
  </w:abstractNum>
  <w:abstractNum w:abstractNumId="41" w15:restartNumberingAfterBreak="0">
    <w:nsid w:val="7D2B1C5F"/>
    <w:multiLevelType w:val="hybridMultilevel"/>
    <w:tmpl w:val="1A4EAA8C"/>
    <w:lvl w:ilvl="0" w:tplc="6DF4907A">
      <w:start w:val="1"/>
      <w:numFmt w:val="decimal"/>
      <w:lvlText w:val="%1)"/>
      <w:lvlJc w:val="left"/>
      <w:pPr>
        <w:ind w:left="786" w:hanging="360"/>
      </w:pPr>
      <w:rPr>
        <w:rFonts w:ascii="Times New Roman" w:eastAsia="Times New Roman" w:hAnsi="Times New Roman" w:cs="Times New Roman"/>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42" w15:restartNumberingAfterBreak="0">
    <w:nsid w:val="7D3229CE"/>
    <w:multiLevelType w:val="multilevel"/>
    <w:tmpl w:val="1812D9C2"/>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844248776">
    <w:abstractNumId w:val="0"/>
  </w:num>
  <w:num w:numId="2" w16cid:durableId="1859393306">
    <w:abstractNumId w:val="38"/>
  </w:num>
  <w:num w:numId="3" w16cid:durableId="1488478291">
    <w:abstractNumId w:val="27"/>
  </w:num>
  <w:num w:numId="4" w16cid:durableId="801387798">
    <w:abstractNumId w:val="29"/>
  </w:num>
  <w:num w:numId="5" w16cid:durableId="956107874">
    <w:abstractNumId w:val="28"/>
  </w:num>
  <w:num w:numId="6" w16cid:durableId="438111359">
    <w:abstractNumId w:val="6"/>
  </w:num>
  <w:num w:numId="7" w16cid:durableId="737552302">
    <w:abstractNumId w:val="34"/>
  </w:num>
  <w:num w:numId="8" w16cid:durableId="2144342881">
    <w:abstractNumId w:val="21"/>
  </w:num>
  <w:num w:numId="9" w16cid:durableId="116065467">
    <w:abstractNumId w:val="10"/>
  </w:num>
  <w:num w:numId="10" w16cid:durableId="925500759">
    <w:abstractNumId w:val="8"/>
  </w:num>
  <w:num w:numId="11" w16cid:durableId="145171918">
    <w:abstractNumId w:val="42"/>
  </w:num>
  <w:num w:numId="12" w16cid:durableId="1101991229">
    <w:abstractNumId w:val="18"/>
  </w:num>
  <w:num w:numId="13" w16cid:durableId="1505046923">
    <w:abstractNumId w:val="1"/>
  </w:num>
  <w:num w:numId="14" w16cid:durableId="748966184">
    <w:abstractNumId w:val="23"/>
  </w:num>
  <w:num w:numId="15" w16cid:durableId="1042291388">
    <w:abstractNumId w:val="26"/>
  </w:num>
  <w:num w:numId="16" w16cid:durableId="2001542866">
    <w:abstractNumId w:val="15"/>
  </w:num>
  <w:num w:numId="17" w16cid:durableId="1671712940">
    <w:abstractNumId w:val="14"/>
  </w:num>
  <w:num w:numId="18" w16cid:durableId="1858076791">
    <w:abstractNumId w:val="39"/>
  </w:num>
  <w:num w:numId="19" w16cid:durableId="1711219489">
    <w:abstractNumId w:val="37"/>
  </w:num>
  <w:num w:numId="20" w16cid:durableId="830605517">
    <w:abstractNumId w:val="7"/>
  </w:num>
  <w:num w:numId="21" w16cid:durableId="1984844644">
    <w:abstractNumId w:val="31"/>
  </w:num>
  <w:num w:numId="22" w16cid:durableId="614481061">
    <w:abstractNumId w:val="41"/>
  </w:num>
  <w:num w:numId="23" w16cid:durableId="1520924708">
    <w:abstractNumId w:val="32"/>
  </w:num>
  <w:num w:numId="24" w16cid:durableId="291833533">
    <w:abstractNumId w:val="3"/>
  </w:num>
  <w:num w:numId="25" w16cid:durableId="1464885120">
    <w:abstractNumId w:val="9"/>
  </w:num>
  <w:num w:numId="26" w16cid:durableId="1682732031">
    <w:abstractNumId w:val="16"/>
  </w:num>
  <w:num w:numId="27" w16cid:durableId="412897593">
    <w:abstractNumId w:val="5"/>
  </w:num>
  <w:num w:numId="28" w16cid:durableId="1371805832">
    <w:abstractNumId w:val="2"/>
  </w:num>
  <w:num w:numId="29" w16cid:durableId="386345768">
    <w:abstractNumId w:val="30"/>
  </w:num>
  <w:num w:numId="30" w16cid:durableId="1060787246">
    <w:abstractNumId w:val="33"/>
  </w:num>
  <w:num w:numId="31" w16cid:durableId="1648895189">
    <w:abstractNumId w:val="35"/>
  </w:num>
  <w:num w:numId="32" w16cid:durableId="1374961337">
    <w:abstractNumId w:val="40"/>
  </w:num>
  <w:num w:numId="33" w16cid:durableId="1040713967">
    <w:abstractNumId w:val="12"/>
  </w:num>
  <w:num w:numId="34" w16cid:durableId="1437869376">
    <w:abstractNumId w:val="24"/>
  </w:num>
  <w:num w:numId="35" w16cid:durableId="1933469964">
    <w:abstractNumId w:val="11"/>
  </w:num>
  <w:num w:numId="36" w16cid:durableId="961612061">
    <w:abstractNumId w:val="4"/>
  </w:num>
  <w:num w:numId="37" w16cid:durableId="1392730178">
    <w:abstractNumId w:val="13"/>
  </w:num>
  <w:num w:numId="38" w16cid:durableId="788398659">
    <w:abstractNumId w:val="25"/>
  </w:num>
  <w:num w:numId="39" w16cid:durableId="2002200684">
    <w:abstractNumId w:val="17"/>
  </w:num>
  <w:num w:numId="40" w16cid:durableId="941181827">
    <w:abstractNumId w:val="36"/>
  </w:num>
  <w:num w:numId="41" w16cid:durableId="582223374">
    <w:abstractNumId w:val="22"/>
  </w:num>
  <w:num w:numId="42" w16cid:durableId="1009603765">
    <w:abstractNumId w:val="20"/>
  </w:num>
  <w:num w:numId="43" w16cid:durableId="1326779270">
    <w:abstractNumId w:val="36"/>
    <w:lvlOverride w:ilvl="0">
      <w:lvl w:ilvl="0">
        <w:start w:val="1"/>
        <w:numFmt w:val="decimal"/>
        <w:suff w:val="space"/>
        <w:lvlText w:val="РАЗДЕЛ %1."/>
        <w:lvlJc w:val="left"/>
        <w:pPr>
          <w:ind w:left="360" w:hanging="360"/>
        </w:pPr>
        <w:rPr>
          <w:rFonts w:ascii="Times New Roman" w:hAnsi="Times New Roman" w:hint="default"/>
          <w:sz w:val="32"/>
          <w:szCs w:val="32"/>
        </w:rPr>
      </w:lvl>
    </w:lvlOverride>
    <w:lvlOverride w:ilvl="1">
      <w:lvl w:ilvl="1">
        <w:start w:val="1"/>
        <w:numFmt w:val="lowerLetter"/>
        <w:lvlText w:val="%2)"/>
        <w:lvlJc w:val="left"/>
        <w:pPr>
          <w:tabs>
            <w:tab w:val="num" w:pos="720"/>
          </w:tabs>
          <w:ind w:left="720" w:hanging="360"/>
        </w:pPr>
        <w:rPr>
          <w:rFonts w:hint="default"/>
        </w:rPr>
      </w:lvl>
    </w:lvlOverride>
    <w:lvlOverride w:ilvl="2">
      <w:lvl w:ilvl="2">
        <w:start w:val="1"/>
        <w:numFmt w:val="lowerRoman"/>
        <w:lvlText w:val="%3)"/>
        <w:lvlJc w:val="left"/>
        <w:pPr>
          <w:tabs>
            <w:tab w:val="num" w:pos="1080"/>
          </w:tabs>
          <w:ind w:left="1080" w:hanging="360"/>
        </w:pPr>
        <w:rPr>
          <w:rFonts w:hint="default"/>
        </w:rPr>
      </w:lvl>
    </w:lvlOverride>
    <w:lvlOverride w:ilvl="3">
      <w:lvl w:ilvl="3">
        <w:start w:val="1"/>
        <w:numFmt w:val="decimal"/>
        <w:lvlText w:val="(%4)"/>
        <w:lvlJc w:val="left"/>
        <w:pPr>
          <w:tabs>
            <w:tab w:val="num" w:pos="1440"/>
          </w:tabs>
          <w:ind w:left="1440" w:hanging="360"/>
        </w:pPr>
        <w:rPr>
          <w:rFonts w:hint="default"/>
        </w:rPr>
      </w:lvl>
    </w:lvlOverride>
    <w:lvlOverride w:ilvl="4">
      <w:lvl w:ilvl="4">
        <w:start w:val="1"/>
        <w:numFmt w:val="lowerLetter"/>
        <w:lvlText w:val="(%5)"/>
        <w:lvlJc w:val="left"/>
        <w:pPr>
          <w:tabs>
            <w:tab w:val="num" w:pos="1800"/>
          </w:tabs>
          <w:ind w:left="1800" w:hanging="360"/>
        </w:pPr>
        <w:rPr>
          <w:rFonts w:hint="default"/>
        </w:rPr>
      </w:lvl>
    </w:lvlOverride>
    <w:lvlOverride w:ilvl="5">
      <w:lvl w:ilvl="5">
        <w:start w:val="1"/>
        <w:numFmt w:val="lowerRoman"/>
        <w:lvlText w:val="(%6)"/>
        <w:lvlJc w:val="left"/>
        <w:pPr>
          <w:tabs>
            <w:tab w:val="num" w:pos="2160"/>
          </w:tabs>
          <w:ind w:left="2160" w:hanging="360"/>
        </w:pPr>
        <w:rPr>
          <w:rFonts w:hint="default"/>
        </w:rPr>
      </w:lvl>
    </w:lvlOverride>
    <w:lvlOverride w:ilvl="6">
      <w:lvl w:ilvl="6">
        <w:start w:val="1"/>
        <w:numFmt w:val="decimal"/>
        <w:lvlText w:val="%7."/>
        <w:lvlJc w:val="left"/>
        <w:pPr>
          <w:tabs>
            <w:tab w:val="num" w:pos="2520"/>
          </w:tabs>
          <w:ind w:left="2520" w:hanging="360"/>
        </w:pPr>
        <w:rPr>
          <w:rFonts w:hint="default"/>
        </w:rPr>
      </w:lvl>
    </w:lvlOverride>
    <w:lvlOverride w:ilvl="7">
      <w:lvl w:ilvl="7">
        <w:start w:val="1"/>
        <w:numFmt w:val="lowerLetter"/>
        <w:lvlText w:val="%8."/>
        <w:lvlJc w:val="left"/>
        <w:pPr>
          <w:tabs>
            <w:tab w:val="num" w:pos="2880"/>
          </w:tabs>
          <w:ind w:left="2880" w:hanging="360"/>
        </w:pPr>
        <w:rPr>
          <w:rFonts w:hint="default"/>
        </w:rPr>
      </w:lvl>
    </w:lvlOverride>
    <w:lvlOverride w:ilvl="8">
      <w:lvl w:ilvl="8">
        <w:start w:val="1"/>
        <w:numFmt w:val="lowerRoman"/>
        <w:lvlText w:val="%9."/>
        <w:lvlJc w:val="left"/>
        <w:pPr>
          <w:tabs>
            <w:tab w:val="num" w:pos="3240"/>
          </w:tabs>
          <w:ind w:left="3240" w:hanging="360"/>
        </w:pPr>
        <w:rPr>
          <w:rFonts w:hint="default"/>
        </w:rPr>
      </w:lvl>
    </w:lvlOverride>
  </w:num>
  <w:num w:numId="44" w16cid:durableId="99695811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9"/>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2C3A"/>
    <w:rsid w:val="00017A48"/>
    <w:rsid w:val="00031931"/>
    <w:rsid w:val="00057DE8"/>
    <w:rsid w:val="00090D76"/>
    <w:rsid w:val="00170C92"/>
    <w:rsid w:val="002F57B4"/>
    <w:rsid w:val="00395EB6"/>
    <w:rsid w:val="00414942"/>
    <w:rsid w:val="00664E0B"/>
    <w:rsid w:val="006872EF"/>
    <w:rsid w:val="00696A8B"/>
    <w:rsid w:val="00973CFE"/>
    <w:rsid w:val="009E0BC6"/>
    <w:rsid w:val="00A52C3A"/>
    <w:rsid w:val="00A67D26"/>
    <w:rsid w:val="00B05617"/>
    <w:rsid w:val="00B97F00"/>
    <w:rsid w:val="00BD3644"/>
    <w:rsid w:val="00CB2025"/>
    <w:rsid w:val="00EA6779"/>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ecimalSymbol w:val=","/>
  <w:listSeparator w:val=";"/>
  <w14:docId w14:val="01261307"/>
  <w15:chartTrackingRefBased/>
  <w15:docId w15:val="{871D7F25-2217-404E-BC1A-C7A4DEF90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KZ"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52C3A"/>
    <w:rPr>
      <w:rFonts w:ascii="Times New Roman" w:eastAsia="Times New Roman" w:hAnsi="Times New Roman" w:cs="Times New Roman"/>
      <w:kern w:val="0"/>
      <w:lang w:eastAsia="ru-RU"/>
      <w14:ligatures w14:val="none"/>
    </w:rPr>
  </w:style>
  <w:style w:type="paragraph" w:styleId="1">
    <w:name w:val="heading 1"/>
    <w:basedOn w:val="a0"/>
    <w:next w:val="a0"/>
    <w:link w:val="10"/>
    <w:uiPriority w:val="9"/>
    <w:qFormat/>
    <w:rsid w:val="00A52C3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0">
    <w:name w:val="heading 2"/>
    <w:basedOn w:val="a0"/>
    <w:next w:val="a0"/>
    <w:link w:val="21"/>
    <w:uiPriority w:val="9"/>
    <w:unhideWhenUsed/>
    <w:qFormat/>
    <w:rsid w:val="00A52C3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0"/>
    <w:next w:val="a0"/>
    <w:link w:val="30"/>
    <w:uiPriority w:val="9"/>
    <w:unhideWhenUsed/>
    <w:qFormat/>
    <w:rsid w:val="00A52C3A"/>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0"/>
    <w:next w:val="a0"/>
    <w:link w:val="40"/>
    <w:uiPriority w:val="9"/>
    <w:unhideWhenUsed/>
    <w:qFormat/>
    <w:rsid w:val="00A52C3A"/>
    <w:pPr>
      <w:keepNext/>
      <w:keepLines/>
      <w:spacing w:before="80" w:after="40"/>
      <w:outlineLvl w:val="3"/>
    </w:pPr>
    <w:rPr>
      <w:rFonts w:eastAsiaTheme="majorEastAsia" w:cstheme="majorBidi"/>
      <w:i/>
      <w:iCs/>
      <w:color w:val="2F5496" w:themeColor="accent1" w:themeShade="BF"/>
    </w:rPr>
  </w:style>
  <w:style w:type="paragraph" w:styleId="5">
    <w:name w:val="heading 5"/>
    <w:basedOn w:val="a0"/>
    <w:next w:val="a0"/>
    <w:link w:val="50"/>
    <w:uiPriority w:val="9"/>
    <w:unhideWhenUsed/>
    <w:qFormat/>
    <w:rsid w:val="00A52C3A"/>
    <w:pPr>
      <w:keepNext/>
      <w:keepLines/>
      <w:spacing w:before="80" w:after="40"/>
      <w:outlineLvl w:val="4"/>
    </w:pPr>
    <w:rPr>
      <w:rFonts w:eastAsiaTheme="majorEastAsia" w:cstheme="majorBidi"/>
      <w:color w:val="2F5496" w:themeColor="accent1" w:themeShade="BF"/>
    </w:rPr>
  </w:style>
  <w:style w:type="paragraph" w:styleId="6">
    <w:name w:val="heading 6"/>
    <w:basedOn w:val="a0"/>
    <w:next w:val="a0"/>
    <w:link w:val="60"/>
    <w:uiPriority w:val="9"/>
    <w:unhideWhenUsed/>
    <w:qFormat/>
    <w:rsid w:val="00A52C3A"/>
    <w:pPr>
      <w:keepNext/>
      <w:keepLines/>
      <w:spacing w:before="40"/>
      <w:outlineLvl w:val="5"/>
    </w:pPr>
    <w:rPr>
      <w:rFonts w:eastAsiaTheme="majorEastAsia" w:cstheme="majorBidi"/>
      <w:i/>
      <w:iCs/>
      <w:color w:val="595959" w:themeColor="text1" w:themeTint="A6"/>
    </w:rPr>
  </w:style>
  <w:style w:type="paragraph" w:styleId="7">
    <w:name w:val="heading 7"/>
    <w:basedOn w:val="a0"/>
    <w:next w:val="a0"/>
    <w:link w:val="70"/>
    <w:uiPriority w:val="9"/>
    <w:unhideWhenUsed/>
    <w:qFormat/>
    <w:rsid w:val="00A52C3A"/>
    <w:pPr>
      <w:keepNext/>
      <w:keepLines/>
      <w:spacing w:before="40"/>
      <w:outlineLvl w:val="6"/>
    </w:pPr>
    <w:rPr>
      <w:rFonts w:eastAsiaTheme="majorEastAsia" w:cstheme="majorBidi"/>
      <w:color w:val="595959" w:themeColor="text1" w:themeTint="A6"/>
    </w:rPr>
  </w:style>
  <w:style w:type="paragraph" w:styleId="8">
    <w:name w:val="heading 8"/>
    <w:basedOn w:val="a0"/>
    <w:next w:val="a0"/>
    <w:link w:val="80"/>
    <w:uiPriority w:val="9"/>
    <w:unhideWhenUsed/>
    <w:qFormat/>
    <w:rsid w:val="00A52C3A"/>
    <w:pPr>
      <w:keepNext/>
      <w:keepLines/>
      <w:outlineLvl w:val="7"/>
    </w:pPr>
    <w:rPr>
      <w:rFonts w:eastAsiaTheme="majorEastAsia" w:cstheme="majorBidi"/>
      <w:i/>
      <w:iCs/>
      <w:color w:val="272727" w:themeColor="text1" w:themeTint="D8"/>
    </w:rPr>
  </w:style>
  <w:style w:type="paragraph" w:styleId="9">
    <w:name w:val="heading 9"/>
    <w:basedOn w:val="a0"/>
    <w:next w:val="a0"/>
    <w:link w:val="90"/>
    <w:uiPriority w:val="9"/>
    <w:unhideWhenUsed/>
    <w:qFormat/>
    <w:rsid w:val="00A52C3A"/>
    <w:pPr>
      <w:keepNext/>
      <w:keepLines/>
      <w:outlineLvl w:val="8"/>
    </w:pPr>
    <w:rPr>
      <w:rFonts w:eastAsiaTheme="majorEastAsia"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A52C3A"/>
    <w:rPr>
      <w:rFonts w:asciiTheme="majorHAnsi" w:eastAsiaTheme="majorEastAsia" w:hAnsiTheme="majorHAnsi" w:cstheme="majorBidi"/>
      <w:color w:val="2F5496" w:themeColor="accent1" w:themeShade="BF"/>
      <w:sz w:val="40"/>
      <w:szCs w:val="40"/>
    </w:rPr>
  </w:style>
  <w:style w:type="character" w:customStyle="1" w:styleId="21">
    <w:name w:val="Заголовок 2 Знак"/>
    <w:basedOn w:val="a1"/>
    <w:link w:val="20"/>
    <w:uiPriority w:val="9"/>
    <w:rsid w:val="00A52C3A"/>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1"/>
    <w:link w:val="3"/>
    <w:uiPriority w:val="9"/>
    <w:rsid w:val="00A52C3A"/>
    <w:rPr>
      <w:rFonts w:eastAsiaTheme="majorEastAsia" w:cstheme="majorBidi"/>
      <w:color w:val="2F5496" w:themeColor="accent1" w:themeShade="BF"/>
      <w:sz w:val="28"/>
      <w:szCs w:val="28"/>
    </w:rPr>
  </w:style>
  <w:style w:type="character" w:customStyle="1" w:styleId="40">
    <w:name w:val="Заголовок 4 Знак"/>
    <w:basedOn w:val="a1"/>
    <w:link w:val="4"/>
    <w:uiPriority w:val="9"/>
    <w:rsid w:val="00A52C3A"/>
    <w:rPr>
      <w:rFonts w:eastAsiaTheme="majorEastAsia" w:cstheme="majorBidi"/>
      <w:i/>
      <w:iCs/>
      <w:color w:val="2F5496" w:themeColor="accent1" w:themeShade="BF"/>
    </w:rPr>
  </w:style>
  <w:style w:type="character" w:customStyle="1" w:styleId="50">
    <w:name w:val="Заголовок 5 Знак"/>
    <w:basedOn w:val="a1"/>
    <w:link w:val="5"/>
    <w:uiPriority w:val="9"/>
    <w:rsid w:val="00A52C3A"/>
    <w:rPr>
      <w:rFonts w:eastAsiaTheme="majorEastAsia" w:cstheme="majorBidi"/>
      <w:color w:val="2F5496" w:themeColor="accent1" w:themeShade="BF"/>
    </w:rPr>
  </w:style>
  <w:style w:type="character" w:customStyle="1" w:styleId="60">
    <w:name w:val="Заголовок 6 Знак"/>
    <w:basedOn w:val="a1"/>
    <w:link w:val="6"/>
    <w:uiPriority w:val="9"/>
    <w:rsid w:val="00A52C3A"/>
    <w:rPr>
      <w:rFonts w:eastAsiaTheme="majorEastAsia" w:cstheme="majorBidi"/>
      <w:i/>
      <w:iCs/>
      <w:color w:val="595959" w:themeColor="text1" w:themeTint="A6"/>
    </w:rPr>
  </w:style>
  <w:style w:type="character" w:customStyle="1" w:styleId="70">
    <w:name w:val="Заголовок 7 Знак"/>
    <w:basedOn w:val="a1"/>
    <w:link w:val="7"/>
    <w:uiPriority w:val="9"/>
    <w:rsid w:val="00A52C3A"/>
    <w:rPr>
      <w:rFonts w:eastAsiaTheme="majorEastAsia" w:cstheme="majorBidi"/>
      <w:color w:val="595959" w:themeColor="text1" w:themeTint="A6"/>
    </w:rPr>
  </w:style>
  <w:style w:type="character" w:customStyle="1" w:styleId="80">
    <w:name w:val="Заголовок 8 Знак"/>
    <w:basedOn w:val="a1"/>
    <w:link w:val="8"/>
    <w:uiPriority w:val="9"/>
    <w:rsid w:val="00A52C3A"/>
    <w:rPr>
      <w:rFonts w:eastAsiaTheme="majorEastAsia" w:cstheme="majorBidi"/>
      <w:i/>
      <w:iCs/>
      <w:color w:val="272727" w:themeColor="text1" w:themeTint="D8"/>
    </w:rPr>
  </w:style>
  <w:style w:type="character" w:customStyle="1" w:styleId="90">
    <w:name w:val="Заголовок 9 Знак"/>
    <w:basedOn w:val="a1"/>
    <w:link w:val="9"/>
    <w:uiPriority w:val="9"/>
    <w:rsid w:val="00A52C3A"/>
    <w:rPr>
      <w:rFonts w:eastAsiaTheme="majorEastAsia" w:cstheme="majorBidi"/>
      <w:color w:val="272727" w:themeColor="text1" w:themeTint="D8"/>
    </w:rPr>
  </w:style>
  <w:style w:type="paragraph" w:styleId="a4">
    <w:name w:val="Title"/>
    <w:basedOn w:val="a0"/>
    <w:next w:val="a0"/>
    <w:link w:val="a5"/>
    <w:uiPriority w:val="10"/>
    <w:qFormat/>
    <w:rsid w:val="00A52C3A"/>
    <w:pPr>
      <w:spacing w:after="80"/>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1"/>
    <w:link w:val="a4"/>
    <w:uiPriority w:val="10"/>
    <w:rsid w:val="00A52C3A"/>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A52C3A"/>
    <w:pPr>
      <w:numPr>
        <w:ilvl w:val="1"/>
      </w:numPr>
      <w:spacing w:after="160"/>
    </w:pPr>
    <w:rPr>
      <w:rFonts w:eastAsiaTheme="majorEastAsia" w:cstheme="majorBidi"/>
      <w:color w:val="595959" w:themeColor="text1" w:themeTint="A6"/>
      <w:spacing w:val="15"/>
      <w:sz w:val="28"/>
      <w:szCs w:val="28"/>
    </w:rPr>
  </w:style>
  <w:style w:type="character" w:customStyle="1" w:styleId="a7">
    <w:name w:val="Подзаголовок Знак"/>
    <w:basedOn w:val="a1"/>
    <w:link w:val="a6"/>
    <w:uiPriority w:val="11"/>
    <w:rsid w:val="00A52C3A"/>
    <w:rPr>
      <w:rFonts w:eastAsiaTheme="majorEastAsia" w:cstheme="majorBidi"/>
      <w:color w:val="595959" w:themeColor="text1" w:themeTint="A6"/>
      <w:spacing w:val="15"/>
      <w:sz w:val="28"/>
      <w:szCs w:val="28"/>
    </w:rPr>
  </w:style>
  <w:style w:type="paragraph" w:styleId="22">
    <w:name w:val="Quote"/>
    <w:basedOn w:val="a0"/>
    <w:next w:val="a0"/>
    <w:link w:val="23"/>
    <w:uiPriority w:val="29"/>
    <w:qFormat/>
    <w:rsid w:val="00A52C3A"/>
    <w:pPr>
      <w:spacing w:before="160" w:after="160"/>
      <w:jc w:val="center"/>
    </w:pPr>
    <w:rPr>
      <w:i/>
      <w:iCs/>
      <w:color w:val="404040" w:themeColor="text1" w:themeTint="BF"/>
    </w:rPr>
  </w:style>
  <w:style w:type="character" w:customStyle="1" w:styleId="23">
    <w:name w:val="Цитата 2 Знак"/>
    <w:basedOn w:val="a1"/>
    <w:link w:val="22"/>
    <w:uiPriority w:val="29"/>
    <w:rsid w:val="00A52C3A"/>
    <w:rPr>
      <w:i/>
      <w:iCs/>
      <w:color w:val="404040" w:themeColor="text1" w:themeTint="BF"/>
    </w:rPr>
  </w:style>
  <w:style w:type="paragraph" w:styleId="a8">
    <w:name w:val="List Paragraph"/>
    <w:basedOn w:val="a0"/>
    <w:uiPriority w:val="1"/>
    <w:qFormat/>
    <w:rsid w:val="00A52C3A"/>
    <w:pPr>
      <w:ind w:left="720"/>
      <w:contextualSpacing/>
    </w:pPr>
  </w:style>
  <w:style w:type="character" w:styleId="a9">
    <w:name w:val="Intense Emphasis"/>
    <w:basedOn w:val="a1"/>
    <w:uiPriority w:val="21"/>
    <w:qFormat/>
    <w:rsid w:val="00A52C3A"/>
    <w:rPr>
      <w:i/>
      <w:iCs/>
      <w:color w:val="2F5496" w:themeColor="accent1" w:themeShade="BF"/>
    </w:rPr>
  </w:style>
  <w:style w:type="paragraph" w:styleId="aa">
    <w:name w:val="Intense Quote"/>
    <w:basedOn w:val="a0"/>
    <w:next w:val="a0"/>
    <w:link w:val="ab"/>
    <w:uiPriority w:val="30"/>
    <w:qFormat/>
    <w:rsid w:val="00A52C3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1"/>
    <w:link w:val="aa"/>
    <w:uiPriority w:val="30"/>
    <w:rsid w:val="00A52C3A"/>
    <w:rPr>
      <w:i/>
      <w:iCs/>
      <w:color w:val="2F5496" w:themeColor="accent1" w:themeShade="BF"/>
    </w:rPr>
  </w:style>
  <w:style w:type="character" w:styleId="ac">
    <w:name w:val="Intense Reference"/>
    <w:basedOn w:val="a1"/>
    <w:uiPriority w:val="32"/>
    <w:qFormat/>
    <w:rsid w:val="00A52C3A"/>
    <w:rPr>
      <w:b/>
      <w:bCs/>
      <w:smallCaps/>
      <w:color w:val="2F5496" w:themeColor="accent1" w:themeShade="BF"/>
      <w:spacing w:val="5"/>
    </w:rPr>
  </w:style>
  <w:style w:type="table" w:customStyle="1" w:styleId="TableNormal">
    <w:name w:val="Table Normal"/>
    <w:uiPriority w:val="2"/>
    <w:semiHidden/>
    <w:unhideWhenUsed/>
    <w:qFormat/>
    <w:rsid w:val="00A52C3A"/>
    <w:pPr>
      <w:widowControl w:val="0"/>
      <w:autoSpaceDE w:val="0"/>
      <w:autoSpaceDN w:val="0"/>
    </w:pPr>
    <w:rPr>
      <w:kern w:val="0"/>
      <w:sz w:val="22"/>
      <w:szCs w:val="22"/>
      <w:lang w:val="en-US"/>
      <w14:ligatures w14:val="none"/>
    </w:rPr>
    <w:tblPr>
      <w:tblInd w:w="0" w:type="dxa"/>
      <w:tblCellMar>
        <w:top w:w="0" w:type="dxa"/>
        <w:left w:w="0" w:type="dxa"/>
        <w:bottom w:w="0" w:type="dxa"/>
        <w:right w:w="0" w:type="dxa"/>
      </w:tblCellMar>
    </w:tblPr>
  </w:style>
  <w:style w:type="paragraph" w:styleId="ad">
    <w:name w:val="Body Text"/>
    <w:basedOn w:val="a0"/>
    <w:link w:val="ae"/>
    <w:uiPriority w:val="1"/>
    <w:qFormat/>
    <w:rsid w:val="00A52C3A"/>
    <w:pPr>
      <w:widowControl w:val="0"/>
      <w:autoSpaceDE w:val="0"/>
      <w:autoSpaceDN w:val="0"/>
      <w:ind w:left="142" w:firstLine="708"/>
      <w:jc w:val="both"/>
    </w:pPr>
    <w:rPr>
      <w:lang w:val="ru-RU" w:eastAsia="en-US"/>
    </w:rPr>
  </w:style>
  <w:style w:type="character" w:customStyle="1" w:styleId="ae">
    <w:name w:val="Основной текст Знак"/>
    <w:basedOn w:val="a1"/>
    <w:link w:val="ad"/>
    <w:uiPriority w:val="1"/>
    <w:rsid w:val="00A52C3A"/>
    <w:rPr>
      <w:rFonts w:ascii="Times New Roman" w:eastAsia="Times New Roman" w:hAnsi="Times New Roman" w:cs="Times New Roman"/>
      <w:kern w:val="0"/>
      <w:lang w:val="ru-RU"/>
      <w14:ligatures w14:val="none"/>
    </w:rPr>
  </w:style>
  <w:style w:type="paragraph" w:customStyle="1" w:styleId="TableParagraph">
    <w:name w:val="Table Paragraph"/>
    <w:basedOn w:val="a0"/>
    <w:uiPriority w:val="1"/>
    <w:qFormat/>
    <w:rsid w:val="00A52C3A"/>
    <w:pPr>
      <w:widowControl w:val="0"/>
      <w:autoSpaceDE w:val="0"/>
      <w:autoSpaceDN w:val="0"/>
      <w:spacing w:line="256" w:lineRule="exact"/>
      <w:ind w:left="17"/>
      <w:jc w:val="center"/>
    </w:pPr>
    <w:rPr>
      <w:sz w:val="22"/>
      <w:szCs w:val="22"/>
      <w:lang w:val="ru-RU" w:eastAsia="en-US"/>
    </w:rPr>
  </w:style>
  <w:style w:type="paragraph" w:styleId="af">
    <w:name w:val="Normal (Web)"/>
    <w:basedOn w:val="a0"/>
    <w:uiPriority w:val="99"/>
    <w:unhideWhenUsed/>
    <w:rsid w:val="00A52C3A"/>
    <w:pPr>
      <w:spacing w:before="100" w:beforeAutospacing="1" w:after="100" w:afterAutospacing="1"/>
    </w:pPr>
  </w:style>
  <w:style w:type="table" w:styleId="af0">
    <w:name w:val="Table Grid"/>
    <w:basedOn w:val="a2"/>
    <w:uiPriority w:val="39"/>
    <w:rsid w:val="00A52C3A"/>
    <w:pPr>
      <w:widowControl w:val="0"/>
      <w:autoSpaceDE w:val="0"/>
      <w:autoSpaceDN w:val="0"/>
    </w:pPr>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52C3A"/>
    <w:pPr>
      <w:autoSpaceDE w:val="0"/>
      <w:autoSpaceDN w:val="0"/>
      <w:adjustRightInd w:val="0"/>
    </w:pPr>
    <w:rPr>
      <w:rFonts w:ascii="Times New Roman" w:eastAsia="SimSun" w:hAnsi="Times New Roman" w:cs="Times New Roman"/>
      <w:color w:val="000000"/>
      <w:kern w:val="0"/>
    </w:rPr>
  </w:style>
  <w:style w:type="character" w:styleId="af1">
    <w:name w:val="Strong"/>
    <w:basedOn w:val="a1"/>
    <w:qFormat/>
    <w:rsid w:val="00A52C3A"/>
    <w:rPr>
      <w:b/>
      <w:bCs/>
    </w:rPr>
  </w:style>
  <w:style w:type="paragraph" w:styleId="af2">
    <w:name w:val="Balloon Text"/>
    <w:basedOn w:val="a0"/>
    <w:link w:val="af3"/>
    <w:unhideWhenUsed/>
    <w:rsid w:val="00A52C3A"/>
    <w:rPr>
      <w:rFonts w:ascii="Tahoma" w:eastAsiaTheme="minorEastAsia" w:hAnsi="Tahoma" w:cs="Tahoma"/>
      <w:sz w:val="16"/>
      <w:szCs w:val="16"/>
      <w:lang w:val="ru-RU"/>
    </w:rPr>
  </w:style>
  <w:style w:type="character" w:customStyle="1" w:styleId="af3">
    <w:name w:val="Текст выноски Знак"/>
    <w:basedOn w:val="a1"/>
    <w:link w:val="af2"/>
    <w:rsid w:val="00A52C3A"/>
    <w:rPr>
      <w:rFonts w:ascii="Tahoma" w:eastAsiaTheme="minorEastAsia" w:hAnsi="Tahoma" w:cs="Tahoma"/>
      <w:kern w:val="0"/>
      <w:sz w:val="16"/>
      <w:szCs w:val="16"/>
      <w:lang w:val="ru-RU" w:eastAsia="ru-RU"/>
      <w14:ligatures w14:val="none"/>
    </w:rPr>
  </w:style>
  <w:style w:type="character" w:customStyle="1" w:styleId="af4">
    <w:name w:val="Основной текст_"/>
    <w:basedOn w:val="a1"/>
    <w:link w:val="11"/>
    <w:rsid w:val="00A52C3A"/>
    <w:rPr>
      <w:rFonts w:ascii="Times New Roman" w:eastAsia="Times New Roman" w:hAnsi="Times New Roman" w:cs="Times New Roman"/>
      <w:sz w:val="28"/>
      <w:szCs w:val="28"/>
      <w:shd w:val="clear" w:color="auto" w:fill="FFFFFF"/>
    </w:rPr>
  </w:style>
  <w:style w:type="paragraph" w:customStyle="1" w:styleId="11">
    <w:name w:val="Основной текст1"/>
    <w:basedOn w:val="a0"/>
    <w:link w:val="af4"/>
    <w:rsid w:val="00A52C3A"/>
    <w:pPr>
      <w:widowControl w:val="0"/>
      <w:shd w:val="clear" w:color="auto" w:fill="FFFFFF"/>
      <w:spacing w:line="360" w:lineRule="auto"/>
      <w:ind w:firstLine="400"/>
    </w:pPr>
    <w:rPr>
      <w:kern w:val="2"/>
      <w:sz w:val="28"/>
      <w:szCs w:val="28"/>
      <w:lang w:eastAsia="en-US"/>
      <w14:ligatures w14:val="standardContextual"/>
    </w:rPr>
  </w:style>
  <w:style w:type="paragraph" w:styleId="af5">
    <w:name w:val="header"/>
    <w:aliases w:val="Title Up,toc,9, Знак9,Знак9,Header_ARGOSS,??????? ??????????,ВерхКолонтитул,header-first,HeaderPort, Знак9 Знак Знак,Знак9 Знак Знак,h,Знак,Знак Знак"/>
    <w:basedOn w:val="a0"/>
    <w:link w:val="af6"/>
    <w:unhideWhenUsed/>
    <w:rsid w:val="00A52C3A"/>
    <w:pPr>
      <w:tabs>
        <w:tab w:val="center" w:pos="4677"/>
        <w:tab w:val="right" w:pos="9355"/>
      </w:tabs>
    </w:pPr>
    <w:rPr>
      <w:rFonts w:asciiTheme="minorHAnsi" w:eastAsiaTheme="minorEastAsia" w:hAnsiTheme="minorHAnsi" w:cstheme="minorBidi"/>
      <w:sz w:val="22"/>
      <w:szCs w:val="22"/>
      <w:lang w:val="ru-RU"/>
    </w:rPr>
  </w:style>
  <w:style w:type="character" w:customStyle="1" w:styleId="af6">
    <w:name w:val="Верхний колонтитул Знак"/>
    <w:aliases w:val="Title Up Знак,toc Знак,9 Знак, Знак9 Знак,Знак9 Знак,Header_ARGOSS Знак,??????? ?????????? Знак,ВерхКолонтитул Знак,header-first Знак,HeaderPort Знак, Знак9 Знак Знак Знак,Знак9 Знак Знак Знак,h Знак,Знак Знак1,Знак Знак Знак"/>
    <w:basedOn w:val="a1"/>
    <w:link w:val="af5"/>
    <w:rsid w:val="00A52C3A"/>
    <w:rPr>
      <w:rFonts w:eastAsiaTheme="minorEastAsia"/>
      <w:kern w:val="0"/>
      <w:sz w:val="22"/>
      <w:szCs w:val="22"/>
      <w:lang w:val="ru-RU" w:eastAsia="ru-RU"/>
      <w14:ligatures w14:val="none"/>
    </w:rPr>
  </w:style>
  <w:style w:type="paragraph" w:styleId="af7">
    <w:name w:val="footer"/>
    <w:aliases w:val="Title Down, Знак,Footer_ARGOSS,Знак Знак Знак1 Знак Знак Знак Знак Знак,Знак Знак Знак1 Знак Знак Знак Знак1"/>
    <w:basedOn w:val="a0"/>
    <w:link w:val="af8"/>
    <w:uiPriority w:val="99"/>
    <w:unhideWhenUsed/>
    <w:rsid w:val="00A52C3A"/>
    <w:pPr>
      <w:tabs>
        <w:tab w:val="center" w:pos="4677"/>
        <w:tab w:val="right" w:pos="9355"/>
      </w:tabs>
    </w:pPr>
    <w:rPr>
      <w:rFonts w:asciiTheme="minorHAnsi" w:eastAsiaTheme="minorEastAsia" w:hAnsiTheme="minorHAnsi" w:cstheme="minorBidi"/>
      <w:sz w:val="22"/>
      <w:szCs w:val="22"/>
      <w:lang w:val="ru-RU"/>
    </w:rPr>
  </w:style>
  <w:style w:type="character" w:customStyle="1" w:styleId="af8">
    <w:name w:val="Нижний колонтитул Знак"/>
    <w:aliases w:val="Title Down Знак, Знак Знак,Footer_ARGOSS Знак,Знак Знак Знак1 Знак Знак Знак Знак Знак Знак,Знак Знак Знак1 Знак Знак Знак Знак1 Знак"/>
    <w:basedOn w:val="a1"/>
    <w:link w:val="af7"/>
    <w:uiPriority w:val="99"/>
    <w:rsid w:val="00A52C3A"/>
    <w:rPr>
      <w:rFonts w:eastAsiaTheme="minorEastAsia"/>
      <w:kern w:val="0"/>
      <w:sz w:val="22"/>
      <w:szCs w:val="22"/>
      <w:lang w:val="ru-RU" w:eastAsia="ru-RU"/>
      <w14:ligatures w14:val="none"/>
    </w:rPr>
  </w:style>
  <w:style w:type="character" w:customStyle="1" w:styleId="24">
    <w:name w:val="Основной текст (2)_"/>
    <w:basedOn w:val="a1"/>
    <w:link w:val="25"/>
    <w:rsid w:val="00A52C3A"/>
    <w:rPr>
      <w:rFonts w:ascii="Arial" w:eastAsia="Arial" w:hAnsi="Arial" w:cs="Arial"/>
      <w:sz w:val="10"/>
      <w:szCs w:val="10"/>
      <w:shd w:val="clear" w:color="auto" w:fill="FFFFFF"/>
    </w:rPr>
  </w:style>
  <w:style w:type="paragraph" w:customStyle="1" w:styleId="25">
    <w:name w:val="Основной текст (2)"/>
    <w:basedOn w:val="a0"/>
    <w:link w:val="24"/>
    <w:rsid w:val="00A52C3A"/>
    <w:pPr>
      <w:widowControl w:val="0"/>
      <w:shd w:val="clear" w:color="auto" w:fill="FFFFFF"/>
    </w:pPr>
    <w:rPr>
      <w:rFonts w:ascii="Arial" w:eastAsia="Arial" w:hAnsi="Arial" w:cs="Arial"/>
      <w:kern w:val="2"/>
      <w:sz w:val="10"/>
      <w:szCs w:val="10"/>
      <w:lang w:eastAsia="en-US"/>
      <w14:ligatures w14:val="standardContextual"/>
    </w:rPr>
  </w:style>
  <w:style w:type="character" w:customStyle="1" w:styleId="31">
    <w:name w:val="Основной текст (3)_"/>
    <w:basedOn w:val="a1"/>
    <w:link w:val="32"/>
    <w:rsid w:val="00A52C3A"/>
    <w:rPr>
      <w:rFonts w:ascii="Arial" w:eastAsia="Arial" w:hAnsi="Arial" w:cs="Arial"/>
      <w:i/>
      <w:iCs/>
      <w:sz w:val="10"/>
      <w:szCs w:val="10"/>
      <w:shd w:val="clear" w:color="auto" w:fill="FFFFFF"/>
    </w:rPr>
  </w:style>
  <w:style w:type="paragraph" w:customStyle="1" w:styleId="32">
    <w:name w:val="Основной текст (3)"/>
    <w:basedOn w:val="a0"/>
    <w:link w:val="31"/>
    <w:rsid w:val="00A52C3A"/>
    <w:pPr>
      <w:widowControl w:val="0"/>
      <w:shd w:val="clear" w:color="auto" w:fill="FFFFFF"/>
      <w:spacing w:after="60" w:line="209" w:lineRule="auto"/>
    </w:pPr>
    <w:rPr>
      <w:rFonts w:ascii="Arial" w:eastAsia="Arial" w:hAnsi="Arial" w:cs="Arial"/>
      <w:i/>
      <w:iCs/>
      <w:kern w:val="2"/>
      <w:sz w:val="10"/>
      <w:szCs w:val="10"/>
      <w:lang w:eastAsia="en-US"/>
      <w14:ligatures w14:val="standardContextual"/>
    </w:rPr>
  </w:style>
  <w:style w:type="character" w:customStyle="1" w:styleId="af9">
    <w:name w:val="Другое_"/>
    <w:basedOn w:val="a1"/>
    <w:link w:val="afa"/>
    <w:rsid w:val="00A52C3A"/>
    <w:rPr>
      <w:rFonts w:ascii="Times New Roman" w:eastAsia="Times New Roman" w:hAnsi="Times New Roman" w:cs="Times New Roman"/>
      <w:sz w:val="28"/>
      <w:szCs w:val="28"/>
      <w:shd w:val="clear" w:color="auto" w:fill="FFFFFF"/>
    </w:rPr>
  </w:style>
  <w:style w:type="paragraph" w:customStyle="1" w:styleId="afa">
    <w:name w:val="Другое"/>
    <w:basedOn w:val="a0"/>
    <w:link w:val="af9"/>
    <w:rsid w:val="00A52C3A"/>
    <w:pPr>
      <w:widowControl w:val="0"/>
      <w:shd w:val="clear" w:color="auto" w:fill="FFFFFF"/>
      <w:spacing w:after="40" w:line="360" w:lineRule="auto"/>
    </w:pPr>
    <w:rPr>
      <w:kern w:val="2"/>
      <w:sz w:val="28"/>
      <w:szCs w:val="28"/>
      <w:lang w:eastAsia="en-US"/>
      <w14:ligatures w14:val="standardContextual"/>
    </w:rPr>
  </w:style>
  <w:style w:type="character" w:customStyle="1" w:styleId="afb">
    <w:name w:val="Подпись к картинке_"/>
    <w:basedOn w:val="a1"/>
    <w:link w:val="afc"/>
    <w:rsid w:val="00A52C3A"/>
    <w:rPr>
      <w:rFonts w:ascii="Times New Roman" w:eastAsia="Times New Roman" w:hAnsi="Times New Roman" w:cs="Times New Roman"/>
      <w:sz w:val="28"/>
      <w:szCs w:val="28"/>
      <w:shd w:val="clear" w:color="auto" w:fill="FFFFFF"/>
    </w:rPr>
  </w:style>
  <w:style w:type="paragraph" w:customStyle="1" w:styleId="afc">
    <w:name w:val="Подпись к картинке"/>
    <w:basedOn w:val="a0"/>
    <w:link w:val="afb"/>
    <w:rsid w:val="00A52C3A"/>
    <w:pPr>
      <w:widowControl w:val="0"/>
      <w:shd w:val="clear" w:color="auto" w:fill="FFFFFF"/>
    </w:pPr>
    <w:rPr>
      <w:kern w:val="2"/>
      <w:sz w:val="28"/>
      <w:szCs w:val="28"/>
      <w:lang w:eastAsia="en-US"/>
      <w14:ligatures w14:val="standardContextual"/>
    </w:rPr>
  </w:style>
  <w:style w:type="numbering" w:customStyle="1" w:styleId="12">
    <w:name w:val="Нет списка1"/>
    <w:next w:val="a3"/>
    <w:uiPriority w:val="99"/>
    <w:semiHidden/>
    <w:unhideWhenUsed/>
    <w:rsid w:val="00A52C3A"/>
  </w:style>
  <w:style w:type="character" w:styleId="afd">
    <w:name w:val="footnote reference"/>
    <w:rsid w:val="00A52C3A"/>
    <w:rPr>
      <w:color w:val="auto"/>
      <w:sz w:val="21"/>
      <w:vertAlign w:val="superscript"/>
    </w:rPr>
  </w:style>
  <w:style w:type="character" w:styleId="afe">
    <w:name w:val="Emphasis"/>
    <w:uiPriority w:val="20"/>
    <w:qFormat/>
    <w:rsid w:val="00A52C3A"/>
    <w:rPr>
      <w:rFonts w:ascii="Calibri" w:hAnsi="Calibri"/>
      <w:b/>
      <w:i/>
      <w:iCs/>
    </w:rPr>
  </w:style>
  <w:style w:type="character" w:styleId="aff">
    <w:name w:val="page number"/>
    <w:aliases w:val="Стиль 3,Page Number arabic"/>
    <w:rsid w:val="00A52C3A"/>
    <w:rPr>
      <w:rFonts w:ascii="Times New Roman" w:eastAsia="STSong" w:hAnsi="Times New Roman"/>
      <w:snapToGrid/>
      <w:kern w:val="24"/>
      <w:sz w:val="24"/>
    </w:rPr>
  </w:style>
  <w:style w:type="character" w:styleId="HTML">
    <w:name w:val="HTML Cite"/>
    <w:uiPriority w:val="99"/>
    <w:rsid w:val="00A52C3A"/>
    <w:rPr>
      <w:i/>
      <w:iCs/>
    </w:rPr>
  </w:style>
  <w:style w:type="character" w:styleId="aff0">
    <w:name w:val="annotation reference"/>
    <w:rsid w:val="00A52C3A"/>
    <w:rPr>
      <w:sz w:val="21"/>
      <w:szCs w:val="21"/>
    </w:rPr>
  </w:style>
  <w:style w:type="character" w:styleId="aff1">
    <w:name w:val="FollowedHyperlink"/>
    <w:uiPriority w:val="99"/>
    <w:rsid w:val="00A52C3A"/>
    <w:rPr>
      <w:color w:val="800080"/>
      <w:u w:val="single"/>
    </w:rPr>
  </w:style>
  <w:style w:type="character" w:styleId="aff2">
    <w:name w:val="Hyperlink"/>
    <w:uiPriority w:val="99"/>
    <w:rsid w:val="00A52C3A"/>
    <w:rPr>
      <w:color w:val="0000FF"/>
      <w:u w:val="single"/>
    </w:rPr>
  </w:style>
  <w:style w:type="character" w:customStyle="1" w:styleId="aff3">
    <w:name w:val="Красная строка Знак"/>
    <w:link w:val="aff4"/>
    <w:rsid w:val="00A52C3A"/>
    <w:rPr>
      <w:sz w:val="28"/>
    </w:rPr>
  </w:style>
  <w:style w:type="character" w:customStyle="1" w:styleId="aff5">
    <w:name w:val="Основной текст с отступом Знак"/>
    <w:link w:val="aff6"/>
    <w:rsid w:val="00A52C3A"/>
    <w:rPr>
      <w:kern w:val="28"/>
      <w:sz w:val="28"/>
    </w:rPr>
  </w:style>
  <w:style w:type="character" w:customStyle="1" w:styleId="CharChar">
    <w:name w:val="表格文字 Char Char"/>
    <w:link w:val="aff7"/>
    <w:rsid w:val="00A52C3A"/>
    <w:rPr>
      <w:rFonts w:ascii="SimSun" w:hAnsi="SimSun" w:cs="SimSun"/>
      <w:szCs w:val="21"/>
    </w:rPr>
  </w:style>
  <w:style w:type="character" w:customStyle="1" w:styleId="Char">
    <w:name w:val="正文格式 Char"/>
    <w:rsid w:val="00A52C3A"/>
    <w:rPr>
      <w:rFonts w:ascii="SimSun" w:cs="SimSun"/>
      <w:kern w:val="2"/>
      <w:sz w:val="24"/>
      <w:szCs w:val="24"/>
    </w:rPr>
  </w:style>
  <w:style w:type="character" w:customStyle="1" w:styleId="aff8">
    <w:name w:val="Текст примечания Знак"/>
    <w:rsid w:val="00A52C3A"/>
    <w:rPr>
      <w:szCs w:val="24"/>
    </w:rPr>
  </w:style>
  <w:style w:type="character" w:customStyle="1" w:styleId="16">
    <w:name w:val="Основной текст (16)_"/>
    <w:link w:val="160"/>
    <w:rsid w:val="00A52C3A"/>
    <w:rPr>
      <w:spacing w:val="20"/>
      <w:shd w:val="clear" w:color="auto" w:fill="FFFFFF"/>
    </w:rPr>
  </w:style>
  <w:style w:type="character" w:customStyle="1" w:styleId="Bodytext">
    <w:name w:val="Body text_"/>
    <w:link w:val="13"/>
    <w:uiPriority w:val="99"/>
    <w:rsid w:val="00A52C3A"/>
    <w:rPr>
      <w:rFonts w:ascii="Calibri" w:hAnsi="Calibri"/>
      <w:sz w:val="23"/>
      <w:szCs w:val="23"/>
      <w:shd w:val="clear" w:color="auto" w:fill="FFFFFF"/>
    </w:rPr>
  </w:style>
  <w:style w:type="character" w:customStyle="1" w:styleId="CharChar0">
    <w:name w:val="正文格式 Char Char"/>
    <w:link w:val="aff9"/>
    <w:rsid w:val="00A52C3A"/>
    <w:rPr>
      <w:rFonts w:ascii="SimSun" w:cs="SimSun"/>
    </w:rPr>
  </w:style>
  <w:style w:type="character" w:customStyle="1" w:styleId="affa">
    <w:name w:val="Схема документа Знак"/>
    <w:link w:val="affb"/>
    <w:rsid w:val="00A52C3A"/>
    <w:rPr>
      <w:rFonts w:ascii="SimSun"/>
      <w:sz w:val="18"/>
      <w:szCs w:val="18"/>
    </w:rPr>
  </w:style>
  <w:style w:type="character" w:customStyle="1" w:styleId="22Char">
    <w:name w:val="样式 样式 我的正文 + 首行缩进:  2 字符 + 首行缩进:  2 字符 Char"/>
    <w:rsid w:val="00A52C3A"/>
    <w:rPr>
      <w:rFonts w:eastAsia="SimSun" w:cs="SimSun"/>
      <w:snapToGrid w:val="0"/>
      <w:kern w:val="2"/>
      <w:sz w:val="24"/>
      <w:lang w:val="en-US" w:eastAsia="zh-CN" w:bidi="ar-SA"/>
    </w:rPr>
  </w:style>
  <w:style w:type="character" w:customStyle="1" w:styleId="100519Char">
    <w:name w:val="正文100519 Char"/>
    <w:rsid w:val="00A52C3A"/>
    <w:rPr>
      <w:rFonts w:ascii="Arial" w:hAnsi="Arial" w:cs="SimSun"/>
      <w:sz w:val="24"/>
      <w:lang w:val="fr-FR"/>
    </w:rPr>
  </w:style>
  <w:style w:type="character" w:customStyle="1" w:styleId="FontStyle139">
    <w:name w:val="Font Style139"/>
    <w:uiPriority w:val="99"/>
    <w:rsid w:val="00A52C3A"/>
    <w:rPr>
      <w:rFonts w:ascii="Times New Roman" w:hAnsi="Times New Roman" w:cs="Times New Roman"/>
      <w:sz w:val="24"/>
      <w:szCs w:val="24"/>
    </w:rPr>
  </w:style>
  <w:style w:type="character" w:customStyle="1" w:styleId="editor">
    <w:name w:val="editor"/>
    <w:rsid w:val="00A52C3A"/>
  </w:style>
  <w:style w:type="character" w:customStyle="1" w:styleId="Char1">
    <w:name w:val="条 Char1"/>
    <w:rsid w:val="00A52C3A"/>
    <w:rPr>
      <w:rFonts w:ascii="Arial" w:eastAsia="SimHei" w:hAnsi="Arial"/>
      <w:kern w:val="2"/>
      <w:sz w:val="28"/>
      <w:szCs w:val="21"/>
      <w:lang w:val="en-US" w:eastAsia="zh-CN" w:bidi="ar-SA"/>
    </w:rPr>
  </w:style>
  <w:style w:type="character" w:styleId="affc">
    <w:name w:val="Subtle Reference"/>
    <w:qFormat/>
    <w:rsid w:val="00A52C3A"/>
    <w:rPr>
      <w:sz w:val="24"/>
      <w:szCs w:val="24"/>
      <w:u w:val="single"/>
    </w:rPr>
  </w:style>
  <w:style w:type="character" w:customStyle="1" w:styleId="Char10">
    <w:name w:val="引用 Char1"/>
    <w:uiPriority w:val="29"/>
    <w:rsid w:val="00A52C3A"/>
    <w:rPr>
      <w:i/>
      <w:iCs/>
      <w:color w:val="404040"/>
      <w:kern w:val="2"/>
      <w:sz w:val="28"/>
    </w:rPr>
  </w:style>
  <w:style w:type="character" w:customStyle="1" w:styleId="Char11">
    <w:name w:val="段落 Char1"/>
    <w:link w:val="affd"/>
    <w:rsid w:val="00A52C3A"/>
    <w:rPr>
      <w:sz w:val="28"/>
      <w:szCs w:val="28"/>
    </w:rPr>
  </w:style>
  <w:style w:type="character" w:customStyle="1" w:styleId="Char0">
    <w:name w:val="表号 Char"/>
    <w:rsid w:val="00A52C3A"/>
    <w:rPr>
      <w:kern w:val="2"/>
      <w:sz w:val="24"/>
      <w:szCs w:val="21"/>
    </w:rPr>
  </w:style>
  <w:style w:type="character" w:customStyle="1" w:styleId="Char2">
    <w:name w:val="表头 Char"/>
    <w:rsid w:val="00A52C3A"/>
    <w:rPr>
      <w:rFonts w:ascii="SimSun" w:hAnsi="SimSun"/>
      <w:spacing w:val="-12"/>
      <w:sz w:val="24"/>
    </w:rPr>
  </w:style>
  <w:style w:type="character" w:customStyle="1" w:styleId="affe">
    <w:name w:val="Тема примечания Знак"/>
    <w:link w:val="afff"/>
    <w:rsid w:val="00A52C3A"/>
    <w:rPr>
      <w:b/>
      <w:bCs/>
      <w:sz w:val="28"/>
    </w:rPr>
  </w:style>
  <w:style w:type="character" w:customStyle="1" w:styleId="s0">
    <w:name w:val="s0"/>
    <w:rsid w:val="00A52C3A"/>
    <w:rPr>
      <w:rFonts w:ascii="Times New Roman" w:hAnsi="Times New Roman" w:cs="Times New Roman" w:hint="default"/>
      <w:b w:val="0"/>
      <w:bCs w:val="0"/>
      <w:i w:val="0"/>
      <w:iCs w:val="0"/>
      <w:color w:val="000000"/>
    </w:rPr>
  </w:style>
  <w:style w:type="character" w:customStyle="1" w:styleId="afff0">
    <w:name w:val="Текст Знак"/>
    <w:link w:val="afff1"/>
    <w:rsid w:val="00A52C3A"/>
    <w:rPr>
      <w:rFonts w:ascii="SimSun" w:hAnsi="Courier New"/>
      <w:sz w:val="21"/>
    </w:rPr>
  </w:style>
  <w:style w:type="character" w:customStyle="1" w:styleId="HTML0">
    <w:name w:val="Стандартный HTML Знак"/>
    <w:link w:val="HTML1"/>
    <w:rsid w:val="00A52C3A"/>
    <w:rPr>
      <w:rFonts w:ascii="SimSun" w:hAnsi="SimSun"/>
    </w:rPr>
  </w:style>
  <w:style w:type="character" w:customStyle="1" w:styleId="afff2">
    <w:name w:val="正文文本 + 粗体"/>
    <w:aliases w:val="间距 2 pt,间距 3 pt"/>
    <w:rsid w:val="00A52C3A"/>
    <w:rPr>
      <w:rFonts w:ascii="Times New Roman" w:hAnsi="Times New Roman" w:cs="Times New Roman"/>
      <w:b/>
      <w:bCs/>
      <w:sz w:val="26"/>
      <w:szCs w:val="26"/>
      <w:shd w:val="clear" w:color="auto" w:fill="FFFFFF"/>
    </w:rPr>
  </w:style>
  <w:style w:type="character" w:customStyle="1" w:styleId="my1CharChar">
    <w:name w:val="my1 Char Char"/>
    <w:rsid w:val="00A52C3A"/>
    <w:rPr>
      <w:rFonts w:eastAsia="SimSun"/>
      <w:bCs/>
      <w:kern w:val="2"/>
      <w:sz w:val="28"/>
      <w:szCs w:val="28"/>
      <w:lang w:val="en-US" w:eastAsia="zh-CN" w:bidi="ar-SA"/>
    </w:rPr>
  </w:style>
  <w:style w:type="character" w:customStyle="1" w:styleId="2Char1">
    <w:name w:val="标题 2 Char1"/>
    <w:aliases w:val="一级条 Char,1.1 Char,1.1 Char Char"/>
    <w:rsid w:val="00A52C3A"/>
    <w:rPr>
      <w:rFonts w:ascii="Arial" w:eastAsia="SimSun" w:hAnsi="Arial"/>
      <w:bCs/>
      <w:kern w:val="2"/>
      <w:sz w:val="28"/>
      <w:szCs w:val="32"/>
      <w:lang w:val="en-US" w:eastAsia="zh-CN" w:bidi="ar-SA"/>
    </w:rPr>
  </w:style>
  <w:style w:type="character" w:customStyle="1" w:styleId="apple-converted-space">
    <w:name w:val="apple-converted-space"/>
    <w:rsid w:val="00A52C3A"/>
  </w:style>
  <w:style w:type="character" w:customStyle="1" w:styleId="1h1H1PIM1111SectionHeadHeader11stlevell11CharChar">
    <w:name w:val="样式 标题 1h1H1PIM 1标书11.标题 1Section HeadHeader11st levell1...1 Char Char"/>
    <w:link w:val="1h1H1PIM1111SectionHeadHeader11stlevell11"/>
    <w:rsid w:val="00A52C3A"/>
    <w:rPr>
      <w:rFonts w:ascii="SimHei" w:eastAsia="SimHei"/>
      <w:b/>
      <w:bCs/>
      <w:snapToGrid w:val="0"/>
      <w:kern w:val="44"/>
      <w:sz w:val="30"/>
    </w:rPr>
  </w:style>
  <w:style w:type="character" w:customStyle="1" w:styleId="Tablecaption2">
    <w:name w:val="Table caption (2)_"/>
    <w:link w:val="Tablecaption20"/>
    <w:uiPriority w:val="99"/>
    <w:rsid w:val="00A52C3A"/>
    <w:rPr>
      <w:rFonts w:ascii="Calibri" w:hAnsi="Calibri"/>
      <w:sz w:val="23"/>
      <w:szCs w:val="23"/>
      <w:shd w:val="clear" w:color="auto" w:fill="FFFFFF"/>
    </w:rPr>
  </w:style>
  <w:style w:type="character" w:customStyle="1" w:styleId="afff3">
    <w:name w:val="超级链接"/>
    <w:rsid w:val="00A52C3A"/>
    <w:rPr>
      <w:color w:val="0000FF"/>
      <w:u w:val="single"/>
    </w:rPr>
  </w:style>
  <w:style w:type="character" w:customStyle="1" w:styleId="font-size">
    <w:name w:val="font-size"/>
    <w:rsid w:val="00A52C3A"/>
  </w:style>
  <w:style w:type="character" w:customStyle="1" w:styleId="33">
    <w:name w:val="Основной текст с отступом 3 Знак"/>
    <w:link w:val="34"/>
    <w:rsid w:val="00A52C3A"/>
    <w:rPr>
      <w:sz w:val="16"/>
      <w:szCs w:val="16"/>
    </w:rPr>
  </w:style>
  <w:style w:type="character" w:customStyle="1" w:styleId="hss">
    <w:name w:val="hss"/>
    <w:rsid w:val="00A52C3A"/>
  </w:style>
  <w:style w:type="character" w:customStyle="1" w:styleId="sgtxtb">
    <w:name w:val="sg_txtb"/>
    <w:rsid w:val="00A52C3A"/>
  </w:style>
  <w:style w:type="character" w:customStyle="1" w:styleId="CharChar1">
    <w:name w:val="题注 Char Char"/>
    <w:rsid w:val="00A52C3A"/>
    <w:rPr>
      <w:rFonts w:ascii="Arial" w:eastAsia="SimHei" w:hAnsi="Arial"/>
      <w:kern w:val="2"/>
      <w:sz w:val="21"/>
      <w:lang w:val="en-US" w:eastAsia="zh-CN" w:bidi="ar-SA"/>
    </w:rPr>
  </w:style>
  <w:style w:type="character" w:customStyle="1" w:styleId="CharChar2">
    <w:name w:val="标准文本红色有疑问 Char Char"/>
    <w:link w:val="afff4"/>
    <w:rsid w:val="00A52C3A"/>
    <w:rPr>
      <w:sz w:val="28"/>
    </w:rPr>
  </w:style>
  <w:style w:type="character" w:customStyle="1" w:styleId="3Char">
    <w:name w:val="标题3 Char"/>
    <w:rsid w:val="00A52C3A"/>
    <w:rPr>
      <w:rFonts w:eastAsia="FangSong_GB2312"/>
      <w:sz w:val="28"/>
    </w:rPr>
  </w:style>
  <w:style w:type="character" w:customStyle="1" w:styleId="font201">
    <w:name w:val="font201"/>
    <w:rsid w:val="00A52C3A"/>
    <w:rPr>
      <w:i w:val="0"/>
      <w:iCs w:val="0"/>
    </w:rPr>
  </w:style>
  <w:style w:type="character" w:customStyle="1" w:styleId="26">
    <w:name w:val="Основной текст 2 Знак"/>
    <w:link w:val="27"/>
    <w:rsid w:val="00A52C3A"/>
    <w:rPr>
      <w:rFonts w:ascii="SimSun"/>
      <w:sz w:val="28"/>
    </w:rPr>
  </w:style>
  <w:style w:type="character" w:styleId="afff5">
    <w:name w:val="Book Title"/>
    <w:qFormat/>
    <w:rsid w:val="00A52C3A"/>
    <w:rPr>
      <w:rFonts w:ascii="Cambria" w:eastAsia="SimSun" w:hAnsi="Cambria"/>
      <w:b/>
      <w:i/>
      <w:sz w:val="24"/>
      <w:szCs w:val="24"/>
    </w:rPr>
  </w:style>
  <w:style w:type="character" w:customStyle="1" w:styleId="examplesrc">
    <w:name w:val="example_src"/>
    <w:basedOn w:val="a1"/>
    <w:rsid w:val="00A52C3A"/>
  </w:style>
  <w:style w:type="character" w:customStyle="1" w:styleId="CharChar3">
    <w:name w:val="表号 Char Char"/>
    <w:link w:val="afff6"/>
    <w:rsid w:val="00A52C3A"/>
    <w:rPr>
      <w:szCs w:val="21"/>
    </w:rPr>
  </w:style>
  <w:style w:type="character" w:customStyle="1" w:styleId="CharChar4">
    <w:name w:val="表头 Char Char"/>
    <w:link w:val="afff7"/>
    <w:rsid w:val="00A52C3A"/>
    <w:rPr>
      <w:rFonts w:ascii="SimSun" w:hAnsi="SimSun"/>
      <w:spacing w:val="-12"/>
    </w:rPr>
  </w:style>
  <w:style w:type="character" w:customStyle="1" w:styleId="Char12">
    <w:name w:val="批注文字 Char1"/>
    <w:rsid w:val="00A52C3A"/>
    <w:rPr>
      <w:kern w:val="2"/>
      <w:sz w:val="28"/>
    </w:rPr>
  </w:style>
  <w:style w:type="character" w:customStyle="1" w:styleId="s1">
    <w:name w:val="s1"/>
    <w:rsid w:val="00A52C3A"/>
    <w:rPr>
      <w:rFonts w:ascii="Times New Roman" w:hAnsi="Times New Roman" w:cs="Times New Roman" w:hint="default"/>
      <w:b/>
      <w:bCs/>
      <w:color w:val="000000"/>
    </w:rPr>
  </w:style>
  <w:style w:type="character" w:styleId="afff8">
    <w:name w:val="Subtle Emphasis"/>
    <w:qFormat/>
    <w:rsid w:val="00A52C3A"/>
    <w:rPr>
      <w:i/>
      <w:color w:val="5A5A5A"/>
    </w:rPr>
  </w:style>
  <w:style w:type="character" w:customStyle="1" w:styleId="28">
    <w:name w:val="正文文本 (2)_"/>
    <w:link w:val="29"/>
    <w:rsid w:val="00A52C3A"/>
    <w:rPr>
      <w:rFonts w:eastAsia="Times New Roman"/>
      <w:sz w:val="25"/>
      <w:szCs w:val="25"/>
      <w:shd w:val="clear" w:color="auto" w:fill="FFFFFF"/>
    </w:rPr>
  </w:style>
  <w:style w:type="character" w:customStyle="1" w:styleId="Char13">
    <w:name w:val="明显引用 Char1"/>
    <w:uiPriority w:val="30"/>
    <w:rsid w:val="00A52C3A"/>
    <w:rPr>
      <w:i/>
      <w:iCs/>
      <w:color w:val="5B9BD5"/>
      <w:kern w:val="2"/>
      <w:sz w:val="28"/>
    </w:rPr>
  </w:style>
  <w:style w:type="character" w:customStyle="1" w:styleId="mr28">
    <w:name w:val="mr28"/>
    <w:rsid w:val="00A52C3A"/>
  </w:style>
  <w:style w:type="character" w:customStyle="1" w:styleId="3CharChar">
    <w:name w:val="标题3 Char Char"/>
    <w:link w:val="35"/>
    <w:rsid w:val="00A52C3A"/>
    <w:rPr>
      <w:rFonts w:eastAsia="FangSong_GB2312"/>
      <w:sz w:val="28"/>
    </w:rPr>
  </w:style>
  <w:style w:type="character" w:customStyle="1" w:styleId="afff9">
    <w:name w:val="Текст сноски Знак"/>
    <w:link w:val="afffa"/>
    <w:rsid w:val="00A52C3A"/>
    <w:rPr>
      <w:rFonts w:eastAsia="KaiTi_GB2312"/>
      <w:sz w:val="21"/>
    </w:rPr>
  </w:style>
  <w:style w:type="character" w:customStyle="1" w:styleId="22CharChar">
    <w:name w:val="样式 样式 我的正文 + 首行缩进:  2 字符 + 首行缩进:  2 字符 Char Char"/>
    <w:link w:val="220"/>
    <w:rsid w:val="00A52C3A"/>
    <w:rPr>
      <w:rFonts w:cs="SimSun"/>
      <w:snapToGrid w:val="0"/>
      <w:lang w:val="en-US" w:eastAsia="zh-CN"/>
    </w:rPr>
  </w:style>
  <w:style w:type="character" w:customStyle="1" w:styleId="3Char1">
    <w:name w:val="正文文本缩进 3 Char1"/>
    <w:rsid w:val="00A52C3A"/>
    <w:rPr>
      <w:kern w:val="2"/>
      <w:sz w:val="16"/>
      <w:szCs w:val="16"/>
    </w:rPr>
  </w:style>
  <w:style w:type="character" w:customStyle="1" w:styleId="Char3">
    <w:name w:val="题注 Char"/>
    <w:rsid w:val="00A52C3A"/>
    <w:rPr>
      <w:rFonts w:ascii="Arial" w:eastAsia="SimHei" w:hAnsi="Arial"/>
      <w:kern w:val="2"/>
      <w:sz w:val="21"/>
      <w:lang w:val="en-US" w:eastAsia="zh-CN" w:bidi="ar-SA"/>
    </w:rPr>
  </w:style>
  <w:style w:type="character" w:customStyle="1" w:styleId="CharCharChar">
    <w:name w:val="标准文本 Char Char Char"/>
    <w:rsid w:val="00A52C3A"/>
    <w:rPr>
      <w:rFonts w:ascii="SimSun" w:eastAsia="SimSun" w:hAnsi="SimSun" w:cs="SimSun" w:hint="eastAsia"/>
      <w:sz w:val="28"/>
      <w:lang w:val="en-US" w:eastAsia="zh-CN" w:bidi="ar-SA"/>
    </w:rPr>
  </w:style>
  <w:style w:type="character" w:customStyle="1" w:styleId="afffb">
    <w:name w:val="Дата Знак"/>
    <w:link w:val="afffc"/>
    <w:rsid w:val="00A52C3A"/>
    <w:rPr>
      <w:sz w:val="28"/>
    </w:rPr>
  </w:style>
  <w:style w:type="character" w:customStyle="1" w:styleId="time">
    <w:name w:val="time"/>
    <w:rsid w:val="00A52C3A"/>
  </w:style>
  <w:style w:type="character" w:customStyle="1" w:styleId="CharChar5">
    <w:name w:val="标准文本 Char Char"/>
    <w:link w:val="afffd"/>
    <w:rsid w:val="00A52C3A"/>
    <w:rPr>
      <w:rFonts w:cs="SimSun"/>
      <w:sz w:val="28"/>
    </w:rPr>
  </w:style>
  <w:style w:type="character" w:customStyle="1" w:styleId="Char4">
    <w:name w:val="新正文 Char"/>
    <w:rsid w:val="00A52C3A"/>
    <w:rPr>
      <w:rFonts w:ascii="FangSong_GB2312" w:eastAsia="FangSong_GB2312"/>
      <w:bCs/>
      <w:sz w:val="28"/>
    </w:rPr>
  </w:style>
  <w:style w:type="character" w:customStyle="1" w:styleId="CharChar6">
    <w:name w:val="新正文 Char Char"/>
    <w:link w:val="afffe"/>
    <w:rsid w:val="00A52C3A"/>
    <w:rPr>
      <w:rFonts w:ascii="FangSong_GB2312" w:eastAsia="FangSong_GB2312"/>
      <w:bCs/>
      <w:sz w:val="28"/>
    </w:rPr>
  </w:style>
  <w:style w:type="character" w:customStyle="1" w:styleId="2Char">
    <w:name w:val="样式 首行缩进:  2 字符 Char"/>
    <w:rsid w:val="00A52C3A"/>
    <w:rPr>
      <w:rFonts w:cs="SimSun"/>
      <w:sz w:val="28"/>
    </w:rPr>
  </w:style>
  <w:style w:type="character" w:customStyle="1" w:styleId="Char14">
    <w:name w:val="日期 Char1"/>
    <w:rsid w:val="00A52C3A"/>
    <w:rPr>
      <w:rFonts w:hint="default"/>
      <w:kern w:val="2"/>
      <w:sz w:val="24"/>
    </w:rPr>
  </w:style>
  <w:style w:type="character" w:customStyle="1" w:styleId="floatright">
    <w:name w:val="float_right"/>
    <w:rsid w:val="00A52C3A"/>
  </w:style>
  <w:style w:type="character" w:customStyle="1" w:styleId="Char5">
    <w:name w:val="表格文字 Char"/>
    <w:rsid w:val="00A52C3A"/>
    <w:rPr>
      <w:rFonts w:ascii="SimSun" w:hAnsi="SimSun" w:cs="SimSun"/>
      <w:kern w:val="2"/>
      <w:sz w:val="24"/>
      <w:szCs w:val="21"/>
    </w:rPr>
  </w:style>
  <w:style w:type="character" w:customStyle="1" w:styleId="2a">
    <w:name w:val="Основной текст с отступом 2 Знак"/>
    <w:link w:val="2b"/>
    <w:rsid w:val="00A52C3A"/>
    <w:rPr>
      <w:sz w:val="28"/>
    </w:rPr>
  </w:style>
  <w:style w:type="character" w:customStyle="1" w:styleId="Char15">
    <w:name w:val="副标题 Char1"/>
    <w:rsid w:val="00A52C3A"/>
    <w:rPr>
      <w:rFonts w:ascii="Calibri Light" w:hAnsi="Calibri Light" w:cs="Times New Roman"/>
      <w:b/>
      <w:bCs/>
      <w:kern w:val="28"/>
      <w:sz w:val="32"/>
      <w:szCs w:val="32"/>
    </w:rPr>
  </w:style>
  <w:style w:type="character" w:customStyle="1" w:styleId="3Char0">
    <w:name w:val="正文文本缩进 3 + 宋体 Char"/>
    <w:aliases w:val="四号 Char,字符缩放:100% Char"/>
    <w:rsid w:val="00A52C3A"/>
    <w:rPr>
      <w:rFonts w:ascii="SimSun" w:eastAsia="SimSun" w:hAnsi="SimSun"/>
      <w:w w:val="90"/>
      <w:kern w:val="2"/>
      <w:sz w:val="28"/>
      <w:szCs w:val="28"/>
      <w:lang w:val="en-US" w:eastAsia="zh-CN" w:bidi="ar-SA"/>
    </w:rPr>
  </w:style>
  <w:style w:type="character" w:customStyle="1" w:styleId="100519CharChar">
    <w:name w:val="正文100519 Char Char"/>
    <w:link w:val="100519"/>
    <w:rsid w:val="00A52C3A"/>
    <w:rPr>
      <w:rFonts w:ascii="Arial" w:hAnsi="Arial" w:cs="SimSun"/>
      <w:lang w:val="fr-FR"/>
    </w:rPr>
  </w:style>
  <w:style w:type="character" w:customStyle="1" w:styleId="2c">
    <w:name w:val="Красная строка 2 Знак"/>
    <w:basedOn w:val="aff5"/>
    <w:link w:val="2d"/>
    <w:rsid w:val="00A52C3A"/>
    <w:rPr>
      <w:kern w:val="28"/>
      <w:sz w:val="28"/>
    </w:rPr>
  </w:style>
  <w:style w:type="character" w:customStyle="1" w:styleId="2CharChar">
    <w:name w:val="样式 首行缩进:  2 字符 Char Char"/>
    <w:link w:val="2e"/>
    <w:rsid w:val="00A52C3A"/>
    <w:rPr>
      <w:rFonts w:cs="SimSun"/>
      <w:sz w:val="28"/>
    </w:rPr>
  </w:style>
  <w:style w:type="character" w:customStyle="1" w:styleId="CharCharChar0">
    <w:name w:val="标准文本红色有疑问 Char Char Char"/>
    <w:rsid w:val="00A52C3A"/>
    <w:rPr>
      <w:rFonts w:ascii="SimSun" w:eastAsia="SimSun" w:hAnsi="SimSun" w:cs="SimSun" w:hint="eastAsia"/>
      <w:color w:val="FF0000"/>
      <w:sz w:val="28"/>
      <w:lang w:val="en-US" w:eastAsia="zh-CN" w:bidi="ar-SA"/>
    </w:rPr>
  </w:style>
  <w:style w:type="character" w:customStyle="1" w:styleId="36">
    <w:name w:val="Основной текст 3 Знак"/>
    <w:link w:val="37"/>
    <w:rsid w:val="00A52C3A"/>
    <w:rPr>
      <w:sz w:val="28"/>
    </w:rPr>
  </w:style>
  <w:style w:type="character" w:customStyle="1" w:styleId="affff">
    <w:name w:val="Без интервала Знак"/>
    <w:link w:val="affff0"/>
    <w:uiPriority w:val="1"/>
    <w:rsid w:val="00A52C3A"/>
    <w:rPr>
      <w:rFonts w:ascii="Calibri" w:hAnsi="Calibri"/>
      <w:szCs w:val="32"/>
      <w:lang w:bidi="en-US"/>
    </w:rPr>
  </w:style>
  <w:style w:type="character" w:customStyle="1" w:styleId="1h1H1PIM1111SectionHeadHeader11stlevell11Char">
    <w:name w:val="样式 标题 1h1H1PIM 1标书11.标题 1Section HeadHeader11st levell1...1 Char"/>
    <w:rsid w:val="00A52C3A"/>
    <w:rPr>
      <w:rFonts w:ascii="SimHei" w:eastAsia="SimHei"/>
      <w:b/>
      <w:bCs/>
      <w:snapToGrid w:val="0"/>
      <w:kern w:val="44"/>
      <w:sz w:val="30"/>
    </w:rPr>
  </w:style>
  <w:style w:type="paragraph" w:styleId="affff1">
    <w:name w:val="Normal Indent"/>
    <w:basedOn w:val="a0"/>
    <w:rsid w:val="00A52C3A"/>
    <w:pPr>
      <w:widowControl w:val="0"/>
      <w:spacing w:line="500" w:lineRule="exact"/>
      <w:ind w:firstLine="420"/>
      <w:jc w:val="both"/>
    </w:pPr>
    <w:rPr>
      <w:rFonts w:eastAsia="SimSun"/>
      <w:kern w:val="2"/>
      <w:sz w:val="21"/>
      <w:szCs w:val="21"/>
      <w:lang w:val="en-US" w:eastAsia="zh-CN"/>
    </w:rPr>
  </w:style>
  <w:style w:type="paragraph" w:styleId="2b">
    <w:name w:val="Body Text Indent 2"/>
    <w:basedOn w:val="a0"/>
    <w:link w:val="2a"/>
    <w:rsid w:val="00A52C3A"/>
    <w:pPr>
      <w:widowControl w:val="0"/>
      <w:spacing w:after="120" w:line="480" w:lineRule="auto"/>
      <w:ind w:leftChars="200" w:left="420"/>
      <w:jc w:val="both"/>
    </w:pPr>
    <w:rPr>
      <w:rFonts w:asciiTheme="minorHAnsi" w:eastAsiaTheme="minorHAnsi" w:hAnsiTheme="minorHAnsi" w:cstheme="minorBidi"/>
      <w:kern w:val="2"/>
      <w:sz w:val="28"/>
      <w:lang w:eastAsia="en-US"/>
      <w14:ligatures w14:val="standardContextual"/>
    </w:rPr>
  </w:style>
  <w:style w:type="character" w:customStyle="1" w:styleId="210">
    <w:name w:val="Основной текст с отступом 2 Знак1"/>
    <w:basedOn w:val="a1"/>
    <w:uiPriority w:val="99"/>
    <w:semiHidden/>
    <w:rsid w:val="00A52C3A"/>
    <w:rPr>
      <w:rFonts w:ascii="Times New Roman" w:eastAsia="Times New Roman" w:hAnsi="Times New Roman" w:cs="Times New Roman"/>
      <w:kern w:val="0"/>
      <w:lang w:eastAsia="ru-RU"/>
      <w14:ligatures w14:val="none"/>
    </w:rPr>
  </w:style>
  <w:style w:type="paragraph" w:styleId="38">
    <w:name w:val="toc 3"/>
    <w:basedOn w:val="a0"/>
    <w:next w:val="a0"/>
    <w:uiPriority w:val="39"/>
    <w:qFormat/>
    <w:rsid w:val="00A52C3A"/>
    <w:pPr>
      <w:widowControl w:val="0"/>
      <w:spacing w:line="500" w:lineRule="exact"/>
      <w:ind w:left="560"/>
    </w:pPr>
    <w:rPr>
      <w:rFonts w:ascii="Calibri" w:eastAsia="SimSun" w:hAnsi="Calibri" w:cs="Calibri"/>
      <w:i/>
      <w:iCs/>
      <w:kern w:val="2"/>
      <w:sz w:val="20"/>
      <w:szCs w:val="21"/>
      <w:lang w:val="en-US" w:eastAsia="zh-CN"/>
    </w:rPr>
  </w:style>
  <w:style w:type="paragraph" w:styleId="71">
    <w:name w:val="toc 7"/>
    <w:basedOn w:val="a0"/>
    <w:next w:val="a0"/>
    <w:uiPriority w:val="39"/>
    <w:rsid w:val="00A52C3A"/>
    <w:pPr>
      <w:widowControl w:val="0"/>
      <w:spacing w:line="500" w:lineRule="exact"/>
      <w:ind w:left="1680"/>
    </w:pPr>
    <w:rPr>
      <w:rFonts w:ascii="Calibri" w:eastAsia="SimSun" w:hAnsi="Calibri" w:cs="Calibri"/>
      <w:kern w:val="2"/>
      <w:sz w:val="18"/>
      <w:szCs w:val="18"/>
      <w:lang w:val="en-US" w:eastAsia="zh-CN"/>
    </w:rPr>
  </w:style>
  <w:style w:type="paragraph" w:styleId="37">
    <w:name w:val="Body Text 3"/>
    <w:basedOn w:val="aff6"/>
    <w:link w:val="36"/>
    <w:rsid w:val="00A52C3A"/>
    <w:pPr>
      <w:adjustRightInd w:val="0"/>
      <w:snapToGrid w:val="0"/>
      <w:spacing w:after="120" w:line="360" w:lineRule="auto"/>
      <w:ind w:left="420" w:firstLineChars="0" w:firstLine="624"/>
      <w:textAlignment w:val="baseline"/>
    </w:pPr>
    <w:rPr>
      <w:kern w:val="2"/>
    </w:rPr>
  </w:style>
  <w:style w:type="character" w:customStyle="1" w:styleId="310">
    <w:name w:val="Основной текст 3 Знак1"/>
    <w:basedOn w:val="a1"/>
    <w:uiPriority w:val="99"/>
    <w:semiHidden/>
    <w:rsid w:val="00A52C3A"/>
    <w:rPr>
      <w:rFonts w:ascii="Times New Roman" w:eastAsia="Times New Roman" w:hAnsi="Times New Roman" w:cs="Times New Roman"/>
      <w:kern w:val="0"/>
      <w:sz w:val="16"/>
      <w:szCs w:val="16"/>
      <w:lang w:eastAsia="ru-RU"/>
      <w14:ligatures w14:val="none"/>
    </w:rPr>
  </w:style>
  <w:style w:type="paragraph" w:customStyle="1" w:styleId="font7">
    <w:name w:val="font7"/>
    <w:basedOn w:val="a0"/>
    <w:rsid w:val="00A52C3A"/>
    <w:pPr>
      <w:spacing w:before="100" w:beforeAutospacing="1" w:after="100" w:afterAutospacing="1"/>
    </w:pPr>
    <w:rPr>
      <w:rFonts w:ascii="SimSun" w:eastAsia="SimSun" w:hAnsi="SimSun" w:cs="SimSun"/>
      <w:sz w:val="10"/>
      <w:szCs w:val="10"/>
      <w:lang w:val="en-US" w:eastAsia="zh-CN"/>
    </w:rPr>
  </w:style>
  <w:style w:type="character" w:customStyle="1" w:styleId="14">
    <w:name w:val="Основной текст Знак1"/>
    <w:basedOn w:val="a1"/>
    <w:uiPriority w:val="99"/>
    <w:semiHidden/>
    <w:rsid w:val="00A52C3A"/>
  </w:style>
  <w:style w:type="paragraph" w:styleId="2f">
    <w:name w:val="List Bullet 2"/>
    <w:basedOn w:val="a0"/>
    <w:rsid w:val="00A52C3A"/>
    <w:pPr>
      <w:widowControl w:val="0"/>
      <w:tabs>
        <w:tab w:val="left" w:pos="780"/>
      </w:tabs>
      <w:ind w:left="720" w:hanging="360"/>
      <w:jc w:val="both"/>
    </w:pPr>
    <w:rPr>
      <w:rFonts w:eastAsia="SimSun"/>
      <w:kern w:val="2"/>
      <w:sz w:val="21"/>
      <w:szCs w:val="21"/>
      <w:lang w:val="en-US" w:eastAsia="zh-CN"/>
    </w:rPr>
  </w:style>
  <w:style w:type="paragraph" w:styleId="affff2">
    <w:name w:val="List Continue"/>
    <w:basedOn w:val="a0"/>
    <w:rsid w:val="00A52C3A"/>
    <w:pPr>
      <w:widowControl w:val="0"/>
      <w:spacing w:after="120"/>
      <w:ind w:left="420" w:firstLine="624"/>
      <w:jc w:val="both"/>
    </w:pPr>
    <w:rPr>
      <w:rFonts w:eastAsia="SimSun"/>
      <w:kern w:val="2"/>
      <w:sz w:val="21"/>
      <w:szCs w:val="21"/>
      <w:lang w:val="en-US" w:eastAsia="zh-CN"/>
    </w:rPr>
  </w:style>
  <w:style w:type="paragraph" w:styleId="affff3">
    <w:name w:val="annotation text"/>
    <w:basedOn w:val="a0"/>
    <w:link w:val="15"/>
    <w:unhideWhenUsed/>
    <w:rsid w:val="00A52C3A"/>
    <w:pPr>
      <w:spacing w:after="160"/>
    </w:pPr>
    <w:rPr>
      <w:rFonts w:asciiTheme="minorHAnsi" w:eastAsia="SimSun" w:hAnsiTheme="minorHAnsi" w:cstheme="minorBidi"/>
      <w:kern w:val="2"/>
      <w:sz w:val="20"/>
      <w:szCs w:val="20"/>
      <w:lang w:eastAsia="en-US"/>
      <w14:ligatures w14:val="standardContextual"/>
    </w:rPr>
  </w:style>
  <w:style w:type="character" w:customStyle="1" w:styleId="15">
    <w:name w:val="Текст примечания Знак1"/>
    <w:basedOn w:val="a1"/>
    <w:link w:val="affff3"/>
    <w:rsid w:val="00A52C3A"/>
    <w:rPr>
      <w:rFonts w:eastAsia="SimSun"/>
      <w:sz w:val="20"/>
      <w:szCs w:val="20"/>
    </w:rPr>
  </w:style>
  <w:style w:type="paragraph" w:styleId="afff">
    <w:name w:val="annotation subject"/>
    <w:basedOn w:val="affff3"/>
    <w:next w:val="affff3"/>
    <w:link w:val="affe"/>
    <w:rsid w:val="00A52C3A"/>
    <w:pPr>
      <w:widowControl w:val="0"/>
      <w:spacing w:after="0" w:line="500" w:lineRule="exact"/>
      <w:ind w:firstLineChars="200" w:firstLine="560"/>
    </w:pPr>
    <w:rPr>
      <w:rFonts w:eastAsiaTheme="minorHAnsi"/>
      <w:b/>
      <w:bCs/>
      <w:sz w:val="28"/>
      <w:szCs w:val="24"/>
    </w:rPr>
  </w:style>
  <w:style w:type="character" w:customStyle="1" w:styleId="17">
    <w:name w:val="Тема примечания Знак1"/>
    <w:basedOn w:val="15"/>
    <w:uiPriority w:val="99"/>
    <w:semiHidden/>
    <w:rsid w:val="00A52C3A"/>
    <w:rPr>
      <w:rFonts w:eastAsia="SimSun"/>
      <w:b/>
      <w:bCs/>
      <w:sz w:val="20"/>
      <w:szCs w:val="20"/>
    </w:rPr>
  </w:style>
  <w:style w:type="paragraph" w:styleId="81">
    <w:name w:val="toc 8"/>
    <w:basedOn w:val="a0"/>
    <w:next w:val="a0"/>
    <w:uiPriority w:val="39"/>
    <w:rsid w:val="00A52C3A"/>
    <w:pPr>
      <w:widowControl w:val="0"/>
      <w:spacing w:line="500" w:lineRule="exact"/>
      <w:ind w:left="1960"/>
    </w:pPr>
    <w:rPr>
      <w:rFonts w:ascii="Calibri" w:eastAsia="SimSun" w:hAnsi="Calibri" w:cs="Calibri"/>
      <w:kern w:val="2"/>
      <w:sz w:val="18"/>
      <w:szCs w:val="18"/>
      <w:lang w:val="en-US" w:eastAsia="zh-CN"/>
    </w:rPr>
  </w:style>
  <w:style w:type="paragraph" w:styleId="afff1">
    <w:name w:val="Plain Text"/>
    <w:basedOn w:val="a0"/>
    <w:link w:val="afff0"/>
    <w:rsid w:val="00A52C3A"/>
    <w:pPr>
      <w:widowControl w:val="0"/>
      <w:jc w:val="both"/>
    </w:pPr>
    <w:rPr>
      <w:rFonts w:ascii="SimSun" w:eastAsiaTheme="minorHAnsi" w:hAnsi="Courier New" w:cstheme="minorBidi"/>
      <w:kern w:val="2"/>
      <w:sz w:val="21"/>
      <w:lang w:eastAsia="en-US"/>
      <w14:ligatures w14:val="standardContextual"/>
    </w:rPr>
  </w:style>
  <w:style w:type="character" w:customStyle="1" w:styleId="18">
    <w:name w:val="Текст Знак1"/>
    <w:basedOn w:val="a1"/>
    <w:uiPriority w:val="99"/>
    <w:semiHidden/>
    <w:rsid w:val="00A52C3A"/>
    <w:rPr>
      <w:rFonts w:ascii="Consolas" w:eastAsia="Times New Roman" w:hAnsi="Consolas" w:cs="Consolas"/>
      <w:kern w:val="0"/>
      <w:sz w:val="21"/>
      <w:szCs w:val="21"/>
      <w:lang w:eastAsia="ru-RU"/>
      <w14:ligatures w14:val="none"/>
    </w:rPr>
  </w:style>
  <w:style w:type="paragraph" w:styleId="affff4">
    <w:name w:val="Block Text"/>
    <w:basedOn w:val="a0"/>
    <w:rsid w:val="00A52C3A"/>
    <w:pPr>
      <w:widowControl w:val="0"/>
      <w:adjustRightInd w:val="0"/>
      <w:spacing w:line="312" w:lineRule="atLeast"/>
      <w:ind w:left="482" w:right="57" w:hanging="425"/>
      <w:jc w:val="both"/>
      <w:textAlignment w:val="baseline"/>
    </w:pPr>
    <w:rPr>
      <w:rFonts w:eastAsia="SimSun"/>
      <w:sz w:val="21"/>
      <w:szCs w:val="21"/>
      <w:lang w:val="en-US" w:eastAsia="zh-CN"/>
    </w:rPr>
  </w:style>
  <w:style w:type="paragraph" w:styleId="affff5">
    <w:name w:val="List Number"/>
    <w:basedOn w:val="a0"/>
    <w:rsid w:val="00A52C3A"/>
    <w:pPr>
      <w:widowControl w:val="0"/>
      <w:tabs>
        <w:tab w:val="left" w:pos="360"/>
      </w:tabs>
      <w:ind w:left="360" w:hangingChars="200" w:hanging="360"/>
      <w:jc w:val="both"/>
    </w:pPr>
    <w:rPr>
      <w:rFonts w:eastAsia="SimSun"/>
      <w:kern w:val="2"/>
      <w:sz w:val="21"/>
      <w:lang w:val="en-US" w:eastAsia="zh-CN"/>
    </w:rPr>
  </w:style>
  <w:style w:type="paragraph" w:styleId="39">
    <w:name w:val="List 3"/>
    <w:basedOn w:val="a0"/>
    <w:rsid w:val="00A52C3A"/>
    <w:pPr>
      <w:widowControl w:val="0"/>
      <w:adjustRightInd w:val="0"/>
      <w:snapToGrid w:val="0"/>
      <w:spacing w:line="360" w:lineRule="auto"/>
      <w:ind w:left="1260" w:hanging="420"/>
      <w:jc w:val="both"/>
      <w:textAlignment w:val="baseline"/>
    </w:pPr>
    <w:rPr>
      <w:rFonts w:eastAsia="SimSun"/>
      <w:sz w:val="21"/>
      <w:szCs w:val="21"/>
      <w:lang w:val="en-US" w:eastAsia="zh-CN"/>
    </w:rPr>
  </w:style>
  <w:style w:type="paragraph" w:styleId="aff6">
    <w:name w:val="Body Text Indent"/>
    <w:basedOn w:val="a0"/>
    <w:link w:val="aff5"/>
    <w:rsid w:val="00A52C3A"/>
    <w:pPr>
      <w:widowControl w:val="0"/>
      <w:spacing w:line="500" w:lineRule="exact"/>
      <w:ind w:firstLineChars="200" w:firstLine="560"/>
      <w:jc w:val="both"/>
    </w:pPr>
    <w:rPr>
      <w:rFonts w:asciiTheme="minorHAnsi" w:eastAsiaTheme="minorHAnsi" w:hAnsiTheme="minorHAnsi" w:cstheme="minorBidi"/>
      <w:kern w:val="28"/>
      <w:sz w:val="28"/>
      <w:lang w:eastAsia="en-US"/>
      <w14:ligatures w14:val="standardContextual"/>
    </w:rPr>
  </w:style>
  <w:style w:type="character" w:customStyle="1" w:styleId="19">
    <w:name w:val="Основной текст с отступом Знак1"/>
    <w:basedOn w:val="a1"/>
    <w:uiPriority w:val="99"/>
    <w:semiHidden/>
    <w:rsid w:val="00A52C3A"/>
    <w:rPr>
      <w:rFonts w:ascii="Times New Roman" w:eastAsia="Times New Roman" w:hAnsi="Times New Roman" w:cs="Times New Roman"/>
      <w:kern w:val="0"/>
      <w:lang w:eastAsia="ru-RU"/>
      <w14:ligatures w14:val="none"/>
    </w:rPr>
  </w:style>
  <w:style w:type="paragraph" w:styleId="afffc">
    <w:name w:val="Date"/>
    <w:basedOn w:val="a0"/>
    <w:next w:val="a0"/>
    <w:link w:val="afffb"/>
    <w:rsid w:val="00A52C3A"/>
    <w:pPr>
      <w:widowControl w:val="0"/>
      <w:ind w:leftChars="2500" w:left="100"/>
      <w:jc w:val="both"/>
    </w:pPr>
    <w:rPr>
      <w:rFonts w:asciiTheme="minorHAnsi" w:eastAsiaTheme="minorHAnsi" w:hAnsiTheme="minorHAnsi" w:cstheme="minorBidi"/>
      <w:kern w:val="2"/>
      <w:sz w:val="28"/>
      <w:lang w:eastAsia="en-US"/>
      <w14:ligatures w14:val="standardContextual"/>
    </w:rPr>
  </w:style>
  <w:style w:type="character" w:customStyle="1" w:styleId="1a">
    <w:name w:val="Дата Знак1"/>
    <w:basedOn w:val="a1"/>
    <w:uiPriority w:val="99"/>
    <w:semiHidden/>
    <w:rsid w:val="00A52C3A"/>
    <w:rPr>
      <w:rFonts w:ascii="Times New Roman" w:eastAsia="Times New Roman" w:hAnsi="Times New Roman" w:cs="Times New Roman"/>
      <w:kern w:val="0"/>
      <w:lang w:eastAsia="ru-RU"/>
      <w14:ligatures w14:val="none"/>
    </w:rPr>
  </w:style>
  <w:style w:type="paragraph" w:styleId="affb">
    <w:name w:val="Document Map"/>
    <w:basedOn w:val="a0"/>
    <w:link w:val="affa"/>
    <w:rsid w:val="00A52C3A"/>
    <w:pPr>
      <w:widowControl w:val="0"/>
      <w:spacing w:line="500" w:lineRule="exact"/>
      <w:jc w:val="both"/>
    </w:pPr>
    <w:rPr>
      <w:rFonts w:ascii="SimSun" w:eastAsiaTheme="minorHAnsi" w:hAnsiTheme="minorHAnsi" w:cstheme="minorBidi"/>
      <w:kern w:val="2"/>
      <w:sz w:val="18"/>
      <w:szCs w:val="18"/>
      <w:lang w:eastAsia="en-US"/>
      <w14:ligatures w14:val="standardContextual"/>
    </w:rPr>
  </w:style>
  <w:style w:type="character" w:customStyle="1" w:styleId="1b">
    <w:name w:val="Схема документа Знак1"/>
    <w:basedOn w:val="a1"/>
    <w:uiPriority w:val="99"/>
    <w:semiHidden/>
    <w:rsid w:val="00A52C3A"/>
    <w:rPr>
      <w:rFonts w:ascii="Helvetica" w:eastAsia="Times New Roman" w:hAnsi="Helvetica" w:cs="Times New Roman"/>
      <w:kern w:val="0"/>
      <w:sz w:val="26"/>
      <w:szCs w:val="26"/>
      <w:lang w:eastAsia="ru-RU"/>
      <w14:ligatures w14:val="none"/>
    </w:rPr>
  </w:style>
  <w:style w:type="paragraph" w:customStyle="1" w:styleId="1c">
    <w:name w:val="样式1"/>
    <w:basedOn w:val="5"/>
    <w:rsid w:val="00A52C3A"/>
    <w:pPr>
      <w:widowControl w:val="0"/>
      <w:tabs>
        <w:tab w:val="left" w:pos="0"/>
      </w:tabs>
      <w:adjustRightInd w:val="0"/>
      <w:spacing w:before="0" w:after="0" w:line="520" w:lineRule="exact"/>
      <w:ind w:firstLine="284"/>
    </w:pPr>
    <w:rPr>
      <w:rFonts w:eastAsia="SimSun" w:cs="Times New Roman"/>
      <w:b/>
      <w:color w:val="auto"/>
      <w:sz w:val="28"/>
      <w:szCs w:val="28"/>
      <w:lang w:val="x-none" w:eastAsia="x-none"/>
    </w:rPr>
  </w:style>
  <w:style w:type="paragraph" w:styleId="affff6">
    <w:name w:val="caption"/>
    <w:aliases w:val="Название объекта Знак1,Название объекта Знак Знак,Название объекта Знак,Название объекта Знак2 Знак Знак,Название объекта Знак1 Знак1 Знак Знак,Название объекта Знак Знак Знак1 Знак1 Знак,Название объекта Знак1 Знак Знак Знак Знак Знак"/>
    <w:next w:val="a0"/>
    <w:link w:val="2f0"/>
    <w:qFormat/>
    <w:rsid w:val="00A52C3A"/>
    <w:rPr>
      <w:rFonts w:ascii="Cambria" w:eastAsia="SimHei" w:hAnsi="Cambria" w:cs="SimHei"/>
      <w:kern w:val="0"/>
      <w:sz w:val="20"/>
      <w:szCs w:val="20"/>
      <w:lang w:val="en-US" w:eastAsia="zh-CN"/>
      <w14:ligatures w14:val="none"/>
    </w:rPr>
  </w:style>
  <w:style w:type="paragraph" w:styleId="2f1">
    <w:name w:val="List 2"/>
    <w:basedOn w:val="a0"/>
    <w:rsid w:val="00A52C3A"/>
    <w:pPr>
      <w:widowControl w:val="0"/>
      <w:snapToGrid w:val="0"/>
      <w:spacing w:line="360" w:lineRule="auto"/>
      <w:ind w:firstLine="482"/>
      <w:jc w:val="both"/>
    </w:pPr>
    <w:rPr>
      <w:rFonts w:eastAsia="SimSun"/>
      <w:kern w:val="2"/>
      <w:szCs w:val="21"/>
      <w:lang w:val="en-US" w:eastAsia="zh-CN"/>
    </w:rPr>
  </w:style>
  <w:style w:type="paragraph" w:styleId="aff4">
    <w:name w:val="Body Text First Indent"/>
    <w:basedOn w:val="ad"/>
    <w:link w:val="aff3"/>
    <w:rsid w:val="00A52C3A"/>
    <w:pPr>
      <w:autoSpaceDE/>
      <w:autoSpaceDN/>
      <w:spacing w:after="120"/>
      <w:ind w:left="0" w:firstLineChars="100" w:firstLine="420"/>
    </w:pPr>
    <w:rPr>
      <w:rFonts w:asciiTheme="minorHAnsi" w:eastAsiaTheme="minorHAnsi" w:hAnsiTheme="minorHAnsi" w:cstheme="minorBidi"/>
      <w:kern w:val="2"/>
      <w:sz w:val="28"/>
      <w:lang w:val="ru-KZ"/>
      <w14:ligatures w14:val="standardContextual"/>
    </w:rPr>
  </w:style>
  <w:style w:type="character" w:customStyle="1" w:styleId="1d">
    <w:name w:val="Красная строка Знак1"/>
    <w:basedOn w:val="ae"/>
    <w:uiPriority w:val="99"/>
    <w:semiHidden/>
    <w:rsid w:val="00A52C3A"/>
    <w:rPr>
      <w:rFonts w:ascii="Times New Roman" w:eastAsia="Times New Roman" w:hAnsi="Times New Roman" w:cs="Times New Roman"/>
      <w:kern w:val="0"/>
      <w:lang w:val="ru-RU"/>
      <w14:ligatures w14:val="none"/>
    </w:rPr>
  </w:style>
  <w:style w:type="paragraph" w:styleId="51">
    <w:name w:val="toc 5"/>
    <w:basedOn w:val="a0"/>
    <w:next w:val="a0"/>
    <w:uiPriority w:val="39"/>
    <w:rsid w:val="00A52C3A"/>
    <w:pPr>
      <w:widowControl w:val="0"/>
      <w:spacing w:line="500" w:lineRule="exact"/>
      <w:ind w:left="1120"/>
    </w:pPr>
    <w:rPr>
      <w:rFonts w:ascii="Calibri" w:eastAsia="SimSun" w:hAnsi="Calibri" w:cs="Calibri"/>
      <w:kern w:val="2"/>
      <w:sz w:val="18"/>
      <w:szCs w:val="18"/>
      <w:lang w:val="en-US" w:eastAsia="zh-CN"/>
    </w:rPr>
  </w:style>
  <w:style w:type="paragraph" w:styleId="3a">
    <w:name w:val="List Number 3"/>
    <w:basedOn w:val="a0"/>
    <w:rsid w:val="00A52C3A"/>
    <w:pPr>
      <w:widowControl w:val="0"/>
      <w:tabs>
        <w:tab w:val="left" w:pos="1200"/>
      </w:tabs>
      <w:autoSpaceDE w:val="0"/>
      <w:autoSpaceDN w:val="0"/>
      <w:adjustRightInd w:val="0"/>
      <w:ind w:leftChars="400" w:left="1200" w:hangingChars="200" w:hanging="360"/>
      <w:jc w:val="both"/>
      <w:textAlignment w:val="baseline"/>
    </w:pPr>
    <w:rPr>
      <w:rFonts w:eastAsia="SimSun"/>
      <w:sz w:val="21"/>
      <w:szCs w:val="21"/>
      <w:lang w:val="en-US" w:eastAsia="zh-CN"/>
    </w:rPr>
  </w:style>
  <w:style w:type="paragraph" w:customStyle="1" w:styleId="1e">
    <w:name w:val="公式样式1"/>
    <w:basedOn w:val="a0"/>
    <w:rsid w:val="00A52C3A"/>
    <w:pPr>
      <w:widowControl w:val="0"/>
      <w:spacing w:line="400" w:lineRule="exact"/>
      <w:jc w:val="center"/>
    </w:pPr>
    <w:rPr>
      <w:rFonts w:ascii="SimSun" w:eastAsia="SimSun" w:hAnsi="SimSun"/>
      <w:kern w:val="2"/>
      <w:sz w:val="21"/>
      <w:szCs w:val="21"/>
      <w:lang w:val="en-US" w:eastAsia="zh-CN"/>
    </w:rPr>
  </w:style>
  <w:style w:type="paragraph" w:styleId="affff7">
    <w:name w:val="List"/>
    <w:basedOn w:val="a0"/>
    <w:rsid w:val="00A52C3A"/>
    <w:pPr>
      <w:widowControl w:val="0"/>
      <w:snapToGrid w:val="0"/>
      <w:jc w:val="center"/>
    </w:pPr>
    <w:rPr>
      <w:rFonts w:ascii="SimSun" w:eastAsia="SimSun"/>
      <w:kern w:val="2"/>
      <w:sz w:val="21"/>
      <w:szCs w:val="21"/>
      <w:lang w:val="en-US" w:eastAsia="zh-CN"/>
    </w:rPr>
  </w:style>
  <w:style w:type="character" w:customStyle="1" w:styleId="1f">
    <w:name w:val="Заголовок Знак1"/>
    <w:basedOn w:val="a1"/>
    <w:uiPriority w:val="10"/>
    <w:rsid w:val="00A52C3A"/>
    <w:rPr>
      <w:rFonts w:asciiTheme="majorHAnsi" w:eastAsiaTheme="majorEastAsia" w:hAnsiTheme="majorHAnsi" w:cstheme="majorBidi"/>
      <w:spacing w:val="-10"/>
      <w:kern w:val="28"/>
      <w:sz w:val="56"/>
      <w:szCs w:val="56"/>
    </w:rPr>
  </w:style>
  <w:style w:type="paragraph" w:customStyle="1" w:styleId="affff8">
    <w:name w:val="说明正文"/>
    <w:basedOn w:val="ad"/>
    <w:rsid w:val="00A52C3A"/>
    <w:pPr>
      <w:autoSpaceDE/>
      <w:autoSpaceDN/>
      <w:snapToGrid w:val="0"/>
      <w:spacing w:line="440" w:lineRule="exact"/>
      <w:ind w:left="0" w:firstLine="480"/>
    </w:pPr>
    <w:rPr>
      <w:rFonts w:asciiTheme="minorHAnsi" w:eastAsia="SimSun" w:hAnsiTheme="minorHAnsi" w:cstheme="minorBidi"/>
      <w:spacing w:val="6"/>
      <w:kern w:val="24"/>
      <w:szCs w:val="22"/>
      <w:lang w:val="ru-KZ"/>
      <w14:ligatures w14:val="standardContextual"/>
    </w:rPr>
  </w:style>
  <w:style w:type="paragraph" w:styleId="affff9">
    <w:name w:val="table of figures"/>
    <w:basedOn w:val="a0"/>
    <w:next w:val="a0"/>
    <w:rsid w:val="00A52C3A"/>
    <w:pPr>
      <w:widowControl w:val="0"/>
      <w:spacing w:after="120" w:line="500" w:lineRule="exact"/>
      <w:jc w:val="center"/>
    </w:pPr>
    <w:rPr>
      <w:rFonts w:ascii="FangSong_GB2312" w:eastAsia="FangSong_GB2312"/>
      <w:kern w:val="2"/>
      <w:sz w:val="21"/>
      <w:lang w:val="en-US" w:eastAsia="zh-CN"/>
    </w:rPr>
  </w:style>
  <w:style w:type="paragraph" w:customStyle="1" w:styleId="220">
    <w:name w:val="样式 样式 我的正文 + 首行缩进:  2 字符 + 首行缩进:  2 字符"/>
    <w:basedOn w:val="a0"/>
    <w:link w:val="22CharChar"/>
    <w:rsid w:val="00A52C3A"/>
    <w:pPr>
      <w:widowControl w:val="0"/>
      <w:ind w:firstLineChars="200" w:firstLine="480"/>
      <w:jc w:val="both"/>
    </w:pPr>
    <w:rPr>
      <w:rFonts w:asciiTheme="minorHAnsi" w:eastAsiaTheme="minorHAnsi" w:hAnsiTheme="minorHAnsi" w:cs="SimSun"/>
      <w:snapToGrid w:val="0"/>
      <w:kern w:val="2"/>
      <w:lang w:val="en-US" w:eastAsia="zh-CN"/>
      <w14:ligatures w14:val="standardContextual"/>
    </w:rPr>
  </w:style>
  <w:style w:type="paragraph" w:styleId="2d">
    <w:name w:val="Body Text First Indent 2"/>
    <w:basedOn w:val="aff6"/>
    <w:link w:val="2c"/>
    <w:rsid w:val="00A52C3A"/>
    <w:pPr>
      <w:adjustRightInd w:val="0"/>
      <w:snapToGrid w:val="0"/>
      <w:spacing w:after="120" w:line="360" w:lineRule="auto"/>
      <w:ind w:left="420" w:firstLineChars="0" w:firstLine="420"/>
      <w:textAlignment w:val="baseline"/>
    </w:pPr>
  </w:style>
  <w:style w:type="character" w:customStyle="1" w:styleId="211">
    <w:name w:val="Красная строка 2 Знак1"/>
    <w:basedOn w:val="19"/>
    <w:uiPriority w:val="99"/>
    <w:semiHidden/>
    <w:rsid w:val="00A52C3A"/>
    <w:rPr>
      <w:rFonts w:ascii="Times New Roman" w:eastAsia="Times New Roman" w:hAnsi="Times New Roman" w:cs="Times New Roman"/>
      <w:kern w:val="0"/>
      <w:lang w:eastAsia="ru-RU"/>
      <w14:ligatures w14:val="none"/>
    </w:rPr>
  </w:style>
  <w:style w:type="paragraph" w:customStyle="1" w:styleId="affffa">
    <w:name w:val="文本框"/>
    <w:basedOn w:val="a0"/>
    <w:next w:val="a0"/>
    <w:rsid w:val="00A52C3A"/>
    <w:pPr>
      <w:spacing w:line="320" w:lineRule="exact"/>
      <w:ind w:firstLineChars="200" w:firstLine="200"/>
      <w:jc w:val="center"/>
    </w:pPr>
    <w:rPr>
      <w:rFonts w:ascii="FangSong_GB2312" w:eastAsia="FangSong_GB2312"/>
      <w:lang w:val="en-US" w:eastAsia="zh-CN"/>
    </w:rPr>
  </w:style>
  <w:style w:type="paragraph" w:styleId="1f0">
    <w:name w:val="toc 1"/>
    <w:basedOn w:val="a0"/>
    <w:next w:val="a0"/>
    <w:uiPriority w:val="39"/>
    <w:qFormat/>
    <w:rsid w:val="00A52C3A"/>
    <w:pPr>
      <w:widowControl w:val="0"/>
      <w:spacing w:before="120" w:after="120" w:line="500" w:lineRule="exact"/>
    </w:pPr>
    <w:rPr>
      <w:rFonts w:ascii="Calibri" w:eastAsia="SimSun" w:hAnsi="Calibri" w:cs="Calibri"/>
      <w:b/>
      <w:bCs/>
      <w:caps/>
      <w:kern w:val="2"/>
      <w:sz w:val="20"/>
      <w:szCs w:val="21"/>
      <w:lang w:val="en-US" w:eastAsia="zh-CN"/>
    </w:rPr>
  </w:style>
  <w:style w:type="paragraph" w:customStyle="1" w:styleId="xl28">
    <w:name w:val="xl28"/>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sz w:val="22"/>
      <w:szCs w:val="22"/>
      <w:lang w:val="en-US" w:eastAsia="zh-CN"/>
    </w:rPr>
  </w:style>
  <w:style w:type="paragraph" w:customStyle="1" w:styleId="xl118">
    <w:name w:val="xl118"/>
    <w:basedOn w:val="a0"/>
    <w:rsid w:val="00A52C3A"/>
    <w:pPr>
      <w:spacing w:before="100" w:beforeAutospacing="1" w:after="100" w:afterAutospacing="1"/>
    </w:pPr>
    <w:rPr>
      <w:rFonts w:ascii="SimSun" w:eastAsia="SimSun" w:hAnsi="SimSun" w:cs="SimSun"/>
      <w:color w:val="000000"/>
      <w:sz w:val="20"/>
      <w:szCs w:val="21"/>
      <w:lang w:val="en-US" w:eastAsia="zh-CN"/>
    </w:rPr>
  </w:style>
  <w:style w:type="paragraph" w:styleId="52">
    <w:name w:val="List 5"/>
    <w:basedOn w:val="a0"/>
    <w:rsid w:val="00A52C3A"/>
    <w:pPr>
      <w:widowControl w:val="0"/>
      <w:adjustRightInd w:val="0"/>
      <w:snapToGrid w:val="0"/>
      <w:spacing w:line="360" w:lineRule="auto"/>
      <w:ind w:left="2100" w:hanging="420"/>
      <w:jc w:val="both"/>
      <w:textAlignment w:val="baseline"/>
    </w:pPr>
    <w:rPr>
      <w:rFonts w:eastAsia="SimSun"/>
      <w:sz w:val="21"/>
      <w:szCs w:val="21"/>
      <w:lang w:val="en-US" w:eastAsia="zh-CN"/>
    </w:rPr>
  </w:style>
  <w:style w:type="paragraph" w:customStyle="1" w:styleId="xl185">
    <w:name w:val="xl185"/>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lang w:val="en-US" w:eastAsia="zh-CN"/>
    </w:rPr>
  </w:style>
  <w:style w:type="paragraph" w:customStyle="1" w:styleId="xl182">
    <w:name w:val="xl182"/>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styleId="1f1">
    <w:name w:val="index 1"/>
    <w:basedOn w:val="a0"/>
    <w:next w:val="a0"/>
    <w:rsid w:val="00A52C3A"/>
    <w:pPr>
      <w:widowControl w:val="0"/>
      <w:spacing w:line="380" w:lineRule="exact"/>
      <w:jc w:val="center"/>
    </w:pPr>
    <w:rPr>
      <w:rFonts w:ascii="SimSun" w:eastAsia="SimSun" w:hAnsi="SimSun"/>
      <w:kern w:val="2"/>
      <w:sz w:val="21"/>
      <w:lang w:val="en-US" w:eastAsia="zh-CN"/>
    </w:rPr>
  </w:style>
  <w:style w:type="paragraph" w:customStyle="1" w:styleId="xl114">
    <w:name w:val="xl114"/>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color w:val="000000"/>
      <w:sz w:val="20"/>
      <w:szCs w:val="21"/>
      <w:lang w:val="en-US" w:eastAsia="zh-CN"/>
    </w:rPr>
  </w:style>
  <w:style w:type="paragraph" w:styleId="41">
    <w:name w:val="toc 4"/>
    <w:basedOn w:val="a0"/>
    <w:next w:val="a0"/>
    <w:uiPriority w:val="39"/>
    <w:rsid w:val="00A52C3A"/>
    <w:pPr>
      <w:widowControl w:val="0"/>
      <w:spacing w:line="500" w:lineRule="exact"/>
      <w:ind w:left="840"/>
    </w:pPr>
    <w:rPr>
      <w:rFonts w:ascii="Calibri" w:eastAsia="SimSun" w:hAnsi="Calibri" w:cs="Calibri"/>
      <w:kern w:val="2"/>
      <w:sz w:val="18"/>
      <w:szCs w:val="18"/>
      <w:lang w:val="en-US" w:eastAsia="zh-CN"/>
    </w:rPr>
  </w:style>
  <w:style w:type="paragraph" w:customStyle="1" w:styleId="1f2">
    <w:name w:val="1"/>
    <w:basedOn w:val="a0"/>
    <w:next w:val="affff1"/>
    <w:rsid w:val="00A52C3A"/>
    <w:pPr>
      <w:widowControl w:val="0"/>
      <w:ind w:firstLine="420"/>
      <w:jc w:val="both"/>
    </w:pPr>
    <w:rPr>
      <w:rFonts w:eastAsia="SimSun"/>
      <w:kern w:val="2"/>
      <w:sz w:val="21"/>
      <w:szCs w:val="21"/>
      <w:lang w:val="en-US" w:eastAsia="zh-CN"/>
    </w:rPr>
  </w:style>
  <w:style w:type="paragraph" w:customStyle="1" w:styleId="aff7">
    <w:name w:val="表格文字"/>
    <w:basedOn w:val="a0"/>
    <w:link w:val="CharChar"/>
    <w:rsid w:val="00A52C3A"/>
    <w:pPr>
      <w:keepNext/>
      <w:widowControl w:val="0"/>
      <w:adjustRightInd w:val="0"/>
      <w:snapToGrid w:val="0"/>
      <w:jc w:val="center"/>
    </w:pPr>
    <w:rPr>
      <w:rFonts w:ascii="SimSun" w:eastAsiaTheme="minorHAnsi" w:hAnsi="SimSun" w:cs="SimSun"/>
      <w:kern w:val="2"/>
      <w:szCs w:val="21"/>
      <w:lang w:eastAsia="en-US"/>
      <w14:ligatures w14:val="standardContextual"/>
    </w:rPr>
  </w:style>
  <w:style w:type="paragraph" w:customStyle="1" w:styleId="xl70">
    <w:name w:val="xl70"/>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SimSun" w:eastAsia="SimSun" w:hAnsi="SimSun" w:cs="SimSun"/>
      <w:sz w:val="20"/>
      <w:szCs w:val="21"/>
      <w:lang w:val="en-US" w:eastAsia="zh-CN"/>
    </w:rPr>
  </w:style>
  <w:style w:type="paragraph" w:styleId="42">
    <w:name w:val="List 4"/>
    <w:basedOn w:val="a0"/>
    <w:rsid w:val="00A52C3A"/>
    <w:pPr>
      <w:widowControl w:val="0"/>
      <w:adjustRightInd w:val="0"/>
      <w:snapToGrid w:val="0"/>
      <w:spacing w:line="360" w:lineRule="auto"/>
      <w:ind w:left="1680" w:hanging="420"/>
      <w:jc w:val="both"/>
      <w:textAlignment w:val="baseline"/>
    </w:pPr>
    <w:rPr>
      <w:rFonts w:eastAsia="SimSun"/>
      <w:sz w:val="21"/>
      <w:szCs w:val="21"/>
      <w:lang w:val="en-US" w:eastAsia="zh-CN"/>
    </w:rPr>
  </w:style>
  <w:style w:type="paragraph" w:styleId="61">
    <w:name w:val="toc 6"/>
    <w:basedOn w:val="a0"/>
    <w:next w:val="a0"/>
    <w:uiPriority w:val="39"/>
    <w:rsid w:val="00A52C3A"/>
    <w:pPr>
      <w:widowControl w:val="0"/>
      <w:spacing w:line="500" w:lineRule="exact"/>
      <w:ind w:left="1400"/>
    </w:pPr>
    <w:rPr>
      <w:rFonts w:ascii="Calibri" w:eastAsia="SimSun" w:hAnsi="Calibri" w:cs="Calibri"/>
      <w:kern w:val="2"/>
      <w:sz w:val="18"/>
      <w:szCs w:val="18"/>
      <w:lang w:val="en-US" w:eastAsia="zh-CN"/>
    </w:rPr>
  </w:style>
  <w:style w:type="paragraph" w:styleId="affffb">
    <w:name w:val="index heading"/>
    <w:basedOn w:val="a0"/>
    <w:next w:val="1f1"/>
    <w:rsid w:val="00A52C3A"/>
    <w:pPr>
      <w:widowControl w:val="0"/>
      <w:spacing w:line="500" w:lineRule="exact"/>
      <w:jc w:val="both"/>
    </w:pPr>
    <w:rPr>
      <w:rFonts w:ascii="FangSong_GB2312" w:eastAsia="FangSong_GB2312"/>
      <w:kern w:val="2"/>
      <w:sz w:val="21"/>
      <w:szCs w:val="21"/>
      <w:lang w:val="en-US" w:eastAsia="zh-CN"/>
    </w:rPr>
  </w:style>
  <w:style w:type="paragraph" w:customStyle="1" w:styleId="Char6">
    <w:name w:val="Char"/>
    <w:basedOn w:val="a0"/>
    <w:rsid w:val="00A52C3A"/>
    <w:pPr>
      <w:widowControl w:val="0"/>
      <w:spacing w:line="360" w:lineRule="auto"/>
      <w:ind w:firstLineChars="200" w:firstLine="200"/>
      <w:jc w:val="both"/>
    </w:pPr>
    <w:rPr>
      <w:rFonts w:ascii="SimSun" w:eastAsia="SimSun" w:hAnsi="SimSun" w:cs="SimSun"/>
      <w:kern w:val="2"/>
      <w:lang w:val="en-US" w:eastAsia="zh-CN"/>
    </w:rPr>
  </w:style>
  <w:style w:type="paragraph" w:customStyle="1" w:styleId="affffc">
    <w:name w:val="正文文字缩进"/>
    <w:basedOn w:val="a0"/>
    <w:rsid w:val="00A52C3A"/>
    <w:pPr>
      <w:widowControl w:val="0"/>
      <w:adjustRightInd w:val="0"/>
      <w:spacing w:line="360" w:lineRule="exact"/>
      <w:ind w:firstLine="567"/>
      <w:textAlignment w:val="baseline"/>
    </w:pPr>
    <w:rPr>
      <w:rFonts w:ascii="SimSun" w:eastAsia="SimSun"/>
      <w:szCs w:val="21"/>
      <w:lang w:val="en-US" w:eastAsia="zh-CN"/>
    </w:rPr>
  </w:style>
  <w:style w:type="paragraph" w:customStyle="1" w:styleId="font8">
    <w:name w:val="font8"/>
    <w:basedOn w:val="a0"/>
    <w:rsid w:val="00A52C3A"/>
    <w:pPr>
      <w:spacing w:before="100" w:beforeAutospacing="1" w:after="100" w:afterAutospacing="1"/>
    </w:pPr>
    <w:rPr>
      <w:rFonts w:eastAsia="SimSun"/>
      <w:sz w:val="10"/>
      <w:szCs w:val="10"/>
      <w:lang w:val="en-US" w:eastAsia="zh-CN"/>
    </w:rPr>
  </w:style>
  <w:style w:type="paragraph" w:customStyle="1" w:styleId="affffd">
    <w:name w:val="纪芳"/>
    <w:basedOn w:val="a0"/>
    <w:rsid w:val="00A52C3A"/>
    <w:pPr>
      <w:widowControl w:val="0"/>
      <w:spacing w:line="300" w:lineRule="atLeast"/>
      <w:jc w:val="center"/>
    </w:pPr>
    <w:rPr>
      <w:rFonts w:eastAsia="SimSun"/>
      <w:color w:val="000000"/>
      <w:kern w:val="28"/>
      <w:sz w:val="21"/>
      <w:szCs w:val="21"/>
      <w:lang w:val="en-US" w:eastAsia="zh-CN"/>
    </w:rPr>
  </w:style>
  <w:style w:type="paragraph" w:styleId="3b">
    <w:name w:val="List Continue 3"/>
    <w:basedOn w:val="a0"/>
    <w:rsid w:val="00A52C3A"/>
    <w:pPr>
      <w:widowControl w:val="0"/>
      <w:adjustRightInd w:val="0"/>
      <w:snapToGrid w:val="0"/>
      <w:spacing w:after="120" w:line="360" w:lineRule="auto"/>
      <w:ind w:left="1260" w:firstLine="624"/>
      <w:jc w:val="both"/>
      <w:textAlignment w:val="baseline"/>
    </w:pPr>
    <w:rPr>
      <w:rFonts w:eastAsia="SimSun"/>
      <w:sz w:val="21"/>
      <w:szCs w:val="21"/>
      <w:lang w:val="en-US" w:eastAsia="zh-CN"/>
    </w:rPr>
  </w:style>
  <w:style w:type="paragraph" w:customStyle="1" w:styleId="xl123">
    <w:name w:val="xl123"/>
    <w:basedOn w:val="a0"/>
    <w:rsid w:val="00A52C3A"/>
    <w:pPr>
      <w:pBdr>
        <w:top w:val="single" w:sz="4" w:space="0" w:color="auto"/>
        <w:left w:val="single" w:sz="4" w:space="0" w:color="auto"/>
        <w:bottom w:val="single" w:sz="8" w:space="0" w:color="auto"/>
        <w:right w:val="single" w:sz="4" w:space="0" w:color="auto"/>
      </w:pBdr>
      <w:spacing w:before="100" w:beforeAutospacing="1" w:after="100" w:afterAutospacing="1"/>
    </w:pPr>
    <w:rPr>
      <w:rFonts w:ascii="SimSun" w:eastAsia="SimSun" w:hAnsi="SimSun" w:cs="SimSun"/>
      <w:color w:val="000000"/>
      <w:sz w:val="20"/>
      <w:szCs w:val="21"/>
      <w:lang w:val="en-US" w:eastAsia="zh-CN"/>
    </w:rPr>
  </w:style>
  <w:style w:type="paragraph" w:customStyle="1" w:styleId="affffe">
    <w:name w:val="初设正文"/>
    <w:basedOn w:val="a0"/>
    <w:rsid w:val="00A52C3A"/>
    <w:pPr>
      <w:widowControl w:val="0"/>
      <w:spacing w:line="360" w:lineRule="auto"/>
      <w:ind w:firstLine="425"/>
      <w:jc w:val="both"/>
    </w:pPr>
    <w:rPr>
      <w:rFonts w:ascii="SimSun" w:eastAsia="SimSun" w:hAnsi="Arial"/>
      <w:szCs w:val="21"/>
      <w:lang w:val="en-US" w:eastAsia="zh-CN"/>
    </w:rPr>
  </w:style>
  <w:style w:type="paragraph" w:customStyle="1" w:styleId="xl66">
    <w:name w:val="xl66"/>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SimSun" w:eastAsia="SimSun" w:hAnsi="SimSun" w:cs="SimSun"/>
      <w:b/>
      <w:bCs/>
      <w:lang w:val="en-US" w:eastAsia="zh-CN"/>
    </w:rPr>
  </w:style>
  <w:style w:type="paragraph" w:styleId="91">
    <w:name w:val="toc 9"/>
    <w:basedOn w:val="a0"/>
    <w:next w:val="a0"/>
    <w:uiPriority w:val="39"/>
    <w:rsid w:val="00A52C3A"/>
    <w:pPr>
      <w:widowControl w:val="0"/>
      <w:spacing w:line="500" w:lineRule="exact"/>
      <w:ind w:left="2240"/>
    </w:pPr>
    <w:rPr>
      <w:rFonts w:ascii="Calibri" w:eastAsia="SimSun" w:hAnsi="Calibri" w:cs="Calibri"/>
      <w:kern w:val="2"/>
      <w:sz w:val="18"/>
      <w:szCs w:val="18"/>
      <w:lang w:val="en-US" w:eastAsia="zh-CN"/>
    </w:rPr>
  </w:style>
  <w:style w:type="paragraph" w:customStyle="1" w:styleId="afffe">
    <w:name w:val="新正文"/>
    <w:basedOn w:val="a0"/>
    <w:link w:val="CharChar6"/>
    <w:rsid w:val="00A52C3A"/>
    <w:pPr>
      <w:widowControl w:val="0"/>
      <w:spacing w:line="480" w:lineRule="exact"/>
      <w:ind w:firstLine="567"/>
      <w:jc w:val="both"/>
    </w:pPr>
    <w:rPr>
      <w:rFonts w:ascii="FangSong_GB2312" w:eastAsia="FangSong_GB2312" w:hAnsiTheme="minorHAnsi" w:cstheme="minorBidi"/>
      <w:bCs/>
      <w:kern w:val="2"/>
      <w:sz w:val="28"/>
      <w:lang w:eastAsia="en-US"/>
      <w14:ligatures w14:val="standardContextual"/>
    </w:rPr>
  </w:style>
  <w:style w:type="paragraph" w:styleId="2f2">
    <w:name w:val="toc 2"/>
    <w:basedOn w:val="a0"/>
    <w:next w:val="a0"/>
    <w:uiPriority w:val="39"/>
    <w:qFormat/>
    <w:rsid w:val="00A52C3A"/>
    <w:pPr>
      <w:widowControl w:val="0"/>
      <w:spacing w:line="500" w:lineRule="exact"/>
      <w:ind w:left="280"/>
    </w:pPr>
    <w:rPr>
      <w:rFonts w:ascii="Calibri" w:eastAsia="SimSun" w:hAnsi="Calibri" w:cs="Calibri"/>
      <w:smallCaps/>
      <w:kern w:val="2"/>
      <w:sz w:val="20"/>
      <w:szCs w:val="21"/>
      <w:lang w:val="en-US" w:eastAsia="zh-CN"/>
    </w:rPr>
  </w:style>
  <w:style w:type="paragraph" w:customStyle="1" w:styleId="afffff">
    <w:name w:val="標準２"/>
    <w:basedOn w:val="a0"/>
    <w:rsid w:val="00A52C3A"/>
    <w:pPr>
      <w:widowControl w:val="0"/>
      <w:ind w:leftChars="200" w:left="200"/>
      <w:jc w:val="both"/>
    </w:pPr>
    <w:rPr>
      <w:rFonts w:ascii="MS Gothic" w:eastAsia="MS Gothic" w:hAnsi="Century"/>
      <w:kern w:val="2"/>
      <w:lang w:val="en-US" w:eastAsia="ja-JP"/>
    </w:rPr>
  </w:style>
  <w:style w:type="paragraph" w:customStyle="1" w:styleId="2e">
    <w:name w:val="样式 首行缩进:  2 字符"/>
    <w:basedOn w:val="a0"/>
    <w:link w:val="2CharChar"/>
    <w:rsid w:val="00A52C3A"/>
    <w:pPr>
      <w:widowControl w:val="0"/>
      <w:spacing w:line="500" w:lineRule="exact"/>
      <w:ind w:firstLineChars="200" w:firstLine="560"/>
      <w:jc w:val="both"/>
    </w:pPr>
    <w:rPr>
      <w:rFonts w:asciiTheme="minorHAnsi" w:eastAsiaTheme="minorHAnsi" w:hAnsiTheme="minorHAnsi" w:cs="SimSun"/>
      <w:kern w:val="2"/>
      <w:sz w:val="28"/>
      <w:lang w:eastAsia="en-US"/>
      <w14:ligatures w14:val="standardContextual"/>
    </w:rPr>
  </w:style>
  <w:style w:type="character" w:customStyle="1" w:styleId="1f3">
    <w:name w:val="Подзаголовок Знак1"/>
    <w:basedOn w:val="a1"/>
    <w:uiPriority w:val="11"/>
    <w:rsid w:val="00A52C3A"/>
    <w:rPr>
      <w:rFonts w:eastAsiaTheme="majorEastAsia" w:cstheme="majorBidi"/>
      <w:color w:val="595959" w:themeColor="text1" w:themeTint="A6"/>
      <w:spacing w:val="15"/>
      <w:sz w:val="28"/>
      <w:szCs w:val="28"/>
    </w:rPr>
  </w:style>
  <w:style w:type="paragraph" w:customStyle="1" w:styleId="Web">
    <w:name w:val="普通 (Web)"/>
    <w:basedOn w:val="a0"/>
    <w:rsid w:val="00A52C3A"/>
    <w:pPr>
      <w:adjustRightInd w:val="0"/>
      <w:spacing w:before="100" w:after="100"/>
      <w:textAlignment w:val="baseline"/>
    </w:pPr>
    <w:rPr>
      <w:rFonts w:ascii="SimSun" w:eastAsia="SimSun" w:hAnsi="SimSun"/>
      <w:color w:val="000000"/>
      <w:szCs w:val="21"/>
      <w:lang w:val="en-US" w:eastAsia="zh-CN"/>
    </w:rPr>
  </w:style>
  <w:style w:type="paragraph" w:customStyle="1" w:styleId="xl41">
    <w:name w:val="xl41"/>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SimSun" w:eastAsia="SimSun" w:hAnsi="SimSun" w:cs="SimSun"/>
      <w:sz w:val="12"/>
      <w:szCs w:val="12"/>
      <w:lang w:val="en-US" w:eastAsia="zh-CN"/>
    </w:rPr>
  </w:style>
  <w:style w:type="paragraph" w:customStyle="1" w:styleId="font0">
    <w:name w:val="font0"/>
    <w:basedOn w:val="a0"/>
    <w:rsid w:val="00A52C3A"/>
    <w:pPr>
      <w:spacing w:before="100" w:beforeAutospacing="1" w:after="100" w:afterAutospacing="1"/>
    </w:pPr>
    <w:rPr>
      <w:rFonts w:ascii="SimSun" w:eastAsia="SimSun" w:hAnsi="SimSun" w:cs="SimSun"/>
      <w:lang w:val="en-US" w:eastAsia="zh-CN"/>
    </w:rPr>
  </w:style>
  <w:style w:type="paragraph" w:styleId="HTML1">
    <w:name w:val="HTML Preformatted"/>
    <w:basedOn w:val="a0"/>
    <w:link w:val="HTML0"/>
    <w:rsid w:val="00A52C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eastAsiaTheme="minorHAnsi" w:hAnsi="SimSun" w:cstheme="minorBidi"/>
      <w:kern w:val="2"/>
      <w:lang w:eastAsia="en-US"/>
      <w14:ligatures w14:val="standardContextual"/>
    </w:rPr>
  </w:style>
  <w:style w:type="character" w:customStyle="1" w:styleId="HTML10">
    <w:name w:val="Стандартный HTML Знак1"/>
    <w:basedOn w:val="a1"/>
    <w:uiPriority w:val="99"/>
    <w:semiHidden/>
    <w:rsid w:val="00A52C3A"/>
    <w:rPr>
      <w:rFonts w:ascii="Consolas" w:eastAsia="Times New Roman" w:hAnsi="Consolas" w:cs="Consolas"/>
      <w:kern w:val="0"/>
      <w:sz w:val="20"/>
      <w:szCs w:val="20"/>
      <w:lang w:eastAsia="ru-RU"/>
      <w14:ligatures w14:val="none"/>
    </w:rPr>
  </w:style>
  <w:style w:type="paragraph" w:customStyle="1" w:styleId="43">
    <w:name w:val="4"/>
    <w:basedOn w:val="a0"/>
    <w:next w:val="aff6"/>
    <w:rsid w:val="00A52C3A"/>
    <w:pPr>
      <w:widowControl w:val="0"/>
      <w:spacing w:line="500" w:lineRule="exact"/>
      <w:ind w:firstLineChars="200" w:firstLine="560"/>
      <w:jc w:val="both"/>
    </w:pPr>
    <w:rPr>
      <w:rFonts w:ascii="FangSong_GB2312" w:eastAsia="FangSong_GB2312"/>
      <w:kern w:val="2"/>
      <w:sz w:val="21"/>
      <w:lang w:val="en-US" w:eastAsia="zh-CN"/>
    </w:rPr>
  </w:style>
  <w:style w:type="paragraph" w:styleId="afffa">
    <w:name w:val="footnote text"/>
    <w:basedOn w:val="a0"/>
    <w:link w:val="afff9"/>
    <w:rsid w:val="00A52C3A"/>
    <w:pPr>
      <w:widowControl w:val="0"/>
      <w:snapToGrid w:val="0"/>
    </w:pPr>
    <w:rPr>
      <w:rFonts w:asciiTheme="minorHAnsi" w:eastAsia="KaiTi_GB2312" w:hAnsiTheme="minorHAnsi" w:cstheme="minorBidi"/>
      <w:kern w:val="2"/>
      <w:sz w:val="21"/>
      <w:lang w:eastAsia="en-US"/>
      <w14:ligatures w14:val="standardContextual"/>
    </w:rPr>
  </w:style>
  <w:style w:type="character" w:customStyle="1" w:styleId="1f4">
    <w:name w:val="Текст сноски Знак1"/>
    <w:basedOn w:val="a1"/>
    <w:uiPriority w:val="99"/>
    <w:semiHidden/>
    <w:rsid w:val="00A52C3A"/>
    <w:rPr>
      <w:rFonts w:ascii="Times New Roman" w:eastAsia="Times New Roman" w:hAnsi="Times New Roman" w:cs="Times New Roman"/>
      <w:kern w:val="0"/>
      <w:sz w:val="20"/>
      <w:szCs w:val="20"/>
      <w:lang w:eastAsia="ru-RU"/>
      <w14:ligatures w14:val="none"/>
    </w:rPr>
  </w:style>
  <w:style w:type="paragraph" w:customStyle="1" w:styleId="afffff0">
    <w:name w:val="正文楷体"/>
    <w:basedOn w:val="a0"/>
    <w:rsid w:val="00A52C3A"/>
    <w:pPr>
      <w:widowControl w:val="0"/>
      <w:jc w:val="both"/>
    </w:pPr>
    <w:rPr>
      <w:rFonts w:eastAsia="KaiTi_GB2312"/>
      <w:kern w:val="2"/>
      <w:sz w:val="21"/>
      <w:lang w:val="en-US" w:eastAsia="zh-CN"/>
    </w:rPr>
  </w:style>
  <w:style w:type="paragraph" w:customStyle="1" w:styleId="CharChar1Char">
    <w:name w:val="Char Char1 Char"/>
    <w:basedOn w:val="a0"/>
    <w:rsid w:val="00A52C3A"/>
    <w:pPr>
      <w:widowControl w:val="0"/>
      <w:jc w:val="both"/>
    </w:pPr>
    <w:rPr>
      <w:rFonts w:eastAsia="SimSun"/>
      <w:kern w:val="2"/>
      <w:sz w:val="21"/>
      <w:lang w:val="en-US" w:eastAsia="zh-CN"/>
    </w:rPr>
  </w:style>
  <w:style w:type="paragraph" w:customStyle="1" w:styleId="Char2CharCharChar">
    <w:name w:val="Char2 Char Char Char"/>
    <w:basedOn w:val="a0"/>
    <w:rsid w:val="00A52C3A"/>
    <w:pPr>
      <w:widowControl w:val="0"/>
      <w:jc w:val="both"/>
    </w:pPr>
    <w:rPr>
      <w:rFonts w:eastAsia="SimSun"/>
      <w:kern w:val="2"/>
      <w:sz w:val="21"/>
      <w:szCs w:val="21"/>
      <w:lang w:val="en-US" w:eastAsia="zh-CN"/>
    </w:rPr>
  </w:style>
  <w:style w:type="paragraph" w:customStyle="1" w:styleId="afff4">
    <w:name w:val="标准文本红色有疑问"/>
    <w:basedOn w:val="a0"/>
    <w:link w:val="CharChar2"/>
    <w:rsid w:val="00A52C3A"/>
    <w:pPr>
      <w:widowControl w:val="0"/>
      <w:spacing w:line="500" w:lineRule="exact"/>
      <w:jc w:val="both"/>
    </w:pPr>
    <w:rPr>
      <w:rFonts w:asciiTheme="minorHAnsi" w:eastAsiaTheme="minorHAnsi" w:hAnsiTheme="minorHAnsi" w:cstheme="minorBidi"/>
      <w:kern w:val="2"/>
      <w:sz w:val="28"/>
      <w:lang w:eastAsia="en-US"/>
      <w14:ligatures w14:val="standardContextual"/>
    </w:rPr>
  </w:style>
  <w:style w:type="paragraph" w:customStyle="1" w:styleId="afffff1">
    <w:name w:val="表格标题"/>
    <w:basedOn w:val="a0"/>
    <w:next w:val="a0"/>
    <w:rsid w:val="00A52C3A"/>
    <w:pPr>
      <w:keepNext/>
      <w:overflowPunct w:val="0"/>
      <w:adjustRightInd w:val="0"/>
      <w:snapToGrid w:val="0"/>
      <w:spacing w:before="360" w:after="120" w:line="480" w:lineRule="exact"/>
      <w:jc w:val="center"/>
      <w:textAlignment w:val="baseline"/>
    </w:pPr>
    <w:rPr>
      <w:rFonts w:eastAsia="SimHei"/>
      <w:szCs w:val="21"/>
      <w:lang w:val="en-US" w:eastAsia="zh-CN"/>
    </w:rPr>
  </w:style>
  <w:style w:type="paragraph" w:customStyle="1" w:styleId="1f5">
    <w:name w:val="列出段落1"/>
    <w:basedOn w:val="a0"/>
    <w:uiPriority w:val="34"/>
    <w:qFormat/>
    <w:rsid w:val="00A52C3A"/>
    <w:pPr>
      <w:widowControl w:val="0"/>
      <w:spacing w:line="500" w:lineRule="exact"/>
      <w:ind w:firstLineChars="200" w:firstLine="420"/>
      <w:jc w:val="both"/>
    </w:pPr>
    <w:rPr>
      <w:rFonts w:eastAsia="SimSun"/>
      <w:kern w:val="2"/>
      <w:sz w:val="28"/>
      <w:szCs w:val="20"/>
      <w:lang w:val="ru-RU" w:eastAsia="zh-CN"/>
    </w:rPr>
  </w:style>
  <w:style w:type="paragraph" w:customStyle="1" w:styleId="100519">
    <w:name w:val="正文100519"/>
    <w:basedOn w:val="a0"/>
    <w:link w:val="100519CharChar"/>
    <w:rsid w:val="00A52C3A"/>
    <w:pPr>
      <w:spacing w:before="120" w:after="120" w:line="360" w:lineRule="auto"/>
      <w:ind w:firstLineChars="200" w:firstLine="480"/>
      <w:jc w:val="both"/>
    </w:pPr>
    <w:rPr>
      <w:rFonts w:ascii="Arial" w:eastAsiaTheme="minorHAnsi" w:hAnsi="Arial" w:cs="SimSun"/>
      <w:kern w:val="2"/>
      <w:lang w:val="fr-FR" w:eastAsia="en-US"/>
      <w14:ligatures w14:val="standardContextual"/>
    </w:rPr>
  </w:style>
  <w:style w:type="paragraph" w:styleId="27">
    <w:name w:val="Body Text 2"/>
    <w:basedOn w:val="a0"/>
    <w:link w:val="26"/>
    <w:rsid w:val="00A52C3A"/>
    <w:pPr>
      <w:widowControl w:val="0"/>
      <w:adjustRightInd w:val="0"/>
      <w:snapToGrid w:val="0"/>
      <w:spacing w:line="300" w:lineRule="auto"/>
      <w:ind w:firstLine="624"/>
      <w:jc w:val="both"/>
      <w:textAlignment w:val="baseline"/>
    </w:pPr>
    <w:rPr>
      <w:rFonts w:ascii="SimSun" w:eastAsiaTheme="minorHAnsi" w:hAnsiTheme="minorHAnsi" w:cstheme="minorBidi"/>
      <w:kern w:val="2"/>
      <w:sz w:val="28"/>
      <w:lang w:eastAsia="en-US"/>
      <w14:ligatures w14:val="standardContextual"/>
    </w:rPr>
  </w:style>
  <w:style w:type="character" w:customStyle="1" w:styleId="212">
    <w:name w:val="Основной текст 2 Знак1"/>
    <w:basedOn w:val="a1"/>
    <w:uiPriority w:val="99"/>
    <w:semiHidden/>
    <w:rsid w:val="00A52C3A"/>
    <w:rPr>
      <w:rFonts w:ascii="Times New Roman" w:eastAsia="Times New Roman" w:hAnsi="Times New Roman" w:cs="Times New Roman"/>
      <w:kern w:val="0"/>
      <w:lang w:eastAsia="ru-RU"/>
      <w14:ligatures w14:val="none"/>
    </w:rPr>
  </w:style>
  <w:style w:type="paragraph" w:customStyle="1" w:styleId="afffff2">
    <w:name w:val="文字块"/>
    <w:basedOn w:val="a0"/>
    <w:rsid w:val="00A52C3A"/>
    <w:pPr>
      <w:widowControl w:val="0"/>
      <w:adjustRightInd w:val="0"/>
      <w:spacing w:line="360" w:lineRule="auto"/>
      <w:ind w:left="-360" w:right="-57" w:firstLine="303"/>
      <w:jc w:val="both"/>
      <w:textAlignment w:val="baseline"/>
    </w:pPr>
    <w:rPr>
      <w:rFonts w:eastAsia="SimSun"/>
      <w:kern w:val="2"/>
      <w:sz w:val="21"/>
      <w:szCs w:val="21"/>
      <w:lang w:val="en-US" w:eastAsia="zh-CN"/>
    </w:rPr>
  </w:style>
  <w:style w:type="paragraph" w:customStyle="1" w:styleId="xl181">
    <w:name w:val="xl181"/>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SimSun" w:eastAsia="SimSun" w:hAnsi="SimSun" w:cs="SimSun"/>
      <w:sz w:val="16"/>
      <w:szCs w:val="16"/>
      <w:lang w:val="en-US" w:eastAsia="zh-CN"/>
    </w:rPr>
  </w:style>
  <w:style w:type="paragraph" w:styleId="34">
    <w:name w:val="Body Text Indent 3"/>
    <w:basedOn w:val="a0"/>
    <w:link w:val="33"/>
    <w:rsid w:val="00A52C3A"/>
    <w:pPr>
      <w:widowControl w:val="0"/>
      <w:spacing w:after="120"/>
      <w:ind w:leftChars="200" w:left="420"/>
      <w:jc w:val="both"/>
    </w:pPr>
    <w:rPr>
      <w:rFonts w:asciiTheme="minorHAnsi" w:eastAsiaTheme="minorHAnsi" w:hAnsiTheme="minorHAnsi" w:cstheme="minorBidi"/>
      <w:kern w:val="2"/>
      <w:sz w:val="16"/>
      <w:szCs w:val="16"/>
      <w:lang w:eastAsia="en-US"/>
      <w14:ligatures w14:val="standardContextual"/>
    </w:rPr>
  </w:style>
  <w:style w:type="character" w:customStyle="1" w:styleId="311">
    <w:name w:val="Основной текст с отступом 3 Знак1"/>
    <w:basedOn w:val="a1"/>
    <w:uiPriority w:val="99"/>
    <w:semiHidden/>
    <w:rsid w:val="00A52C3A"/>
    <w:rPr>
      <w:rFonts w:ascii="Times New Roman" w:eastAsia="Times New Roman" w:hAnsi="Times New Roman" w:cs="Times New Roman"/>
      <w:kern w:val="0"/>
      <w:sz w:val="16"/>
      <w:szCs w:val="16"/>
      <w:lang w:eastAsia="ru-RU"/>
      <w14:ligatures w14:val="none"/>
    </w:rPr>
  </w:style>
  <w:style w:type="paragraph" w:customStyle="1" w:styleId="afffff3">
    <w:name w:val="条题"/>
    <w:basedOn w:val="a0"/>
    <w:rsid w:val="00A52C3A"/>
    <w:pPr>
      <w:widowControl w:val="0"/>
      <w:tabs>
        <w:tab w:val="left" w:pos="1278"/>
      </w:tabs>
      <w:spacing w:line="420" w:lineRule="exact"/>
      <w:ind w:firstLineChars="200" w:firstLine="480"/>
      <w:jc w:val="both"/>
    </w:pPr>
    <w:rPr>
      <w:rFonts w:eastAsia="SimSun"/>
      <w:color w:val="000000"/>
      <w:szCs w:val="21"/>
      <w:lang w:val="en-US" w:eastAsia="zh-CN"/>
    </w:rPr>
  </w:style>
  <w:style w:type="paragraph" w:customStyle="1" w:styleId="1f6">
    <w:name w:val="样式 标题 1 + 两端对齐"/>
    <w:basedOn w:val="1"/>
    <w:rsid w:val="00A52C3A"/>
    <w:pPr>
      <w:widowControl w:val="0"/>
      <w:spacing w:before="0" w:after="0" w:line="400" w:lineRule="exact"/>
      <w:jc w:val="both"/>
    </w:pPr>
    <w:rPr>
      <w:rFonts w:ascii="SimSun" w:eastAsia="SimSun" w:hAnsi="SimSun" w:cs="Times New Roman"/>
      <w:color w:val="auto"/>
      <w:kern w:val="44"/>
      <w:sz w:val="28"/>
      <w:szCs w:val="20"/>
      <w:lang w:val="en-US" w:eastAsia="zh-CN"/>
    </w:rPr>
  </w:style>
  <w:style w:type="paragraph" w:customStyle="1" w:styleId="Char1CharCharCharCharCharCharCharChar">
    <w:name w:val="Char1 Char Char Char Char Char Char Char Char"/>
    <w:basedOn w:val="a0"/>
    <w:rsid w:val="00A52C3A"/>
    <w:pPr>
      <w:widowControl w:val="0"/>
      <w:jc w:val="both"/>
    </w:pPr>
    <w:rPr>
      <w:rFonts w:eastAsia="SimSun"/>
      <w:kern w:val="2"/>
      <w:lang w:val="en-US" w:eastAsia="zh-CN"/>
    </w:rPr>
  </w:style>
  <w:style w:type="paragraph" w:customStyle="1" w:styleId="xl138">
    <w:name w:val="xl138"/>
    <w:basedOn w:val="a0"/>
    <w:rsid w:val="00A52C3A"/>
    <w:pPr>
      <w:spacing w:before="100" w:beforeAutospacing="1" w:after="100" w:afterAutospacing="1"/>
    </w:pPr>
    <w:rPr>
      <w:rFonts w:ascii="SimSun" w:eastAsia="SimSun" w:hAnsi="SimSun" w:cs="SimSun"/>
      <w:sz w:val="20"/>
      <w:szCs w:val="21"/>
      <w:lang w:val="en-US" w:eastAsia="zh-CN"/>
    </w:rPr>
  </w:style>
  <w:style w:type="paragraph" w:customStyle="1" w:styleId="afffff4">
    <w:name w:val="环表头"/>
    <w:basedOn w:val="a0"/>
    <w:rsid w:val="00A52C3A"/>
    <w:pPr>
      <w:tabs>
        <w:tab w:val="left" w:pos="283"/>
        <w:tab w:val="left" w:pos="5094"/>
      </w:tabs>
      <w:adjustRightInd w:val="0"/>
      <w:spacing w:before="62" w:after="31" w:line="500" w:lineRule="exact"/>
      <w:ind w:left="493" w:right="28"/>
      <w:jc w:val="center"/>
      <w:textAlignment w:val="baseline"/>
    </w:pPr>
    <w:rPr>
      <w:rFonts w:ascii="SimSun" w:eastAsia="SimSun" w:hAnsi="SimSun"/>
      <w:bCs/>
      <w:kern w:val="24"/>
      <w:sz w:val="21"/>
      <w:szCs w:val="28"/>
      <w:lang w:val="en-US" w:eastAsia="zh-CN"/>
    </w:rPr>
  </w:style>
  <w:style w:type="paragraph" w:customStyle="1" w:styleId="xl116">
    <w:name w:val="xl116"/>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1f7">
    <w:name w:val="Без интервала1"/>
    <w:qFormat/>
    <w:rsid w:val="00A52C3A"/>
    <w:rPr>
      <w:rFonts w:ascii="Calibri" w:eastAsia="Calibri" w:hAnsi="Calibri" w:cs="Times New Roman"/>
      <w:kern w:val="0"/>
      <w:szCs w:val="32"/>
      <w:lang w:bidi="en-US"/>
      <w14:ligatures w14:val="none"/>
    </w:rPr>
  </w:style>
  <w:style w:type="paragraph" w:customStyle="1" w:styleId="3c">
    <w:name w:val="正文文字缩进 3"/>
    <w:basedOn w:val="a0"/>
    <w:rsid w:val="00A52C3A"/>
    <w:pPr>
      <w:widowControl w:val="0"/>
      <w:adjustRightInd w:val="0"/>
      <w:spacing w:line="420" w:lineRule="exact"/>
      <w:ind w:firstLine="480"/>
      <w:textAlignment w:val="baseline"/>
    </w:pPr>
    <w:rPr>
      <w:rFonts w:ascii="SimSun" w:eastAsia="SimSun"/>
      <w:color w:val="0000FF"/>
      <w:szCs w:val="21"/>
      <w:lang w:val="en-US" w:eastAsia="zh-CN"/>
    </w:rPr>
  </w:style>
  <w:style w:type="paragraph" w:customStyle="1" w:styleId="xl139">
    <w:name w:val="xl139"/>
    <w:basedOn w:val="a0"/>
    <w:rsid w:val="00A52C3A"/>
    <w:pPr>
      <w:pBdr>
        <w:bottom w:val="single" w:sz="8" w:space="0" w:color="auto"/>
      </w:pBdr>
      <w:spacing w:before="100" w:beforeAutospacing="1" w:after="100" w:afterAutospacing="1"/>
    </w:pPr>
    <w:rPr>
      <w:rFonts w:ascii="SimSun" w:eastAsia="SimSun" w:hAnsi="SimSun" w:cs="SimSun"/>
      <w:sz w:val="20"/>
      <w:szCs w:val="21"/>
      <w:lang w:val="en-US" w:eastAsia="zh-CN"/>
    </w:rPr>
  </w:style>
  <w:style w:type="paragraph" w:customStyle="1" w:styleId="afffff5">
    <w:name w:val="单位名称"/>
    <w:basedOn w:val="a0"/>
    <w:next w:val="a0"/>
    <w:rsid w:val="00A52C3A"/>
    <w:pPr>
      <w:widowControl w:val="0"/>
      <w:jc w:val="center"/>
    </w:pPr>
    <w:rPr>
      <w:rFonts w:ascii="SimSun" w:eastAsia="SimSun"/>
      <w:kern w:val="2"/>
      <w:sz w:val="44"/>
      <w:szCs w:val="44"/>
      <w:lang w:val="en-US" w:eastAsia="zh-CN"/>
    </w:rPr>
  </w:style>
  <w:style w:type="paragraph" w:customStyle="1" w:styleId="xl130">
    <w:name w:val="xl130"/>
    <w:basedOn w:val="a0"/>
    <w:rsid w:val="00A52C3A"/>
    <w:pPr>
      <w:spacing w:before="100" w:beforeAutospacing="1" w:after="100" w:afterAutospacing="1"/>
      <w:jc w:val="center"/>
    </w:pPr>
    <w:rPr>
      <w:rFonts w:ascii="SimSun" w:eastAsia="SimSun" w:hAnsi="SimSun" w:cs="SimSun"/>
      <w:sz w:val="20"/>
      <w:szCs w:val="21"/>
      <w:lang w:val="en-US" w:eastAsia="zh-CN"/>
    </w:rPr>
  </w:style>
  <w:style w:type="paragraph" w:customStyle="1" w:styleId="afffff6">
    <w:name w:val="普通文字"/>
    <w:basedOn w:val="a0"/>
    <w:rsid w:val="00A52C3A"/>
    <w:pPr>
      <w:widowControl w:val="0"/>
      <w:adjustRightInd w:val="0"/>
      <w:jc w:val="both"/>
      <w:textAlignment w:val="baseline"/>
    </w:pPr>
    <w:rPr>
      <w:rFonts w:ascii="SimSun" w:eastAsia="SimSun" w:hAnsi="Courier New"/>
      <w:kern w:val="2"/>
      <w:sz w:val="21"/>
      <w:szCs w:val="21"/>
      <w:lang w:val="en-US" w:eastAsia="zh-CN"/>
    </w:rPr>
  </w:style>
  <w:style w:type="paragraph" w:customStyle="1" w:styleId="BodyText21">
    <w:name w:val="Body Text 21"/>
    <w:basedOn w:val="a0"/>
    <w:rsid w:val="00A52C3A"/>
    <w:pPr>
      <w:widowControl w:val="0"/>
      <w:adjustRightInd w:val="0"/>
      <w:jc w:val="both"/>
    </w:pPr>
    <w:rPr>
      <w:rFonts w:eastAsia="仿宋体"/>
      <w:kern w:val="2"/>
      <w:szCs w:val="21"/>
      <w:lang w:val="en-US" w:eastAsia="zh-CN"/>
    </w:rPr>
  </w:style>
  <w:style w:type="paragraph" w:customStyle="1" w:styleId="xl193">
    <w:name w:val="xl193"/>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color w:val="FF00FF"/>
      <w:sz w:val="20"/>
      <w:szCs w:val="21"/>
      <w:lang w:val="en-US" w:eastAsia="zh-CN"/>
    </w:rPr>
  </w:style>
  <w:style w:type="paragraph" w:customStyle="1" w:styleId="xl128">
    <w:name w:val="xl128"/>
    <w:basedOn w:val="a0"/>
    <w:rsid w:val="00A52C3A"/>
    <w:pPr>
      <w:pBdr>
        <w:top w:val="single" w:sz="8" w:space="0" w:color="auto"/>
        <w:left w:val="single" w:sz="8" w:space="0" w:color="auto"/>
        <w:right w:val="single" w:sz="4" w:space="0" w:color="auto"/>
      </w:pBdr>
      <w:shd w:val="clear" w:color="auto" w:fill="FFFFFF"/>
      <w:spacing w:before="100" w:beforeAutospacing="1" w:after="100" w:afterAutospacing="1"/>
      <w:jc w:val="center"/>
    </w:pPr>
    <w:rPr>
      <w:rFonts w:ascii="SimSun" w:eastAsia="SimSun" w:hAnsi="SimSun" w:cs="SimSun"/>
      <w:sz w:val="20"/>
      <w:szCs w:val="21"/>
      <w:lang w:val="en-US" w:eastAsia="zh-CN"/>
    </w:rPr>
  </w:style>
  <w:style w:type="paragraph" w:customStyle="1" w:styleId="p0">
    <w:name w:val="p0"/>
    <w:basedOn w:val="a0"/>
    <w:rsid w:val="00A52C3A"/>
    <w:pPr>
      <w:spacing w:after="200" w:line="500" w:lineRule="exact"/>
      <w:jc w:val="both"/>
    </w:pPr>
    <w:rPr>
      <w:rFonts w:ascii="Calibri" w:eastAsia="SimSun" w:hAnsi="Calibri" w:cs="SimSun"/>
      <w:sz w:val="28"/>
      <w:szCs w:val="21"/>
      <w:lang w:val="en-US" w:eastAsia="zh-CN"/>
    </w:rPr>
  </w:style>
  <w:style w:type="paragraph" w:customStyle="1" w:styleId="afffff7">
    <w:name w:val="标准"/>
    <w:basedOn w:val="a0"/>
    <w:rsid w:val="00A52C3A"/>
    <w:pPr>
      <w:widowControl w:val="0"/>
      <w:adjustRightInd w:val="0"/>
      <w:spacing w:line="312" w:lineRule="atLeast"/>
      <w:jc w:val="both"/>
      <w:textAlignment w:val="baseline"/>
    </w:pPr>
    <w:rPr>
      <w:rFonts w:eastAsia="SimSun"/>
      <w:sz w:val="21"/>
      <w:szCs w:val="21"/>
      <w:lang w:val="en-US" w:eastAsia="zh-CN"/>
    </w:rPr>
  </w:style>
  <w:style w:type="paragraph" w:customStyle="1" w:styleId="xl62">
    <w:name w:val="xl62"/>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SimSun" w:eastAsia="SimSun" w:hAnsi="SimSun" w:cs="SimSun"/>
      <w:sz w:val="18"/>
      <w:szCs w:val="18"/>
      <w:lang w:val="en-US" w:eastAsia="zh-CN"/>
    </w:rPr>
  </w:style>
  <w:style w:type="paragraph" w:customStyle="1" w:styleId="Paratitre">
    <w:name w:val="Paratitre"/>
    <w:basedOn w:val="a0"/>
    <w:rsid w:val="00A52C3A"/>
    <w:pPr>
      <w:tabs>
        <w:tab w:val="left" w:pos="1134"/>
      </w:tabs>
      <w:ind w:left="851"/>
      <w:jc w:val="both"/>
    </w:pPr>
    <w:rPr>
      <w:rFonts w:ascii="Arial" w:eastAsia="SimSun" w:hAnsi="Arial" w:cs="Arial"/>
      <w:sz w:val="20"/>
      <w:szCs w:val="21"/>
      <w:lang w:val="en-US" w:eastAsia="fr-FR"/>
    </w:rPr>
  </w:style>
  <w:style w:type="paragraph" w:customStyle="1" w:styleId="xl111">
    <w:name w:val="xl111"/>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color w:val="000000"/>
      <w:sz w:val="20"/>
      <w:szCs w:val="21"/>
      <w:lang w:val="en-US" w:eastAsia="zh-CN"/>
    </w:rPr>
  </w:style>
  <w:style w:type="paragraph" w:customStyle="1" w:styleId="xl23">
    <w:name w:val="xl23"/>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SimSun"/>
      <w:sz w:val="18"/>
      <w:szCs w:val="18"/>
      <w:lang w:val="en-US" w:eastAsia="zh-CN"/>
    </w:rPr>
  </w:style>
  <w:style w:type="paragraph" w:customStyle="1" w:styleId="xl78">
    <w:name w:val="xl78"/>
    <w:basedOn w:val="a0"/>
    <w:rsid w:val="00A52C3A"/>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lang w:val="en-US" w:eastAsia="zh-CN"/>
    </w:rPr>
  </w:style>
  <w:style w:type="paragraph" w:customStyle="1" w:styleId="CharCharCharCharCharCharCharCharCharChar1CharCharChar">
    <w:name w:val="Char Char Char Char Char Char Char Char Char Char1 Char Char Char"/>
    <w:basedOn w:val="a0"/>
    <w:rsid w:val="00A52C3A"/>
    <w:pPr>
      <w:widowControl w:val="0"/>
      <w:spacing w:line="240" w:lineRule="exact"/>
      <w:ind w:firstLineChars="200" w:firstLine="200"/>
      <w:jc w:val="both"/>
    </w:pPr>
    <w:rPr>
      <w:rFonts w:eastAsia="SimSun"/>
      <w:kern w:val="2"/>
      <w:sz w:val="21"/>
      <w:szCs w:val="28"/>
      <w:lang w:val="en-US" w:eastAsia="zh-CN"/>
    </w:rPr>
  </w:style>
  <w:style w:type="paragraph" w:customStyle="1" w:styleId="xl142">
    <w:name w:val="xl142"/>
    <w:basedOn w:val="a0"/>
    <w:rsid w:val="00A52C3A"/>
    <w:pPr>
      <w:pBdr>
        <w:top w:val="single" w:sz="4" w:space="0" w:color="auto"/>
        <w:bottom w:val="single" w:sz="4"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afffff8">
    <w:name w:val="条文"/>
    <w:basedOn w:val="5"/>
    <w:next w:val="a0"/>
    <w:rsid w:val="00A52C3A"/>
    <w:pPr>
      <w:keepNext w:val="0"/>
      <w:widowControl w:val="0"/>
      <w:spacing w:before="120" w:after="0"/>
      <w:ind w:firstLine="454"/>
      <w:jc w:val="both"/>
    </w:pPr>
    <w:rPr>
      <w:rFonts w:eastAsia="SimSun" w:cs="Times New Roman"/>
      <w:color w:val="auto"/>
      <w:szCs w:val="20"/>
      <w:lang w:val="en-US" w:eastAsia="zh-CN"/>
    </w:rPr>
  </w:style>
  <w:style w:type="paragraph" w:customStyle="1" w:styleId="xl192">
    <w:name w:val="xl192"/>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color w:val="FF00FF"/>
      <w:lang w:val="en-US" w:eastAsia="zh-CN"/>
    </w:rPr>
  </w:style>
  <w:style w:type="paragraph" w:customStyle="1" w:styleId="Style40">
    <w:name w:val="_Style 40"/>
    <w:next w:val="a0"/>
    <w:rsid w:val="00A52C3A"/>
    <w:pPr>
      <w:widowControl w:val="0"/>
      <w:spacing w:line="500" w:lineRule="exact"/>
      <w:jc w:val="both"/>
    </w:pPr>
    <w:rPr>
      <w:rFonts w:ascii="Times New Roman" w:eastAsia="SimSun" w:hAnsi="Times New Roman" w:cs="Times New Roman"/>
      <w:sz w:val="28"/>
      <w:szCs w:val="20"/>
      <w:lang w:val="en-US" w:eastAsia="zh-CN"/>
      <w14:ligatures w14:val="none"/>
    </w:rPr>
  </w:style>
  <w:style w:type="paragraph" w:customStyle="1" w:styleId="Char3CharCharCharCharCharChar">
    <w:name w:val="Char3 Char Char Char Char Char Char"/>
    <w:basedOn w:val="a0"/>
    <w:rsid w:val="00A52C3A"/>
    <w:pPr>
      <w:widowControl w:val="0"/>
      <w:jc w:val="both"/>
    </w:pPr>
    <w:rPr>
      <w:rFonts w:eastAsia="SimSun"/>
      <w:kern w:val="2"/>
      <w:sz w:val="21"/>
      <w:szCs w:val="21"/>
      <w:lang w:val="en-US" w:eastAsia="zh-CN"/>
    </w:rPr>
  </w:style>
  <w:style w:type="paragraph" w:customStyle="1" w:styleId="i">
    <w:name w:val="i（大)"/>
    <w:basedOn w:val="a0"/>
    <w:rsid w:val="00A52C3A"/>
    <w:pPr>
      <w:widowControl w:val="0"/>
      <w:tabs>
        <w:tab w:val="left" w:pos="1470"/>
      </w:tabs>
      <w:jc w:val="both"/>
    </w:pPr>
    <w:rPr>
      <w:rFonts w:ascii="MS PGothic" w:eastAsia="MS PGothic" w:hAnsi="MS PGothic"/>
      <w:kern w:val="2"/>
      <w:lang w:val="en-US" w:eastAsia="ja-JP"/>
    </w:rPr>
  </w:style>
  <w:style w:type="paragraph" w:customStyle="1" w:styleId="-1">
    <w:name w:val="正文-1"/>
    <w:basedOn w:val="a0"/>
    <w:rsid w:val="00A52C3A"/>
    <w:pPr>
      <w:widowControl w:val="0"/>
      <w:adjustRightInd w:val="0"/>
      <w:spacing w:line="440" w:lineRule="exact"/>
      <w:ind w:firstLineChars="200" w:firstLine="480"/>
      <w:jc w:val="both"/>
    </w:pPr>
    <w:rPr>
      <w:rFonts w:eastAsia="SimSun"/>
      <w:kern w:val="2"/>
      <w:szCs w:val="21"/>
      <w:lang w:val="en-US" w:eastAsia="zh-CN"/>
    </w:rPr>
  </w:style>
  <w:style w:type="paragraph" w:customStyle="1" w:styleId="13">
    <w:name w:val="正文文本1"/>
    <w:basedOn w:val="a0"/>
    <w:link w:val="Bodytext"/>
    <w:uiPriority w:val="99"/>
    <w:rsid w:val="00A52C3A"/>
    <w:pPr>
      <w:shd w:val="clear" w:color="auto" w:fill="FFFFFF"/>
      <w:spacing w:line="274" w:lineRule="exact"/>
      <w:ind w:hanging="620"/>
      <w:jc w:val="center"/>
    </w:pPr>
    <w:rPr>
      <w:rFonts w:ascii="Calibri" w:eastAsiaTheme="minorHAnsi" w:hAnsi="Calibri" w:cstheme="minorBidi"/>
      <w:kern w:val="2"/>
      <w:sz w:val="23"/>
      <w:szCs w:val="23"/>
      <w:shd w:val="clear" w:color="auto" w:fill="FFFFFF"/>
      <w:lang w:eastAsia="en-US"/>
      <w14:ligatures w14:val="standardContextual"/>
    </w:rPr>
  </w:style>
  <w:style w:type="paragraph" w:customStyle="1" w:styleId="CharChar7CharChar1CharCharChar1CharCharCharCharChar1CharCharChar">
    <w:name w:val="Char Char7 Char Char1 Char Char Char1 Char Char Char Char Char1 Char Char Char"/>
    <w:basedOn w:val="a0"/>
    <w:rsid w:val="00A52C3A"/>
    <w:pPr>
      <w:widowControl w:val="0"/>
      <w:jc w:val="both"/>
    </w:pPr>
    <w:rPr>
      <w:rFonts w:eastAsia="SimSun"/>
      <w:kern w:val="2"/>
      <w:sz w:val="21"/>
      <w:szCs w:val="21"/>
      <w:lang w:val="en-US" w:eastAsia="zh-CN"/>
    </w:rPr>
  </w:style>
  <w:style w:type="paragraph" w:customStyle="1" w:styleId="xl124">
    <w:name w:val="xl124"/>
    <w:basedOn w:val="a0"/>
    <w:rsid w:val="00A52C3A"/>
    <w:pPr>
      <w:pBdr>
        <w:top w:val="single" w:sz="4" w:space="0" w:color="auto"/>
        <w:left w:val="single" w:sz="4" w:space="0" w:color="auto"/>
        <w:bottom w:val="single" w:sz="8"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CharCharCharCharCharCharChar">
    <w:name w:val="Char Char Char Char Char Char Char"/>
    <w:basedOn w:val="a0"/>
    <w:rsid w:val="00A52C3A"/>
    <w:pPr>
      <w:spacing w:after="160" w:line="240" w:lineRule="exact"/>
    </w:pPr>
    <w:rPr>
      <w:rFonts w:ascii="Arial" w:hAnsi="Arial" w:cs="Verdana"/>
      <w:b/>
      <w:lang w:val="en-US" w:eastAsia="en-US"/>
    </w:rPr>
  </w:style>
  <w:style w:type="paragraph" w:customStyle="1" w:styleId="xl119">
    <w:name w:val="xl119"/>
    <w:basedOn w:val="a0"/>
    <w:rsid w:val="00A52C3A"/>
    <w:pPr>
      <w:pBdr>
        <w:top w:val="single" w:sz="8" w:space="0" w:color="auto"/>
        <w:left w:val="single" w:sz="4" w:space="0" w:color="auto"/>
        <w:right w:val="single" w:sz="4" w:space="0" w:color="auto"/>
      </w:pBdr>
      <w:spacing w:before="100" w:beforeAutospacing="1" w:after="100" w:afterAutospacing="1"/>
      <w:jc w:val="center"/>
    </w:pPr>
    <w:rPr>
      <w:rFonts w:ascii="SimSun" w:eastAsia="SimSun" w:hAnsi="SimSun" w:cs="SimSun"/>
      <w:color w:val="000000"/>
      <w:sz w:val="20"/>
      <w:szCs w:val="21"/>
      <w:lang w:val="en-US" w:eastAsia="zh-CN"/>
    </w:rPr>
  </w:style>
  <w:style w:type="paragraph" w:customStyle="1" w:styleId="Char4CharCharCharCharCharCharCharCharCharCharCharCharCharCharCharCharChar1CharCharCharCharCharChar1CharCharCharCharCharCharCharCharCharCharCharCharCharCharCharCharCharCharChar">
    <w:name w:val="Char4 Char Char Char Char Char Char Char Char Char Char Char Char Char Char Char Char Char1 Char Char Char Char Char Char1 Char Char Char Char Char Char Char Char Char Char Char Char Char Char Char Char Char Char Char"/>
    <w:basedOn w:val="a0"/>
    <w:rsid w:val="00A52C3A"/>
    <w:pPr>
      <w:widowControl w:val="0"/>
      <w:spacing w:line="240" w:lineRule="exact"/>
      <w:ind w:firstLineChars="200" w:firstLine="200"/>
      <w:jc w:val="both"/>
    </w:pPr>
    <w:rPr>
      <w:rFonts w:eastAsia="SimSun"/>
      <w:kern w:val="2"/>
      <w:sz w:val="21"/>
      <w:szCs w:val="28"/>
      <w:lang w:val="en-US" w:eastAsia="zh-CN"/>
    </w:rPr>
  </w:style>
  <w:style w:type="paragraph" w:customStyle="1" w:styleId="xl136">
    <w:name w:val="xl136"/>
    <w:basedOn w:val="a0"/>
    <w:rsid w:val="00A52C3A"/>
    <w:pPr>
      <w:pBdr>
        <w:top w:val="single" w:sz="4" w:space="0" w:color="auto"/>
        <w:left w:val="single" w:sz="4" w:space="0" w:color="auto"/>
        <w:bottom w:val="single" w:sz="8"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Char1CharCharCharCharCharChar">
    <w:name w:val="Char1 Char Char Char Char Char Char"/>
    <w:basedOn w:val="a0"/>
    <w:rsid w:val="00A52C3A"/>
    <w:pPr>
      <w:spacing w:after="160" w:line="240" w:lineRule="exact"/>
    </w:pPr>
    <w:rPr>
      <w:rFonts w:ascii="Verdana" w:eastAsia="SimSun" w:hAnsi="Verdana"/>
      <w:sz w:val="20"/>
      <w:szCs w:val="21"/>
      <w:lang w:val="en-US" w:eastAsia="en-US"/>
    </w:rPr>
  </w:style>
  <w:style w:type="paragraph" w:customStyle="1" w:styleId="WW-">
    <w:name w:val="WW-Базовый"/>
    <w:rsid w:val="00A52C3A"/>
    <w:pPr>
      <w:widowControl w:val="0"/>
      <w:suppressAutoHyphens/>
      <w:jc w:val="both"/>
    </w:pPr>
    <w:rPr>
      <w:rFonts w:ascii="Times New Roman" w:eastAsia="ヒラギノ角ゴ Pro W3" w:hAnsi="Times New Roman" w:cs="Times New Roman"/>
      <w:color w:val="000000"/>
      <w:kern w:val="1"/>
      <w:sz w:val="20"/>
      <w:szCs w:val="20"/>
      <w:lang w:val="en-US" w:eastAsia="zh-CN"/>
      <w14:ligatures w14:val="none"/>
    </w:rPr>
  </w:style>
  <w:style w:type="paragraph" w:customStyle="1" w:styleId="font6">
    <w:name w:val="font6"/>
    <w:basedOn w:val="a0"/>
    <w:rsid w:val="00A52C3A"/>
    <w:pPr>
      <w:spacing w:before="100" w:beforeAutospacing="1" w:after="100" w:afterAutospacing="1"/>
    </w:pPr>
    <w:rPr>
      <w:rFonts w:ascii="SimSun" w:eastAsia="SimSun" w:hAnsi="SimSun" w:cs="SimSun"/>
      <w:sz w:val="10"/>
      <w:szCs w:val="10"/>
      <w:lang w:val="en-US" w:eastAsia="zh-CN"/>
    </w:rPr>
  </w:style>
  <w:style w:type="paragraph" w:customStyle="1" w:styleId="xl137">
    <w:name w:val="xl137"/>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1f8">
    <w:name w:val="正文1"/>
    <w:basedOn w:val="a0"/>
    <w:rsid w:val="00A52C3A"/>
    <w:pPr>
      <w:widowControl w:val="0"/>
      <w:spacing w:line="500" w:lineRule="exact"/>
      <w:jc w:val="center"/>
    </w:pPr>
    <w:rPr>
      <w:rFonts w:eastAsia="KaiTi_GB2312"/>
      <w:kern w:val="2"/>
      <w:sz w:val="21"/>
      <w:szCs w:val="21"/>
      <w:lang w:val="en-US" w:eastAsia="zh-CN"/>
    </w:rPr>
  </w:style>
  <w:style w:type="paragraph" w:customStyle="1" w:styleId="proposal">
    <w:name w:val="proposal"/>
    <w:basedOn w:val="a0"/>
    <w:rsid w:val="00A52C3A"/>
    <w:pPr>
      <w:autoSpaceDE w:val="0"/>
      <w:autoSpaceDN w:val="0"/>
      <w:spacing w:line="300" w:lineRule="auto"/>
      <w:ind w:left="1440" w:hanging="1440"/>
      <w:jc w:val="both"/>
    </w:pPr>
    <w:rPr>
      <w:rFonts w:eastAsia="SimSun"/>
      <w:lang w:val="en-GB" w:eastAsia="en-GB"/>
    </w:rPr>
  </w:style>
  <w:style w:type="paragraph" w:customStyle="1" w:styleId="CharCharCharCharCharCharCharCharCharChar">
    <w:name w:val="Char Char Char Char Char Char Char Char Char Char"/>
    <w:basedOn w:val="a0"/>
    <w:rsid w:val="00A52C3A"/>
    <w:pPr>
      <w:widowControl w:val="0"/>
      <w:jc w:val="both"/>
    </w:pPr>
    <w:rPr>
      <w:rFonts w:ascii="SimHei" w:eastAsia="SimHei" w:hAnsi="SimHei"/>
      <w:b/>
      <w:spacing w:val="10"/>
      <w:kern w:val="2"/>
      <w:sz w:val="21"/>
      <w:szCs w:val="21"/>
      <w:lang w:val="en-US" w:eastAsia="zh-CN"/>
    </w:rPr>
  </w:style>
  <w:style w:type="paragraph" w:customStyle="1" w:styleId="xl189">
    <w:name w:val="xl189"/>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color w:val="FF00FF"/>
      <w:lang w:val="en-US" w:eastAsia="zh-CN"/>
    </w:rPr>
  </w:style>
  <w:style w:type="paragraph" w:customStyle="1" w:styleId="xl129">
    <w:name w:val="xl129"/>
    <w:basedOn w:val="a0"/>
    <w:rsid w:val="00A52C3A"/>
    <w:pPr>
      <w:pBdr>
        <w:top w:val="single" w:sz="8" w:space="0" w:color="auto"/>
        <w:left w:val="single" w:sz="4" w:space="0" w:color="auto"/>
        <w:right w:val="single" w:sz="4" w:space="0" w:color="auto"/>
      </w:pBdr>
      <w:spacing w:before="100" w:beforeAutospacing="1" w:after="100" w:afterAutospacing="1"/>
    </w:pPr>
    <w:rPr>
      <w:rFonts w:ascii="SimSun" w:eastAsia="SimSun" w:hAnsi="SimSun" w:cs="SimSun"/>
      <w:color w:val="000000"/>
      <w:sz w:val="20"/>
      <w:szCs w:val="21"/>
      <w:lang w:val="en-US" w:eastAsia="zh-CN"/>
    </w:rPr>
  </w:style>
  <w:style w:type="paragraph" w:customStyle="1" w:styleId="ParaCharCharCharChar">
    <w:name w:val="默认段落字体 Para Char Char Char Char"/>
    <w:basedOn w:val="a0"/>
    <w:rsid w:val="00A52C3A"/>
    <w:pPr>
      <w:widowControl w:val="0"/>
      <w:jc w:val="both"/>
    </w:pPr>
    <w:rPr>
      <w:rFonts w:eastAsia="SimSun"/>
      <w:kern w:val="2"/>
      <w:lang w:val="en-US" w:eastAsia="zh-CN"/>
    </w:rPr>
  </w:style>
  <w:style w:type="paragraph" w:customStyle="1" w:styleId="afffff9">
    <w:name w:val="报告表格"/>
    <w:basedOn w:val="a0"/>
    <w:rsid w:val="00A52C3A"/>
    <w:pPr>
      <w:widowControl w:val="0"/>
      <w:autoSpaceDE w:val="0"/>
      <w:autoSpaceDN w:val="0"/>
      <w:adjustRightInd w:val="0"/>
      <w:spacing w:line="400" w:lineRule="exact"/>
      <w:jc w:val="center"/>
      <w:textAlignment w:val="bottom"/>
    </w:pPr>
    <w:rPr>
      <w:rFonts w:eastAsia="SimSun"/>
      <w:sz w:val="18"/>
      <w:szCs w:val="18"/>
      <w:lang w:val="en-US" w:eastAsia="zh-CN"/>
    </w:rPr>
  </w:style>
  <w:style w:type="paragraph" w:customStyle="1" w:styleId="xl64">
    <w:name w:val="xl64"/>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lang w:val="en-US" w:eastAsia="zh-CN"/>
    </w:rPr>
  </w:style>
  <w:style w:type="paragraph" w:customStyle="1" w:styleId="xl38">
    <w:name w:val="xl38"/>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SimSun"/>
      <w:sz w:val="12"/>
      <w:szCs w:val="12"/>
      <w:lang w:val="en-US" w:eastAsia="zh-CN"/>
    </w:rPr>
  </w:style>
  <w:style w:type="paragraph" w:customStyle="1" w:styleId="2f3">
    <w:name w:val="正文文字缩进 2"/>
    <w:basedOn w:val="a0"/>
    <w:rsid w:val="00A52C3A"/>
    <w:pPr>
      <w:widowControl w:val="0"/>
      <w:autoSpaceDE w:val="0"/>
      <w:autoSpaceDN w:val="0"/>
      <w:adjustRightInd w:val="0"/>
      <w:spacing w:line="400" w:lineRule="exact"/>
      <w:ind w:firstLine="570"/>
      <w:textAlignment w:val="bottom"/>
    </w:pPr>
    <w:rPr>
      <w:rFonts w:ascii="SimSun" w:eastAsia="SimSun"/>
      <w:color w:val="0000FF"/>
      <w:szCs w:val="21"/>
      <w:lang w:val="en-US" w:eastAsia="zh-CN"/>
    </w:rPr>
  </w:style>
  <w:style w:type="paragraph" w:customStyle="1" w:styleId="xl135">
    <w:name w:val="xl135"/>
    <w:basedOn w:val="a0"/>
    <w:rsid w:val="00A52C3A"/>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pPr>
    <w:rPr>
      <w:rFonts w:ascii="SimSun" w:eastAsia="SimSun" w:hAnsi="SimSun" w:cs="SimSun"/>
      <w:sz w:val="20"/>
      <w:szCs w:val="21"/>
      <w:lang w:val="en-US" w:eastAsia="zh-CN"/>
    </w:rPr>
  </w:style>
  <w:style w:type="paragraph" w:customStyle="1" w:styleId="afffffa">
    <w:name w:val="文件编号"/>
    <w:basedOn w:val="a0"/>
    <w:next w:val="a0"/>
    <w:rsid w:val="00A52C3A"/>
    <w:pPr>
      <w:widowControl w:val="0"/>
      <w:jc w:val="center"/>
    </w:pPr>
    <w:rPr>
      <w:rFonts w:ascii="SimHei" w:eastAsia="SimHei"/>
      <w:kern w:val="2"/>
      <w:sz w:val="44"/>
      <w:szCs w:val="44"/>
      <w:lang w:val="en-US" w:eastAsia="zh-CN"/>
    </w:rPr>
  </w:style>
  <w:style w:type="paragraph" w:customStyle="1" w:styleId="2">
    <w:name w:val="样式2"/>
    <w:basedOn w:val="4"/>
    <w:rsid w:val="00A52C3A"/>
    <w:pPr>
      <w:widowControl w:val="0"/>
      <w:numPr>
        <w:numId w:val="2"/>
      </w:numPr>
      <w:tabs>
        <w:tab w:val="left" w:pos="425"/>
      </w:tabs>
      <w:spacing w:before="0" w:after="0" w:line="500" w:lineRule="exact"/>
      <w:ind w:left="0" w:firstLine="0"/>
      <w:jc w:val="both"/>
    </w:pPr>
    <w:rPr>
      <w:rFonts w:eastAsia="SimSun" w:hAnsi="SimSun" w:cs="Times New Roman"/>
      <w:b/>
      <w:bCs/>
      <w:i w:val="0"/>
      <w:iCs w:val="0"/>
      <w:color w:val="auto"/>
      <w:sz w:val="28"/>
      <w:szCs w:val="28"/>
      <w:lang w:val="x-none" w:eastAsia="x-none"/>
    </w:rPr>
  </w:style>
  <w:style w:type="paragraph" w:customStyle="1" w:styleId="afffffb">
    <w:name w:val="主要负责人"/>
    <w:basedOn w:val="a0"/>
    <w:next w:val="a0"/>
    <w:rsid w:val="00A52C3A"/>
    <w:pPr>
      <w:widowControl w:val="0"/>
      <w:tabs>
        <w:tab w:val="center" w:pos="5880"/>
      </w:tabs>
      <w:ind w:leftChars="700" w:left="700"/>
    </w:pPr>
    <w:rPr>
      <w:rFonts w:ascii="SimSun" w:eastAsia="SimSun"/>
      <w:kern w:val="2"/>
      <w:sz w:val="36"/>
      <w:szCs w:val="36"/>
      <w:lang w:val="en-US" w:eastAsia="zh-CN"/>
    </w:rPr>
  </w:style>
  <w:style w:type="paragraph" w:customStyle="1" w:styleId="xl186">
    <w:name w:val="xl186"/>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xl59">
    <w:name w:val="xl59"/>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lang w:val="en-US" w:eastAsia="zh-CN"/>
    </w:rPr>
  </w:style>
  <w:style w:type="paragraph" w:customStyle="1" w:styleId="xl190">
    <w:name w:val="xl190"/>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color w:val="FF00FF"/>
      <w:sz w:val="20"/>
      <w:szCs w:val="21"/>
      <w:lang w:val="en-US" w:eastAsia="zh-CN"/>
    </w:rPr>
  </w:style>
  <w:style w:type="paragraph" w:customStyle="1" w:styleId="xl36">
    <w:name w:val="xl36"/>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SimSun" w:eastAsia="SimSun" w:hAnsi="SimSun" w:cs="SimSun"/>
      <w:sz w:val="12"/>
      <w:szCs w:val="12"/>
      <w:lang w:val="en-US" w:eastAsia="zh-CN"/>
    </w:rPr>
  </w:style>
  <w:style w:type="paragraph" w:customStyle="1" w:styleId="3d">
    <w:name w:val="正文文本缩进 3 + 宋体"/>
    <w:basedOn w:val="34"/>
    <w:rsid w:val="00A52C3A"/>
    <w:pPr>
      <w:spacing w:after="0" w:line="500" w:lineRule="exact"/>
      <w:ind w:leftChars="0" w:left="0" w:firstLineChars="200" w:firstLine="560"/>
    </w:pPr>
    <w:rPr>
      <w:rFonts w:ascii="SimSun" w:hAnsi="SimSun"/>
      <w:w w:val="90"/>
      <w:sz w:val="28"/>
      <w:szCs w:val="28"/>
      <w:lang w:val="en-US" w:eastAsia="zh-CN"/>
    </w:rPr>
  </w:style>
  <w:style w:type="paragraph" w:customStyle="1" w:styleId="410">
    <w:name w:val="小4黑居中行1"/>
    <w:rsid w:val="00A52C3A"/>
    <w:pPr>
      <w:widowControl w:val="0"/>
      <w:jc w:val="center"/>
    </w:pPr>
    <w:rPr>
      <w:rFonts w:ascii="Times New Roman" w:eastAsia="SimSun" w:hAnsi="Times New Roman" w:cs="Times New Roman"/>
      <w:lang w:val="en-US" w:eastAsia="zh-CN"/>
      <w14:ligatures w14:val="none"/>
    </w:rPr>
  </w:style>
  <w:style w:type="paragraph" w:customStyle="1" w:styleId="xl184">
    <w:name w:val="xl184"/>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lang w:val="en-US" w:eastAsia="zh-CN"/>
    </w:rPr>
  </w:style>
  <w:style w:type="paragraph" w:customStyle="1" w:styleId="29">
    <w:name w:val="正文文本 (2)"/>
    <w:basedOn w:val="a0"/>
    <w:link w:val="28"/>
    <w:rsid w:val="00A52C3A"/>
    <w:pPr>
      <w:shd w:val="clear" w:color="auto" w:fill="FFFFFF"/>
      <w:spacing w:before="540" w:line="307" w:lineRule="exact"/>
      <w:ind w:hanging="1760"/>
      <w:jc w:val="center"/>
    </w:pPr>
    <w:rPr>
      <w:rFonts w:asciiTheme="minorHAnsi" w:hAnsiTheme="minorHAnsi" w:cstheme="minorBidi"/>
      <w:kern w:val="2"/>
      <w:sz w:val="25"/>
      <w:szCs w:val="25"/>
      <w:shd w:val="clear" w:color="auto" w:fill="FFFFFF"/>
      <w:lang w:eastAsia="en-US"/>
      <w14:ligatures w14:val="standardContextual"/>
    </w:rPr>
  </w:style>
  <w:style w:type="paragraph" w:customStyle="1" w:styleId="xl30">
    <w:name w:val="xl30"/>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sz w:val="22"/>
      <w:szCs w:val="22"/>
      <w:lang w:val="en-US" w:eastAsia="zh-CN"/>
    </w:rPr>
  </w:style>
  <w:style w:type="paragraph" w:customStyle="1" w:styleId="xl31">
    <w:name w:val="xl31"/>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sz w:val="22"/>
      <w:szCs w:val="22"/>
      <w:lang w:val="en-US" w:eastAsia="zh-CN"/>
    </w:rPr>
  </w:style>
  <w:style w:type="paragraph" w:customStyle="1" w:styleId="3e">
    <w:name w:val="样式3"/>
    <w:basedOn w:val="a0"/>
    <w:rsid w:val="00A52C3A"/>
    <w:pPr>
      <w:widowControl w:val="0"/>
      <w:adjustRightInd w:val="0"/>
      <w:snapToGrid w:val="0"/>
      <w:spacing w:line="440" w:lineRule="atLeast"/>
      <w:ind w:firstLine="624"/>
      <w:jc w:val="center"/>
      <w:textAlignment w:val="baseline"/>
    </w:pPr>
    <w:rPr>
      <w:rFonts w:ascii="Arial Rounded MT Bold" w:eastAsia="KaiTi_GB2312" w:hAnsi="Arial Rounded MT Bold"/>
      <w:szCs w:val="21"/>
      <w:lang w:val="en-US" w:eastAsia="zh-CN"/>
    </w:rPr>
  </w:style>
  <w:style w:type="paragraph" w:customStyle="1" w:styleId="afffffc">
    <w:name w:val="表内字"/>
    <w:rsid w:val="00A52C3A"/>
    <w:pPr>
      <w:jc w:val="center"/>
    </w:pPr>
    <w:rPr>
      <w:rFonts w:ascii="Times New Roman" w:eastAsia="SimSun" w:hAnsi="Times New Roman" w:cs="Times New Roman"/>
      <w:bCs/>
      <w:iCs/>
      <w:color w:val="FF0000"/>
      <w:sz w:val="18"/>
      <w:szCs w:val="18"/>
      <w:lang w:val="en-US" w:eastAsia="zh-CN"/>
      <w14:ligatures w14:val="none"/>
    </w:rPr>
  </w:style>
  <w:style w:type="paragraph" w:customStyle="1" w:styleId="xl24">
    <w:name w:val="xl24"/>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lang w:val="en-US" w:eastAsia="zh-CN"/>
    </w:rPr>
  </w:style>
  <w:style w:type="paragraph" w:customStyle="1" w:styleId="xl22">
    <w:name w:val="xl22"/>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sz w:val="18"/>
      <w:szCs w:val="18"/>
      <w:lang w:val="en-US" w:eastAsia="zh-CN"/>
    </w:rPr>
  </w:style>
  <w:style w:type="paragraph" w:customStyle="1" w:styleId="xl34">
    <w:name w:val="xl34"/>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SimSun" w:hAnsi="Arial Narrow" w:cs="SimSun"/>
      <w:b/>
      <w:bCs/>
      <w:sz w:val="22"/>
      <w:szCs w:val="22"/>
      <w:lang w:val="en-US" w:eastAsia="zh-CN"/>
    </w:rPr>
  </w:style>
  <w:style w:type="paragraph" w:customStyle="1" w:styleId="xl48">
    <w:name w:val="xl48"/>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sz w:val="21"/>
      <w:szCs w:val="21"/>
      <w:lang w:val="en-US" w:eastAsia="zh-CN"/>
    </w:rPr>
  </w:style>
  <w:style w:type="paragraph" w:customStyle="1" w:styleId="100">
    <w:name w:val="小四宋居中1.0"/>
    <w:basedOn w:val="a0"/>
    <w:next w:val="a0"/>
    <w:rsid w:val="00A52C3A"/>
    <w:pPr>
      <w:widowControl w:val="0"/>
      <w:overflowPunct w:val="0"/>
      <w:topLinePunct/>
      <w:autoSpaceDE w:val="0"/>
      <w:autoSpaceDN w:val="0"/>
      <w:ind w:left="-2" w:hanging="26"/>
      <w:jc w:val="center"/>
    </w:pPr>
    <w:rPr>
      <w:rFonts w:ascii="FangSong_GB2312" w:eastAsia="FangSong_GB2312"/>
      <w:kern w:val="2"/>
      <w:szCs w:val="21"/>
      <w:lang w:val="en-US" w:eastAsia="zh-CN"/>
    </w:rPr>
  </w:style>
  <w:style w:type="paragraph" w:customStyle="1" w:styleId="font10">
    <w:name w:val="font10"/>
    <w:basedOn w:val="a0"/>
    <w:rsid w:val="00A52C3A"/>
    <w:pPr>
      <w:spacing w:before="100" w:beforeAutospacing="1" w:after="100" w:afterAutospacing="1"/>
    </w:pPr>
    <w:rPr>
      <w:rFonts w:ascii="SimSun" w:eastAsia="SimSun" w:hAnsi="SimSun" w:hint="eastAsia"/>
      <w:b/>
      <w:bCs/>
      <w:color w:val="000000"/>
      <w:sz w:val="18"/>
      <w:szCs w:val="18"/>
      <w:lang w:val="en-US" w:eastAsia="zh-CN"/>
    </w:rPr>
  </w:style>
  <w:style w:type="paragraph" w:customStyle="1" w:styleId="xl132">
    <w:name w:val="xl132"/>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afffffd">
    <w:name w:val="表格下方正文"/>
    <w:basedOn w:val="a0"/>
    <w:rsid w:val="00A52C3A"/>
    <w:pPr>
      <w:widowControl w:val="0"/>
      <w:spacing w:before="260" w:line="440" w:lineRule="exact"/>
      <w:ind w:firstLineChars="200" w:firstLine="200"/>
      <w:jc w:val="both"/>
    </w:pPr>
    <w:rPr>
      <w:rFonts w:eastAsia="SimSun"/>
      <w:szCs w:val="21"/>
      <w:lang w:val="en-US" w:eastAsia="zh-CN"/>
    </w:rPr>
  </w:style>
  <w:style w:type="paragraph" w:customStyle="1" w:styleId="xl50">
    <w:name w:val="xl50"/>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SimSun"/>
      <w:sz w:val="18"/>
      <w:szCs w:val="18"/>
      <w:lang w:val="en-US" w:eastAsia="zh-CN"/>
    </w:rPr>
  </w:style>
  <w:style w:type="paragraph" w:customStyle="1" w:styleId="xl32">
    <w:name w:val="xl32"/>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b/>
      <w:bCs/>
      <w:sz w:val="22"/>
      <w:szCs w:val="22"/>
      <w:lang w:val="en-US" w:eastAsia="zh-CN"/>
    </w:rPr>
  </w:style>
  <w:style w:type="paragraph" w:customStyle="1" w:styleId="afffffe">
    <w:name w:val="表格"/>
    <w:basedOn w:val="a0"/>
    <w:rsid w:val="00A52C3A"/>
    <w:pPr>
      <w:widowControl w:val="0"/>
      <w:spacing w:line="240" w:lineRule="exact"/>
      <w:jc w:val="center"/>
    </w:pPr>
    <w:rPr>
      <w:rFonts w:ascii="FangSong_GB2312" w:eastAsia="FangSong_GB2312"/>
      <w:kern w:val="2"/>
      <w:sz w:val="21"/>
      <w:szCs w:val="21"/>
      <w:lang w:val="en-US" w:eastAsia="zh-CN"/>
    </w:rPr>
  </w:style>
  <w:style w:type="paragraph" w:customStyle="1" w:styleId="affffff">
    <w:name w:val="正方"/>
    <w:basedOn w:val="a0"/>
    <w:rsid w:val="00A52C3A"/>
    <w:pPr>
      <w:widowControl w:val="0"/>
      <w:tabs>
        <w:tab w:val="left" w:pos="240"/>
      </w:tabs>
      <w:autoSpaceDE w:val="0"/>
      <w:autoSpaceDN w:val="0"/>
      <w:adjustRightInd w:val="0"/>
      <w:spacing w:line="360" w:lineRule="auto"/>
      <w:jc w:val="both"/>
    </w:pPr>
    <w:rPr>
      <w:rFonts w:ascii="Bookman Old Style" w:eastAsia="SimSun" w:hAnsi="Bookman Old Style" w:cs="Arial"/>
      <w:szCs w:val="21"/>
      <w:lang w:val="en-US" w:eastAsia="zh-CN"/>
    </w:rPr>
  </w:style>
  <w:style w:type="paragraph" w:customStyle="1" w:styleId="xl141">
    <w:name w:val="xl141"/>
    <w:basedOn w:val="a0"/>
    <w:rsid w:val="00A52C3A"/>
    <w:pPr>
      <w:pBdr>
        <w:top w:val="single" w:sz="4" w:space="0" w:color="auto"/>
        <w:bottom w:val="single" w:sz="4"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xl143">
    <w:name w:val="xl143"/>
    <w:basedOn w:val="a0"/>
    <w:rsid w:val="00A52C3A"/>
    <w:pPr>
      <w:pBdr>
        <w:top w:val="single" w:sz="4" w:space="0" w:color="auto"/>
        <w:bottom w:val="single" w:sz="8"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xl26">
    <w:name w:val="xl26"/>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b/>
      <w:bCs/>
      <w:sz w:val="21"/>
      <w:szCs w:val="28"/>
      <w:lang w:val="en-US" w:eastAsia="zh-CN"/>
    </w:rPr>
  </w:style>
  <w:style w:type="character" w:customStyle="1" w:styleId="213">
    <w:name w:val="Цитата 2 Знак1"/>
    <w:basedOn w:val="a1"/>
    <w:uiPriority w:val="29"/>
    <w:rsid w:val="00A52C3A"/>
    <w:rPr>
      <w:i/>
      <w:iCs/>
      <w:color w:val="404040" w:themeColor="text1" w:themeTint="BF"/>
    </w:rPr>
  </w:style>
  <w:style w:type="paragraph" w:customStyle="1" w:styleId="affffff0">
    <w:name w:val="参加人员名单"/>
    <w:basedOn w:val="a0"/>
    <w:next w:val="a0"/>
    <w:rsid w:val="00A52C3A"/>
    <w:pPr>
      <w:widowControl w:val="0"/>
      <w:jc w:val="center"/>
      <w:outlineLvl w:val="0"/>
    </w:pPr>
    <w:rPr>
      <w:rFonts w:ascii="SimSun" w:eastAsia="SimSun"/>
      <w:kern w:val="2"/>
      <w:sz w:val="32"/>
      <w:szCs w:val="32"/>
      <w:lang w:val="en-US" w:eastAsia="zh-CN"/>
    </w:rPr>
  </w:style>
  <w:style w:type="paragraph" w:customStyle="1" w:styleId="CharCharChar1CharCharCharCharCharCharCharCharCharCharCharCharCharCharCharChar">
    <w:name w:val="Char Char Char1 Char Char Char Char Char Char Char Char Char Char Char Char Char Char Char Char"/>
    <w:basedOn w:val="a0"/>
    <w:rsid w:val="00A52C3A"/>
    <w:pPr>
      <w:widowControl w:val="0"/>
      <w:spacing w:line="240" w:lineRule="exact"/>
      <w:ind w:firstLineChars="200" w:firstLine="200"/>
      <w:jc w:val="both"/>
    </w:pPr>
    <w:rPr>
      <w:rFonts w:eastAsia="SimSun"/>
      <w:kern w:val="2"/>
      <w:sz w:val="21"/>
      <w:szCs w:val="28"/>
      <w:lang w:val="en-US" w:eastAsia="zh-CN"/>
    </w:rPr>
  </w:style>
  <w:style w:type="paragraph" w:customStyle="1" w:styleId="xl112">
    <w:name w:val="xl112"/>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411">
    <w:name w:val="小4仿宋居中行1"/>
    <w:rsid w:val="00A52C3A"/>
    <w:pPr>
      <w:widowControl w:val="0"/>
      <w:ind w:left="-573" w:right="-59" w:firstLine="494"/>
      <w:jc w:val="center"/>
    </w:pPr>
    <w:rPr>
      <w:rFonts w:ascii="Times New Roman" w:eastAsia="FangSong_GB2312" w:hAnsi="Times New Roman" w:cs="Times New Roman"/>
      <w:kern w:val="0"/>
      <w:szCs w:val="20"/>
      <w:lang w:val="en-US" w:eastAsia="zh-CN"/>
      <w14:ligatures w14:val="none"/>
    </w:rPr>
  </w:style>
  <w:style w:type="paragraph" w:customStyle="1" w:styleId="qilu">
    <w:name w:val="qilu"/>
    <w:basedOn w:val="a0"/>
    <w:rsid w:val="00A52C3A"/>
    <w:pPr>
      <w:widowControl w:val="0"/>
      <w:autoSpaceDE w:val="0"/>
      <w:autoSpaceDN w:val="0"/>
      <w:adjustRightInd w:val="0"/>
      <w:snapToGrid w:val="0"/>
      <w:ind w:firstLine="624"/>
      <w:textAlignment w:val="baseline"/>
    </w:pPr>
    <w:rPr>
      <w:rFonts w:ascii="SimSun" w:eastAsia="SimSun"/>
      <w:b/>
      <w:sz w:val="21"/>
      <w:szCs w:val="21"/>
      <w:lang w:val="en-US" w:eastAsia="zh-CN"/>
    </w:rPr>
  </w:style>
  <w:style w:type="paragraph" w:customStyle="1" w:styleId="font9">
    <w:name w:val="font9"/>
    <w:basedOn w:val="a0"/>
    <w:rsid w:val="00A52C3A"/>
    <w:pPr>
      <w:spacing w:before="100" w:beforeAutospacing="1" w:after="100" w:afterAutospacing="1"/>
    </w:pPr>
    <w:rPr>
      <w:rFonts w:eastAsia="SimSun"/>
      <w:sz w:val="10"/>
      <w:szCs w:val="10"/>
      <w:lang w:val="en-US" w:eastAsia="zh-CN"/>
    </w:rPr>
  </w:style>
  <w:style w:type="paragraph" w:customStyle="1" w:styleId="affffff1">
    <w:name w:val="字元 字元 字元 字元"/>
    <w:basedOn w:val="a0"/>
    <w:rsid w:val="00A52C3A"/>
    <w:pPr>
      <w:widowControl w:val="0"/>
      <w:jc w:val="both"/>
    </w:pPr>
    <w:rPr>
      <w:rFonts w:eastAsia="SimSun"/>
      <w:kern w:val="2"/>
      <w:sz w:val="21"/>
      <w:szCs w:val="21"/>
      <w:lang w:val="en-US" w:eastAsia="zh-CN"/>
    </w:rPr>
  </w:style>
  <w:style w:type="paragraph" w:customStyle="1" w:styleId="CharCharChar2CharCharCharCharCharCharCharCharCharChar">
    <w:name w:val="Char Char Char2 Char Char Char Char Char Char Char Char Char Char"/>
    <w:basedOn w:val="a0"/>
    <w:rsid w:val="00A52C3A"/>
    <w:pPr>
      <w:widowControl w:val="0"/>
      <w:jc w:val="both"/>
    </w:pPr>
    <w:rPr>
      <w:rFonts w:eastAsia="SimSun"/>
      <w:kern w:val="2"/>
      <w:sz w:val="21"/>
      <w:szCs w:val="21"/>
      <w:lang w:val="en-US" w:eastAsia="zh-CN"/>
    </w:rPr>
  </w:style>
  <w:style w:type="paragraph" w:customStyle="1" w:styleId="xl133">
    <w:name w:val="xl133"/>
    <w:basedOn w:val="a0"/>
    <w:rsid w:val="00A52C3A"/>
    <w:pPr>
      <w:pBdr>
        <w:left w:val="single" w:sz="8" w:space="0" w:color="auto"/>
      </w:pBdr>
      <w:shd w:val="clear" w:color="auto" w:fill="FFFFFF"/>
      <w:spacing w:before="100" w:beforeAutospacing="1" w:after="100" w:afterAutospacing="1"/>
    </w:pPr>
    <w:rPr>
      <w:rFonts w:ascii="SimSun" w:eastAsia="SimSun" w:hAnsi="SimSun" w:cs="SimSun"/>
      <w:sz w:val="20"/>
      <w:szCs w:val="21"/>
      <w:lang w:val="en-US" w:eastAsia="zh-CN"/>
    </w:rPr>
  </w:style>
  <w:style w:type="paragraph" w:customStyle="1" w:styleId="affffff2">
    <w:name w:val="小四表文左齐"/>
    <w:basedOn w:val="a0"/>
    <w:rsid w:val="00A52C3A"/>
    <w:pPr>
      <w:widowControl w:val="0"/>
      <w:jc w:val="center"/>
    </w:pPr>
    <w:rPr>
      <w:rFonts w:ascii="SimSun" w:eastAsia="SimSun" w:hAnsi="SimSun"/>
      <w:color w:val="000000"/>
      <w:kern w:val="2"/>
      <w:lang w:val="en-US" w:eastAsia="zh-CN"/>
    </w:rPr>
  </w:style>
  <w:style w:type="paragraph" w:customStyle="1" w:styleId="p15">
    <w:name w:val="p15"/>
    <w:basedOn w:val="a0"/>
    <w:rsid w:val="00A52C3A"/>
    <w:pPr>
      <w:jc w:val="both"/>
    </w:pPr>
    <w:rPr>
      <w:rFonts w:eastAsia="SimSun"/>
      <w:color w:val="000000"/>
      <w:sz w:val="21"/>
      <w:szCs w:val="21"/>
      <w:lang w:val="en-US" w:eastAsia="zh-CN"/>
    </w:rPr>
  </w:style>
  <w:style w:type="paragraph" w:customStyle="1" w:styleId="CharCharChar1CharCharChar1CharCharChar1CharCharCharChar">
    <w:name w:val="Char Char Char1 Char Char Char1 Char Char Char1 Char Char Char Char"/>
    <w:basedOn w:val="a0"/>
    <w:rsid w:val="00A52C3A"/>
    <w:pPr>
      <w:widowControl w:val="0"/>
      <w:spacing w:line="240" w:lineRule="exact"/>
      <w:ind w:firstLineChars="200" w:firstLine="200"/>
      <w:jc w:val="both"/>
    </w:pPr>
    <w:rPr>
      <w:rFonts w:eastAsia="SimSun"/>
      <w:kern w:val="2"/>
      <w:sz w:val="21"/>
      <w:szCs w:val="28"/>
      <w:lang w:val="en-US" w:eastAsia="zh-CN"/>
    </w:rPr>
  </w:style>
  <w:style w:type="paragraph" w:customStyle="1" w:styleId="xl180">
    <w:name w:val="xl180"/>
    <w:basedOn w:val="a0"/>
    <w:rsid w:val="00A52C3A"/>
    <w:pPr>
      <w:pBdr>
        <w:top w:val="single" w:sz="8" w:space="0" w:color="auto"/>
        <w:left w:val="single" w:sz="4" w:space="0" w:color="auto"/>
        <w:right w:val="single" w:sz="4" w:space="0" w:color="auto"/>
      </w:pBdr>
      <w:spacing w:before="100" w:beforeAutospacing="1" w:after="100" w:afterAutospacing="1"/>
      <w:textAlignment w:val="center"/>
    </w:pPr>
    <w:rPr>
      <w:rFonts w:ascii="SimSun" w:eastAsia="SimSun" w:hAnsi="SimSun" w:cs="SimSun"/>
      <w:color w:val="000000"/>
      <w:sz w:val="16"/>
      <w:szCs w:val="16"/>
      <w:lang w:val="en-US" w:eastAsia="zh-CN"/>
    </w:rPr>
  </w:style>
  <w:style w:type="paragraph" w:customStyle="1" w:styleId="affffff3">
    <w:name w:val="项目名称"/>
    <w:basedOn w:val="a0"/>
    <w:next w:val="a0"/>
    <w:rsid w:val="00A52C3A"/>
    <w:pPr>
      <w:widowControl w:val="0"/>
      <w:spacing w:line="800" w:lineRule="atLeast"/>
      <w:jc w:val="center"/>
      <w:outlineLvl w:val="0"/>
    </w:pPr>
    <w:rPr>
      <w:rFonts w:ascii="SimHei" w:eastAsia="SimHei"/>
      <w:kern w:val="2"/>
      <w:sz w:val="52"/>
      <w:szCs w:val="52"/>
      <w:lang w:val="en-US" w:eastAsia="zh-CN"/>
    </w:rPr>
  </w:style>
  <w:style w:type="paragraph" w:customStyle="1" w:styleId="72">
    <w:name w:val="样式7"/>
    <w:basedOn w:val="5"/>
    <w:next w:val="a0"/>
    <w:rsid w:val="00A52C3A"/>
    <w:pPr>
      <w:widowControl w:val="0"/>
      <w:tabs>
        <w:tab w:val="left" w:pos="0"/>
      </w:tabs>
      <w:adjustRightInd w:val="0"/>
      <w:spacing w:before="0" w:after="0" w:line="500" w:lineRule="exact"/>
      <w:ind w:firstLine="284"/>
      <w:jc w:val="both"/>
    </w:pPr>
    <w:rPr>
      <w:rFonts w:eastAsia="SimSun" w:cs="Times New Roman"/>
      <w:color w:val="auto"/>
      <w:sz w:val="28"/>
      <w:szCs w:val="28"/>
      <w:lang w:val="x-none" w:eastAsia="x-none"/>
    </w:rPr>
  </w:style>
  <w:style w:type="paragraph" w:customStyle="1" w:styleId="53">
    <w:name w:val="样式5"/>
    <w:basedOn w:val="a0"/>
    <w:rsid w:val="00A52C3A"/>
    <w:pPr>
      <w:widowControl w:val="0"/>
      <w:jc w:val="both"/>
    </w:pPr>
    <w:rPr>
      <w:rFonts w:eastAsia="SimSun"/>
      <w:kern w:val="2"/>
      <w:sz w:val="21"/>
      <w:lang w:val="en-US" w:eastAsia="zh-CN"/>
    </w:rPr>
  </w:style>
  <w:style w:type="paragraph" w:customStyle="1" w:styleId="xl127">
    <w:name w:val="xl127"/>
    <w:basedOn w:val="a0"/>
    <w:rsid w:val="00A52C3A"/>
    <w:pPr>
      <w:spacing w:before="100" w:beforeAutospacing="1" w:after="100" w:afterAutospacing="1"/>
    </w:pPr>
    <w:rPr>
      <w:rFonts w:ascii="SimSun" w:eastAsia="SimSun" w:hAnsi="SimSun" w:cs="SimSun"/>
      <w:sz w:val="20"/>
      <w:szCs w:val="21"/>
      <w:lang w:val="en-US" w:eastAsia="zh-CN"/>
    </w:rPr>
  </w:style>
  <w:style w:type="paragraph" w:customStyle="1" w:styleId="affffff4">
    <w:name w:val="款"/>
    <w:basedOn w:val="a0"/>
    <w:rsid w:val="00A52C3A"/>
    <w:pPr>
      <w:keepNext/>
      <w:widowControl w:val="0"/>
      <w:snapToGrid w:val="0"/>
      <w:spacing w:line="360" w:lineRule="auto"/>
      <w:jc w:val="both"/>
      <w:outlineLvl w:val="3"/>
    </w:pPr>
    <w:rPr>
      <w:rFonts w:eastAsia="SimSun"/>
      <w:kern w:val="2"/>
      <w:sz w:val="21"/>
      <w:szCs w:val="21"/>
      <w:lang w:val="en-US" w:eastAsia="zh-CN"/>
    </w:rPr>
  </w:style>
  <w:style w:type="paragraph" w:customStyle="1" w:styleId="xl52">
    <w:name w:val="xl52"/>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SimSun" w:eastAsia="SimSun" w:hAnsi="SimSun" w:cs="SimSun"/>
      <w:sz w:val="18"/>
      <w:szCs w:val="18"/>
      <w:lang w:val="en-US" w:eastAsia="zh-CN"/>
    </w:rPr>
  </w:style>
  <w:style w:type="paragraph" w:customStyle="1" w:styleId="affffff5">
    <w:name w:val="正文段落"/>
    <w:basedOn w:val="a0"/>
    <w:rsid w:val="00A52C3A"/>
    <w:pPr>
      <w:widowControl w:val="0"/>
      <w:autoSpaceDE w:val="0"/>
      <w:autoSpaceDN w:val="0"/>
      <w:adjustRightInd w:val="0"/>
      <w:spacing w:line="500" w:lineRule="exact"/>
      <w:ind w:firstLineChars="200" w:firstLine="200"/>
      <w:jc w:val="both"/>
      <w:textAlignment w:val="baseline"/>
    </w:pPr>
    <w:rPr>
      <w:rFonts w:ascii="SimSun" w:eastAsia="FangSong_GB2312" w:hAnsi="Tms Rmn"/>
      <w:sz w:val="21"/>
      <w:szCs w:val="21"/>
      <w:lang w:val="en-US" w:eastAsia="zh-CN"/>
    </w:rPr>
  </w:style>
  <w:style w:type="paragraph" w:customStyle="1" w:styleId="affffff6">
    <w:name w:val="文件名称"/>
    <w:basedOn w:val="a0"/>
    <w:next w:val="a0"/>
    <w:rsid w:val="00A52C3A"/>
    <w:pPr>
      <w:widowControl w:val="0"/>
      <w:spacing w:beforeLines="100" w:before="312"/>
      <w:jc w:val="center"/>
    </w:pPr>
    <w:rPr>
      <w:rFonts w:ascii="SimHei" w:eastAsia="SimHei"/>
      <w:kern w:val="2"/>
      <w:sz w:val="84"/>
      <w:szCs w:val="84"/>
      <w:lang w:val="en-US" w:eastAsia="zh-CN"/>
    </w:rPr>
  </w:style>
  <w:style w:type="paragraph" w:customStyle="1" w:styleId="xl35">
    <w:name w:val="xl35"/>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SimSun" w:eastAsia="SimSun" w:hAnsi="SimSun" w:cs="SimSun"/>
      <w:sz w:val="12"/>
      <w:szCs w:val="12"/>
      <w:lang w:val="en-US" w:eastAsia="zh-CN"/>
    </w:rPr>
  </w:style>
  <w:style w:type="paragraph" w:customStyle="1" w:styleId="affffff7">
    <w:name w:val="样式 样式 题注 + 两端对齐 + 宋体"/>
    <w:basedOn w:val="a0"/>
    <w:rsid w:val="00A52C3A"/>
    <w:pPr>
      <w:keepNext/>
      <w:widowControl w:val="0"/>
      <w:spacing w:line="360" w:lineRule="auto"/>
      <w:jc w:val="center"/>
    </w:pPr>
    <w:rPr>
      <w:rFonts w:ascii="SimSun" w:eastAsia="SimSun" w:hAnsi="SimSun"/>
      <w:snapToGrid w:val="0"/>
      <w:sz w:val="21"/>
      <w:szCs w:val="21"/>
      <w:lang w:val="en-US" w:eastAsia="zh-CN"/>
    </w:rPr>
  </w:style>
  <w:style w:type="paragraph" w:customStyle="1" w:styleId="xl65">
    <w:name w:val="xl65"/>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SimSun"/>
      <w:sz w:val="18"/>
      <w:szCs w:val="18"/>
      <w:lang w:val="en-US" w:eastAsia="zh-CN"/>
    </w:rPr>
  </w:style>
  <w:style w:type="paragraph" w:customStyle="1" w:styleId="xl25">
    <w:name w:val="xl25"/>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lang w:val="en-US" w:eastAsia="zh-CN"/>
    </w:rPr>
  </w:style>
  <w:style w:type="paragraph" w:customStyle="1" w:styleId="afff6">
    <w:name w:val="表号"/>
    <w:basedOn w:val="a0"/>
    <w:link w:val="CharChar3"/>
    <w:rsid w:val="00A52C3A"/>
    <w:pPr>
      <w:keepNext/>
      <w:widowControl w:val="0"/>
      <w:autoSpaceDE w:val="0"/>
      <w:autoSpaceDN w:val="0"/>
      <w:adjustRightInd w:val="0"/>
      <w:snapToGrid w:val="0"/>
    </w:pPr>
    <w:rPr>
      <w:rFonts w:asciiTheme="minorHAnsi" w:eastAsiaTheme="minorHAnsi" w:hAnsiTheme="minorHAnsi" w:cstheme="minorBidi"/>
      <w:kern w:val="2"/>
      <w:szCs w:val="21"/>
      <w:lang w:eastAsia="en-US"/>
      <w14:ligatures w14:val="standardContextual"/>
    </w:rPr>
  </w:style>
  <w:style w:type="paragraph" w:customStyle="1" w:styleId="xl191">
    <w:name w:val="xl191"/>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color w:val="FF00FF"/>
      <w:sz w:val="16"/>
      <w:szCs w:val="16"/>
      <w:lang w:val="en-US" w:eastAsia="zh-CN"/>
    </w:rPr>
  </w:style>
  <w:style w:type="paragraph" w:customStyle="1" w:styleId="xl29">
    <w:name w:val="xl29"/>
    <w:basedOn w:val="a0"/>
    <w:rsid w:val="00A52C3A"/>
    <w:pPr>
      <w:pBdr>
        <w:top w:val="single" w:sz="4" w:space="0" w:color="auto"/>
        <w:left w:val="single" w:sz="4" w:space="20" w:color="auto"/>
        <w:bottom w:val="single" w:sz="4" w:space="0" w:color="auto"/>
        <w:right w:val="single" w:sz="4" w:space="0" w:color="auto"/>
      </w:pBdr>
      <w:spacing w:before="100" w:beforeAutospacing="1" w:after="100" w:afterAutospacing="1"/>
      <w:ind w:firstLineChars="100" w:firstLine="100"/>
    </w:pPr>
    <w:rPr>
      <w:rFonts w:ascii="SimSun" w:eastAsia="SimSun" w:hAnsi="SimSun" w:cs="SimSun"/>
      <w:sz w:val="22"/>
      <w:szCs w:val="22"/>
      <w:lang w:val="en-US" w:eastAsia="zh-CN"/>
    </w:rPr>
  </w:style>
  <w:style w:type="paragraph" w:customStyle="1" w:styleId="3TimesNewRoman122">
    <w:name w:val="样式 标题 3 + (西文) Times New Roman (中文) 宋体 小四 左 段前: 12 磅 段后: 2 ..."/>
    <w:basedOn w:val="3"/>
    <w:rsid w:val="00A52C3A"/>
    <w:pPr>
      <w:keepNext w:val="0"/>
      <w:keepLines w:val="0"/>
      <w:widowControl w:val="0"/>
      <w:numPr>
        <w:ilvl w:val="2"/>
      </w:numPr>
      <w:adjustRightInd w:val="0"/>
      <w:snapToGrid w:val="0"/>
      <w:spacing w:before="0" w:after="0" w:line="360" w:lineRule="auto"/>
      <w:textAlignment w:val="baseline"/>
    </w:pPr>
    <w:rPr>
      <w:rFonts w:ascii="SimSun" w:eastAsia="SimSun" w:hAnsi="SimSun" w:cs="Times New Roman"/>
      <w:color w:val="auto"/>
      <w:sz w:val="24"/>
      <w:szCs w:val="24"/>
      <w:lang w:val="en-US" w:eastAsia="zh-CN"/>
    </w:rPr>
  </w:style>
  <w:style w:type="paragraph" w:customStyle="1" w:styleId="1f9">
    <w:name w:val="标题1"/>
    <w:basedOn w:val="1"/>
    <w:rsid w:val="00A52C3A"/>
    <w:pPr>
      <w:widowControl w:val="0"/>
      <w:spacing w:before="240" w:after="240" w:line="500" w:lineRule="exact"/>
      <w:jc w:val="both"/>
    </w:pPr>
    <w:rPr>
      <w:rFonts w:ascii="Times New Roman" w:eastAsia="SimHei" w:hAnsi="Times New Roman" w:cs="Times New Roman"/>
      <w:b/>
      <w:bCs/>
      <w:color w:val="auto"/>
      <w:kern w:val="44"/>
      <w:sz w:val="30"/>
      <w:szCs w:val="44"/>
      <w:lang w:val="en-US" w:eastAsia="zh-CN"/>
    </w:rPr>
  </w:style>
  <w:style w:type="paragraph" w:customStyle="1" w:styleId="font5">
    <w:name w:val="font5"/>
    <w:basedOn w:val="a0"/>
    <w:rsid w:val="00A52C3A"/>
    <w:pPr>
      <w:spacing w:before="100" w:beforeAutospacing="1" w:after="100" w:afterAutospacing="1"/>
    </w:pPr>
    <w:rPr>
      <w:rFonts w:ascii="SimSun" w:eastAsia="SimSun" w:hAnsi="SimSun" w:cs="SimSun"/>
      <w:sz w:val="18"/>
      <w:szCs w:val="18"/>
      <w:lang w:val="en-US" w:eastAsia="zh-CN"/>
    </w:rPr>
  </w:style>
  <w:style w:type="paragraph" w:customStyle="1" w:styleId="ParaChar">
    <w:name w:val="默认段落字体 Para Char"/>
    <w:basedOn w:val="a0"/>
    <w:rsid w:val="00A52C3A"/>
    <w:pPr>
      <w:widowControl w:val="0"/>
      <w:jc w:val="both"/>
    </w:pPr>
    <w:rPr>
      <w:rFonts w:eastAsia="SimSun"/>
      <w:kern w:val="2"/>
      <w:sz w:val="21"/>
      <w:lang w:val="en-US" w:eastAsia="zh-CN"/>
    </w:rPr>
  </w:style>
  <w:style w:type="paragraph" w:customStyle="1" w:styleId="xl60">
    <w:name w:val="xl60"/>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lang w:val="en-US" w:eastAsia="zh-CN"/>
    </w:rPr>
  </w:style>
  <w:style w:type="paragraph" w:customStyle="1" w:styleId="xl69">
    <w:name w:val="xl69"/>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SimSun" w:eastAsia="SimSun" w:hAnsi="SimSun" w:cs="SimSun"/>
      <w:b/>
      <w:bCs/>
      <w:sz w:val="20"/>
      <w:szCs w:val="21"/>
      <w:lang w:val="en-US" w:eastAsia="zh-CN"/>
    </w:rPr>
  </w:style>
  <w:style w:type="paragraph" w:customStyle="1" w:styleId="affd">
    <w:name w:val="段落"/>
    <w:basedOn w:val="a0"/>
    <w:link w:val="Char11"/>
    <w:rsid w:val="00A52C3A"/>
    <w:pPr>
      <w:keepNext/>
      <w:widowControl w:val="0"/>
      <w:snapToGrid w:val="0"/>
      <w:spacing w:line="360" w:lineRule="auto"/>
      <w:ind w:firstLineChars="200" w:firstLine="200"/>
      <w:jc w:val="both"/>
      <w:outlineLvl w:val="5"/>
    </w:pPr>
    <w:rPr>
      <w:rFonts w:asciiTheme="minorHAnsi" w:eastAsiaTheme="minorHAnsi" w:hAnsiTheme="minorHAnsi" w:cstheme="minorBidi"/>
      <w:kern w:val="2"/>
      <w:sz w:val="28"/>
      <w:szCs w:val="28"/>
      <w:lang w:eastAsia="en-US"/>
      <w14:ligatures w14:val="standardContextual"/>
    </w:rPr>
  </w:style>
  <w:style w:type="paragraph" w:customStyle="1" w:styleId="xl122">
    <w:name w:val="xl122"/>
    <w:basedOn w:val="a0"/>
    <w:rsid w:val="00A52C3A"/>
    <w:pPr>
      <w:pBdr>
        <w:bottom w:val="single" w:sz="8" w:space="0" w:color="auto"/>
      </w:pBdr>
      <w:spacing w:before="100" w:beforeAutospacing="1" w:after="100" w:afterAutospacing="1"/>
    </w:pPr>
    <w:rPr>
      <w:rFonts w:ascii="SimSun" w:eastAsia="SimSun" w:hAnsi="SimSun" w:cs="SimSun"/>
      <w:sz w:val="20"/>
      <w:szCs w:val="21"/>
      <w:lang w:val="en-US" w:eastAsia="zh-CN"/>
    </w:rPr>
  </w:style>
  <w:style w:type="paragraph" w:customStyle="1" w:styleId="xl45">
    <w:name w:val="xl45"/>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sz w:val="18"/>
      <w:szCs w:val="18"/>
      <w:lang w:val="en-US" w:eastAsia="zh-CN"/>
    </w:rPr>
  </w:style>
  <w:style w:type="character" w:customStyle="1" w:styleId="1fa">
    <w:name w:val="Выделенная цитата Знак1"/>
    <w:basedOn w:val="a1"/>
    <w:uiPriority w:val="30"/>
    <w:rsid w:val="00A52C3A"/>
    <w:rPr>
      <w:i/>
      <w:iCs/>
      <w:color w:val="2F5496" w:themeColor="accent1" w:themeShade="BF"/>
    </w:rPr>
  </w:style>
  <w:style w:type="paragraph" w:customStyle="1" w:styleId="affffff8">
    <w:name w:val="正文王"/>
    <w:basedOn w:val="afff1"/>
    <w:rsid w:val="00A52C3A"/>
    <w:pPr>
      <w:spacing w:line="440" w:lineRule="exact"/>
    </w:pPr>
    <w:rPr>
      <w:rFonts w:ascii="Arial" w:hAnsi="Arial"/>
      <w:snapToGrid w:val="0"/>
      <w:kern w:val="0"/>
      <w:sz w:val="24"/>
      <w:lang w:val="en-US" w:eastAsia="zh-CN"/>
    </w:rPr>
  </w:style>
  <w:style w:type="paragraph" w:customStyle="1" w:styleId="ly">
    <w:name w:val="文本框字元ly"/>
    <w:basedOn w:val="a0"/>
    <w:rsid w:val="00A52C3A"/>
    <w:pPr>
      <w:widowControl w:val="0"/>
      <w:adjustRightInd w:val="0"/>
      <w:snapToGrid w:val="0"/>
      <w:spacing w:line="240" w:lineRule="exact"/>
      <w:jc w:val="center"/>
    </w:pPr>
    <w:rPr>
      <w:rFonts w:eastAsia="SimSun"/>
      <w:kern w:val="2"/>
      <w:sz w:val="21"/>
      <w:szCs w:val="21"/>
      <w:lang w:val="en-US" w:eastAsia="zh-CN"/>
    </w:rPr>
  </w:style>
  <w:style w:type="paragraph" w:customStyle="1" w:styleId="afff7">
    <w:name w:val="表头"/>
    <w:basedOn w:val="a0"/>
    <w:link w:val="CharChar4"/>
    <w:rsid w:val="00A52C3A"/>
    <w:pPr>
      <w:widowControl w:val="0"/>
      <w:autoSpaceDE w:val="0"/>
      <w:autoSpaceDN w:val="0"/>
      <w:spacing w:line="500" w:lineRule="exact"/>
      <w:jc w:val="center"/>
      <w:textAlignment w:val="center"/>
    </w:pPr>
    <w:rPr>
      <w:rFonts w:ascii="SimSun" w:eastAsiaTheme="minorHAnsi" w:hAnsi="SimSun" w:cstheme="minorBidi"/>
      <w:spacing w:val="-12"/>
      <w:kern w:val="2"/>
      <w:lang w:eastAsia="en-US"/>
      <w14:ligatures w14:val="standardContextual"/>
    </w:rPr>
  </w:style>
  <w:style w:type="paragraph" w:customStyle="1" w:styleId="xl43">
    <w:name w:val="xl43"/>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SimSun"/>
      <w:sz w:val="12"/>
      <w:szCs w:val="12"/>
      <w:lang w:val="en-US" w:eastAsia="zh-CN"/>
    </w:rPr>
  </w:style>
  <w:style w:type="paragraph" w:customStyle="1" w:styleId="affffff9">
    <w:name w:val="標準１"/>
    <w:basedOn w:val="a0"/>
    <w:rsid w:val="00A52C3A"/>
    <w:pPr>
      <w:ind w:left="480"/>
    </w:pPr>
    <w:rPr>
      <w:rFonts w:ascii="MS Gothic" w:eastAsia="MS Gothic"/>
      <w:lang w:val="en-US" w:eastAsia="ja-JP"/>
    </w:rPr>
  </w:style>
  <w:style w:type="paragraph" w:customStyle="1" w:styleId="affffffa">
    <w:name w:val="表蕊"/>
    <w:basedOn w:val="a0"/>
    <w:rsid w:val="00A52C3A"/>
    <w:pPr>
      <w:widowControl w:val="0"/>
      <w:spacing w:line="280" w:lineRule="atLeast"/>
    </w:pPr>
    <w:rPr>
      <w:rFonts w:ascii="SimSun" w:eastAsia="SimSun"/>
      <w:spacing w:val="-10"/>
      <w:kern w:val="2"/>
      <w:sz w:val="21"/>
      <w:szCs w:val="21"/>
      <w:lang w:val="en-US" w:eastAsia="zh-CN"/>
    </w:rPr>
  </w:style>
  <w:style w:type="paragraph" w:customStyle="1" w:styleId="160">
    <w:name w:val="Основной текст (16)"/>
    <w:basedOn w:val="a0"/>
    <w:link w:val="16"/>
    <w:rsid w:val="00A52C3A"/>
    <w:pPr>
      <w:shd w:val="clear" w:color="auto" w:fill="FFFFFF"/>
      <w:spacing w:line="0" w:lineRule="atLeast"/>
    </w:pPr>
    <w:rPr>
      <w:rFonts w:asciiTheme="minorHAnsi" w:eastAsiaTheme="minorHAnsi" w:hAnsiTheme="minorHAnsi" w:cstheme="minorBidi"/>
      <w:spacing w:val="20"/>
      <w:kern w:val="2"/>
      <w:shd w:val="clear" w:color="auto" w:fill="FFFFFF"/>
      <w:lang w:eastAsia="en-US"/>
      <w14:ligatures w14:val="standardContextual"/>
    </w:rPr>
  </w:style>
  <w:style w:type="paragraph" w:customStyle="1" w:styleId="xl47">
    <w:name w:val="xl47"/>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SimSun" w:eastAsia="SimSun" w:hAnsi="SimSun" w:cs="SimSun"/>
      <w:sz w:val="21"/>
      <w:szCs w:val="21"/>
      <w:lang w:val="en-US" w:eastAsia="zh-CN"/>
    </w:rPr>
  </w:style>
  <w:style w:type="paragraph" w:customStyle="1" w:styleId="xl140">
    <w:name w:val="xl140"/>
    <w:basedOn w:val="a0"/>
    <w:rsid w:val="00A52C3A"/>
    <w:pPr>
      <w:pBdr>
        <w:top w:val="single" w:sz="8" w:space="0" w:color="auto"/>
        <w:right w:val="single" w:sz="4" w:space="0" w:color="auto"/>
      </w:pBdr>
      <w:spacing w:before="100" w:beforeAutospacing="1" w:after="100" w:afterAutospacing="1"/>
      <w:jc w:val="center"/>
    </w:pPr>
    <w:rPr>
      <w:rFonts w:ascii="SimSun" w:eastAsia="SimSun" w:hAnsi="SimSun" w:cs="SimSun"/>
      <w:sz w:val="20"/>
      <w:szCs w:val="21"/>
      <w:lang w:val="en-US" w:eastAsia="zh-CN"/>
    </w:rPr>
  </w:style>
  <w:style w:type="paragraph" w:customStyle="1" w:styleId="1fb">
    <w:name w:val="Абзац списка1"/>
    <w:basedOn w:val="a0"/>
    <w:uiPriority w:val="34"/>
    <w:qFormat/>
    <w:rsid w:val="00A52C3A"/>
    <w:pPr>
      <w:widowControl w:val="0"/>
      <w:spacing w:line="500" w:lineRule="exact"/>
      <w:ind w:firstLineChars="200" w:firstLine="420"/>
      <w:jc w:val="both"/>
    </w:pPr>
    <w:rPr>
      <w:rFonts w:eastAsia="SimSun"/>
      <w:kern w:val="2"/>
      <w:sz w:val="21"/>
      <w:szCs w:val="21"/>
      <w:lang w:val="en-US" w:eastAsia="zh-CN"/>
    </w:rPr>
  </w:style>
  <w:style w:type="paragraph" w:customStyle="1" w:styleId="affffffb">
    <w:name w:val="环表"/>
    <w:basedOn w:val="a0"/>
    <w:rsid w:val="00A52C3A"/>
    <w:pPr>
      <w:tabs>
        <w:tab w:val="left" w:pos="5094"/>
      </w:tabs>
      <w:adjustRightInd w:val="0"/>
      <w:spacing w:before="120" w:after="120" w:line="312" w:lineRule="atLeast"/>
      <w:ind w:right="29"/>
      <w:jc w:val="center"/>
      <w:textAlignment w:val="baseline"/>
    </w:pPr>
    <w:rPr>
      <w:rFonts w:ascii="FangSong_GB2312" w:eastAsia="FangSong_GB2312" w:hAnsi="Courier New"/>
      <w:sz w:val="21"/>
      <w:lang w:val="en-US" w:eastAsia="zh-CN"/>
    </w:rPr>
  </w:style>
  <w:style w:type="paragraph" w:customStyle="1" w:styleId="xl178">
    <w:name w:val="xl178"/>
    <w:basedOn w:val="a0"/>
    <w:rsid w:val="00A52C3A"/>
    <w:pPr>
      <w:pBdr>
        <w:top w:val="single" w:sz="8" w:space="0" w:color="auto"/>
        <w:left w:val="single" w:sz="4" w:space="0" w:color="auto"/>
        <w:right w:val="single" w:sz="4" w:space="0" w:color="auto"/>
      </w:pBdr>
      <w:spacing w:before="100" w:beforeAutospacing="1" w:after="100" w:afterAutospacing="1"/>
      <w:jc w:val="center"/>
      <w:textAlignment w:val="center"/>
    </w:pPr>
    <w:rPr>
      <w:rFonts w:ascii="SimSun" w:eastAsia="SimSun" w:hAnsi="SimSun" w:cs="SimSun"/>
      <w:color w:val="000000"/>
      <w:sz w:val="16"/>
      <w:szCs w:val="16"/>
      <w:lang w:val="en-US" w:eastAsia="zh-CN"/>
    </w:rPr>
  </w:style>
  <w:style w:type="paragraph" w:customStyle="1" w:styleId="Tablecaption20">
    <w:name w:val="Table caption (2)"/>
    <w:basedOn w:val="a0"/>
    <w:link w:val="Tablecaption2"/>
    <w:uiPriority w:val="99"/>
    <w:rsid w:val="00A52C3A"/>
    <w:pPr>
      <w:shd w:val="clear" w:color="auto" w:fill="FFFFFF"/>
      <w:spacing w:line="240" w:lineRule="atLeast"/>
    </w:pPr>
    <w:rPr>
      <w:rFonts w:ascii="Calibri" w:eastAsiaTheme="minorHAnsi" w:hAnsi="Calibri" w:cstheme="minorBidi"/>
      <w:kern w:val="2"/>
      <w:sz w:val="23"/>
      <w:szCs w:val="23"/>
      <w:shd w:val="clear" w:color="auto" w:fill="FFFFFF"/>
      <w:lang w:eastAsia="en-US"/>
      <w14:ligatures w14:val="standardContextual"/>
    </w:rPr>
  </w:style>
  <w:style w:type="paragraph" w:customStyle="1" w:styleId="affffffc">
    <w:name w:val="参加人员"/>
    <w:basedOn w:val="a0"/>
    <w:rsid w:val="00A52C3A"/>
    <w:pPr>
      <w:widowControl w:val="0"/>
      <w:jc w:val="both"/>
    </w:pPr>
    <w:rPr>
      <w:rFonts w:ascii="SimSun" w:eastAsia="SimSun"/>
      <w:kern w:val="2"/>
      <w:lang w:val="en-US" w:eastAsia="zh-CN"/>
    </w:rPr>
  </w:style>
  <w:style w:type="paragraph" w:customStyle="1" w:styleId="xl49">
    <w:name w:val="xl49"/>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SimSun" w:eastAsia="SimSun" w:hAnsi="SimSun" w:cs="SimSun"/>
      <w:sz w:val="18"/>
      <w:szCs w:val="18"/>
      <w:lang w:val="en-US" w:eastAsia="zh-CN"/>
    </w:rPr>
  </w:style>
  <w:style w:type="paragraph" w:customStyle="1" w:styleId="xl54">
    <w:name w:val="xl54"/>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sz w:val="18"/>
      <w:szCs w:val="18"/>
      <w:lang w:val="en-US" w:eastAsia="zh-CN"/>
    </w:rPr>
  </w:style>
  <w:style w:type="paragraph" w:customStyle="1" w:styleId="xl51">
    <w:name w:val="xl51"/>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SimSun" w:eastAsia="SimSun" w:hAnsi="SimSun" w:cs="SimSun"/>
      <w:sz w:val="18"/>
      <w:szCs w:val="18"/>
      <w:lang w:val="en-US" w:eastAsia="zh-CN"/>
    </w:rPr>
  </w:style>
  <w:style w:type="paragraph" w:customStyle="1" w:styleId="1fc">
    <w:name w:val="小四居中行1"/>
    <w:basedOn w:val="a0"/>
    <w:rsid w:val="00A52C3A"/>
    <w:pPr>
      <w:widowControl w:val="0"/>
      <w:ind w:left="140"/>
      <w:jc w:val="center"/>
    </w:pPr>
    <w:rPr>
      <w:rFonts w:ascii="SimSun" w:eastAsia="FangSong_GB2312"/>
      <w:kern w:val="2"/>
      <w:szCs w:val="21"/>
      <w:lang w:val="en-US" w:eastAsia="zh-CN"/>
    </w:rPr>
  </w:style>
  <w:style w:type="paragraph" w:customStyle="1" w:styleId="xl188">
    <w:name w:val="xl188"/>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lang w:val="en-US" w:eastAsia="zh-CN"/>
    </w:rPr>
  </w:style>
  <w:style w:type="paragraph" w:customStyle="1" w:styleId="xl115">
    <w:name w:val="xl115"/>
    <w:basedOn w:val="a0"/>
    <w:rsid w:val="00A52C3A"/>
    <w:pPr>
      <w:spacing w:before="100" w:beforeAutospacing="1" w:after="100" w:afterAutospacing="1"/>
    </w:pPr>
    <w:rPr>
      <w:rFonts w:ascii="SimSun" w:eastAsia="SimSun" w:hAnsi="SimSun" w:cs="SimSun"/>
      <w:sz w:val="20"/>
      <w:szCs w:val="21"/>
      <w:lang w:val="en-US" w:eastAsia="zh-CN"/>
    </w:rPr>
  </w:style>
  <w:style w:type="paragraph" w:customStyle="1" w:styleId="affffffd">
    <w:name w:val="报告书表格"/>
    <w:basedOn w:val="a0"/>
    <w:rsid w:val="00A52C3A"/>
    <w:pPr>
      <w:widowControl w:val="0"/>
      <w:adjustRightInd w:val="0"/>
      <w:spacing w:beforeLines="50" w:before="156"/>
      <w:jc w:val="center"/>
      <w:textAlignment w:val="baseline"/>
    </w:pPr>
    <w:rPr>
      <w:rFonts w:eastAsia="SimSun"/>
      <w:kern w:val="2"/>
      <w:lang w:val="en-US" w:eastAsia="zh-CN"/>
    </w:rPr>
  </w:style>
  <w:style w:type="paragraph" w:customStyle="1" w:styleId="xl134">
    <w:name w:val="xl134"/>
    <w:basedOn w:val="a0"/>
    <w:rsid w:val="00A52C3A"/>
    <w:pPr>
      <w:pBdr>
        <w:left w:val="single" w:sz="8" w:space="0" w:color="auto"/>
        <w:bottom w:val="single" w:sz="8" w:space="0" w:color="auto"/>
      </w:pBdr>
      <w:shd w:val="clear" w:color="auto" w:fill="FFFFFF"/>
      <w:spacing w:before="100" w:beforeAutospacing="1" w:after="100" w:afterAutospacing="1"/>
    </w:pPr>
    <w:rPr>
      <w:rFonts w:ascii="SimSun" w:eastAsia="SimSun" w:hAnsi="SimSun" w:cs="SimSun"/>
      <w:sz w:val="20"/>
      <w:szCs w:val="21"/>
      <w:lang w:val="en-US" w:eastAsia="zh-CN"/>
    </w:rPr>
  </w:style>
  <w:style w:type="paragraph" w:customStyle="1" w:styleId="xl126">
    <w:name w:val="xl126"/>
    <w:basedOn w:val="a0"/>
    <w:rsid w:val="00A52C3A"/>
    <w:pPr>
      <w:pBdr>
        <w:bottom w:val="single" w:sz="8" w:space="0" w:color="auto"/>
      </w:pBdr>
      <w:spacing w:before="100" w:beforeAutospacing="1" w:after="100" w:afterAutospacing="1"/>
    </w:pPr>
    <w:rPr>
      <w:rFonts w:ascii="SimSun" w:eastAsia="SimSun" w:hAnsi="SimSun" w:cs="SimSun"/>
      <w:color w:val="000000"/>
      <w:sz w:val="20"/>
      <w:szCs w:val="21"/>
      <w:lang w:val="en-US" w:eastAsia="zh-CN"/>
    </w:rPr>
  </w:style>
  <w:style w:type="paragraph" w:customStyle="1" w:styleId="xl42">
    <w:name w:val="xl42"/>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SimSun"/>
      <w:sz w:val="12"/>
      <w:szCs w:val="12"/>
      <w:lang w:val="en-US" w:eastAsia="zh-CN"/>
    </w:rPr>
  </w:style>
  <w:style w:type="paragraph" w:customStyle="1" w:styleId="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w:basedOn w:val="a0"/>
    <w:rsid w:val="00A52C3A"/>
    <w:pPr>
      <w:widowControl w:val="0"/>
      <w:jc w:val="both"/>
    </w:pPr>
    <w:rPr>
      <w:rFonts w:eastAsia="SimSun"/>
      <w:kern w:val="2"/>
      <w:sz w:val="21"/>
      <w:szCs w:val="21"/>
      <w:lang w:val="en-US" w:eastAsia="zh-CN"/>
    </w:rPr>
  </w:style>
  <w:style w:type="paragraph" w:customStyle="1" w:styleId="xl46">
    <w:name w:val="xl46"/>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sz w:val="21"/>
      <w:szCs w:val="21"/>
      <w:lang w:val="en-US" w:eastAsia="zh-CN"/>
    </w:rPr>
  </w:style>
  <w:style w:type="paragraph" w:customStyle="1" w:styleId="xl183">
    <w:name w:val="xl183"/>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lang w:val="en-US" w:eastAsia="zh-CN"/>
    </w:rPr>
  </w:style>
  <w:style w:type="paragraph" w:customStyle="1" w:styleId="affffffe">
    <w:name w:val="表内容"/>
    <w:basedOn w:val="affff1"/>
    <w:rsid w:val="00A52C3A"/>
    <w:pPr>
      <w:spacing w:line="240" w:lineRule="auto"/>
      <w:ind w:firstLineChars="200" w:firstLine="200"/>
    </w:pPr>
    <w:rPr>
      <w:rFonts w:ascii="SimSun" w:hAnsi="SimSun"/>
      <w:szCs w:val="24"/>
    </w:rPr>
  </w:style>
  <w:style w:type="paragraph" w:customStyle="1" w:styleId="xl120">
    <w:name w:val="xl120"/>
    <w:basedOn w:val="a0"/>
    <w:rsid w:val="00A52C3A"/>
    <w:pPr>
      <w:pBdr>
        <w:top w:val="single" w:sz="8" w:space="0" w:color="auto"/>
        <w:left w:val="single" w:sz="4" w:space="0" w:color="auto"/>
        <w:right w:val="single" w:sz="4" w:space="0" w:color="auto"/>
      </w:pBdr>
      <w:spacing w:before="100" w:beforeAutospacing="1" w:after="100" w:afterAutospacing="1"/>
      <w:jc w:val="center"/>
    </w:pPr>
    <w:rPr>
      <w:rFonts w:ascii="SimSun" w:eastAsia="SimSun" w:hAnsi="SimSun" w:cs="SimSun"/>
      <w:sz w:val="20"/>
      <w:szCs w:val="21"/>
      <w:lang w:val="en-US" w:eastAsia="zh-CN"/>
    </w:rPr>
  </w:style>
  <w:style w:type="paragraph" w:customStyle="1" w:styleId="1h1H1PIM1111SectionHeadHeader11stlevell11">
    <w:name w:val="样式 标题 1h1H1PIM 1标书11.标题 1Section HeadHeader11st levell1...1"/>
    <w:basedOn w:val="1"/>
    <w:link w:val="1h1H1PIM1111SectionHeadHeader11stlevell11CharChar"/>
    <w:rsid w:val="00A52C3A"/>
    <w:pPr>
      <w:widowControl w:val="0"/>
      <w:spacing w:before="120" w:after="120" w:line="500" w:lineRule="exact"/>
      <w:jc w:val="both"/>
    </w:pPr>
    <w:rPr>
      <w:rFonts w:ascii="SimHei" w:eastAsia="SimHei" w:hAnsiTheme="minorHAnsi" w:cstheme="minorBidi"/>
      <w:b/>
      <w:bCs/>
      <w:snapToGrid w:val="0"/>
      <w:color w:val="auto"/>
      <w:kern w:val="44"/>
      <w:sz w:val="30"/>
      <w:szCs w:val="24"/>
    </w:rPr>
  </w:style>
  <w:style w:type="paragraph" w:customStyle="1" w:styleId="i0">
    <w:name w:val="i（小）"/>
    <w:basedOn w:val="a0"/>
    <w:rsid w:val="00A52C3A"/>
    <w:pPr>
      <w:widowControl w:val="0"/>
      <w:jc w:val="both"/>
    </w:pPr>
    <w:rPr>
      <w:rFonts w:ascii="MS PGothic" w:eastAsia="MS PGothic" w:hAnsi="MS PGothic"/>
      <w:kern w:val="2"/>
      <w:lang w:val="en-US" w:eastAsia="ja-JP"/>
    </w:rPr>
  </w:style>
  <w:style w:type="paragraph" w:customStyle="1" w:styleId="xl44">
    <w:name w:val="xl44"/>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SimSun" w:eastAsia="SimSun" w:hAnsi="SimSun" w:cs="SimSun"/>
      <w:sz w:val="12"/>
      <w:szCs w:val="12"/>
      <w:lang w:val="en-US" w:eastAsia="zh-CN"/>
    </w:rPr>
  </w:style>
  <w:style w:type="paragraph" w:customStyle="1" w:styleId="aff9">
    <w:name w:val="正文格式"/>
    <w:basedOn w:val="a0"/>
    <w:link w:val="CharChar0"/>
    <w:rsid w:val="00A52C3A"/>
    <w:pPr>
      <w:widowControl w:val="0"/>
      <w:spacing w:line="360" w:lineRule="auto"/>
      <w:ind w:firstLine="482"/>
      <w:jc w:val="both"/>
    </w:pPr>
    <w:rPr>
      <w:rFonts w:ascii="SimSun" w:eastAsiaTheme="minorHAnsi" w:hAnsiTheme="minorHAnsi" w:cs="SimSun"/>
      <w:kern w:val="2"/>
      <w:lang w:eastAsia="en-US"/>
      <w14:ligatures w14:val="standardContextual"/>
    </w:rPr>
  </w:style>
  <w:style w:type="paragraph" w:customStyle="1" w:styleId="afffffff">
    <w:name w:val="图文框"/>
    <w:basedOn w:val="a0"/>
    <w:rsid w:val="00A52C3A"/>
    <w:pPr>
      <w:widowControl w:val="0"/>
      <w:spacing w:line="240" w:lineRule="atLeast"/>
      <w:jc w:val="center"/>
    </w:pPr>
    <w:rPr>
      <w:rFonts w:ascii="FangSong_GB2312" w:eastAsia="FangSong_GB2312"/>
      <w:snapToGrid w:val="0"/>
      <w:lang w:val="en-US" w:eastAsia="zh-CN"/>
    </w:rPr>
  </w:style>
  <w:style w:type="paragraph" w:customStyle="1" w:styleId="afffffff0">
    <w:name w:val="Табличный"/>
    <w:basedOn w:val="a0"/>
    <w:rsid w:val="00A52C3A"/>
    <w:pPr>
      <w:suppressAutoHyphens/>
    </w:pPr>
    <w:rPr>
      <w:rFonts w:ascii="Arial" w:eastAsia="SimSun" w:hAnsi="Arial"/>
      <w:sz w:val="22"/>
      <w:szCs w:val="21"/>
      <w:lang w:val="ru-RU"/>
    </w:rPr>
  </w:style>
  <w:style w:type="paragraph" w:customStyle="1" w:styleId="d-p">
    <w:name w:val="d-p"/>
    <w:basedOn w:val="a0"/>
    <w:rsid w:val="00A52C3A"/>
    <w:pPr>
      <w:spacing w:before="100" w:beforeAutospacing="1" w:after="100" w:afterAutospacing="1"/>
    </w:pPr>
    <w:rPr>
      <w:rFonts w:ascii="SimSun" w:eastAsia="SimSun" w:hAnsi="SimSun" w:cs="SimSun"/>
      <w:lang w:val="en-US" w:eastAsia="zh-CN"/>
    </w:rPr>
  </w:style>
  <w:style w:type="paragraph" w:customStyle="1" w:styleId="2f4">
    <w:name w:val="列出段落2"/>
    <w:basedOn w:val="a0"/>
    <w:rsid w:val="00A52C3A"/>
    <w:pPr>
      <w:widowControl w:val="0"/>
      <w:spacing w:line="500" w:lineRule="exact"/>
      <w:ind w:firstLineChars="200" w:firstLine="420"/>
      <w:jc w:val="both"/>
    </w:pPr>
    <w:rPr>
      <w:rFonts w:eastAsia="SimSun"/>
      <w:kern w:val="2"/>
      <w:sz w:val="21"/>
      <w:szCs w:val="21"/>
      <w:lang w:val="en-US" w:eastAsia="zh-CN"/>
    </w:rPr>
  </w:style>
  <w:style w:type="paragraph" w:customStyle="1" w:styleId="xl33">
    <w:name w:val="xl33"/>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SimSun" w:hAnsi="Arial Narrow" w:cs="SimSun"/>
      <w:sz w:val="22"/>
      <w:szCs w:val="22"/>
      <w:lang w:val="en-US" w:eastAsia="zh-CN"/>
    </w:rPr>
  </w:style>
  <w:style w:type="paragraph" w:customStyle="1" w:styleId="xl113">
    <w:name w:val="xl113"/>
    <w:basedOn w:val="a0"/>
    <w:rsid w:val="00A52C3A"/>
    <w:pPr>
      <w:spacing w:before="100" w:beforeAutospacing="1" w:after="100" w:afterAutospacing="1"/>
    </w:pPr>
    <w:rPr>
      <w:rFonts w:ascii="SimSun" w:eastAsia="SimSun" w:hAnsi="SimSun" w:cs="SimSun"/>
      <w:color w:val="000000"/>
      <w:sz w:val="20"/>
      <w:szCs w:val="21"/>
      <w:lang w:val="en-US" w:eastAsia="zh-CN"/>
    </w:rPr>
  </w:style>
  <w:style w:type="paragraph" w:customStyle="1" w:styleId="afffffff1">
    <w:name w:val="正文缩"/>
    <w:basedOn w:val="a0"/>
    <w:rsid w:val="00A52C3A"/>
    <w:pPr>
      <w:widowControl w:val="0"/>
      <w:adjustRightInd w:val="0"/>
      <w:snapToGrid w:val="0"/>
      <w:spacing w:line="480" w:lineRule="atLeast"/>
      <w:ind w:firstLineChars="200" w:firstLine="200"/>
      <w:jc w:val="both"/>
    </w:pPr>
    <w:rPr>
      <w:rFonts w:ascii="SimSun" w:eastAsia="SimSun"/>
      <w:snapToGrid w:val="0"/>
      <w:spacing w:val="6"/>
      <w:sz w:val="21"/>
      <w:lang w:val="en-US" w:eastAsia="zh-CN"/>
    </w:rPr>
  </w:style>
  <w:style w:type="paragraph" w:customStyle="1" w:styleId="73">
    <w:name w:val="7"/>
    <w:basedOn w:val="a0"/>
    <w:next w:val="affff1"/>
    <w:rsid w:val="00A52C3A"/>
    <w:pPr>
      <w:widowControl w:val="0"/>
      <w:spacing w:line="500" w:lineRule="exact"/>
      <w:ind w:firstLineChars="200" w:firstLine="200"/>
    </w:pPr>
    <w:rPr>
      <w:rFonts w:ascii="FangSong_GB2312" w:eastAsia="FangSong_GB2312"/>
      <w:bCs/>
      <w:kern w:val="2"/>
      <w:sz w:val="21"/>
      <w:szCs w:val="21"/>
      <w:lang w:val="en-US" w:eastAsia="zh-CN"/>
    </w:rPr>
  </w:style>
  <w:style w:type="paragraph" w:customStyle="1" w:styleId="01">
    <w:name w:val="正文01"/>
    <w:basedOn w:val="a0"/>
    <w:rsid w:val="00A52C3A"/>
    <w:pPr>
      <w:widowControl w:val="0"/>
      <w:spacing w:before="60" w:line="460" w:lineRule="exact"/>
      <w:ind w:firstLineChars="200" w:firstLine="200"/>
      <w:jc w:val="both"/>
    </w:pPr>
    <w:rPr>
      <w:rFonts w:eastAsia="SimSun"/>
      <w:kern w:val="2"/>
      <w:lang w:val="en-US" w:eastAsia="zh-CN"/>
    </w:rPr>
  </w:style>
  <w:style w:type="paragraph" w:customStyle="1" w:styleId="2f5">
    <w:name w:val="Абзац списка2"/>
    <w:basedOn w:val="a0"/>
    <w:uiPriority w:val="34"/>
    <w:qFormat/>
    <w:rsid w:val="00A52C3A"/>
    <w:pPr>
      <w:widowControl w:val="0"/>
      <w:spacing w:line="500" w:lineRule="exact"/>
      <w:ind w:firstLineChars="200" w:firstLine="420"/>
      <w:jc w:val="both"/>
    </w:pPr>
    <w:rPr>
      <w:rFonts w:eastAsia="SimSun"/>
      <w:kern w:val="2"/>
      <w:sz w:val="21"/>
      <w:szCs w:val="21"/>
      <w:lang w:val="en-US" w:eastAsia="zh-CN"/>
    </w:rPr>
  </w:style>
  <w:style w:type="paragraph" w:customStyle="1" w:styleId="afffffff2">
    <w:name w:val="表格内容"/>
    <w:basedOn w:val="a0"/>
    <w:rsid w:val="00A52C3A"/>
    <w:pPr>
      <w:widowControl w:val="0"/>
      <w:overflowPunct w:val="0"/>
      <w:adjustRightInd w:val="0"/>
      <w:snapToGrid w:val="0"/>
      <w:spacing w:line="320" w:lineRule="exact"/>
      <w:jc w:val="both"/>
      <w:textAlignment w:val="baseline"/>
    </w:pPr>
    <w:rPr>
      <w:rFonts w:ascii="SimSun" w:eastAsia="SimSun" w:hAnsi="SimSun"/>
      <w:sz w:val="21"/>
      <w:szCs w:val="21"/>
      <w:lang w:eastAsia="ru-KZ"/>
    </w:rPr>
  </w:style>
  <w:style w:type="paragraph" w:customStyle="1" w:styleId="afffffff3">
    <w:name w:val="文件册号"/>
    <w:basedOn w:val="a0"/>
    <w:next w:val="a0"/>
    <w:rsid w:val="00A52C3A"/>
    <w:pPr>
      <w:widowControl w:val="0"/>
      <w:spacing w:line="800" w:lineRule="atLeast"/>
      <w:jc w:val="center"/>
    </w:pPr>
    <w:rPr>
      <w:rFonts w:ascii="SimSun" w:eastAsia="SimSun"/>
      <w:kern w:val="2"/>
      <w:sz w:val="52"/>
      <w:szCs w:val="52"/>
      <w:lang w:val="en-US" w:eastAsia="zh-CN"/>
    </w:rPr>
  </w:style>
  <w:style w:type="paragraph" w:customStyle="1" w:styleId="1fd">
    <w:name w:val="中文表内容1"/>
    <w:basedOn w:val="a0"/>
    <w:next w:val="a0"/>
    <w:rsid w:val="00A52C3A"/>
    <w:pPr>
      <w:widowControl w:val="0"/>
      <w:spacing w:line="440" w:lineRule="exact"/>
      <w:jc w:val="center"/>
    </w:pPr>
    <w:rPr>
      <w:rFonts w:eastAsia="KaiTi_GB2312"/>
      <w:kern w:val="2"/>
      <w:sz w:val="21"/>
      <w:szCs w:val="21"/>
      <w:lang w:val="en-US" w:eastAsia="zh-CN"/>
    </w:rPr>
  </w:style>
  <w:style w:type="paragraph" w:customStyle="1" w:styleId="afffd">
    <w:name w:val="标准文本"/>
    <w:basedOn w:val="a0"/>
    <w:link w:val="CharChar5"/>
    <w:rsid w:val="00A52C3A"/>
    <w:pPr>
      <w:spacing w:line="500" w:lineRule="exact"/>
      <w:ind w:firstLineChars="200" w:firstLine="560"/>
    </w:pPr>
    <w:rPr>
      <w:rFonts w:asciiTheme="minorHAnsi" w:eastAsiaTheme="minorHAnsi" w:hAnsiTheme="minorHAnsi" w:cs="SimSun"/>
      <w:kern w:val="2"/>
      <w:sz w:val="28"/>
      <w:lang w:eastAsia="en-US"/>
      <w14:ligatures w14:val="standardContextual"/>
    </w:rPr>
  </w:style>
  <w:style w:type="paragraph" w:customStyle="1" w:styleId="xl121">
    <w:name w:val="xl121"/>
    <w:basedOn w:val="a0"/>
    <w:rsid w:val="00A52C3A"/>
    <w:pPr>
      <w:pBdr>
        <w:top w:val="single" w:sz="4" w:space="0" w:color="auto"/>
        <w:left w:val="single" w:sz="4" w:space="0" w:color="auto"/>
        <w:bottom w:val="single" w:sz="8"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44">
    <w:name w:val="样式4"/>
    <w:basedOn w:val="5"/>
    <w:next w:val="a0"/>
    <w:rsid w:val="00A52C3A"/>
    <w:pPr>
      <w:widowControl w:val="0"/>
      <w:tabs>
        <w:tab w:val="left" w:pos="0"/>
        <w:tab w:val="left" w:pos="3827"/>
      </w:tabs>
      <w:adjustRightInd w:val="0"/>
      <w:spacing w:before="0" w:after="0" w:line="500" w:lineRule="exact"/>
      <w:ind w:left="3402"/>
      <w:jc w:val="both"/>
    </w:pPr>
    <w:rPr>
      <w:rFonts w:eastAsia="SimSun" w:cs="Times New Roman"/>
      <w:color w:val="auto"/>
      <w:sz w:val="28"/>
      <w:szCs w:val="28"/>
      <w:lang w:val="x-none" w:eastAsia="x-none"/>
    </w:rPr>
  </w:style>
  <w:style w:type="paragraph" w:customStyle="1" w:styleId="xl131">
    <w:name w:val="xl131"/>
    <w:basedOn w:val="a0"/>
    <w:rsid w:val="00A52C3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rFonts w:ascii="SimSun" w:eastAsia="SimSun" w:hAnsi="SimSun" w:cs="SimSun"/>
      <w:sz w:val="20"/>
      <w:szCs w:val="21"/>
      <w:lang w:val="en-US" w:eastAsia="zh-CN"/>
    </w:rPr>
  </w:style>
  <w:style w:type="paragraph" w:customStyle="1" w:styleId="CharCharChar1">
    <w:name w:val="Char Char Char"/>
    <w:basedOn w:val="a0"/>
    <w:rsid w:val="00A52C3A"/>
    <w:pPr>
      <w:widowControl w:val="0"/>
      <w:jc w:val="both"/>
    </w:pPr>
    <w:rPr>
      <w:rFonts w:eastAsia="SimSun"/>
      <w:kern w:val="2"/>
      <w:lang w:val="en-US" w:eastAsia="zh-CN"/>
    </w:rPr>
  </w:style>
  <w:style w:type="paragraph" w:customStyle="1" w:styleId="1-">
    <w:name w:val="1-正文"/>
    <w:basedOn w:val="a0"/>
    <w:rsid w:val="00A52C3A"/>
    <w:pPr>
      <w:autoSpaceDE w:val="0"/>
      <w:autoSpaceDN w:val="0"/>
      <w:spacing w:line="360" w:lineRule="auto"/>
      <w:ind w:firstLineChars="200" w:firstLine="480"/>
    </w:pPr>
    <w:rPr>
      <w:rFonts w:ascii="SimSun" w:eastAsia="SimSun" w:hAnsi="SimSun"/>
      <w:lang w:val="en-US" w:eastAsia="zh-CN"/>
    </w:rPr>
  </w:style>
  <w:style w:type="paragraph" w:customStyle="1" w:styleId="afffffff4">
    <w:name w:val="正文改动"/>
    <w:basedOn w:val="a0"/>
    <w:rsid w:val="00A52C3A"/>
    <w:pPr>
      <w:widowControl w:val="0"/>
      <w:jc w:val="both"/>
    </w:pPr>
    <w:rPr>
      <w:rFonts w:eastAsia="SimSun"/>
      <w:color w:val="0000FF"/>
      <w:kern w:val="2"/>
      <w:sz w:val="21"/>
      <w:lang w:val="en-US" w:eastAsia="zh-CN"/>
    </w:rPr>
  </w:style>
  <w:style w:type="paragraph" w:customStyle="1" w:styleId="PlainText1">
    <w:name w:val="Plain Text1"/>
    <w:basedOn w:val="a0"/>
    <w:rsid w:val="00A52C3A"/>
    <w:pPr>
      <w:widowControl w:val="0"/>
      <w:adjustRightInd w:val="0"/>
      <w:spacing w:line="500" w:lineRule="exact"/>
      <w:jc w:val="both"/>
      <w:textAlignment w:val="baseline"/>
    </w:pPr>
    <w:rPr>
      <w:rFonts w:ascii="SimSun" w:eastAsia="FangSong_GB2312" w:hAnsi="Courier New"/>
      <w:kern w:val="2"/>
      <w:sz w:val="21"/>
      <w:szCs w:val="21"/>
      <w:lang w:val="en-US" w:eastAsia="zh-CN"/>
    </w:rPr>
  </w:style>
  <w:style w:type="paragraph" w:customStyle="1" w:styleId="xl117">
    <w:name w:val="xl117"/>
    <w:basedOn w:val="a0"/>
    <w:rsid w:val="00A52C3A"/>
    <w:pPr>
      <w:spacing w:before="100" w:beforeAutospacing="1" w:after="100" w:afterAutospacing="1"/>
    </w:pPr>
    <w:rPr>
      <w:rFonts w:ascii="SimSun" w:eastAsia="SimSun" w:hAnsi="SimSun" w:cs="SimSun"/>
      <w:sz w:val="20"/>
      <w:szCs w:val="21"/>
      <w:lang w:val="en-US" w:eastAsia="zh-CN"/>
    </w:rPr>
  </w:style>
  <w:style w:type="paragraph" w:customStyle="1" w:styleId="xl68">
    <w:name w:val="xl68"/>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SimSun" w:eastAsia="SimSun" w:hAnsi="SimSun" w:cs="SimSun"/>
      <w:sz w:val="18"/>
      <w:szCs w:val="18"/>
      <w:lang w:val="en-US" w:eastAsia="zh-CN"/>
    </w:rPr>
  </w:style>
  <w:style w:type="paragraph" w:customStyle="1" w:styleId="166">
    <w:name w:val="样式 标题1 + 段前: 6 磅 段后: 6 磅"/>
    <w:basedOn w:val="a0"/>
    <w:rsid w:val="00A52C3A"/>
    <w:pPr>
      <w:keepNext/>
      <w:keepLines/>
      <w:widowControl w:val="0"/>
      <w:spacing w:before="120" w:after="120" w:line="500" w:lineRule="exact"/>
      <w:jc w:val="both"/>
      <w:outlineLvl w:val="0"/>
    </w:pPr>
    <w:rPr>
      <w:rFonts w:eastAsia="SimHei" w:cs="SimSun"/>
      <w:b/>
      <w:bCs/>
      <w:kern w:val="44"/>
      <w:sz w:val="30"/>
      <w:szCs w:val="21"/>
      <w:lang w:val="en-US" w:eastAsia="zh-CN"/>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0"/>
    <w:rsid w:val="00A52C3A"/>
    <w:pPr>
      <w:widowControl w:val="0"/>
      <w:spacing w:line="240" w:lineRule="exact"/>
      <w:ind w:firstLineChars="200" w:firstLine="200"/>
      <w:jc w:val="both"/>
    </w:pPr>
    <w:rPr>
      <w:rFonts w:eastAsia="SimSun"/>
      <w:kern w:val="2"/>
      <w:sz w:val="21"/>
      <w:szCs w:val="28"/>
      <w:lang w:val="en-US" w:eastAsia="zh-CN"/>
    </w:rPr>
  </w:style>
  <w:style w:type="paragraph" w:customStyle="1" w:styleId="CharCharChar1CharCharChar1CharCharChar1Char">
    <w:name w:val="Char Char Char1 Char Char Char1 Char Char Char1 Char"/>
    <w:basedOn w:val="a0"/>
    <w:rsid w:val="00A52C3A"/>
    <w:pPr>
      <w:widowControl w:val="0"/>
      <w:spacing w:line="400" w:lineRule="exact"/>
      <w:ind w:firstLineChars="200" w:firstLine="200"/>
      <w:jc w:val="both"/>
    </w:pPr>
    <w:rPr>
      <w:rFonts w:eastAsia="SimSun"/>
      <w:kern w:val="2"/>
      <w:sz w:val="21"/>
      <w:szCs w:val="28"/>
      <w:lang w:val="en-US" w:eastAsia="zh-CN"/>
    </w:rPr>
  </w:style>
  <w:style w:type="paragraph" w:customStyle="1" w:styleId="1fe">
    <w:name w:val="标题  1"/>
    <w:basedOn w:val="a0"/>
    <w:rsid w:val="00A52C3A"/>
    <w:pPr>
      <w:widowControl w:val="0"/>
      <w:spacing w:line="360" w:lineRule="auto"/>
      <w:jc w:val="both"/>
    </w:pPr>
    <w:rPr>
      <w:rFonts w:ascii="Tahoma" w:eastAsia="SimSun" w:hAnsi="Tahoma"/>
      <w:kern w:val="2"/>
      <w:szCs w:val="21"/>
      <w:lang w:val="en-US" w:eastAsia="zh-CN"/>
    </w:rPr>
  </w:style>
  <w:style w:type="paragraph" w:customStyle="1" w:styleId="Char4CharCharCharCharCharCharCharCharCharCharCharCharCharCharCharCharCharCharCharCharCharCharCharCharCharCharChar">
    <w:name w:val="Char4 Char Char Char Char Char Char Char Char Char Char Char Char Char Char Char Char Char Char Char Char Char Char Char Char Char Char Char"/>
    <w:basedOn w:val="a0"/>
    <w:rsid w:val="00A52C3A"/>
    <w:pPr>
      <w:widowControl w:val="0"/>
      <w:spacing w:line="240" w:lineRule="exact"/>
      <w:ind w:firstLineChars="200" w:firstLine="200"/>
      <w:jc w:val="both"/>
    </w:pPr>
    <w:rPr>
      <w:rFonts w:eastAsia="SimSun"/>
      <w:kern w:val="2"/>
      <w:sz w:val="21"/>
      <w:szCs w:val="28"/>
      <w:lang w:val="en-US" w:eastAsia="zh-CN"/>
    </w:rPr>
  </w:style>
  <w:style w:type="paragraph" w:customStyle="1" w:styleId="afffffff5">
    <w:name w:val="表格正文"/>
    <w:basedOn w:val="a0"/>
    <w:rsid w:val="00A52C3A"/>
    <w:pPr>
      <w:widowControl w:val="0"/>
      <w:jc w:val="center"/>
    </w:pPr>
    <w:rPr>
      <w:rFonts w:ascii="SimSun" w:eastAsia="SimSun"/>
      <w:kern w:val="2"/>
      <w:sz w:val="21"/>
      <w:lang w:val="en-GB" w:eastAsia="zh-CN"/>
    </w:rPr>
  </w:style>
  <w:style w:type="paragraph" w:customStyle="1" w:styleId="xl27">
    <w:name w:val="xl27"/>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b/>
      <w:bCs/>
      <w:lang w:val="en-US" w:eastAsia="zh-CN"/>
    </w:rPr>
  </w:style>
  <w:style w:type="paragraph" w:customStyle="1" w:styleId="xl187">
    <w:name w:val="xl187"/>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pPr>
    <w:rPr>
      <w:rFonts w:ascii="SimSun" w:eastAsia="SimSun" w:hAnsi="SimSun" w:cs="SimSun"/>
      <w:sz w:val="20"/>
      <w:szCs w:val="21"/>
      <w:lang w:val="en-US" w:eastAsia="zh-CN"/>
    </w:rPr>
  </w:style>
  <w:style w:type="paragraph" w:customStyle="1" w:styleId="xl61">
    <w:name w:val="xl61"/>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lang w:val="en-US" w:eastAsia="zh-CN"/>
    </w:rPr>
  </w:style>
  <w:style w:type="paragraph" w:styleId="affff0">
    <w:name w:val="No Spacing"/>
    <w:basedOn w:val="a0"/>
    <w:link w:val="affff"/>
    <w:uiPriority w:val="1"/>
    <w:qFormat/>
    <w:rsid w:val="00A52C3A"/>
    <w:rPr>
      <w:rFonts w:ascii="Calibri" w:eastAsiaTheme="minorHAnsi" w:hAnsi="Calibri" w:cstheme="minorBidi"/>
      <w:kern w:val="2"/>
      <w:szCs w:val="32"/>
      <w:lang w:eastAsia="en-US" w:bidi="en-US"/>
      <w14:ligatures w14:val="standardContextual"/>
    </w:rPr>
  </w:style>
  <w:style w:type="paragraph" w:customStyle="1" w:styleId="xl63">
    <w:name w:val="xl63"/>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lang w:val="en-US" w:eastAsia="zh-CN"/>
    </w:rPr>
  </w:style>
  <w:style w:type="paragraph" w:customStyle="1" w:styleId="xl55">
    <w:name w:val="xl55"/>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SimSun"/>
      <w:sz w:val="40"/>
      <w:szCs w:val="40"/>
      <w:lang w:val="en-US" w:eastAsia="zh-CN"/>
    </w:rPr>
  </w:style>
  <w:style w:type="paragraph" w:customStyle="1" w:styleId="afffffff6">
    <w:name w:val="正文文字"/>
    <w:basedOn w:val="a0"/>
    <w:rsid w:val="00A52C3A"/>
    <w:pPr>
      <w:widowControl w:val="0"/>
      <w:adjustRightInd w:val="0"/>
      <w:spacing w:after="120"/>
      <w:jc w:val="both"/>
      <w:textAlignment w:val="baseline"/>
    </w:pPr>
    <w:rPr>
      <w:rFonts w:eastAsia="SimSun"/>
      <w:kern w:val="2"/>
      <w:sz w:val="21"/>
      <w:szCs w:val="21"/>
      <w:lang w:val="en-US" w:eastAsia="zh-CN"/>
    </w:rPr>
  </w:style>
  <w:style w:type="paragraph" w:customStyle="1" w:styleId="54">
    <w:name w:val="标题5"/>
    <w:basedOn w:val="4"/>
    <w:next w:val="a0"/>
    <w:rsid w:val="00A52C3A"/>
    <w:pPr>
      <w:keepNext w:val="0"/>
      <w:keepLines w:val="0"/>
      <w:widowControl w:val="0"/>
      <w:numPr>
        <w:ilvl w:val="3"/>
      </w:numPr>
      <w:spacing w:before="0" w:after="0" w:line="500" w:lineRule="exact"/>
      <w:jc w:val="both"/>
      <w:outlineLvl w:val="4"/>
    </w:pPr>
    <w:rPr>
      <w:rFonts w:eastAsia="SimSun" w:cs="Times New Roman"/>
      <w:i w:val="0"/>
      <w:iCs w:val="0"/>
      <w:color w:val="auto"/>
      <w:sz w:val="28"/>
      <w:lang w:val="ru-RU" w:eastAsia="x-none"/>
    </w:rPr>
  </w:style>
  <w:style w:type="paragraph" w:customStyle="1" w:styleId="35">
    <w:name w:val="标题3"/>
    <w:basedOn w:val="3"/>
    <w:link w:val="3CharChar"/>
    <w:rsid w:val="00A52C3A"/>
    <w:pPr>
      <w:widowControl w:val="0"/>
      <w:numPr>
        <w:ilvl w:val="2"/>
      </w:numPr>
      <w:autoSpaceDE w:val="0"/>
      <w:autoSpaceDN w:val="0"/>
      <w:adjustRightInd w:val="0"/>
      <w:snapToGrid w:val="0"/>
      <w:spacing w:before="0" w:after="0" w:line="500" w:lineRule="exact"/>
      <w:textAlignment w:val="baseline"/>
    </w:pPr>
    <w:rPr>
      <w:rFonts w:eastAsia="FangSong_GB2312" w:cstheme="minorBidi"/>
      <w:color w:val="auto"/>
      <w:szCs w:val="24"/>
    </w:rPr>
  </w:style>
  <w:style w:type="paragraph" w:customStyle="1" w:styleId="22Heading2HiddenHeading2CCBSheading2H2h22">
    <w:name w:val="样式 标题 2第一章 标题 2Heading 2 HiddenHeading 2 CCBSheading 2H2h2...2"/>
    <w:basedOn w:val="20"/>
    <w:rsid w:val="00A52C3A"/>
    <w:pPr>
      <w:widowControl w:val="0"/>
      <w:numPr>
        <w:ilvl w:val="1"/>
      </w:numPr>
      <w:spacing w:before="120" w:after="120" w:line="500" w:lineRule="exact"/>
      <w:jc w:val="both"/>
    </w:pPr>
    <w:rPr>
      <w:rFonts w:ascii="Times New Roman" w:eastAsia="FangSong_GB2312" w:hAnsi="Times New Roman" w:cs="Times New Roman"/>
      <w:b/>
      <w:bCs/>
      <w:color w:val="000000"/>
      <w:sz w:val="28"/>
      <w:lang w:val="en-US" w:eastAsia="zh-CN"/>
    </w:rPr>
  </w:style>
  <w:style w:type="paragraph" w:customStyle="1" w:styleId="xl57">
    <w:name w:val="xl57"/>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SimHei" w:eastAsia="SimHei" w:hAnsi="SimSun" w:cs="SimSun"/>
      <w:lang w:val="en-US" w:eastAsia="zh-CN"/>
    </w:rPr>
  </w:style>
  <w:style w:type="paragraph" w:customStyle="1" w:styleId="22Heading2HiddenHeading2CCBSheading2H2h23">
    <w:name w:val="样式 标题 2第一章 标题 2Heading 2 HiddenHeading 2 CCBSheading 2H2h2...3"/>
    <w:basedOn w:val="20"/>
    <w:rsid w:val="00A52C3A"/>
    <w:pPr>
      <w:widowControl w:val="0"/>
      <w:numPr>
        <w:ilvl w:val="1"/>
      </w:numPr>
      <w:spacing w:before="120" w:after="120" w:line="500" w:lineRule="exact"/>
      <w:jc w:val="both"/>
    </w:pPr>
    <w:rPr>
      <w:rFonts w:ascii="Times New Roman" w:eastAsia="FangSong_GB2312" w:hAnsi="Times New Roman" w:cs="SimSun"/>
      <w:b/>
      <w:bCs/>
      <w:color w:val="auto"/>
      <w:sz w:val="28"/>
      <w:szCs w:val="20"/>
      <w:lang w:val="en-US" w:eastAsia="zh-CN"/>
    </w:rPr>
  </w:style>
  <w:style w:type="paragraph" w:customStyle="1" w:styleId="xl88">
    <w:name w:val="xl88"/>
    <w:basedOn w:val="a0"/>
    <w:rsid w:val="00A52C3A"/>
    <w:pPr>
      <w:spacing w:before="100" w:beforeAutospacing="1" w:after="100" w:afterAutospacing="1"/>
      <w:jc w:val="center"/>
      <w:textAlignment w:val="center"/>
    </w:pPr>
    <w:rPr>
      <w:rFonts w:ascii="Arial Unicode MS" w:eastAsia="Arial Unicode MS" w:hAnsi="Arial Unicode MS" w:cs="Arial Unicode MS"/>
      <w:lang w:val="en-US" w:eastAsia="zh-CN"/>
    </w:rPr>
  </w:style>
  <w:style w:type="paragraph" w:customStyle="1" w:styleId="82">
    <w:name w:val="样式8"/>
    <w:basedOn w:val="72"/>
    <w:rsid w:val="00A52C3A"/>
    <w:pPr>
      <w:keepNext w:val="0"/>
      <w:keepLines w:val="0"/>
      <w:pBdr>
        <w:top w:val="single" w:sz="4" w:space="1" w:color="auto"/>
      </w:pBdr>
      <w:tabs>
        <w:tab w:val="clear" w:pos="0"/>
        <w:tab w:val="left" w:pos="195"/>
        <w:tab w:val="center" w:pos="4153"/>
        <w:tab w:val="right" w:pos="8306"/>
        <w:tab w:val="right" w:pos="9072"/>
      </w:tabs>
      <w:adjustRightInd/>
      <w:snapToGrid w:val="0"/>
      <w:spacing w:line="240" w:lineRule="auto"/>
      <w:ind w:firstLine="0"/>
      <w:jc w:val="left"/>
      <w:outlineLvl w:val="9"/>
    </w:pPr>
    <w:rPr>
      <w:rFonts w:ascii="Arial" w:hAnsi="Arial" w:cs="Arial"/>
      <w:kern w:val="2"/>
      <w:sz w:val="21"/>
      <w:szCs w:val="18"/>
      <w:lang w:val="en-US" w:eastAsia="zh-CN"/>
    </w:rPr>
  </w:style>
  <w:style w:type="paragraph" w:customStyle="1" w:styleId="xl125">
    <w:name w:val="xl125"/>
    <w:basedOn w:val="a0"/>
    <w:rsid w:val="00A52C3A"/>
    <w:pPr>
      <w:pBdr>
        <w:bottom w:val="single" w:sz="8" w:space="0" w:color="auto"/>
      </w:pBdr>
      <w:spacing w:before="100" w:beforeAutospacing="1" w:after="100" w:afterAutospacing="1"/>
    </w:pPr>
    <w:rPr>
      <w:rFonts w:ascii="SimSun" w:eastAsia="SimSun" w:hAnsi="SimSun" w:cs="SimSun"/>
      <w:sz w:val="20"/>
      <w:szCs w:val="21"/>
      <w:lang w:val="en-US" w:eastAsia="zh-CN"/>
    </w:rPr>
  </w:style>
  <w:style w:type="paragraph" w:customStyle="1" w:styleId="afffffff7">
    <w:name w:val="表序号"/>
    <w:basedOn w:val="5"/>
    <w:rsid w:val="00A52C3A"/>
    <w:pPr>
      <w:widowControl w:val="0"/>
      <w:tabs>
        <w:tab w:val="left" w:pos="1134"/>
      </w:tabs>
      <w:spacing w:before="0" w:after="0" w:line="360" w:lineRule="auto"/>
      <w:ind w:left="1134" w:hanging="1134"/>
      <w:jc w:val="center"/>
    </w:pPr>
    <w:rPr>
      <w:rFonts w:ascii="FangSong_GB2312" w:eastAsia="FangSong_GB2312" w:hAnsi="Arial" w:cs="Times New Roman"/>
      <w:b/>
      <w:color w:val="auto"/>
      <w:kern w:val="44"/>
      <w:sz w:val="28"/>
      <w:szCs w:val="20"/>
      <w:lang w:val="en-US" w:eastAsia="zh-CN"/>
    </w:rPr>
  </w:style>
  <w:style w:type="paragraph" w:customStyle="1" w:styleId="3Arial0622">
    <w:name w:val="标题 3 + Arial 小四 非加粗 段前: 0 磅 段后: 6 磅 行距: 固定值 22 磅"/>
    <w:basedOn w:val="3"/>
    <w:next w:val="a0"/>
    <w:rsid w:val="00A52C3A"/>
    <w:pPr>
      <w:keepNext w:val="0"/>
      <w:keepLines w:val="0"/>
      <w:widowControl w:val="0"/>
      <w:numPr>
        <w:ilvl w:val="2"/>
      </w:numPr>
      <w:spacing w:before="0" w:after="0" w:line="360" w:lineRule="auto"/>
      <w:jc w:val="both"/>
      <w:outlineLvl w:val="9"/>
    </w:pPr>
    <w:rPr>
      <w:rFonts w:eastAsia="SimSun" w:cs="Times New Roman"/>
      <w:color w:val="auto"/>
      <w:sz w:val="24"/>
      <w:szCs w:val="24"/>
      <w:lang w:val="en-US" w:eastAsia="zh-CN"/>
    </w:rPr>
  </w:style>
  <w:style w:type="paragraph" w:customStyle="1" w:styleId="xl67">
    <w:name w:val="xl67"/>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SimSun" w:eastAsia="SimSun" w:hAnsi="SimSun" w:cs="SimSun"/>
      <w:sz w:val="18"/>
      <w:szCs w:val="18"/>
      <w:lang w:val="en-US" w:eastAsia="zh-CN"/>
    </w:rPr>
  </w:style>
  <w:style w:type="paragraph" w:customStyle="1" w:styleId="xl39">
    <w:name w:val="xl39"/>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SimSun" w:eastAsia="SimSun" w:hAnsi="SimSun" w:cs="SimSun"/>
      <w:sz w:val="12"/>
      <w:szCs w:val="12"/>
      <w:lang w:val="en-US" w:eastAsia="zh-CN"/>
    </w:rPr>
  </w:style>
  <w:style w:type="paragraph" w:customStyle="1" w:styleId="CharCharCharCharCharCharChar4">
    <w:name w:val="样式 样式 正文缩进正文（首行缩进两字） Char Char Char Char Char Char Char表格标题标题4文...."/>
    <w:basedOn w:val="a0"/>
    <w:rsid w:val="00A52C3A"/>
    <w:pPr>
      <w:widowControl w:val="0"/>
      <w:overflowPunct w:val="0"/>
      <w:adjustRightInd w:val="0"/>
      <w:snapToGrid w:val="0"/>
      <w:spacing w:line="500" w:lineRule="exact"/>
      <w:ind w:firstLineChars="200" w:firstLine="200"/>
      <w:jc w:val="both"/>
      <w:textAlignment w:val="baseline"/>
    </w:pPr>
    <w:rPr>
      <w:rFonts w:eastAsia="FangSong_GB2312" w:cs="SimSun"/>
      <w:sz w:val="21"/>
      <w:szCs w:val="21"/>
      <w:lang w:val="en-US" w:eastAsia="zh-CN"/>
    </w:rPr>
  </w:style>
  <w:style w:type="paragraph" w:customStyle="1" w:styleId="q5">
    <w:name w:val="q5"/>
    <w:basedOn w:val="a0"/>
    <w:rsid w:val="00A52C3A"/>
    <w:pPr>
      <w:spacing w:before="100" w:beforeAutospacing="1" w:after="100" w:afterAutospacing="1"/>
    </w:pPr>
    <w:rPr>
      <w:rFonts w:ascii="Arial" w:eastAsia="SimSun" w:hAnsi="Arial" w:cs="Arial"/>
      <w:color w:val="000000"/>
      <w:sz w:val="21"/>
      <w:szCs w:val="21"/>
      <w:lang w:val="en-US" w:eastAsia="zh-CN"/>
    </w:rPr>
  </w:style>
  <w:style w:type="paragraph" w:customStyle="1" w:styleId="afffffff8">
    <w:name w:val="小四表格"/>
    <w:basedOn w:val="a0"/>
    <w:rsid w:val="00A52C3A"/>
    <w:pPr>
      <w:keepNext/>
      <w:widowControl w:val="0"/>
      <w:autoSpaceDE w:val="0"/>
      <w:autoSpaceDN w:val="0"/>
      <w:adjustRightInd w:val="0"/>
      <w:spacing w:line="480" w:lineRule="atLeast"/>
      <w:jc w:val="center"/>
    </w:pPr>
    <w:rPr>
      <w:rFonts w:eastAsia="SimSun"/>
      <w:color w:val="000000"/>
      <w:kern w:val="2"/>
      <w:szCs w:val="21"/>
      <w:lang w:val="en-US" w:eastAsia="zh-CN"/>
    </w:rPr>
  </w:style>
  <w:style w:type="paragraph" w:customStyle="1" w:styleId="afffffff9">
    <w:name w:val="Таблицы номер"/>
    <w:basedOn w:val="a0"/>
    <w:next w:val="afffffff0"/>
    <w:rsid w:val="00A52C3A"/>
    <w:pPr>
      <w:keepNext/>
      <w:keepLines/>
      <w:suppressAutoHyphens/>
      <w:jc w:val="right"/>
    </w:pPr>
    <w:rPr>
      <w:rFonts w:eastAsia="SimSun"/>
      <w:szCs w:val="21"/>
      <w:lang w:val="ru-RU"/>
    </w:rPr>
  </w:style>
  <w:style w:type="paragraph" w:customStyle="1" w:styleId="Date1">
    <w:name w:val="Date1"/>
    <w:basedOn w:val="a0"/>
    <w:next w:val="a0"/>
    <w:rsid w:val="00A52C3A"/>
    <w:pPr>
      <w:widowControl w:val="0"/>
      <w:adjustRightInd w:val="0"/>
      <w:jc w:val="both"/>
      <w:textAlignment w:val="baseline"/>
    </w:pPr>
    <w:rPr>
      <w:rFonts w:eastAsia="SimSun"/>
      <w:kern w:val="2"/>
      <w:sz w:val="21"/>
      <w:szCs w:val="21"/>
      <w:lang w:val="en-US" w:eastAsia="zh-CN"/>
    </w:rPr>
  </w:style>
  <w:style w:type="paragraph" w:styleId="afffffffa">
    <w:name w:val="TOC Heading"/>
    <w:basedOn w:val="1"/>
    <w:next w:val="a0"/>
    <w:uiPriority w:val="39"/>
    <w:qFormat/>
    <w:rsid w:val="00A52C3A"/>
    <w:pPr>
      <w:keepLines w:val="0"/>
      <w:spacing w:before="240" w:after="60"/>
      <w:outlineLvl w:val="9"/>
    </w:pPr>
    <w:rPr>
      <w:rFonts w:ascii="Cambria" w:eastAsia="SimSun" w:hAnsi="Cambria" w:cs="Times New Roman"/>
      <w:b/>
      <w:bCs/>
      <w:color w:val="auto"/>
      <w:kern w:val="32"/>
      <w:sz w:val="32"/>
      <w:szCs w:val="32"/>
      <w:lang w:val="x-none" w:bidi="en-US"/>
    </w:rPr>
  </w:style>
  <w:style w:type="paragraph" w:customStyle="1" w:styleId="afffffffb">
    <w:name w:val="环评正文"/>
    <w:basedOn w:val="afffc"/>
    <w:rsid w:val="00A52C3A"/>
    <w:pPr>
      <w:spacing w:line="500" w:lineRule="exact"/>
      <w:ind w:leftChars="0" w:left="0" w:firstLineChars="200" w:firstLine="560"/>
    </w:pPr>
    <w:rPr>
      <w:rFonts w:ascii="FangSong_GB2312" w:eastAsia="FangSong_GB2312"/>
      <w:szCs w:val="20"/>
      <w:lang w:val="en-US" w:eastAsia="zh-CN"/>
    </w:rPr>
  </w:style>
  <w:style w:type="paragraph" w:customStyle="1" w:styleId="xl53">
    <w:name w:val="xl53"/>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eastAsia="SimSun" w:hAnsi="SimSun" w:cs="SimSun"/>
      <w:sz w:val="18"/>
      <w:szCs w:val="18"/>
      <w:lang w:val="en-US" w:eastAsia="zh-CN"/>
    </w:rPr>
  </w:style>
  <w:style w:type="paragraph" w:customStyle="1" w:styleId="afffffffc">
    <w:name w:val="表头王"/>
    <w:basedOn w:val="a0"/>
    <w:rsid w:val="00A52C3A"/>
    <w:pPr>
      <w:widowControl w:val="0"/>
      <w:adjustRightInd w:val="0"/>
      <w:snapToGrid w:val="0"/>
      <w:spacing w:line="360" w:lineRule="auto"/>
      <w:jc w:val="center"/>
    </w:pPr>
    <w:rPr>
      <w:rFonts w:ascii="SimHei" w:eastAsia="SimHei"/>
      <w:b/>
      <w:bCs/>
      <w:kern w:val="2"/>
      <w:lang w:val="en-US" w:eastAsia="zh-CN"/>
    </w:rPr>
  </w:style>
  <w:style w:type="paragraph" w:customStyle="1" w:styleId="xl194">
    <w:name w:val="xl194"/>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SimSun" w:eastAsia="SimSun" w:hAnsi="SimSun" w:cs="SimSun"/>
      <w:sz w:val="16"/>
      <w:szCs w:val="16"/>
      <w:lang w:val="en-US" w:eastAsia="zh-CN"/>
    </w:rPr>
  </w:style>
  <w:style w:type="paragraph" w:customStyle="1" w:styleId="xl58">
    <w:name w:val="xl58"/>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SimSun" w:eastAsia="SimSun" w:hAnsi="SimSun" w:cs="SimSun"/>
      <w:lang w:val="en-US" w:eastAsia="zh-CN"/>
    </w:rPr>
  </w:style>
  <w:style w:type="paragraph" w:customStyle="1" w:styleId="xl37">
    <w:name w:val="xl37"/>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SimSun" w:eastAsia="SimSun" w:hAnsi="SimSun" w:cs="SimSun"/>
      <w:sz w:val="12"/>
      <w:szCs w:val="12"/>
      <w:lang w:val="en-US" w:eastAsia="zh-CN"/>
    </w:rPr>
  </w:style>
  <w:style w:type="paragraph" w:customStyle="1" w:styleId="xl56">
    <w:name w:val="xl56"/>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SimHei" w:eastAsia="SimHei" w:hAnsi="SimSun" w:cs="SimSun"/>
      <w:lang w:val="en-US" w:eastAsia="zh-CN"/>
    </w:rPr>
  </w:style>
  <w:style w:type="paragraph" w:customStyle="1" w:styleId="240">
    <w:name w:val="24"/>
    <w:basedOn w:val="a0"/>
    <w:next w:val="34"/>
    <w:rsid w:val="00A52C3A"/>
    <w:pPr>
      <w:widowControl w:val="0"/>
      <w:spacing w:line="500" w:lineRule="exact"/>
      <w:ind w:firstLineChars="200" w:firstLine="560"/>
      <w:jc w:val="both"/>
    </w:pPr>
    <w:rPr>
      <w:rFonts w:ascii="FangSong_GB2312" w:eastAsia="FangSong_GB2312"/>
      <w:kern w:val="2"/>
      <w:sz w:val="21"/>
      <w:szCs w:val="21"/>
      <w:lang w:val="en-US" w:eastAsia="zh-CN"/>
    </w:rPr>
  </w:style>
  <w:style w:type="paragraph" w:customStyle="1" w:styleId="xl40">
    <w:name w:val="xl40"/>
    <w:basedOn w:val="a0"/>
    <w:rsid w:val="00A52C3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SimSun" w:eastAsia="SimSun" w:hAnsi="SimSun" w:cs="SimSun"/>
      <w:sz w:val="12"/>
      <w:szCs w:val="12"/>
      <w:lang w:val="en-US" w:eastAsia="zh-CN"/>
    </w:rPr>
  </w:style>
  <w:style w:type="paragraph" w:customStyle="1" w:styleId="xl179">
    <w:name w:val="xl179"/>
    <w:basedOn w:val="a0"/>
    <w:rsid w:val="00A52C3A"/>
    <w:pPr>
      <w:pBdr>
        <w:top w:val="single" w:sz="8" w:space="0" w:color="auto"/>
        <w:left w:val="single" w:sz="8" w:space="0" w:color="auto"/>
        <w:right w:val="single" w:sz="4" w:space="0" w:color="auto"/>
      </w:pBdr>
      <w:shd w:val="clear" w:color="auto" w:fill="FFFFFF"/>
      <w:spacing w:before="100" w:beforeAutospacing="1" w:after="100" w:afterAutospacing="1"/>
      <w:jc w:val="center"/>
      <w:textAlignment w:val="center"/>
    </w:pPr>
    <w:rPr>
      <w:rFonts w:ascii="SimSun" w:eastAsia="SimSun" w:hAnsi="SimSun" w:cs="SimSun"/>
      <w:sz w:val="16"/>
      <w:szCs w:val="16"/>
      <w:lang w:val="en-US" w:eastAsia="zh-CN"/>
    </w:rPr>
  </w:style>
  <w:style w:type="paragraph" w:customStyle="1" w:styleId="afffffffd">
    <w:name w:val="表题格式"/>
    <w:basedOn w:val="a0"/>
    <w:rsid w:val="00A52C3A"/>
    <w:pPr>
      <w:widowControl w:val="0"/>
      <w:spacing w:line="440" w:lineRule="exact"/>
      <w:ind w:firstLineChars="377" w:firstLine="377"/>
      <w:jc w:val="both"/>
    </w:pPr>
    <w:rPr>
      <w:rFonts w:eastAsia="SimHei"/>
      <w:szCs w:val="21"/>
      <w:lang w:val="en-US" w:eastAsia="zh-CN"/>
    </w:rPr>
  </w:style>
  <w:style w:type="numbering" w:customStyle="1" w:styleId="2f6">
    <w:name w:val="Нет списка2"/>
    <w:next w:val="a3"/>
    <w:uiPriority w:val="99"/>
    <w:semiHidden/>
    <w:unhideWhenUsed/>
    <w:rsid w:val="00A52C3A"/>
  </w:style>
  <w:style w:type="character" w:customStyle="1" w:styleId="afffffffe">
    <w:name w:val="Подпись к таблице_"/>
    <w:basedOn w:val="a1"/>
    <w:link w:val="affffffff"/>
    <w:rsid w:val="00A52C3A"/>
    <w:rPr>
      <w:rFonts w:ascii="Times New Roman" w:eastAsia="Times New Roman" w:hAnsi="Times New Roman" w:cs="Times New Roman"/>
      <w:sz w:val="26"/>
      <w:szCs w:val="26"/>
    </w:rPr>
  </w:style>
  <w:style w:type="character" w:customStyle="1" w:styleId="2f7">
    <w:name w:val="Колонтитул (2)_"/>
    <w:basedOn w:val="a1"/>
    <w:link w:val="2f8"/>
    <w:rsid w:val="00A52C3A"/>
    <w:rPr>
      <w:rFonts w:ascii="Times New Roman" w:eastAsia="Times New Roman" w:hAnsi="Times New Roman" w:cs="Times New Roman"/>
      <w:sz w:val="20"/>
      <w:szCs w:val="20"/>
    </w:rPr>
  </w:style>
  <w:style w:type="character" w:customStyle="1" w:styleId="affffffff0">
    <w:name w:val="Колонтитул_"/>
    <w:basedOn w:val="a1"/>
    <w:link w:val="affffffff1"/>
    <w:rsid w:val="00A52C3A"/>
    <w:rPr>
      <w:rFonts w:ascii="Calibri" w:eastAsia="Calibri" w:hAnsi="Calibri" w:cs="Calibri"/>
      <w:color w:val="0D0D0D"/>
      <w:sz w:val="26"/>
      <w:szCs w:val="26"/>
    </w:rPr>
  </w:style>
  <w:style w:type="character" w:customStyle="1" w:styleId="74">
    <w:name w:val="Основной текст (7)_"/>
    <w:basedOn w:val="a1"/>
    <w:link w:val="75"/>
    <w:rsid w:val="00A52C3A"/>
    <w:rPr>
      <w:rFonts w:ascii="Arial" w:eastAsia="Arial" w:hAnsi="Arial" w:cs="Arial"/>
    </w:rPr>
  </w:style>
  <w:style w:type="character" w:customStyle="1" w:styleId="83">
    <w:name w:val="Основной текст (8)_"/>
    <w:basedOn w:val="a1"/>
    <w:link w:val="84"/>
    <w:rsid w:val="00A52C3A"/>
    <w:rPr>
      <w:rFonts w:ascii="Times New Roman" w:eastAsia="Times New Roman" w:hAnsi="Times New Roman" w:cs="Times New Roman"/>
      <w:sz w:val="36"/>
      <w:szCs w:val="36"/>
    </w:rPr>
  </w:style>
  <w:style w:type="character" w:customStyle="1" w:styleId="92">
    <w:name w:val="Основной текст (9)_"/>
    <w:basedOn w:val="a1"/>
    <w:link w:val="93"/>
    <w:rsid w:val="00A52C3A"/>
    <w:rPr>
      <w:rFonts w:ascii="Times New Roman" w:eastAsia="Times New Roman" w:hAnsi="Times New Roman" w:cs="Times New Roman"/>
    </w:rPr>
  </w:style>
  <w:style w:type="character" w:customStyle="1" w:styleId="45">
    <w:name w:val="Основной текст (4)_"/>
    <w:basedOn w:val="a1"/>
    <w:link w:val="46"/>
    <w:rsid w:val="00A52C3A"/>
    <w:rPr>
      <w:rFonts w:ascii="Cambria" w:eastAsia="Cambria" w:hAnsi="Cambria" w:cs="Cambria"/>
    </w:rPr>
  </w:style>
  <w:style w:type="character" w:customStyle="1" w:styleId="62">
    <w:name w:val="Основной текст (6)_"/>
    <w:basedOn w:val="a1"/>
    <w:link w:val="63"/>
    <w:rsid w:val="00A52C3A"/>
    <w:rPr>
      <w:rFonts w:ascii="Times New Roman" w:eastAsia="Times New Roman" w:hAnsi="Times New Roman" w:cs="Times New Roman"/>
      <w:sz w:val="16"/>
      <w:szCs w:val="16"/>
    </w:rPr>
  </w:style>
  <w:style w:type="character" w:customStyle="1" w:styleId="55">
    <w:name w:val="Основной текст (5)_"/>
    <w:basedOn w:val="a1"/>
    <w:link w:val="56"/>
    <w:rsid w:val="00A52C3A"/>
    <w:rPr>
      <w:rFonts w:ascii="Cambria" w:eastAsia="Cambria" w:hAnsi="Cambria" w:cs="Cambria"/>
      <w:sz w:val="18"/>
      <w:szCs w:val="18"/>
    </w:rPr>
  </w:style>
  <w:style w:type="character" w:customStyle="1" w:styleId="affffffff2">
    <w:name w:val="Оглавление_"/>
    <w:basedOn w:val="a1"/>
    <w:link w:val="affffffff3"/>
    <w:rsid w:val="00A52C3A"/>
    <w:rPr>
      <w:rFonts w:ascii="Times New Roman" w:eastAsia="Times New Roman" w:hAnsi="Times New Roman" w:cs="Times New Roman"/>
      <w:sz w:val="26"/>
      <w:szCs w:val="26"/>
    </w:rPr>
  </w:style>
  <w:style w:type="character" w:customStyle="1" w:styleId="110">
    <w:name w:val="Основной текст (11)_"/>
    <w:basedOn w:val="a1"/>
    <w:link w:val="111"/>
    <w:rsid w:val="00A52C3A"/>
    <w:rPr>
      <w:rFonts w:ascii="Arial" w:eastAsia="Arial" w:hAnsi="Arial" w:cs="Arial"/>
      <w:color w:val="1A171B"/>
      <w:sz w:val="15"/>
      <w:szCs w:val="15"/>
    </w:rPr>
  </w:style>
  <w:style w:type="character" w:customStyle="1" w:styleId="120">
    <w:name w:val="Основной текст (12)_"/>
    <w:basedOn w:val="a1"/>
    <w:link w:val="121"/>
    <w:rsid w:val="00A52C3A"/>
    <w:rPr>
      <w:rFonts w:ascii="Arial" w:eastAsia="Arial" w:hAnsi="Arial" w:cs="Arial"/>
      <w:color w:val="441E41"/>
      <w:sz w:val="11"/>
      <w:szCs w:val="11"/>
    </w:rPr>
  </w:style>
  <w:style w:type="character" w:customStyle="1" w:styleId="101">
    <w:name w:val="Основной текст (10)_"/>
    <w:basedOn w:val="a1"/>
    <w:link w:val="102"/>
    <w:rsid w:val="00A52C3A"/>
    <w:rPr>
      <w:rFonts w:ascii="Arial" w:eastAsia="Arial" w:hAnsi="Arial" w:cs="Arial"/>
      <w:color w:val="1A171B"/>
      <w:sz w:val="13"/>
      <w:szCs w:val="13"/>
    </w:rPr>
  </w:style>
  <w:style w:type="character" w:customStyle="1" w:styleId="2f9">
    <w:name w:val="Заголовок №2_"/>
    <w:basedOn w:val="a1"/>
    <w:link w:val="2fa"/>
    <w:rsid w:val="00A52C3A"/>
    <w:rPr>
      <w:rFonts w:ascii="Arial" w:eastAsia="Arial" w:hAnsi="Arial" w:cs="Arial"/>
      <w:b/>
      <w:bCs/>
      <w:color w:val="2E2C2C"/>
    </w:rPr>
  </w:style>
  <w:style w:type="character" w:customStyle="1" w:styleId="1ff">
    <w:name w:val="Заголовок №1_"/>
    <w:basedOn w:val="a1"/>
    <w:link w:val="1ff0"/>
    <w:rsid w:val="00A52C3A"/>
    <w:rPr>
      <w:rFonts w:ascii="Arial" w:eastAsia="Arial" w:hAnsi="Arial" w:cs="Arial"/>
      <w:color w:val="2E2C2C"/>
      <w:sz w:val="54"/>
      <w:szCs w:val="54"/>
    </w:rPr>
  </w:style>
  <w:style w:type="paragraph" w:customStyle="1" w:styleId="affffffff">
    <w:name w:val="Подпись к таблице"/>
    <w:basedOn w:val="a0"/>
    <w:link w:val="afffffffe"/>
    <w:rsid w:val="00A52C3A"/>
    <w:pPr>
      <w:widowControl w:val="0"/>
    </w:pPr>
    <w:rPr>
      <w:kern w:val="2"/>
      <w:sz w:val="26"/>
      <w:szCs w:val="26"/>
      <w:lang w:eastAsia="en-US"/>
      <w14:ligatures w14:val="standardContextual"/>
    </w:rPr>
  </w:style>
  <w:style w:type="paragraph" w:customStyle="1" w:styleId="2f8">
    <w:name w:val="Колонтитул (2)"/>
    <w:basedOn w:val="a0"/>
    <w:link w:val="2f7"/>
    <w:rsid w:val="00A52C3A"/>
    <w:pPr>
      <w:widowControl w:val="0"/>
    </w:pPr>
    <w:rPr>
      <w:kern w:val="2"/>
      <w:sz w:val="20"/>
      <w:szCs w:val="20"/>
      <w:lang w:eastAsia="en-US"/>
      <w14:ligatures w14:val="standardContextual"/>
    </w:rPr>
  </w:style>
  <w:style w:type="paragraph" w:customStyle="1" w:styleId="affffffff1">
    <w:name w:val="Колонтитул"/>
    <w:basedOn w:val="a0"/>
    <w:link w:val="affffffff0"/>
    <w:rsid w:val="00A52C3A"/>
    <w:pPr>
      <w:widowControl w:val="0"/>
    </w:pPr>
    <w:rPr>
      <w:rFonts w:ascii="Calibri" w:eastAsia="Calibri" w:hAnsi="Calibri" w:cs="Calibri"/>
      <w:color w:val="0D0D0D"/>
      <w:kern w:val="2"/>
      <w:sz w:val="26"/>
      <w:szCs w:val="26"/>
      <w:lang w:eastAsia="en-US"/>
      <w14:ligatures w14:val="standardContextual"/>
    </w:rPr>
  </w:style>
  <w:style w:type="paragraph" w:customStyle="1" w:styleId="75">
    <w:name w:val="Основной текст (7)"/>
    <w:basedOn w:val="a0"/>
    <w:link w:val="74"/>
    <w:rsid w:val="00A52C3A"/>
    <w:pPr>
      <w:widowControl w:val="0"/>
      <w:ind w:firstLine="920"/>
    </w:pPr>
    <w:rPr>
      <w:rFonts w:ascii="Arial" w:eastAsia="Arial" w:hAnsi="Arial" w:cs="Arial"/>
      <w:kern w:val="2"/>
      <w:lang w:eastAsia="en-US"/>
      <w14:ligatures w14:val="standardContextual"/>
    </w:rPr>
  </w:style>
  <w:style w:type="paragraph" w:customStyle="1" w:styleId="84">
    <w:name w:val="Основной текст (8)"/>
    <w:basedOn w:val="a0"/>
    <w:link w:val="83"/>
    <w:rsid w:val="00A52C3A"/>
    <w:pPr>
      <w:widowControl w:val="0"/>
    </w:pPr>
    <w:rPr>
      <w:kern w:val="2"/>
      <w:sz w:val="36"/>
      <w:szCs w:val="36"/>
      <w:lang w:eastAsia="en-US"/>
      <w14:ligatures w14:val="standardContextual"/>
    </w:rPr>
  </w:style>
  <w:style w:type="paragraph" w:customStyle="1" w:styleId="93">
    <w:name w:val="Основной текст (9)"/>
    <w:basedOn w:val="a0"/>
    <w:link w:val="92"/>
    <w:rsid w:val="00A52C3A"/>
    <w:pPr>
      <w:widowControl w:val="0"/>
      <w:jc w:val="center"/>
    </w:pPr>
    <w:rPr>
      <w:kern w:val="2"/>
      <w:lang w:eastAsia="en-US"/>
      <w14:ligatures w14:val="standardContextual"/>
    </w:rPr>
  </w:style>
  <w:style w:type="paragraph" w:customStyle="1" w:styleId="46">
    <w:name w:val="Основной текст (4)"/>
    <w:basedOn w:val="a0"/>
    <w:link w:val="45"/>
    <w:rsid w:val="00A52C3A"/>
    <w:pPr>
      <w:widowControl w:val="0"/>
      <w:ind w:firstLine="860"/>
    </w:pPr>
    <w:rPr>
      <w:rFonts w:ascii="Cambria" w:eastAsia="Cambria" w:hAnsi="Cambria" w:cs="Cambria"/>
      <w:kern w:val="2"/>
      <w:lang w:eastAsia="en-US"/>
      <w14:ligatures w14:val="standardContextual"/>
    </w:rPr>
  </w:style>
  <w:style w:type="paragraph" w:customStyle="1" w:styleId="63">
    <w:name w:val="Основной текст (6)"/>
    <w:basedOn w:val="a0"/>
    <w:link w:val="62"/>
    <w:rsid w:val="00A52C3A"/>
    <w:pPr>
      <w:widowControl w:val="0"/>
      <w:spacing w:line="180" w:lineRule="auto"/>
      <w:ind w:firstLine="860"/>
    </w:pPr>
    <w:rPr>
      <w:kern w:val="2"/>
      <w:sz w:val="16"/>
      <w:szCs w:val="16"/>
      <w:lang w:eastAsia="en-US"/>
      <w14:ligatures w14:val="standardContextual"/>
    </w:rPr>
  </w:style>
  <w:style w:type="paragraph" w:customStyle="1" w:styleId="56">
    <w:name w:val="Основной текст (5)"/>
    <w:basedOn w:val="a0"/>
    <w:link w:val="55"/>
    <w:rsid w:val="00A52C3A"/>
    <w:pPr>
      <w:widowControl w:val="0"/>
      <w:spacing w:line="209" w:lineRule="auto"/>
      <w:jc w:val="center"/>
    </w:pPr>
    <w:rPr>
      <w:rFonts w:ascii="Cambria" w:eastAsia="Cambria" w:hAnsi="Cambria" w:cs="Cambria"/>
      <w:kern w:val="2"/>
      <w:sz w:val="18"/>
      <w:szCs w:val="18"/>
      <w:lang w:eastAsia="en-US"/>
      <w14:ligatures w14:val="standardContextual"/>
    </w:rPr>
  </w:style>
  <w:style w:type="paragraph" w:customStyle="1" w:styleId="affffffff3">
    <w:name w:val="Оглавление"/>
    <w:basedOn w:val="a0"/>
    <w:link w:val="affffffff2"/>
    <w:rsid w:val="00A52C3A"/>
    <w:pPr>
      <w:widowControl w:val="0"/>
    </w:pPr>
    <w:rPr>
      <w:kern w:val="2"/>
      <w:sz w:val="26"/>
      <w:szCs w:val="26"/>
      <w:lang w:eastAsia="en-US"/>
      <w14:ligatures w14:val="standardContextual"/>
    </w:rPr>
  </w:style>
  <w:style w:type="paragraph" w:customStyle="1" w:styleId="111">
    <w:name w:val="Основной текст (11)"/>
    <w:basedOn w:val="a0"/>
    <w:link w:val="110"/>
    <w:rsid w:val="00A52C3A"/>
    <w:pPr>
      <w:widowControl w:val="0"/>
    </w:pPr>
    <w:rPr>
      <w:rFonts w:ascii="Arial" w:eastAsia="Arial" w:hAnsi="Arial" w:cs="Arial"/>
      <w:color w:val="1A171B"/>
      <w:kern w:val="2"/>
      <w:sz w:val="15"/>
      <w:szCs w:val="15"/>
      <w:lang w:eastAsia="en-US"/>
      <w14:ligatures w14:val="standardContextual"/>
    </w:rPr>
  </w:style>
  <w:style w:type="paragraph" w:customStyle="1" w:styleId="121">
    <w:name w:val="Основной текст (12)"/>
    <w:basedOn w:val="a0"/>
    <w:link w:val="120"/>
    <w:rsid w:val="00A52C3A"/>
    <w:pPr>
      <w:widowControl w:val="0"/>
      <w:spacing w:line="202" w:lineRule="auto"/>
      <w:jc w:val="center"/>
    </w:pPr>
    <w:rPr>
      <w:rFonts w:ascii="Arial" w:eastAsia="Arial" w:hAnsi="Arial" w:cs="Arial"/>
      <w:color w:val="441E41"/>
      <w:kern w:val="2"/>
      <w:sz w:val="11"/>
      <w:szCs w:val="11"/>
      <w:lang w:eastAsia="en-US"/>
      <w14:ligatures w14:val="standardContextual"/>
    </w:rPr>
  </w:style>
  <w:style w:type="paragraph" w:customStyle="1" w:styleId="102">
    <w:name w:val="Основной текст (10)"/>
    <w:basedOn w:val="a0"/>
    <w:link w:val="101"/>
    <w:rsid w:val="00A52C3A"/>
    <w:pPr>
      <w:widowControl w:val="0"/>
    </w:pPr>
    <w:rPr>
      <w:rFonts w:ascii="Arial" w:eastAsia="Arial" w:hAnsi="Arial" w:cs="Arial"/>
      <w:color w:val="1A171B"/>
      <w:kern w:val="2"/>
      <w:sz w:val="13"/>
      <w:szCs w:val="13"/>
      <w:lang w:eastAsia="en-US"/>
      <w14:ligatures w14:val="standardContextual"/>
    </w:rPr>
  </w:style>
  <w:style w:type="paragraph" w:customStyle="1" w:styleId="2fa">
    <w:name w:val="Заголовок №2"/>
    <w:basedOn w:val="a0"/>
    <w:link w:val="2f9"/>
    <w:rsid w:val="00A52C3A"/>
    <w:pPr>
      <w:widowControl w:val="0"/>
      <w:outlineLvl w:val="1"/>
    </w:pPr>
    <w:rPr>
      <w:rFonts w:ascii="Arial" w:eastAsia="Arial" w:hAnsi="Arial" w:cs="Arial"/>
      <w:b/>
      <w:bCs/>
      <w:color w:val="2E2C2C"/>
      <w:kern w:val="2"/>
      <w:lang w:eastAsia="en-US"/>
      <w14:ligatures w14:val="standardContextual"/>
    </w:rPr>
  </w:style>
  <w:style w:type="paragraph" w:customStyle="1" w:styleId="1ff0">
    <w:name w:val="Заголовок №1"/>
    <w:basedOn w:val="a0"/>
    <w:link w:val="1ff"/>
    <w:rsid w:val="00A52C3A"/>
    <w:pPr>
      <w:widowControl w:val="0"/>
      <w:spacing w:before="60" w:after="80"/>
      <w:jc w:val="center"/>
      <w:outlineLvl w:val="0"/>
    </w:pPr>
    <w:rPr>
      <w:rFonts w:ascii="Arial" w:eastAsia="Arial" w:hAnsi="Arial" w:cs="Arial"/>
      <w:color w:val="2E2C2C"/>
      <w:kern w:val="2"/>
      <w:sz w:val="54"/>
      <w:szCs w:val="54"/>
      <w:lang w:eastAsia="en-US"/>
      <w14:ligatures w14:val="standardContextual"/>
    </w:rPr>
  </w:style>
  <w:style w:type="character" w:styleId="affffffff4">
    <w:name w:val="Placeholder Text"/>
    <w:basedOn w:val="a1"/>
    <w:uiPriority w:val="99"/>
    <w:semiHidden/>
    <w:rsid w:val="00A52C3A"/>
    <w:rPr>
      <w:color w:val="666666"/>
    </w:rPr>
  </w:style>
  <w:style w:type="character" w:styleId="affffffff5">
    <w:name w:val="line number"/>
    <w:basedOn w:val="a1"/>
    <w:uiPriority w:val="99"/>
    <w:semiHidden/>
    <w:unhideWhenUsed/>
    <w:rsid w:val="00A52C3A"/>
  </w:style>
  <w:style w:type="paragraph" w:customStyle="1" w:styleId="msonormal0">
    <w:name w:val="msonormal"/>
    <w:basedOn w:val="a0"/>
    <w:rsid w:val="00A52C3A"/>
    <w:pPr>
      <w:spacing w:before="100" w:beforeAutospacing="1" w:after="100" w:afterAutospacing="1"/>
    </w:pPr>
  </w:style>
  <w:style w:type="character" w:customStyle="1" w:styleId="2f0">
    <w:name w:val="Название объекта Знак2"/>
    <w:aliases w:val="Название объекта Знак1 Знак,Название объекта Знак Знак Знак,Название объекта Знак Знак1,Название объекта Знак2 Знак Знак Знак,Название объекта Знак1 Знак1 Знак Знак Знак,Название объекта Знак Знак Знак1 Знак1 Знак Знак"/>
    <w:link w:val="affff6"/>
    <w:locked/>
    <w:rsid w:val="00A52C3A"/>
    <w:rPr>
      <w:rFonts w:ascii="Cambria" w:eastAsia="SimHei" w:hAnsi="Cambria" w:cs="SimHei"/>
      <w:kern w:val="0"/>
      <w:sz w:val="20"/>
      <w:szCs w:val="20"/>
      <w:lang w:val="en-US" w:eastAsia="zh-CN"/>
      <w14:ligatures w14:val="none"/>
    </w:rPr>
  </w:style>
  <w:style w:type="paragraph" w:customStyle="1" w:styleId="Opt">
    <w:name w:val="Opt_абзац"/>
    <w:basedOn w:val="a0"/>
    <w:link w:val="Opt0"/>
    <w:autoRedefine/>
    <w:qFormat/>
    <w:rsid w:val="00A52C3A"/>
    <w:pPr>
      <w:keepNext/>
      <w:tabs>
        <w:tab w:val="left" w:pos="2625"/>
        <w:tab w:val="left" w:pos="3969"/>
      </w:tabs>
      <w:suppressAutoHyphens/>
      <w:spacing w:before="120"/>
      <w:jc w:val="both"/>
    </w:pPr>
    <w:rPr>
      <w:szCs w:val="20"/>
      <w:lang w:val="ru-RU"/>
    </w:rPr>
  </w:style>
  <w:style w:type="character" w:customStyle="1" w:styleId="Opt0">
    <w:name w:val="Opt_абзац Знак"/>
    <w:link w:val="Opt"/>
    <w:rsid w:val="00A52C3A"/>
    <w:rPr>
      <w:rFonts w:ascii="Times New Roman" w:eastAsia="Times New Roman" w:hAnsi="Times New Roman" w:cs="Times New Roman"/>
      <w:kern w:val="0"/>
      <w:szCs w:val="20"/>
      <w:lang w:val="ru-RU" w:eastAsia="ru-RU"/>
      <w14:ligatures w14:val="none"/>
    </w:rPr>
  </w:style>
  <w:style w:type="numbering" w:customStyle="1" w:styleId="a">
    <w:name w:val="РАЗДЕЛ"/>
    <w:rsid w:val="00A52C3A"/>
    <w:pPr>
      <w:numPr>
        <w:numId w:val="40"/>
      </w:numPr>
    </w:pPr>
  </w:style>
  <w:style w:type="paragraph" w:customStyle="1" w:styleId="affffffff6">
    <w:name w:val="основной текст Знак Знак Знак Знак Знак Знак Знак Знак Знак Знак Знак Знак Знак"/>
    <w:basedOn w:val="a0"/>
    <w:link w:val="affffffff7"/>
    <w:rsid w:val="00A52C3A"/>
    <w:pPr>
      <w:spacing w:line="360" w:lineRule="auto"/>
      <w:ind w:firstLine="737"/>
      <w:jc w:val="both"/>
    </w:pPr>
    <w:rPr>
      <w:lang w:val="ru-RU"/>
    </w:rPr>
  </w:style>
  <w:style w:type="character" w:customStyle="1" w:styleId="affffffff7">
    <w:name w:val="основной текст Знак Знак Знак Знак Знак Знак Знак Знак Знак Знак Знак Знак Знак Знак"/>
    <w:link w:val="affffffff6"/>
    <w:rsid w:val="00A52C3A"/>
    <w:rPr>
      <w:rFonts w:ascii="Times New Roman" w:eastAsia="Times New Roman" w:hAnsi="Times New Roman" w:cs="Times New Roman"/>
      <w:kern w:val="0"/>
      <w:lang w:val="ru-RU"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2.xml"/><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emf"/><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emf"/><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104</Pages>
  <Words>48651</Words>
  <Characters>277317</Characters>
  <Application>Microsoft Office Word</Application>
  <DocSecurity>0</DocSecurity>
  <Lines>2310</Lines>
  <Paragraphs>650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325318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Арун Жанбатыров</dc:creator>
  <cp:keywords/>
  <dc:description/>
  <cp:lastModifiedBy>Арун Жанбатыров</cp:lastModifiedBy>
  <cp:revision>6</cp:revision>
  <dcterms:created xsi:type="dcterms:W3CDTF">2025-12-07T16:15:00Z</dcterms:created>
  <dcterms:modified xsi:type="dcterms:W3CDTF">2025-12-17T09:18:00Z</dcterms:modified>
</cp:coreProperties>
</file>