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F6D" w:rsidRDefault="003F39EF" w:rsidP="003F39EF">
      <w:pPr>
        <w:jc w:val="center"/>
        <w:rPr>
          <w:rFonts w:ascii="Arial" w:hAnsi="Arial" w:cs="Arial"/>
          <w:b/>
          <w:sz w:val="28"/>
          <w:szCs w:val="28"/>
        </w:rPr>
      </w:pPr>
      <w:r w:rsidRPr="003F39EF">
        <w:rPr>
          <w:rFonts w:ascii="Arial" w:hAnsi="Arial" w:cs="Arial"/>
          <w:b/>
          <w:sz w:val="28"/>
          <w:szCs w:val="28"/>
        </w:rPr>
        <w:t>Нетехническое резюме</w:t>
      </w:r>
    </w:p>
    <w:p w:rsidR="003F39EF" w:rsidRPr="003D121F" w:rsidRDefault="003F39EF" w:rsidP="003F39EF">
      <w:pPr>
        <w:pStyle w:val="2"/>
        <w:spacing w:line="276" w:lineRule="auto"/>
        <w:jc w:val="both"/>
        <w:rPr>
          <w:rFonts w:ascii="Arial" w:hAnsi="Arial" w:cs="Arial"/>
          <w:sz w:val="24"/>
        </w:rPr>
      </w:pPr>
      <w:r w:rsidRPr="003D121F">
        <w:rPr>
          <w:rFonts w:ascii="Arial" w:eastAsia="SimSun" w:hAnsi="Arial" w:cs="Arial"/>
          <w:sz w:val="24"/>
          <w:lang w:eastAsia="en-US"/>
        </w:rPr>
        <w:t>Раздел «Охраны окружающей среды» выполнен в соответствии с Экологическим кодексом Республики Казахстан от 2 января 2021 года и другими действующими в Республике Казахстан нормативными и методическими документами для ТОО «</w:t>
      </w:r>
      <w:proofErr w:type="spellStart"/>
      <w:r w:rsidRPr="003D121F">
        <w:rPr>
          <w:rFonts w:ascii="Arial" w:hAnsi="Arial" w:cs="Arial"/>
          <w:spacing w:val="20"/>
          <w:sz w:val="24"/>
          <w:lang w:val="en-US"/>
        </w:rPr>
        <w:t>Zhana</w:t>
      </w:r>
      <w:proofErr w:type="spellEnd"/>
      <w:r w:rsidRPr="003D121F">
        <w:rPr>
          <w:rFonts w:ascii="Arial" w:hAnsi="Arial" w:cs="Arial"/>
          <w:spacing w:val="20"/>
          <w:sz w:val="24"/>
        </w:rPr>
        <w:t xml:space="preserve"> </w:t>
      </w:r>
      <w:proofErr w:type="spellStart"/>
      <w:r w:rsidRPr="003D121F">
        <w:rPr>
          <w:rFonts w:ascii="Arial" w:hAnsi="Arial" w:cs="Arial"/>
          <w:spacing w:val="20"/>
          <w:sz w:val="24"/>
          <w:lang w:val="en-US"/>
        </w:rPr>
        <w:t>Beton</w:t>
      </w:r>
      <w:proofErr w:type="spellEnd"/>
      <w:r w:rsidRPr="003D121F">
        <w:rPr>
          <w:rFonts w:ascii="Arial" w:hAnsi="Arial" w:cs="Arial"/>
          <w:spacing w:val="20"/>
          <w:sz w:val="24"/>
        </w:rPr>
        <w:t xml:space="preserve"> </w:t>
      </w:r>
      <w:r w:rsidRPr="003D121F">
        <w:rPr>
          <w:rFonts w:ascii="Arial" w:hAnsi="Arial" w:cs="Arial"/>
          <w:spacing w:val="20"/>
          <w:sz w:val="24"/>
          <w:lang w:val="en-US"/>
        </w:rPr>
        <w:t>Construction</w:t>
      </w:r>
      <w:r w:rsidRPr="003D121F">
        <w:rPr>
          <w:rFonts w:ascii="Arial" w:eastAsia="SimSun" w:hAnsi="Arial" w:cs="Arial"/>
          <w:sz w:val="24"/>
          <w:lang w:eastAsia="en-US"/>
        </w:rPr>
        <w:t xml:space="preserve">», расположенный по адресу </w:t>
      </w:r>
      <w:proofErr w:type="spellStart"/>
      <w:r w:rsidRPr="00DD7FBC">
        <w:rPr>
          <w:rFonts w:ascii="Arial" w:hAnsi="Arial" w:cs="Arial"/>
          <w:sz w:val="24"/>
        </w:rPr>
        <w:t>Алматинская</w:t>
      </w:r>
      <w:proofErr w:type="spellEnd"/>
      <w:r w:rsidRPr="00DD7FBC">
        <w:rPr>
          <w:rFonts w:ascii="Arial" w:hAnsi="Arial" w:cs="Arial"/>
          <w:sz w:val="24"/>
        </w:rPr>
        <w:t xml:space="preserve"> область, </w:t>
      </w:r>
      <w:proofErr w:type="spellStart"/>
      <w:r w:rsidRPr="00DD7FBC">
        <w:rPr>
          <w:rFonts w:ascii="Arial" w:hAnsi="Arial" w:cs="Arial"/>
          <w:sz w:val="24"/>
        </w:rPr>
        <w:t>Карасайский</w:t>
      </w:r>
      <w:proofErr w:type="spellEnd"/>
      <w:r w:rsidRPr="00DD7FBC">
        <w:rPr>
          <w:rFonts w:ascii="Arial" w:hAnsi="Arial" w:cs="Arial"/>
          <w:sz w:val="24"/>
        </w:rPr>
        <w:t xml:space="preserve"> район, </w:t>
      </w:r>
      <w:proofErr w:type="spellStart"/>
      <w:r w:rsidRPr="00DD7FBC">
        <w:rPr>
          <w:rFonts w:ascii="Arial" w:hAnsi="Arial" w:cs="Arial"/>
          <w:sz w:val="24"/>
        </w:rPr>
        <w:t>Иргелинский</w:t>
      </w:r>
      <w:proofErr w:type="spellEnd"/>
      <w:r w:rsidRPr="00DD7FBC">
        <w:rPr>
          <w:rFonts w:ascii="Arial" w:hAnsi="Arial" w:cs="Arial"/>
          <w:sz w:val="24"/>
        </w:rPr>
        <w:t xml:space="preserve"> </w:t>
      </w:r>
      <w:proofErr w:type="gramStart"/>
      <w:r w:rsidRPr="00DD7FBC">
        <w:rPr>
          <w:rFonts w:ascii="Arial" w:hAnsi="Arial" w:cs="Arial"/>
          <w:sz w:val="24"/>
        </w:rPr>
        <w:t>с</w:t>
      </w:r>
      <w:proofErr w:type="gramEnd"/>
      <w:r w:rsidRPr="00DD7FBC">
        <w:rPr>
          <w:rFonts w:ascii="Arial" w:hAnsi="Arial" w:cs="Arial"/>
          <w:sz w:val="24"/>
        </w:rPr>
        <w:t xml:space="preserve">.о., с. </w:t>
      </w:r>
      <w:proofErr w:type="spellStart"/>
      <w:r w:rsidRPr="00DD7FBC">
        <w:rPr>
          <w:rFonts w:ascii="Arial" w:hAnsi="Arial" w:cs="Arial"/>
          <w:sz w:val="24"/>
        </w:rPr>
        <w:t>Коксай</w:t>
      </w:r>
      <w:proofErr w:type="spellEnd"/>
      <w:r w:rsidRPr="00DD7FBC">
        <w:rPr>
          <w:rFonts w:ascii="Arial" w:hAnsi="Arial" w:cs="Arial"/>
          <w:sz w:val="24"/>
        </w:rPr>
        <w:t xml:space="preserve">, к.х. АКХ </w:t>
      </w:r>
      <w:proofErr w:type="spellStart"/>
      <w:r w:rsidRPr="00DD7FBC">
        <w:rPr>
          <w:rFonts w:ascii="Arial" w:hAnsi="Arial" w:cs="Arial"/>
          <w:sz w:val="24"/>
        </w:rPr>
        <w:t>Казмис</w:t>
      </w:r>
      <w:proofErr w:type="spellEnd"/>
      <w:r w:rsidRPr="00DD7FBC">
        <w:rPr>
          <w:rFonts w:ascii="Arial" w:hAnsi="Arial" w:cs="Arial"/>
          <w:sz w:val="24"/>
        </w:rPr>
        <w:t xml:space="preserve">, </w:t>
      </w:r>
      <w:proofErr w:type="spellStart"/>
      <w:r w:rsidRPr="00DD7FBC">
        <w:rPr>
          <w:rFonts w:ascii="Arial" w:hAnsi="Arial" w:cs="Arial"/>
          <w:sz w:val="24"/>
        </w:rPr>
        <w:t>уч</w:t>
      </w:r>
      <w:proofErr w:type="spellEnd"/>
      <w:r w:rsidRPr="00DD7FBC">
        <w:rPr>
          <w:rFonts w:ascii="Arial" w:hAnsi="Arial" w:cs="Arial"/>
          <w:sz w:val="24"/>
        </w:rPr>
        <w:t>. 293</w:t>
      </w:r>
      <w:r>
        <w:rPr>
          <w:rFonts w:ascii="Arial" w:hAnsi="Arial" w:cs="Arial"/>
          <w:sz w:val="24"/>
        </w:rPr>
        <w:t>6</w:t>
      </w:r>
      <w:r w:rsidRPr="003D121F">
        <w:rPr>
          <w:rFonts w:ascii="Arial" w:eastAsia="SimSun" w:hAnsi="Arial" w:cs="Arial"/>
          <w:sz w:val="24"/>
          <w:lang w:eastAsia="en-US"/>
        </w:rPr>
        <w:t>.</w:t>
      </w:r>
      <w:r w:rsidRPr="003D121F">
        <w:rPr>
          <w:rFonts w:ascii="Arial" w:hAnsi="Arial" w:cs="Arial"/>
          <w:sz w:val="24"/>
        </w:rPr>
        <w:t xml:space="preserve"> Раздел «Охраны окружающей среды»  </w:t>
      </w:r>
      <w:r w:rsidRPr="003D121F">
        <w:rPr>
          <w:rFonts w:ascii="Arial" w:eastAsia="SimSun" w:hAnsi="Arial" w:cs="Arial"/>
          <w:sz w:val="24"/>
          <w:lang w:eastAsia="en-US"/>
        </w:rPr>
        <w:t>для ТОО «</w:t>
      </w:r>
      <w:proofErr w:type="spellStart"/>
      <w:r w:rsidRPr="003D121F">
        <w:rPr>
          <w:rFonts w:ascii="Arial" w:hAnsi="Arial" w:cs="Arial"/>
          <w:spacing w:val="20"/>
          <w:sz w:val="24"/>
          <w:lang w:val="en-US"/>
        </w:rPr>
        <w:t>Zhana</w:t>
      </w:r>
      <w:proofErr w:type="spellEnd"/>
      <w:r w:rsidRPr="003D121F">
        <w:rPr>
          <w:rFonts w:ascii="Arial" w:hAnsi="Arial" w:cs="Arial"/>
          <w:spacing w:val="20"/>
          <w:sz w:val="24"/>
        </w:rPr>
        <w:t xml:space="preserve"> </w:t>
      </w:r>
      <w:proofErr w:type="spellStart"/>
      <w:r w:rsidRPr="003D121F">
        <w:rPr>
          <w:rFonts w:ascii="Arial" w:hAnsi="Arial" w:cs="Arial"/>
          <w:spacing w:val="20"/>
          <w:sz w:val="24"/>
          <w:lang w:val="en-US"/>
        </w:rPr>
        <w:t>Beton</w:t>
      </w:r>
      <w:proofErr w:type="spellEnd"/>
      <w:r w:rsidRPr="003D121F">
        <w:rPr>
          <w:rFonts w:ascii="Arial" w:hAnsi="Arial" w:cs="Arial"/>
          <w:spacing w:val="20"/>
          <w:sz w:val="24"/>
        </w:rPr>
        <w:t xml:space="preserve"> </w:t>
      </w:r>
      <w:r w:rsidRPr="003D121F">
        <w:rPr>
          <w:rFonts w:ascii="Arial" w:hAnsi="Arial" w:cs="Arial"/>
          <w:spacing w:val="20"/>
          <w:sz w:val="24"/>
          <w:lang w:val="en-US"/>
        </w:rPr>
        <w:t>Construction</w:t>
      </w:r>
      <w:r w:rsidRPr="003D121F">
        <w:rPr>
          <w:rFonts w:ascii="Arial" w:eastAsia="SimSun" w:hAnsi="Arial" w:cs="Arial"/>
          <w:sz w:val="24"/>
          <w:lang w:eastAsia="en-US"/>
        </w:rPr>
        <w:t xml:space="preserve">», </w:t>
      </w:r>
      <w:r w:rsidRPr="003D121F">
        <w:rPr>
          <w:rFonts w:ascii="Arial" w:hAnsi="Arial" w:cs="Arial"/>
          <w:sz w:val="24"/>
        </w:rPr>
        <w:t>разрабатывается впервые.</w:t>
      </w:r>
    </w:p>
    <w:p w:rsidR="003F39EF" w:rsidRPr="003F39EF" w:rsidRDefault="003F39EF" w:rsidP="003F39EF">
      <w:pPr>
        <w:pStyle w:val="3"/>
        <w:ind w:left="0" w:firstLine="567"/>
        <w:jc w:val="both"/>
        <w:rPr>
          <w:rFonts w:ascii="Arial" w:eastAsia="Times New Roman" w:hAnsi="Arial" w:cs="Arial"/>
          <w:sz w:val="24"/>
          <w:szCs w:val="24"/>
          <w:lang w:eastAsia="ru-RU"/>
        </w:rPr>
      </w:pPr>
      <w:r w:rsidRPr="003F39EF">
        <w:rPr>
          <w:rFonts w:ascii="Arial" w:eastAsia="Times New Roman" w:hAnsi="Arial" w:cs="Arial"/>
          <w:sz w:val="24"/>
          <w:szCs w:val="24"/>
          <w:lang w:eastAsia="ru-RU"/>
        </w:rPr>
        <w:t>ТОО «</w:t>
      </w:r>
      <w:proofErr w:type="spellStart"/>
      <w:r w:rsidRPr="003F39EF">
        <w:rPr>
          <w:rFonts w:ascii="Arial" w:eastAsia="Times New Roman" w:hAnsi="Arial" w:cs="Arial"/>
          <w:sz w:val="24"/>
          <w:szCs w:val="24"/>
          <w:lang w:eastAsia="ru-RU"/>
        </w:rPr>
        <w:t>Zhana</w:t>
      </w:r>
      <w:proofErr w:type="spellEnd"/>
      <w:r w:rsidRPr="003F39EF">
        <w:rPr>
          <w:rFonts w:ascii="Arial" w:eastAsia="Times New Roman" w:hAnsi="Arial" w:cs="Arial"/>
          <w:sz w:val="24"/>
          <w:szCs w:val="24"/>
          <w:lang w:eastAsia="ru-RU"/>
        </w:rPr>
        <w:t xml:space="preserve"> </w:t>
      </w:r>
      <w:proofErr w:type="spellStart"/>
      <w:r w:rsidRPr="003F39EF">
        <w:rPr>
          <w:rFonts w:ascii="Arial" w:eastAsia="Times New Roman" w:hAnsi="Arial" w:cs="Arial"/>
          <w:sz w:val="24"/>
          <w:szCs w:val="24"/>
          <w:lang w:eastAsia="ru-RU"/>
        </w:rPr>
        <w:t>Beton</w:t>
      </w:r>
      <w:proofErr w:type="spellEnd"/>
      <w:r w:rsidRPr="003F39EF">
        <w:rPr>
          <w:rFonts w:ascii="Arial" w:eastAsia="Times New Roman" w:hAnsi="Arial" w:cs="Arial"/>
          <w:sz w:val="24"/>
          <w:szCs w:val="24"/>
          <w:lang w:eastAsia="ru-RU"/>
        </w:rPr>
        <w:t xml:space="preserve"> Construction», расположен по адресу </w:t>
      </w:r>
      <w:proofErr w:type="spellStart"/>
      <w:r w:rsidRPr="003F39EF">
        <w:rPr>
          <w:rFonts w:ascii="Arial" w:eastAsia="Times New Roman" w:hAnsi="Arial" w:cs="Arial"/>
          <w:sz w:val="24"/>
          <w:szCs w:val="24"/>
          <w:lang w:eastAsia="ru-RU"/>
        </w:rPr>
        <w:t>Алматинская</w:t>
      </w:r>
      <w:proofErr w:type="spellEnd"/>
      <w:r w:rsidRPr="003F39EF">
        <w:rPr>
          <w:rFonts w:ascii="Arial" w:eastAsia="Times New Roman" w:hAnsi="Arial" w:cs="Arial"/>
          <w:sz w:val="24"/>
          <w:szCs w:val="24"/>
          <w:lang w:eastAsia="ru-RU"/>
        </w:rPr>
        <w:t xml:space="preserve"> область, </w:t>
      </w:r>
      <w:proofErr w:type="spellStart"/>
      <w:r w:rsidRPr="003F39EF">
        <w:rPr>
          <w:rFonts w:ascii="Arial" w:eastAsia="Times New Roman" w:hAnsi="Arial" w:cs="Arial"/>
          <w:sz w:val="24"/>
          <w:szCs w:val="24"/>
          <w:lang w:eastAsia="ru-RU"/>
        </w:rPr>
        <w:t>Карасайский</w:t>
      </w:r>
      <w:proofErr w:type="spellEnd"/>
      <w:r w:rsidRPr="003F39EF">
        <w:rPr>
          <w:rFonts w:ascii="Arial" w:eastAsia="Times New Roman" w:hAnsi="Arial" w:cs="Arial"/>
          <w:sz w:val="24"/>
          <w:szCs w:val="24"/>
          <w:lang w:eastAsia="ru-RU"/>
        </w:rPr>
        <w:t xml:space="preserve"> район, </w:t>
      </w:r>
      <w:proofErr w:type="spellStart"/>
      <w:r w:rsidRPr="003F39EF">
        <w:rPr>
          <w:rFonts w:ascii="Arial" w:eastAsia="Times New Roman" w:hAnsi="Arial" w:cs="Arial"/>
          <w:sz w:val="24"/>
          <w:szCs w:val="24"/>
          <w:lang w:eastAsia="ru-RU"/>
        </w:rPr>
        <w:t>Иргелинский</w:t>
      </w:r>
      <w:proofErr w:type="spellEnd"/>
      <w:r w:rsidRPr="003F39EF">
        <w:rPr>
          <w:rFonts w:ascii="Arial" w:eastAsia="Times New Roman" w:hAnsi="Arial" w:cs="Arial"/>
          <w:sz w:val="24"/>
          <w:szCs w:val="24"/>
          <w:lang w:eastAsia="ru-RU"/>
        </w:rPr>
        <w:t xml:space="preserve"> </w:t>
      </w:r>
      <w:proofErr w:type="gramStart"/>
      <w:r w:rsidRPr="003F39EF">
        <w:rPr>
          <w:rFonts w:ascii="Arial" w:eastAsia="Times New Roman" w:hAnsi="Arial" w:cs="Arial"/>
          <w:sz w:val="24"/>
          <w:szCs w:val="24"/>
          <w:lang w:eastAsia="ru-RU"/>
        </w:rPr>
        <w:t>с</w:t>
      </w:r>
      <w:proofErr w:type="gramEnd"/>
      <w:r w:rsidRPr="003F39EF">
        <w:rPr>
          <w:rFonts w:ascii="Arial" w:eastAsia="Times New Roman" w:hAnsi="Arial" w:cs="Arial"/>
          <w:sz w:val="24"/>
          <w:szCs w:val="24"/>
          <w:lang w:eastAsia="ru-RU"/>
        </w:rPr>
        <w:t xml:space="preserve">.о., с. </w:t>
      </w:r>
      <w:proofErr w:type="spellStart"/>
      <w:r w:rsidRPr="003F39EF">
        <w:rPr>
          <w:rFonts w:ascii="Arial" w:eastAsia="Times New Roman" w:hAnsi="Arial" w:cs="Arial"/>
          <w:sz w:val="24"/>
          <w:szCs w:val="24"/>
          <w:lang w:eastAsia="ru-RU"/>
        </w:rPr>
        <w:t>Коксай</w:t>
      </w:r>
      <w:proofErr w:type="spellEnd"/>
      <w:r w:rsidRPr="003F39EF">
        <w:rPr>
          <w:rFonts w:ascii="Arial" w:eastAsia="Times New Roman" w:hAnsi="Arial" w:cs="Arial"/>
          <w:sz w:val="24"/>
          <w:szCs w:val="24"/>
          <w:lang w:eastAsia="ru-RU"/>
        </w:rPr>
        <w:t xml:space="preserve">, к.х. АКХ </w:t>
      </w:r>
      <w:proofErr w:type="spellStart"/>
      <w:r w:rsidRPr="003F39EF">
        <w:rPr>
          <w:rFonts w:ascii="Arial" w:eastAsia="Times New Roman" w:hAnsi="Arial" w:cs="Arial"/>
          <w:sz w:val="24"/>
          <w:szCs w:val="24"/>
          <w:lang w:eastAsia="ru-RU"/>
        </w:rPr>
        <w:t>Казмис</w:t>
      </w:r>
      <w:proofErr w:type="spellEnd"/>
      <w:r w:rsidRPr="003F39EF">
        <w:rPr>
          <w:rFonts w:ascii="Arial" w:eastAsia="Times New Roman" w:hAnsi="Arial" w:cs="Arial"/>
          <w:sz w:val="24"/>
          <w:szCs w:val="24"/>
          <w:lang w:eastAsia="ru-RU"/>
        </w:rPr>
        <w:t xml:space="preserve">, </w:t>
      </w:r>
      <w:proofErr w:type="spellStart"/>
      <w:r w:rsidRPr="003F39EF">
        <w:rPr>
          <w:rFonts w:ascii="Arial" w:eastAsia="Times New Roman" w:hAnsi="Arial" w:cs="Arial"/>
          <w:sz w:val="24"/>
          <w:szCs w:val="24"/>
          <w:lang w:eastAsia="ru-RU"/>
        </w:rPr>
        <w:t>уч</w:t>
      </w:r>
      <w:proofErr w:type="spellEnd"/>
      <w:r w:rsidRPr="003F39EF">
        <w:rPr>
          <w:rFonts w:ascii="Arial" w:eastAsia="Times New Roman" w:hAnsi="Arial" w:cs="Arial"/>
          <w:sz w:val="24"/>
          <w:szCs w:val="24"/>
          <w:lang w:eastAsia="ru-RU"/>
        </w:rPr>
        <w:t>. 2936.</w:t>
      </w:r>
    </w:p>
    <w:p w:rsidR="003F39EF" w:rsidRPr="003F39EF" w:rsidRDefault="003F39EF" w:rsidP="003F39EF">
      <w:pPr>
        <w:pStyle w:val="a3"/>
        <w:spacing w:line="276" w:lineRule="auto"/>
        <w:jc w:val="both"/>
        <w:rPr>
          <w:rFonts w:ascii="Arial" w:hAnsi="Arial" w:cs="Arial"/>
          <w:sz w:val="24"/>
          <w:szCs w:val="24"/>
        </w:rPr>
      </w:pPr>
      <w:r w:rsidRPr="003F39EF">
        <w:rPr>
          <w:rFonts w:ascii="Arial" w:hAnsi="Arial" w:cs="Arial"/>
          <w:sz w:val="24"/>
          <w:szCs w:val="24"/>
        </w:rPr>
        <w:t xml:space="preserve">Ближайшая селитебная зона (жилые дома) расположены в восточном и западном направлении на расстоянии 100м от территории предприятия. </w:t>
      </w:r>
    </w:p>
    <w:p w:rsidR="003F39EF" w:rsidRPr="003F39EF" w:rsidRDefault="003F39EF" w:rsidP="003F39EF">
      <w:pPr>
        <w:ind w:right="-1" w:firstLine="567"/>
        <w:jc w:val="both"/>
        <w:rPr>
          <w:rFonts w:ascii="Arial" w:eastAsia="Times New Roman" w:hAnsi="Arial" w:cs="Arial"/>
          <w:sz w:val="24"/>
          <w:szCs w:val="24"/>
          <w:lang w:eastAsia="ru-RU"/>
        </w:rPr>
      </w:pPr>
      <w:r w:rsidRPr="003F39EF">
        <w:rPr>
          <w:rFonts w:ascii="Arial" w:eastAsia="Times New Roman" w:hAnsi="Arial" w:cs="Arial"/>
          <w:sz w:val="24"/>
          <w:szCs w:val="24"/>
          <w:lang w:eastAsia="ru-RU"/>
        </w:rPr>
        <w:t>Предполагаемое количество работников – 13 человек. Для условия труда рабочего персонала на участке предусмотрены вагончики.</w:t>
      </w:r>
    </w:p>
    <w:p w:rsidR="003F39EF" w:rsidRDefault="003F39EF" w:rsidP="003F39EF">
      <w:pPr>
        <w:autoSpaceDE w:val="0"/>
        <w:autoSpaceDN w:val="0"/>
        <w:adjustRightInd w:val="0"/>
        <w:ind w:firstLine="567"/>
        <w:jc w:val="both"/>
        <w:rPr>
          <w:rFonts w:ascii="Arial" w:eastAsia="Times New Roman" w:hAnsi="Arial" w:cs="Arial"/>
          <w:sz w:val="24"/>
          <w:szCs w:val="24"/>
          <w:lang w:eastAsia="ru-RU"/>
        </w:rPr>
      </w:pPr>
      <w:proofErr w:type="gramStart"/>
      <w:r w:rsidRPr="003F39EF">
        <w:rPr>
          <w:rFonts w:ascii="Arial" w:eastAsia="Times New Roman" w:hAnsi="Arial" w:cs="Arial"/>
          <w:sz w:val="24"/>
          <w:szCs w:val="24"/>
          <w:lang w:eastAsia="ru-RU"/>
        </w:rPr>
        <w:t>Согласно акта</w:t>
      </w:r>
      <w:proofErr w:type="gramEnd"/>
      <w:r w:rsidRPr="003F39EF">
        <w:rPr>
          <w:rFonts w:ascii="Arial" w:eastAsia="Times New Roman" w:hAnsi="Arial" w:cs="Arial"/>
          <w:sz w:val="24"/>
          <w:szCs w:val="24"/>
          <w:lang w:eastAsia="ru-RU"/>
        </w:rPr>
        <w:t xml:space="preserve"> на земельный участок ТОО «</w:t>
      </w:r>
      <w:proofErr w:type="spellStart"/>
      <w:r w:rsidRPr="003F39EF">
        <w:rPr>
          <w:rFonts w:ascii="Arial" w:eastAsia="Times New Roman" w:hAnsi="Arial" w:cs="Arial"/>
          <w:sz w:val="24"/>
          <w:szCs w:val="24"/>
          <w:lang w:eastAsia="ru-RU"/>
        </w:rPr>
        <w:t>Zhana</w:t>
      </w:r>
      <w:proofErr w:type="spellEnd"/>
      <w:r w:rsidRPr="003F39EF">
        <w:rPr>
          <w:rFonts w:ascii="Arial" w:eastAsia="Times New Roman" w:hAnsi="Arial" w:cs="Arial"/>
          <w:sz w:val="24"/>
          <w:szCs w:val="24"/>
          <w:lang w:eastAsia="ru-RU"/>
        </w:rPr>
        <w:t xml:space="preserve"> </w:t>
      </w:r>
      <w:proofErr w:type="spellStart"/>
      <w:r w:rsidRPr="003F39EF">
        <w:rPr>
          <w:rFonts w:ascii="Arial" w:eastAsia="Times New Roman" w:hAnsi="Arial" w:cs="Arial"/>
          <w:sz w:val="24"/>
          <w:szCs w:val="24"/>
          <w:lang w:eastAsia="ru-RU"/>
        </w:rPr>
        <w:t>Beton</w:t>
      </w:r>
      <w:proofErr w:type="spellEnd"/>
      <w:r w:rsidRPr="003F39EF">
        <w:rPr>
          <w:rFonts w:ascii="Arial" w:eastAsia="Times New Roman" w:hAnsi="Arial" w:cs="Arial"/>
          <w:sz w:val="24"/>
          <w:szCs w:val="24"/>
          <w:lang w:eastAsia="ru-RU"/>
        </w:rPr>
        <w:t xml:space="preserve"> Construction» составляет -1,44 га (см. раздел Документы). На основании Акта на земельный участок № 2025-5663220 от 23 июля 2025г, целевое назначение земельного участка – для обслуживания </w:t>
      </w:r>
      <w:proofErr w:type="spellStart"/>
      <w:proofErr w:type="gramStart"/>
      <w:r w:rsidRPr="003F39EF">
        <w:rPr>
          <w:rFonts w:ascii="Arial" w:eastAsia="Times New Roman" w:hAnsi="Arial" w:cs="Arial"/>
          <w:sz w:val="24"/>
          <w:szCs w:val="24"/>
          <w:lang w:eastAsia="ru-RU"/>
        </w:rPr>
        <w:t>объекта-цехов</w:t>
      </w:r>
      <w:proofErr w:type="spellEnd"/>
      <w:proofErr w:type="gramEnd"/>
      <w:r w:rsidRPr="003F39EF">
        <w:rPr>
          <w:rFonts w:ascii="Arial" w:eastAsia="Times New Roman" w:hAnsi="Arial" w:cs="Arial"/>
          <w:sz w:val="24"/>
          <w:szCs w:val="24"/>
          <w:lang w:eastAsia="ru-RU"/>
        </w:rPr>
        <w:t xml:space="preserve"> по выпуску строительных материалов, весовой и гостиницы.  Категория земель –</w:t>
      </w:r>
      <w:r>
        <w:rPr>
          <w:rFonts w:ascii="Arial" w:eastAsia="Times New Roman" w:hAnsi="Arial" w:cs="Arial"/>
          <w:sz w:val="24"/>
          <w:szCs w:val="24"/>
          <w:lang w:eastAsia="ru-RU"/>
        </w:rPr>
        <w:t xml:space="preserve"> </w:t>
      </w:r>
      <w:r w:rsidRPr="003F39EF">
        <w:rPr>
          <w:rFonts w:ascii="Arial" w:eastAsia="Times New Roman" w:hAnsi="Arial" w:cs="Arial"/>
          <w:sz w:val="24"/>
          <w:szCs w:val="24"/>
          <w:lang w:eastAsia="ru-RU"/>
        </w:rPr>
        <w:t>земли населенных пунктов (городов, поселков и сельских населенных пунктов).</w:t>
      </w:r>
    </w:p>
    <w:p w:rsidR="003F39EF" w:rsidRPr="0052324C" w:rsidRDefault="003F39EF" w:rsidP="003F39EF">
      <w:pPr>
        <w:pStyle w:val="a3"/>
        <w:spacing w:line="276" w:lineRule="auto"/>
        <w:ind w:firstLine="709"/>
        <w:jc w:val="both"/>
        <w:rPr>
          <w:rFonts w:ascii="Arial" w:hAnsi="Arial" w:cs="Arial"/>
          <w:b/>
          <w:i/>
          <w:sz w:val="24"/>
          <w:szCs w:val="24"/>
        </w:rPr>
      </w:pPr>
      <w:r w:rsidRPr="0052324C">
        <w:rPr>
          <w:rFonts w:ascii="Arial" w:hAnsi="Arial" w:cs="Arial"/>
          <w:b/>
          <w:i/>
          <w:sz w:val="24"/>
          <w:szCs w:val="24"/>
        </w:rPr>
        <w:t>Категория и класс опасности объекта</w:t>
      </w:r>
    </w:p>
    <w:p w:rsidR="003F39EF" w:rsidRPr="0052324C" w:rsidRDefault="003F39EF" w:rsidP="003F39EF">
      <w:pPr>
        <w:pStyle w:val="pj"/>
        <w:spacing w:line="276" w:lineRule="auto"/>
      </w:pPr>
      <w:r w:rsidRPr="0052324C">
        <w:sym w:font="Symbol" w:char="F0B7"/>
      </w:r>
      <w:r w:rsidRPr="0052324C">
        <w:t xml:space="preserve"> Согласно пп4., п.17, раздела 4 санитарных правил «Санитарно-эпидемиологические требования к санитарно-защитным зонам объектов, являющихся объектами воздействия на среду обитания и здоровье человека», утвержденных приказом и.о. Министра здравоохранения Республики Казахстан от 11 января 2022 года № Қ</w:t>
      </w:r>
      <w:proofErr w:type="gramStart"/>
      <w:r w:rsidRPr="0052324C">
        <w:t>Р</w:t>
      </w:r>
      <w:proofErr w:type="gramEnd"/>
      <w:r w:rsidRPr="0052324C">
        <w:t xml:space="preserve"> ДСМ-2, данный объект относится III классу опасности. </w:t>
      </w:r>
    </w:p>
    <w:p w:rsidR="003F39EF" w:rsidRPr="0052324C" w:rsidRDefault="003F39EF" w:rsidP="003F39EF">
      <w:pPr>
        <w:pStyle w:val="pj"/>
        <w:spacing w:line="276" w:lineRule="auto"/>
      </w:pPr>
      <w:r w:rsidRPr="0052324C">
        <w:sym w:font="Symbol" w:char="F0B7"/>
      </w:r>
      <w:r w:rsidRPr="0052324C">
        <w:t xml:space="preserve"> Согласно </w:t>
      </w:r>
      <w:proofErr w:type="spellStart"/>
      <w:r w:rsidRPr="0052324C">
        <w:t>пп</w:t>
      </w:r>
      <w:proofErr w:type="spellEnd"/>
      <w:r w:rsidRPr="0052324C">
        <w:t xml:space="preserve">. 37 п. 1 раздела 3 приложения 2 к Экологическому кодексу РК [1] производство бетона относится к III категории объектов, оказывающих негативное воздействие на окружающую среду. </w:t>
      </w:r>
    </w:p>
    <w:p w:rsidR="003F39EF" w:rsidRPr="003F39EF" w:rsidRDefault="003F39EF" w:rsidP="003F39EF">
      <w:pPr>
        <w:autoSpaceDE w:val="0"/>
        <w:autoSpaceDN w:val="0"/>
        <w:adjustRightInd w:val="0"/>
        <w:ind w:firstLine="567"/>
        <w:jc w:val="both"/>
        <w:rPr>
          <w:rFonts w:ascii="Arial" w:eastAsia="Times New Roman" w:hAnsi="Arial" w:cs="Arial"/>
          <w:color w:val="000000"/>
          <w:sz w:val="24"/>
          <w:szCs w:val="24"/>
          <w:lang w:eastAsia="ru-RU"/>
        </w:rPr>
      </w:pPr>
      <w:r w:rsidRPr="003F39EF">
        <w:rPr>
          <w:rFonts w:ascii="Arial" w:eastAsia="Times New Roman" w:hAnsi="Arial" w:cs="Arial"/>
          <w:color w:val="000000"/>
          <w:sz w:val="24"/>
          <w:szCs w:val="24"/>
          <w:lang w:eastAsia="ru-RU"/>
        </w:rPr>
        <w:sym w:font="Symbol" w:char="F0B7"/>
      </w:r>
      <w:r w:rsidRPr="003F39EF">
        <w:rPr>
          <w:rFonts w:ascii="Arial" w:eastAsia="Times New Roman" w:hAnsi="Arial" w:cs="Arial"/>
          <w:color w:val="000000"/>
          <w:sz w:val="24"/>
          <w:szCs w:val="24"/>
          <w:lang w:eastAsia="ru-RU"/>
        </w:rPr>
        <w:t xml:space="preserve"> </w:t>
      </w:r>
      <w:proofErr w:type="gramStart"/>
      <w:r w:rsidRPr="003F39EF">
        <w:rPr>
          <w:rFonts w:ascii="Arial" w:eastAsia="Times New Roman" w:hAnsi="Arial" w:cs="Arial"/>
          <w:color w:val="000000"/>
          <w:sz w:val="24"/>
          <w:szCs w:val="24"/>
          <w:lang w:eastAsia="ru-RU"/>
        </w:rPr>
        <w:t>Действующий объект по производству товарного бетона на «Бетоносмесительной установки, расположенный по адресу:</w:t>
      </w:r>
      <w:proofErr w:type="gramEnd"/>
      <w:r w:rsidRPr="003F39EF">
        <w:rPr>
          <w:rFonts w:ascii="Arial" w:eastAsia="Times New Roman" w:hAnsi="Arial" w:cs="Arial"/>
          <w:color w:val="000000"/>
          <w:sz w:val="24"/>
          <w:szCs w:val="24"/>
          <w:lang w:eastAsia="ru-RU"/>
        </w:rPr>
        <w:t xml:space="preserve"> </w:t>
      </w:r>
      <w:proofErr w:type="spellStart"/>
      <w:r w:rsidRPr="003F39EF">
        <w:rPr>
          <w:rFonts w:ascii="Arial" w:eastAsia="Times New Roman" w:hAnsi="Arial" w:cs="Arial"/>
          <w:color w:val="000000"/>
          <w:sz w:val="24"/>
          <w:szCs w:val="24"/>
          <w:lang w:eastAsia="ru-RU"/>
        </w:rPr>
        <w:t>Алматинская</w:t>
      </w:r>
      <w:proofErr w:type="spellEnd"/>
      <w:r w:rsidRPr="003F39EF">
        <w:rPr>
          <w:rFonts w:ascii="Arial" w:eastAsia="Times New Roman" w:hAnsi="Arial" w:cs="Arial"/>
          <w:color w:val="000000"/>
          <w:sz w:val="24"/>
          <w:szCs w:val="24"/>
          <w:lang w:eastAsia="ru-RU"/>
        </w:rPr>
        <w:t xml:space="preserve"> область, </w:t>
      </w:r>
      <w:proofErr w:type="spellStart"/>
      <w:r w:rsidRPr="003F39EF">
        <w:rPr>
          <w:rFonts w:ascii="Arial" w:eastAsia="Times New Roman" w:hAnsi="Arial" w:cs="Arial"/>
          <w:color w:val="000000"/>
          <w:sz w:val="24"/>
          <w:szCs w:val="24"/>
          <w:lang w:eastAsia="ru-RU"/>
        </w:rPr>
        <w:t>Карасайский</w:t>
      </w:r>
      <w:proofErr w:type="spellEnd"/>
      <w:r w:rsidRPr="003F39EF">
        <w:rPr>
          <w:rFonts w:ascii="Arial" w:eastAsia="Times New Roman" w:hAnsi="Arial" w:cs="Arial"/>
          <w:color w:val="000000"/>
          <w:sz w:val="24"/>
          <w:szCs w:val="24"/>
          <w:lang w:eastAsia="ru-RU"/>
        </w:rPr>
        <w:t xml:space="preserve"> район, </w:t>
      </w:r>
      <w:proofErr w:type="spellStart"/>
      <w:r w:rsidRPr="003F39EF">
        <w:rPr>
          <w:rFonts w:ascii="Arial" w:eastAsia="Times New Roman" w:hAnsi="Arial" w:cs="Arial"/>
          <w:color w:val="000000"/>
          <w:sz w:val="24"/>
          <w:szCs w:val="24"/>
          <w:lang w:eastAsia="ru-RU"/>
        </w:rPr>
        <w:t>Иргелинский</w:t>
      </w:r>
      <w:proofErr w:type="spellEnd"/>
      <w:r w:rsidRPr="003F39EF">
        <w:rPr>
          <w:rFonts w:ascii="Arial" w:eastAsia="Times New Roman" w:hAnsi="Arial" w:cs="Arial"/>
          <w:color w:val="000000"/>
          <w:sz w:val="24"/>
          <w:szCs w:val="24"/>
          <w:lang w:eastAsia="ru-RU"/>
        </w:rPr>
        <w:t xml:space="preserve"> с.о., с. </w:t>
      </w:r>
      <w:proofErr w:type="spellStart"/>
      <w:r w:rsidRPr="003F39EF">
        <w:rPr>
          <w:rFonts w:ascii="Arial" w:eastAsia="Times New Roman" w:hAnsi="Arial" w:cs="Arial"/>
          <w:color w:val="000000"/>
          <w:sz w:val="24"/>
          <w:szCs w:val="24"/>
          <w:lang w:eastAsia="ru-RU"/>
        </w:rPr>
        <w:t>Коксай</w:t>
      </w:r>
      <w:proofErr w:type="spellEnd"/>
      <w:r w:rsidRPr="003F39EF">
        <w:rPr>
          <w:rFonts w:ascii="Arial" w:eastAsia="Times New Roman" w:hAnsi="Arial" w:cs="Arial"/>
          <w:color w:val="000000"/>
          <w:sz w:val="24"/>
          <w:szCs w:val="24"/>
          <w:lang w:eastAsia="ru-RU"/>
        </w:rPr>
        <w:t xml:space="preserve">, к.х. АКХ </w:t>
      </w:r>
      <w:proofErr w:type="spellStart"/>
      <w:r w:rsidRPr="003F39EF">
        <w:rPr>
          <w:rFonts w:ascii="Arial" w:eastAsia="Times New Roman" w:hAnsi="Arial" w:cs="Arial"/>
          <w:color w:val="000000"/>
          <w:sz w:val="24"/>
          <w:szCs w:val="24"/>
          <w:lang w:eastAsia="ru-RU"/>
        </w:rPr>
        <w:t>Казмис</w:t>
      </w:r>
      <w:proofErr w:type="spellEnd"/>
      <w:r w:rsidRPr="003F39EF">
        <w:rPr>
          <w:rFonts w:ascii="Arial" w:eastAsia="Times New Roman" w:hAnsi="Arial" w:cs="Arial"/>
          <w:color w:val="000000"/>
          <w:sz w:val="24"/>
          <w:szCs w:val="24"/>
          <w:lang w:eastAsia="ru-RU"/>
        </w:rPr>
        <w:t xml:space="preserve">, </w:t>
      </w:r>
      <w:proofErr w:type="spellStart"/>
      <w:r w:rsidRPr="003F39EF">
        <w:rPr>
          <w:rFonts w:ascii="Arial" w:eastAsia="Times New Roman" w:hAnsi="Arial" w:cs="Arial"/>
          <w:color w:val="000000"/>
          <w:sz w:val="24"/>
          <w:szCs w:val="24"/>
          <w:lang w:eastAsia="ru-RU"/>
        </w:rPr>
        <w:t>уч</w:t>
      </w:r>
      <w:proofErr w:type="spellEnd"/>
      <w:r w:rsidRPr="003F39EF">
        <w:rPr>
          <w:rFonts w:ascii="Arial" w:eastAsia="Times New Roman" w:hAnsi="Arial" w:cs="Arial"/>
          <w:color w:val="000000"/>
          <w:sz w:val="24"/>
          <w:szCs w:val="24"/>
          <w:lang w:eastAsia="ru-RU"/>
        </w:rPr>
        <w:t xml:space="preserve">. 2936, согласно Приложение 1, Раздел 1 и 2 </w:t>
      </w:r>
      <w:proofErr w:type="gramStart"/>
      <w:r w:rsidRPr="003F39EF">
        <w:rPr>
          <w:rFonts w:ascii="Arial" w:eastAsia="Times New Roman" w:hAnsi="Arial" w:cs="Arial"/>
          <w:color w:val="000000"/>
          <w:sz w:val="24"/>
          <w:szCs w:val="24"/>
          <w:lang w:eastAsia="ru-RU"/>
        </w:rPr>
        <w:t>ЭК</w:t>
      </w:r>
      <w:proofErr w:type="gramEnd"/>
      <w:r w:rsidRPr="003F39EF">
        <w:rPr>
          <w:rFonts w:ascii="Arial" w:eastAsia="Times New Roman" w:hAnsi="Arial" w:cs="Arial"/>
          <w:color w:val="000000"/>
          <w:sz w:val="24"/>
          <w:szCs w:val="24"/>
          <w:lang w:eastAsia="ru-RU"/>
        </w:rPr>
        <w:t xml:space="preserve"> РК от 02.01.2021 г. не относится к видам деятельности, для которых проведение процедуры оценки воздействий намечаемой деятельности или скрининга воздействий намечаемой деятельности является обязательным</w:t>
      </w:r>
    </w:p>
    <w:p w:rsidR="003F39EF" w:rsidRPr="003F39EF" w:rsidRDefault="003F39EF" w:rsidP="003F39EF">
      <w:pPr>
        <w:pStyle w:val="a3"/>
        <w:spacing w:line="276" w:lineRule="auto"/>
        <w:ind w:firstLine="567"/>
        <w:jc w:val="both"/>
        <w:rPr>
          <w:rFonts w:ascii="Arial" w:hAnsi="Arial" w:cs="Arial"/>
          <w:b/>
          <w:color w:val="000000"/>
          <w:sz w:val="24"/>
          <w:szCs w:val="24"/>
        </w:rPr>
      </w:pPr>
      <w:r w:rsidRPr="003F39EF">
        <w:rPr>
          <w:rFonts w:ascii="Arial" w:hAnsi="Arial" w:cs="Arial"/>
          <w:b/>
          <w:color w:val="000000"/>
          <w:sz w:val="24"/>
          <w:szCs w:val="24"/>
        </w:rPr>
        <w:t>Цель деятельности</w:t>
      </w:r>
    </w:p>
    <w:p w:rsidR="003F39EF" w:rsidRPr="003F39EF" w:rsidRDefault="003F39EF" w:rsidP="003F39EF">
      <w:pPr>
        <w:pStyle w:val="2"/>
        <w:spacing w:line="276" w:lineRule="auto"/>
        <w:ind w:firstLine="567"/>
        <w:jc w:val="both"/>
        <w:rPr>
          <w:rFonts w:ascii="Arial" w:hAnsi="Arial" w:cs="Arial"/>
          <w:color w:val="000000"/>
          <w:sz w:val="24"/>
        </w:rPr>
      </w:pPr>
      <w:r w:rsidRPr="003F39EF">
        <w:rPr>
          <w:rFonts w:ascii="Arial" w:hAnsi="Arial" w:cs="Arial"/>
          <w:color w:val="000000"/>
          <w:sz w:val="24"/>
        </w:rPr>
        <w:t>Основной вид деятельности ТОО «</w:t>
      </w:r>
      <w:proofErr w:type="spellStart"/>
      <w:r w:rsidRPr="003F39EF">
        <w:rPr>
          <w:rFonts w:ascii="Arial" w:hAnsi="Arial" w:cs="Arial"/>
          <w:color w:val="000000"/>
          <w:sz w:val="24"/>
        </w:rPr>
        <w:t>Zhana</w:t>
      </w:r>
      <w:proofErr w:type="spellEnd"/>
      <w:r w:rsidRPr="003F39EF">
        <w:rPr>
          <w:rFonts w:ascii="Arial" w:hAnsi="Arial" w:cs="Arial"/>
          <w:color w:val="000000"/>
          <w:sz w:val="24"/>
        </w:rPr>
        <w:t xml:space="preserve"> </w:t>
      </w:r>
      <w:proofErr w:type="spellStart"/>
      <w:r w:rsidRPr="003F39EF">
        <w:rPr>
          <w:rFonts w:ascii="Arial" w:hAnsi="Arial" w:cs="Arial"/>
          <w:color w:val="000000"/>
          <w:sz w:val="24"/>
        </w:rPr>
        <w:t>Beton</w:t>
      </w:r>
      <w:proofErr w:type="spellEnd"/>
      <w:r w:rsidRPr="003F39EF">
        <w:rPr>
          <w:rFonts w:ascii="Arial" w:hAnsi="Arial" w:cs="Arial"/>
          <w:color w:val="000000"/>
          <w:sz w:val="24"/>
        </w:rPr>
        <w:t xml:space="preserve"> Construction» выпуск товарного бетона, общей производительностью 360 000м3/год. </w:t>
      </w:r>
    </w:p>
    <w:p w:rsidR="003F39EF" w:rsidRPr="003F39EF" w:rsidRDefault="003F39EF" w:rsidP="003F39EF">
      <w:pPr>
        <w:autoSpaceDE w:val="0"/>
        <w:autoSpaceDN w:val="0"/>
        <w:adjustRightInd w:val="0"/>
        <w:ind w:firstLine="567"/>
        <w:jc w:val="both"/>
        <w:rPr>
          <w:rFonts w:ascii="Arial" w:eastAsia="Times New Roman" w:hAnsi="Arial" w:cs="Arial"/>
          <w:sz w:val="24"/>
          <w:szCs w:val="24"/>
          <w:lang w:eastAsia="ru-RU"/>
        </w:rPr>
      </w:pPr>
    </w:p>
    <w:p w:rsidR="003F39EF" w:rsidRDefault="003F39EF" w:rsidP="003F39EF">
      <w:pPr>
        <w:rPr>
          <w:rFonts w:ascii="Arial" w:hAnsi="Arial" w:cs="Arial"/>
          <w:b/>
          <w:sz w:val="28"/>
          <w:szCs w:val="28"/>
        </w:rPr>
      </w:pPr>
    </w:p>
    <w:p w:rsidR="003F39EF" w:rsidRPr="0052324C" w:rsidRDefault="003F39EF" w:rsidP="003F39EF">
      <w:pPr>
        <w:tabs>
          <w:tab w:val="left" w:pos="0"/>
        </w:tabs>
        <w:ind w:firstLine="567"/>
        <w:jc w:val="both"/>
        <w:rPr>
          <w:rFonts w:ascii="Arial" w:hAnsi="Arial" w:cs="Arial"/>
          <w:b/>
          <w:i/>
          <w:u w:val="single"/>
        </w:rPr>
      </w:pPr>
      <w:r w:rsidRPr="0052324C">
        <w:rPr>
          <w:rFonts w:ascii="Arial" w:hAnsi="Arial" w:cs="Arial"/>
          <w:b/>
          <w:i/>
          <w:u w:val="single"/>
        </w:rPr>
        <w:lastRenderedPageBreak/>
        <w:t>Характеристика объекта</w:t>
      </w:r>
    </w:p>
    <w:p w:rsidR="003F39EF" w:rsidRPr="003F39EF" w:rsidRDefault="003F39EF" w:rsidP="003F39EF">
      <w:pPr>
        <w:ind w:firstLine="426"/>
        <w:jc w:val="both"/>
        <w:rPr>
          <w:rFonts w:ascii="Arial" w:eastAsia="Times New Roman" w:hAnsi="Arial" w:cs="Arial"/>
          <w:color w:val="000000"/>
          <w:sz w:val="24"/>
          <w:szCs w:val="24"/>
          <w:lang w:eastAsia="ru-RU"/>
        </w:rPr>
      </w:pPr>
      <w:r w:rsidRPr="003F39EF">
        <w:rPr>
          <w:rFonts w:ascii="Arial" w:eastAsia="Times New Roman" w:hAnsi="Arial" w:cs="Arial"/>
          <w:color w:val="000000"/>
          <w:sz w:val="24"/>
          <w:szCs w:val="24"/>
          <w:lang w:eastAsia="ru-RU"/>
        </w:rPr>
        <w:t xml:space="preserve">БСУ </w:t>
      </w:r>
    </w:p>
    <w:p w:rsidR="003F39EF" w:rsidRPr="003F39EF" w:rsidRDefault="003F39EF" w:rsidP="003F39EF">
      <w:pPr>
        <w:ind w:firstLine="426"/>
        <w:jc w:val="both"/>
        <w:rPr>
          <w:rFonts w:ascii="Arial" w:eastAsia="Times New Roman" w:hAnsi="Arial" w:cs="Arial"/>
          <w:color w:val="000000"/>
          <w:sz w:val="24"/>
          <w:szCs w:val="24"/>
          <w:lang w:eastAsia="ru-RU"/>
        </w:rPr>
      </w:pPr>
      <w:r w:rsidRPr="003F39EF">
        <w:rPr>
          <w:rFonts w:ascii="Arial" w:eastAsia="Times New Roman" w:hAnsi="Arial" w:cs="Arial"/>
          <w:color w:val="000000"/>
          <w:sz w:val="24"/>
          <w:szCs w:val="24"/>
          <w:lang w:eastAsia="ru-RU"/>
        </w:rPr>
        <w:t xml:space="preserve">Рецептура изготовления бетона предусматривает использование следующих компонентов: щебень, песок и цемент. На территории предприятия предусмотрен бетонно-смесительный узел для производства бетонного раствора. </w:t>
      </w:r>
    </w:p>
    <w:p w:rsidR="003F39EF" w:rsidRPr="003F39EF" w:rsidRDefault="003F39EF" w:rsidP="003F39EF">
      <w:pPr>
        <w:jc w:val="both"/>
        <w:rPr>
          <w:rFonts w:ascii="Arial" w:eastAsia="Times New Roman" w:hAnsi="Arial" w:cs="Arial"/>
          <w:color w:val="000000"/>
          <w:sz w:val="24"/>
          <w:szCs w:val="24"/>
          <w:lang w:eastAsia="ru-RU"/>
        </w:rPr>
      </w:pPr>
      <w:r w:rsidRPr="003F39EF">
        <w:rPr>
          <w:rFonts w:ascii="Arial" w:eastAsia="Times New Roman" w:hAnsi="Arial" w:cs="Arial"/>
          <w:color w:val="000000"/>
          <w:sz w:val="24"/>
          <w:szCs w:val="24"/>
          <w:lang w:eastAsia="ru-RU"/>
        </w:rPr>
        <w:t xml:space="preserve">Разгрузка цемента производится в  банку 90 т посредством цементовоза, выдавливание запыленного воздуха происходит через двухслойный каркасный тканевый фильтр, установленный на банке. Эффективность очистки 96%. Из банки цемент шнеком подается на весы дозаторы, подсоединение весов дозаторов осуществляется посредством тканевых рукавов, после весов дозаторов цемент засыпается в смеситель. Изготовление товарного бетона производится на БСУ, </w:t>
      </w:r>
      <w:proofErr w:type="gramStart"/>
      <w:r w:rsidRPr="003F39EF">
        <w:rPr>
          <w:rFonts w:ascii="Arial" w:eastAsia="Times New Roman" w:hAnsi="Arial" w:cs="Arial"/>
          <w:color w:val="000000"/>
          <w:sz w:val="24"/>
          <w:szCs w:val="24"/>
          <w:lang w:eastAsia="ru-RU"/>
        </w:rPr>
        <w:t>оборудованной</w:t>
      </w:r>
      <w:proofErr w:type="gramEnd"/>
      <w:r w:rsidRPr="003F39EF">
        <w:rPr>
          <w:rFonts w:ascii="Arial" w:eastAsia="Times New Roman" w:hAnsi="Arial" w:cs="Arial"/>
          <w:color w:val="000000"/>
          <w:sz w:val="24"/>
          <w:szCs w:val="24"/>
          <w:lang w:eastAsia="ru-RU"/>
        </w:rPr>
        <w:t xml:space="preserve"> смесителем на 3 м3.  Хранения инертных материалов осуществляется на площадке территории предприятия.  Инертные материалы  в зависимости от потребности погрузчиком, подаются в приемные бункеры. Далее песок и щебень высыпается из бункеров на транспортер весы-дозаторы. Затем </w:t>
      </w:r>
      <w:proofErr w:type="spellStart"/>
      <w:r w:rsidRPr="003F39EF">
        <w:rPr>
          <w:rFonts w:ascii="Arial" w:eastAsia="Times New Roman" w:hAnsi="Arial" w:cs="Arial"/>
          <w:color w:val="000000"/>
          <w:sz w:val="24"/>
          <w:szCs w:val="24"/>
          <w:lang w:eastAsia="ru-RU"/>
        </w:rPr>
        <w:t>отдозированные</w:t>
      </w:r>
      <w:proofErr w:type="spellEnd"/>
      <w:r w:rsidRPr="003F39EF">
        <w:rPr>
          <w:rFonts w:ascii="Arial" w:eastAsia="Times New Roman" w:hAnsi="Arial" w:cs="Arial"/>
          <w:color w:val="000000"/>
          <w:sz w:val="24"/>
          <w:szCs w:val="24"/>
          <w:lang w:eastAsia="ru-RU"/>
        </w:rPr>
        <w:t xml:space="preserve"> песок и щебень на один замес поочередно подаются в смеситель. Общая производительность бетона 75м3/час (360000м3/год).</w:t>
      </w:r>
    </w:p>
    <w:p w:rsidR="003F39EF" w:rsidRPr="003F39EF" w:rsidRDefault="003F39EF" w:rsidP="003F39EF">
      <w:pPr>
        <w:ind w:firstLine="426"/>
        <w:jc w:val="both"/>
        <w:rPr>
          <w:rFonts w:ascii="Arial" w:eastAsia="Times New Roman" w:hAnsi="Arial" w:cs="Arial"/>
          <w:b/>
          <w:color w:val="000000"/>
          <w:sz w:val="24"/>
          <w:szCs w:val="24"/>
          <w:lang w:eastAsia="ru-RU"/>
        </w:rPr>
      </w:pPr>
      <w:r w:rsidRPr="003F39EF">
        <w:rPr>
          <w:rFonts w:ascii="Arial" w:eastAsia="Times New Roman" w:hAnsi="Arial" w:cs="Arial"/>
          <w:b/>
          <w:color w:val="000000"/>
          <w:sz w:val="24"/>
          <w:szCs w:val="24"/>
          <w:lang w:eastAsia="ru-RU"/>
        </w:rPr>
        <w:t>Вспомогательные производства:</w:t>
      </w:r>
    </w:p>
    <w:p w:rsidR="003F39EF" w:rsidRPr="003F39EF" w:rsidRDefault="003F39EF" w:rsidP="003F39EF">
      <w:pPr>
        <w:ind w:firstLine="426"/>
        <w:jc w:val="both"/>
        <w:rPr>
          <w:rFonts w:ascii="Arial" w:eastAsia="Times New Roman" w:hAnsi="Arial" w:cs="Arial"/>
          <w:color w:val="000000"/>
          <w:sz w:val="24"/>
          <w:szCs w:val="24"/>
          <w:lang w:eastAsia="ru-RU"/>
        </w:rPr>
      </w:pPr>
      <w:r w:rsidRPr="003F39EF">
        <w:rPr>
          <w:rFonts w:ascii="Arial" w:eastAsia="Times New Roman" w:hAnsi="Arial" w:cs="Arial"/>
          <w:color w:val="000000"/>
          <w:sz w:val="24"/>
          <w:szCs w:val="24"/>
          <w:lang w:eastAsia="ru-RU"/>
        </w:rPr>
        <w:t xml:space="preserve">Для рабочего персонала имеется комната проживания. Также </w:t>
      </w:r>
      <w:proofErr w:type="gramStart"/>
      <w:r w:rsidRPr="003F39EF">
        <w:rPr>
          <w:rFonts w:ascii="Arial" w:eastAsia="Times New Roman" w:hAnsi="Arial" w:cs="Arial"/>
          <w:color w:val="000000"/>
          <w:sz w:val="24"/>
          <w:szCs w:val="24"/>
          <w:lang w:eastAsia="ru-RU"/>
        </w:rPr>
        <w:t>имеется</w:t>
      </w:r>
      <w:proofErr w:type="gramEnd"/>
      <w:r w:rsidRPr="003F39EF">
        <w:rPr>
          <w:rFonts w:ascii="Arial" w:eastAsia="Times New Roman" w:hAnsi="Arial" w:cs="Arial"/>
          <w:color w:val="000000"/>
          <w:sz w:val="24"/>
          <w:szCs w:val="24"/>
          <w:lang w:eastAsia="ru-RU"/>
        </w:rPr>
        <w:t xml:space="preserve"> предусмотрена комната приема пищи, где предусмотрен разогрев еды. Ремонтный бокс – предусматривается замена масло. </w:t>
      </w:r>
    </w:p>
    <w:p w:rsidR="003F39EF" w:rsidRPr="003F39EF" w:rsidRDefault="003F39EF" w:rsidP="003F39EF">
      <w:pPr>
        <w:pStyle w:val="13"/>
        <w:spacing w:line="276" w:lineRule="auto"/>
        <w:rPr>
          <w:rFonts w:eastAsia="Times New Roman"/>
          <w:color w:val="000000"/>
          <w:lang w:eastAsia="ru-RU"/>
        </w:rPr>
      </w:pPr>
    </w:p>
    <w:p w:rsidR="003F39EF" w:rsidRPr="003F39EF" w:rsidRDefault="003F39EF" w:rsidP="003F39EF">
      <w:pPr>
        <w:pStyle w:val="13"/>
        <w:spacing w:line="276" w:lineRule="auto"/>
        <w:rPr>
          <w:rFonts w:eastAsia="Times New Roman"/>
          <w:color w:val="000000"/>
          <w:lang w:eastAsia="ru-RU"/>
        </w:rPr>
      </w:pPr>
      <w:r w:rsidRPr="003F39EF">
        <w:rPr>
          <w:rFonts w:eastAsia="Times New Roman"/>
          <w:color w:val="000000"/>
          <w:lang w:eastAsia="ru-RU"/>
        </w:rPr>
        <w:t xml:space="preserve">На балансе предприятия имеется следующий вид </w:t>
      </w:r>
      <w:proofErr w:type="spellStart"/>
      <w:r w:rsidRPr="003F39EF">
        <w:rPr>
          <w:rFonts w:eastAsia="Times New Roman"/>
          <w:color w:val="000000"/>
          <w:lang w:eastAsia="ru-RU"/>
        </w:rPr>
        <w:t>автотехники</w:t>
      </w:r>
      <w:proofErr w:type="spellEnd"/>
      <w:r w:rsidRPr="003F39EF">
        <w:rPr>
          <w:rFonts w:eastAsia="Times New Roman"/>
          <w:color w:val="000000"/>
          <w:lang w:eastAsia="ru-RU"/>
        </w:rPr>
        <w:t>:</w:t>
      </w:r>
    </w:p>
    <w:p w:rsidR="003F39EF" w:rsidRPr="003F39EF" w:rsidRDefault="003F39EF" w:rsidP="003F39EF">
      <w:pPr>
        <w:pStyle w:val="13"/>
        <w:spacing w:line="276" w:lineRule="auto"/>
        <w:rPr>
          <w:rFonts w:eastAsia="Times New Roman"/>
          <w:color w:val="000000"/>
          <w:lang w:eastAsia="ru-RU"/>
        </w:rPr>
      </w:pPr>
      <w:r w:rsidRPr="003F39EF">
        <w:rPr>
          <w:rFonts w:eastAsia="Times New Roman"/>
          <w:color w:val="000000"/>
          <w:lang w:eastAsia="ru-RU"/>
        </w:rPr>
        <w:t xml:space="preserve">бетоновоз    – 2 </w:t>
      </w:r>
      <w:proofErr w:type="spellStart"/>
      <w:proofErr w:type="gramStart"/>
      <w:r w:rsidRPr="003F39EF">
        <w:rPr>
          <w:rFonts w:eastAsia="Times New Roman"/>
          <w:color w:val="000000"/>
          <w:lang w:eastAsia="ru-RU"/>
        </w:rPr>
        <w:t>ед</w:t>
      </w:r>
      <w:proofErr w:type="spellEnd"/>
      <w:proofErr w:type="gramEnd"/>
    </w:p>
    <w:p w:rsidR="003F39EF" w:rsidRPr="003F39EF" w:rsidRDefault="003F39EF" w:rsidP="003F39EF">
      <w:pPr>
        <w:pStyle w:val="13"/>
        <w:spacing w:line="276" w:lineRule="auto"/>
        <w:rPr>
          <w:rFonts w:eastAsia="Times New Roman"/>
          <w:color w:val="000000"/>
          <w:lang w:eastAsia="ru-RU"/>
        </w:rPr>
      </w:pPr>
      <w:proofErr w:type="spellStart"/>
      <w:r w:rsidRPr="003F39EF">
        <w:rPr>
          <w:rFonts w:eastAsia="Times New Roman"/>
          <w:color w:val="000000"/>
          <w:lang w:eastAsia="ru-RU"/>
        </w:rPr>
        <w:t>Камаз</w:t>
      </w:r>
      <w:proofErr w:type="spellEnd"/>
      <w:r w:rsidRPr="003F39EF">
        <w:rPr>
          <w:rFonts w:eastAsia="Times New Roman"/>
          <w:color w:val="000000"/>
          <w:lang w:eastAsia="ru-RU"/>
        </w:rPr>
        <w:t xml:space="preserve">           – 2ед</w:t>
      </w:r>
    </w:p>
    <w:p w:rsidR="003F39EF" w:rsidRPr="003F39EF" w:rsidRDefault="003F39EF" w:rsidP="003F39EF">
      <w:pPr>
        <w:pStyle w:val="13"/>
        <w:spacing w:line="276" w:lineRule="auto"/>
        <w:rPr>
          <w:rFonts w:eastAsia="Times New Roman"/>
          <w:color w:val="000000"/>
          <w:lang w:eastAsia="ru-RU"/>
        </w:rPr>
      </w:pPr>
      <w:r w:rsidRPr="003F39EF">
        <w:rPr>
          <w:rFonts w:eastAsia="Times New Roman"/>
          <w:color w:val="000000"/>
          <w:lang w:eastAsia="ru-RU"/>
        </w:rPr>
        <w:t>Погрузчик   – 1ед.</w:t>
      </w:r>
    </w:p>
    <w:p w:rsidR="003F39EF" w:rsidRPr="003F39EF" w:rsidRDefault="003F39EF" w:rsidP="003F39EF">
      <w:pPr>
        <w:pStyle w:val="13"/>
        <w:spacing w:line="276" w:lineRule="auto"/>
        <w:rPr>
          <w:rFonts w:eastAsia="Times New Roman"/>
          <w:color w:val="000000"/>
          <w:lang w:eastAsia="ru-RU"/>
        </w:rPr>
      </w:pPr>
      <w:r w:rsidRPr="003F39EF">
        <w:rPr>
          <w:rFonts w:eastAsia="Times New Roman"/>
          <w:color w:val="000000"/>
          <w:lang w:eastAsia="ru-RU"/>
        </w:rPr>
        <w:t xml:space="preserve">Заправка автотранспорта производится на АЗС. </w:t>
      </w:r>
    </w:p>
    <w:p w:rsidR="003F39EF" w:rsidRPr="003F39EF" w:rsidRDefault="003F39EF" w:rsidP="003F39EF">
      <w:pPr>
        <w:pStyle w:val="13"/>
        <w:spacing w:line="276" w:lineRule="auto"/>
        <w:ind w:firstLine="709"/>
        <w:rPr>
          <w:rFonts w:eastAsia="Times New Roman"/>
          <w:color w:val="000000"/>
          <w:lang w:eastAsia="ru-RU"/>
        </w:rPr>
      </w:pPr>
      <w:r w:rsidRPr="003F39EF">
        <w:rPr>
          <w:rFonts w:eastAsia="Times New Roman"/>
          <w:color w:val="000000"/>
          <w:lang w:eastAsia="ru-RU"/>
        </w:rPr>
        <w:t xml:space="preserve">На территории предприятия имеется открытая автостоянка на 20 парковочных мест. </w:t>
      </w:r>
    </w:p>
    <w:p w:rsidR="003F39EF" w:rsidRPr="003F39EF" w:rsidRDefault="003F39EF" w:rsidP="003F39EF">
      <w:pPr>
        <w:pStyle w:val="13"/>
        <w:spacing w:line="276" w:lineRule="auto"/>
        <w:rPr>
          <w:rFonts w:eastAsia="Times New Roman"/>
          <w:color w:val="000000"/>
          <w:lang w:eastAsia="ru-RU"/>
        </w:rPr>
      </w:pPr>
      <w:r w:rsidRPr="003F39EF">
        <w:rPr>
          <w:rFonts w:eastAsia="Times New Roman"/>
          <w:color w:val="000000"/>
          <w:lang w:eastAsia="ru-RU"/>
        </w:rPr>
        <w:t xml:space="preserve">На въезде территории предусмотрен контрольно- пропускной пункт, в холодный период обогрев рабочих мест осуществляется электрическими маслеными радиаторами. </w:t>
      </w:r>
    </w:p>
    <w:p w:rsidR="003F39EF" w:rsidRPr="003F39EF" w:rsidRDefault="003F39EF" w:rsidP="003F39EF">
      <w:pPr>
        <w:widowControl w:val="0"/>
        <w:autoSpaceDE w:val="0"/>
        <w:autoSpaceDN w:val="0"/>
        <w:adjustRightInd w:val="0"/>
        <w:ind w:firstLine="360"/>
        <w:rPr>
          <w:rFonts w:ascii="Arial" w:eastAsia="Times New Roman" w:hAnsi="Arial" w:cs="Arial"/>
          <w:color w:val="000000"/>
          <w:sz w:val="24"/>
          <w:szCs w:val="24"/>
          <w:lang w:eastAsia="ru-RU"/>
        </w:rPr>
      </w:pPr>
      <w:r w:rsidRPr="003F39EF">
        <w:rPr>
          <w:rFonts w:ascii="Arial" w:eastAsia="Times New Roman" w:hAnsi="Arial" w:cs="Arial"/>
          <w:color w:val="000000"/>
          <w:sz w:val="24"/>
          <w:szCs w:val="24"/>
          <w:lang w:eastAsia="ru-RU"/>
        </w:rPr>
        <w:t>В случаи отключения электроэнергии предусмотрен аварийный дизель-генератор</w:t>
      </w:r>
    </w:p>
    <w:p w:rsidR="003F39EF" w:rsidRPr="003F39EF" w:rsidRDefault="003F39EF" w:rsidP="003F39EF">
      <w:pPr>
        <w:widowControl w:val="0"/>
        <w:autoSpaceDE w:val="0"/>
        <w:autoSpaceDN w:val="0"/>
        <w:adjustRightInd w:val="0"/>
        <w:ind w:firstLine="360"/>
        <w:jc w:val="both"/>
        <w:rPr>
          <w:rFonts w:ascii="Arial" w:eastAsia="Times New Roman" w:hAnsi="Arial" w:cs="Arial"/>
          <w:color w:val="000000"/>
          <w:sz w:val="24"/>
          <w:szCs w:val="24"/>
          <w:lang w:eastAsia="ru-RU"/>
        </w:rPr>
      </w:pPr>
      <w:r w:rsidRPr="003F39EF">
        <w:rPr>
          <w:rFonts w:ascii="Arial" w:eastAsia="Times New Roman" w:hAnsi="Arial" w:cs="Arial"/>
          <w:color w:val="000000"/>
          <w:sz w:val="24"/>
          <w:szCs w:val="24"/>
          <w:lang w:eastAsia="ru-RU"/>
        </w:rPr>
        <w:t>Отопление административно-бытового корпуса осуществляется от собственной котельной, топливом является природный газ. Также предусмотрено резервное топливо – уголь.</w:t>
      </w:r>
    </w:p>
    <w:p w:rsidR="003F39EF" w:rsidRPr="00E07558" w:rsidRDefault="003F39EF" w:rsidP="003F39EF">
      <w:pPr>
        <w:pStyle w:val="Default"/>
        <w:ind w:firstLine="720"/>
        <w:jc w:val="both"/>
        <w:rPr>
          <w:rFonts w:ascii="Arial" w:eastAsia="SimSun" w:hAnsi="Arial" w:cs="Arial"/>
          <w:color w:val="auto"/>
          <w:lang w:eastAsia="en-US"/>
        </w:rPr>
      </w:pPr>
      <w:r w:rsidRPr="00E07558">
        <w:rPr>
          <w:rFonts w:ascii="Arial" w:eastAsia="SimSun" w:hAnsi="Arial" w:cs="Arial"/>
          <w:color w:val="auto"/>
          <w:lang w:eastAsia="en-US"/>
        </w:rPr>
        <w:t>В процессе выполнения инвентаризации объекта выявлено 1</w:t>
      </w:r>
      <w:r>
        <w:rPr>
          <w:rFonts w:ascii="Arial" w:eastAsia="SimSun" w:hAnsi="Arial" w:cs="Arial"/>
          <w:color w:val="auto"/>
          <w:lang w:eastAsia="en-US"/>
        </w:rPr>
        <w:t>7</w:t>
      </w:r>
      <w:r w:rsidRPr="00E07558">
        <w:rPr>
          <w:rFonts w:ascii="Arial" w:eastAsia="SimSun" w:hAnsi="Arial" w:cs="Arial"/>
          <w:color w:val="auto"/>
          <w:lang w:eastAsia="en-US"/>
        </w:rPr>
        <w:t xml:space="preserve"> источников выбросов загрязняющих веществ в атмосферный воздух, из них </w:t>
      </w:r>
      <w:r>
        <w:rPr>
          <w:rFonts w:ascii="Arial" w:eastAsia="SimSun" w:hAnsi="Arial" w:cs="Arial"/>
          <w:color w:val="auto"/>
          <w:lang w:eastAsia="en-US"/>
        </w:rPr>
        <w:t>5</w:t>
      </w:r>
      <w:r w:rsidRPr="00E07558">
        <w:rPr>
          <w:rFonts w:ascii="Arial" w:eastAsia="SimSun" w:hAnsi="Arial" w:cs="Arial"/>
          <w:color w:val="auto"/>
          <w:lang w:eastAsia="en-US"/>
        </w:rPr>
        <w:t xml:space="preserve"> организованных, 1</w:t>
      </w:r>
      <w:r>
        <w:rPr>
          <w:rFonts w:ascii="Arial" w:eastAsia="SimSun" w:hAnsi="Arial" w:cs="Arial"/>
          <w:color w:val="auto"/>
          <w:lang w:eastAsia="en-US"/>
        </w:rPr>
        <w:t>2</w:t>
      </w:r>
      <w:r w:rsidRPr="00E07558">
        <w:rPr>
          <w:rFonts w:ascii="Arial" w:eastAsia="SimSun" w:hAnsi="Arial" w:cs="Arial"/>
          <w:color w:val="auto"/>
          <w:lang w:eastAsia="en-US"/>
        </w:rPr>
        <w:t xml:space="preserve"> неорганизованных, один ненормируемый источник выброса, </w:t>
      </w:r>
      <w:r w:rsidRPr="00E07558">
        <w:rPr>
          <w:rFonts w:ascii="Arial" w:eastAsia="SimSun" w:hAnsi="Arial" w:cs="Arial"/>
          <w:color w:val="auto"/>
          <w:lang w:eastAsia="en-US"/>
        </w:rPr>
        <w:lastRenderedPageBreak/>
        <w:t xml:space="preserve">загрязнениями атмосферного воздуха ожидается веществами </w:t>
      </w:r>
      <w:r>
        <w:rPr>
          <w:rFonts w:ascii="Arial" w:eastAsia="SimSun" w:hAnsi="Arial" w:cs="Arial"/>
          <w:color w:val="auto"/>
          <w:lang w:eastAsia="en-US"/>
        </w:rPr>
        <w:t>11</w:t>
      </w:r>
      <w:r w:rsidRPr="00E07558">
        <w:rPr>
          <w:rFonts w:ascii="Arial" w:eastAsia="SimSun" w:hAnsi="Arial" w:cs="Arial"/>
          <w:color w:val="auto"/>
          <w:lang w:eastAsia="en-US"/>
        </w:rPr>
        <w:t xml:space="preserve"> наименованиями, из которых</w:t>
      </w:r>
      <w:r w:rsidRPr="00E07558">
        <w:rPr>
          <w:rFonts w:ascii="Arial" w:hAnsi="Arial" w:cs="Arial"/>
        </w:rPr>
        <w:t xml:space="preserve"> класс опасности выбрасываемых вредных веществ</w:t>
      </w:r>
      <w:r w:rsidRPr="00E07558">
        <w:rPr>
          <w:rFonts w:ascii="Arial" w:eastAsia="SimSun" w:hAnsi="Arial" w:cs="Arial"/>
          <w:color w:val="auto"/>
          <w:lang w:eastAsia="en-US"/>
        </w:rPr>
        <w:t xml:space="preserve">: </w:t>
      </w:r>
    </w:p>
    <w:p w:rsidR="003F39EF" w:rsidRPr="00686B31" w:rsidRDefault="003F39EF" w:rsidP="003F39EF">
      <w:pPr>
        <w:pStyle w:val="11"/>
      </w:pPr>
      <w:r w:rsidRPr="00686B31">
        <w:t>1 класс – 1 вещество (</w:t>
      </w:r>
      <w:proofErr w:type="spellStart"/>
      <w:r w:rsidRPr="00686B31">
        <w:t>бензапирен</w:t>
      </w:r>
      <w:proofErr w:type="spellEnd"/>
      <w:r w:rsidRPr="00686B31">
        <w:t>);</w:t>
      </w:r>
    </w:p>
    <w:p w:rsidR="003F39EF" w:rsidRPr="00686B31" w:rsidRDefault="003F39EF" w:rsidP="003F39EF">
      <w:pPr>
        <w:pStyle w:val="11"/>
      </w:pPr>
      <w:r w:rsidRPr="00686B31">
        <w:t>2 класс – 3 веществ (азота диоксид, сероводород, формальдегид);</w:t>
      </w:r>
    </w:p>
    <w:p w:rsidR="003F39EF" w:rsidRPr="00686B31" w:rsidRDefault="003F39EF" w:rsidP="003F39EF">
      <w:pPr>
        <w:pStyle w:val="11"/>
      </w:pPr>
      <w:r w:rsidRPr="00686B31">
        <w:t xml:space="preserve">3 класс – 5 веществ (оксид азота, сажа, ангидрид сернистый, пыль неорганическая более содержащая </w:t>
      </w:r>
      <w:proofErr w:type="spellStart"/>
      <w:r w:rsidRPr="00686B31">
        <w:rPr>
          <w:lang w:val="en-US"/>
        </w:rPr>
        <w:t>SiO</w:t>
      </w:r>
      <w:proofErr w:type="spellEnd"/>
      <w:r w:rsidRPr="00686B31">
        <w:t xml:space="preserve">2 более 70%, пыль неорганическая содержащая </w:t>
      </w:r>
      <w:proofErr w:type="spellStart"/>
      <w:r w:rsidRPr="00686B31">
        <w:rPr>
          <w:lang w:val="en-US"/>
        </w:rPr>
        <w:t>SiO</w:t>
      </w:r>
      <w:proofErr w:type="spellEnd"/>
      <w:r w:rsidRPr="00686B31">
        <w:t>2 70-20%);</w:t>
      </w:r>
    </w:p>
    <w:p w:rsidR="003F39EF" w:rsidRPr="00686B31" w:rsidRDefault="003F39EF" w:rsidP="003F39EF">
      <w:pPr>
        <w:pStyle w:val="11"/>
      </w:pPr>
      <w:r w:rsidRPr="00686B31">
        <w:t>4 класс – 2 вещества (окись углерода, углеводороды предельные);</w:t>
      </w:r>
    </w:p>
    <w:p w:rsidR="003F39EF" w:rsidRPr="003F39EF" w:rsidRDefault="003F39EF" w:rsidP="003F39EF">
      <w:pPr>
        <w:jc w:val="center"/>
        <w:rPr>
          <w:rFonts w:ascii="Arial" w:eastAsia="Times New Roman" w:hAnsi="Arial" w:cs="Arial"/>
          <w:color w:val="000000"/>
          <w:sz w:val="24"/>
          <w:szCs w:val="24"/>
          <w:lang w:eastAsia="ru-RU"/>
        </w:rPr>
      </w:pPr>
    </w:p>
    <w:sectPr w:rsidR="003F39EF" w:rsidRPr="003F39EF" w:rsidSect="004B1F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F39EF"/>
    <w:rsid w:val="003231D1"/>
    <w:rsid w:val="003F39EF"/>
    <w:rsid w:val="004B1F6D"/>
    <w:rsid w:val="005F1C1A"/>
    <w:rsid w:val="00EC2E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F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3F39EF"/>
    <w:pPr>
      <w:autoSpaceDE w:val="0"/>
      <w:autoSpaceDN w:val="0"/>
      <w:adjustRightInd w:val="0"/>
      <w:spacing w:after="0" w:line="480" w:lineRule="auto"/>
      <w:ind w:firstLine="820"/>
    </w:pPr>
    <w:rPr>
      <w:rFonts w:eastAsia="Times New Roman"/>
      <w:sz w:val="28"/>
      <w:szCs w:val="24"/>
      <w:lang w:eastAsia="ru-RU"/>
    </w:rPr>
  </w:style>
  <w:style w:type="character" w:customStyle="1" w:styleId="20">
    <w:name w:val="Основной текст с отступом 2 Знак"/>
    <w:basedOn w:val="a0"/>
    <w:link w:val="2"/>
    <w:rsid w:val="003F39EF"/>
    <w:rPr>
      <w:rFonts w:eastAsia="Times New Roman"/>
      <w:sz w:val="28"/>
      <w:szCs w:val="24"/>
      <w:lang w:eastAsia="ru-RU"/>
    </w:rPr>
  </w:style>
  <w:style w:type="paragraph" w:styleId="3">
    <w:name w:val="Body Text Indent 3"/>
    <w:basedOn w:val="a"/>
    <w:link w:val="30"/>
    <w:uiPriority w:val="99"/>
    <w:semiHidden/>
    <w:unhideWhenUsed/>
    <w:rsid w:val="003F39EF"/>
    <w:pPr>
      <w:spacing w:after="120"/>
      <w:ind w:left="283"/>
    </w:pPr>
    <w:rPr>
      <w:sz w:val="16"/>
      <w:szCs w:val="16"/>
    </w:rPr>
  </w:style>
  <w:style w:type="character" w:customStyle="1" w:styleId="30">
    <w:name w:val="Основной текст с отступом 3 Знак"/>
    <w:basedOn w:val="a0"/>
    <w:link w:val="3"/>
    <w:uiPriority w:val="99"/>
    <w:semiHidden/>
    <w:rsid w:val="003F39EF"/>
    <w:rPr>
      <w:sz w:val="16"/>
      <w:szCs w:val="16"/>
    </w:rPr>
  </w:style>
  <w:style w:type="paragraph" w:styleId="a3">
    <w:name w:val="Plain Text"/>
    <w:aliases w:val="Текст Знак Char Char,Знак Знак Знак Знак Знак Знак Знак Знак Знак Знак Знак Знак Знак Знак Знак Знак,Текст Знак1 Знак1,Текст Знак2 Знак Знак,Текст Знак Знак Знак1 Знак,Текст Знак2 Знак1 Знак Знак Знак1,Текст Знак2 Знак,Зн,Зна, Знак1,З"/>
    <w:basedOn w:val="a"/>
    <w:link w:val="1"/>
    <w:uiPriority w:val="99"/>
    <w:qFormat/>
    <w:rsid w:val="003F39EF"/>
    <w:pPr>
      <w:spacing w:after="0" w:line="240" w:lineRule="auto"/>
    </w:pPr>
    <w:rPr>
      <w:rFonts w:ascii="Courier New" w:eastAsia="Times New Roman" w:hAnsi="Courier New"/>
      <w:sz w:val="20"/>
      <w:szCs w:val="20"/>
      <w:lang w:eastAsia="ru-RU"/>
    </w:rPr>
  </w:style>
  <w:style w:type="character" w:customStyle="1" w:styleId="a4">
    <w:name w:val="Текст Знак"/>
    <w:basedOn w:val="a0"/>
    <w:link w:val="a3"/>
    <w:uiPriority w:val="99"/>
    <w:semiHidden/>
    <w:rsid w:val="003F39EF"/>
    <w:rPr>
      <w:rFonts w:ascii="Consolas" w:hAnsi="Consolas" w:cs="Consolas"/>
      <w:sz w:val="21"/>
      <w:szCs w:val="21"/>
    </w:rPr>
  </w:style>
  <w:style w:type="character" w:customStyle="1" w:styleId="1">
    <w:name w:val="Текст Знак1"/>
    <w:aliases w:val="Текст Знак Знак1,Текст Знак Char Char Знак1,Знак Знак Знак Знак Знак Знак Знак Знак Знак Знак Знак Знак Знак Знак Знак Знак Знак,Текст Знак1 Знак1 Знак,Текст Знак2 Знак Знак Знак,Текст Знак Знак Знак1 Знак Знак,Текст Знак2 Знак Знак1,Зн Знак"/>
    <w:basedOn w:val="a0"/>
    <w:link w:val="a3"/>
    <w:uiPriority w:val="99"/>
    <w:locked/>
    <w:rsid w:val="003F39EF"/>
    <w:rPr>
      <w:rFonts w:ascii="Courier New" w:eastAsia="Times New Roman" w:hAnsi="Courier New"/>
      <w:sz w:val="20"/>
      <w:szCs w:val="20"/>
      <w:lang w:eastAsia="ru-RU"/>
    </w:rPr>
  </w:style>
  <w:style w:type="paragraph" w:customStyle="1" w:styleId="pj">
    <w:name w:val="pj"/>
    <w:basedOn w:val="a"/>
    <w:rsid w:val="003F39EF"/>
    <w:pPr>
      <w:spacing w:after="0" w:line="240" w:lineRule="auto"/>
      <w:ind w:firstLine="400"/>
      <w:jc w:val="both"/>
    </w:pPr>
    <w:rPr>
      <w:rFonts w:ascii="Arial" w:eastAsia="Times New Roman" w:hAnsi="Arial" w:cs="Arial"/>
      <w:color w:val="000000"/>
      <w:sz w:val="24"/>
      <w:szCs w:val="24"/>
      <w:lang w:eastAsia="ru-RU"/>
    </w:rPr>
  </w:style>
  <w:style w:type="paragraph" w:customStyle="1" w:styleId="13">
    <w:name w:val="Знак Знак Знак1 Знак Знак Знак Знак Знак Знак Знак3"/>
    <w:basedOn w:val="a"/>
    <w:autoRedefine/>
    <w:rsid w:val="003F39EF"/>
    <w:pPr>
      <w:spacing w:after="0" w:line="240" w:lineRule="auto"/>
      <w:jc w:val="both"/>
    </w:pPr>
    <w:rPr>
      <w:rFonts w:ascii="Arial" w:eastAsia="SimSun" w:hAnsi="Arial" w:cs="Arial"/>
      <w:sz w:val="24"/>
      <w:szCs w:val="24"/>
    </w:rPr>
  </w:style>
  <w:style w:type="paragraph" w:customStyle="1" w:styleId="Default">
    <w:name w:val="Default"/>
    <w:qFormat/>
    <w:rsid w:val="003F39EF"/>
    <w:pPr>
      <w:autoSpaceDE w:val="0"/>
      <w:autoSpaceDN w:val="0"/>
      <w:adjustRightInd w:val="0"/>
      <w:spacing w:after="0" w:line="240" w:lineRule="auto"/>
    </w:pPr>
    <w:rPr>
      <w:rFonts w:eastAsia="Times New Roman"/>
      <w:color w:val="000000"/>
      <w:sz w:val="24"/>
      <w:szCs w:val="24"/>
      <w:lang w:eastAsia="ru-RU"/>
    </w:rPr>
  </w:style>
  <w:style w:type="paragraph" w:customStyle="1" w:styleId="11">
    <w:name w:val="Знак Знак Знак1 Знак Знак Знак Знак Знак Знак Знак1"/>
    <w:basedOn w:val="a"/>
    <w:autoRedefine/>
    <w:rsid w:val="003F39EF"/>
    <w:pPr>
      <w:tabs>
        <w:tab w:val="left" w:pos="0"/>
        <w:tab w:val="left" w:pos="240"/>
        <w:tab w:val="left" w:pos="540"/>
        <w:tab w:val="left" w:pos="4680"/>
      </w:tabs>
      <w:spacing w:after="0" w:line="240" w:lineRule="auto"/>
      <w:ind w:right="-108" w:firstLine="567"/>
      <w:jc w:val="both"/>
    </w:pPr>
    <w:rPr>
      <w:rFonts w:ascii="Arial" w:eastAsia="Times New Roman" w:hAnsi="Arial" w:cs="Arial"/>
      <w:bCs/>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758</Words>
  <Characters>4327</Characters>
  <Application>Microsoft Office Word</Application>
  <DocSecurity>0</DocSecurity>
  <Lines>36</Lines>
  <Paragraphs>10</Paragraphs>
  <ScaleCrop>false</ScaleCrop>
  <Company>SPecialiST RePack</Company>
  <LinksUpToDate>false</LinksUpToDate>
  <CharactersWithSpaces>5075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Jenya</dc:creator>
  <cp:lastModifiedBy>Jenya</cp:lastModifiedBy>
  <cp:revision>1</cp:revision>
  <dcterms:created xsi:type="dcterms:W3CDTF">2026-02-12T05:07:00Z</dcterms:created>
  <dcterms:modified xsi:type="dcterms:W3CDTF">2026-02-12T05:15:00Z</dcterms:modified>
</cp:coreProperties>
</file>