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Нетехническое резюме </w:t>
      </w:r>
    </w:p>
    <w:p>
      <w:pPr>
        <w:pStyle w:val="Normal"/>
        <w:bidi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start="0" w:end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«Отчет о возможных воздействиях» к проекту «Строительство пробивки ул. Тлендиева от пр. Рыскулова до границы города» II – очередь от ул. Сабатаева в микрорайоне «Дархан» до границы города Алматы» разработан в рамках процедуры оценки воздействия на окружающую среду намечаемой деятельности в соответствии с требованиями Экологического кодекса Республики Казахстан от 2 января 2021 года № 400-VI ЗРК.</w:t>
      </w:r>
    </w:p>
    <w:p>
      <w:pPr>
        <w:pStyle w:val="Normal"/>
        <w:bidi w:val="0"/>
        <w:ind w:start="0" w:end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Район расположения намечаемой деятельности: Территория проектирования расположена в западной части города в пределах Алатауского района города Алматы. Территория застроена преимущественно жилыми зданиями и сооружениями – частная жилая застройка.</w:t>
      </w:r>
    </w:p>
    <w:p>
      <w:pPr>
        <w:pStyle w:val="Normal"/>
        <w:bidi w:val="0"/>
        <w:ind w:start="0" w:end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Настоящий рабочий проект учитывает строительство II – очереди от ул. Сабатаева в микрорайоне «Дархан» до границы города Алматы». Границами подсчета объемов работ по данному проекту являются: ПК 58+40,258 (ул. Сабатаева), конец трассы с севера ПК 108+29,717 (граница города Алматы).</w:t>
      </w:r>
    </w:p>
    <w:p>
      <w:pPr>
        <w:pStyle w:val="Normal"/>
        <w:bidi w:val="0"/>
        <w:ind w:start="0" w:end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Координаты: 43.319634, 76.877668; 43.321063, 76.878601; 43.321338, 76.879953; 43.322062, 76.881096; 43.323828, 76.882528; 43.333859, 76.890646; 43.337600, 76.891438; 43.339597, 76.892211; 43.341579, 76.893396; 43.341579, 76.893396; 43.354480, 76.907890.</w:t>
      </w:r>
    </w:p>
    <w:p>
      <w:pPr>
        <w:pStyle w:val="Normal"/>
        <w:bidi w:val="0"/>
        <w:ind w:start="0" w:end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 проекта – улучшение городской социальной инфраструктуры и экологической ситуации в районе, в связи с обеспечением нормальным транспортным сообщением между районами и территориями, сделать их более удобными и эффективными в плане транспортного проезда по ним.</w:t>
      </w:r>
    </w:p>
    <w:p>
      <w:pPr>
        <w:pStyle w:val="Normal"/>
        <w:bidi w:val="0"/>
        <w:ind w:start="0" w:end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Участки строительства находятся вдоль жилых домов и сооружении. </w:t>
      </w:r>
    </w:p>
    <w:p>
      <w:pPr>
        <w:pStyle w:val="Normal"/>
        <w:bidi w:val="0"/>
        <w:ind w:start="0" w:end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Ближайшие жилые дома расположены на расстоянии 5-10 м от территории строительства.</w:t>
      </w:r>
    </w:p>
    <w:p>
      <w:pPr>
        <w:pStyle w:val="Normal"/>
        <w:bidi w:val="0"/>
        <w:ind w:start="0" w:end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Ближайшие водные объекты – р. Большая Алматинка, протекает с западной стороны на расстоянии 415 м; р. Есентай , протекает с восточной стороны на расстоянии 12,5 м от территории строительства. Проектом предусмотрено пересечение р. Теренкара и р. Ащибулак.</w:t>
      </w:r>
    </w:p>
    <w:p>
      <w:pPr>
        <w:pStyle w:val="Normal"/>
        <w:bidi w:val="0"/>
        <w:ind w:start="0" w:end="0" w:firstLine="720"/>
        <w:jc w:val="star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этапе описания состояния компонентов окружающей среды приведена обобщенная характеристика природной среды в районе намечаемой деятельности, рассмотрены основные направления хозяйственного использования территории и определены принципиальные позиции по оценке воздействия на окружающую среду, включающие в себя:  </w:t>
      </w:r>
    </w:p>
    <w:p>
      <w:pPr>
        <w:pStyle w:val="Normal"/>
        <w:bidi w:val="0"/>
        <w:ind w:start="0" w:end="0" w:firstLine="720"/>
        <w:jc w:val="star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виды воздействия намечаемой деятельности на окружающую среду, их взаимодействие с уже существующими видами воздействия на рассматриваемой территории (типы нарушений, наименование и количество загрязнителей);  </w:t>
      </w:r>
    </w:p>
    <w:p>
      <w:pPr>
        <w:pStyle w:val="Normal"/>
        <w:bidi w:val="0"/>
        <w:ind w:start="0" w:end="0" w:firstLine="720"/>
        <w:jc w:val="star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характеристику ориентировочных выбросов загрязняющих веществ в атмосферу; </w:t>
      </w:r>
    </w:p>
    <w:p>
      <w:pPr>
        <w:pStyle w:val="Normal"/>
        <w:bidi w:val="0"/>
        <w:ind w:start="0" w:end="0" w:firstLine="720"/>
        <w:jc w:val="star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основные решения по ограничению или нейтрализации отрицательных последствий от реализации намечаемой деятельности, способствующие снижению воздействия на окружающую среду. </w:t>
      </w:r>
    </w:p>
    <w:p>
      <w:pPr>
        <w:pStyle w:val="Normal"/>
        <w:bidi w:val="0"/>
        <w:ind w:start="0" w:end="0" w:firstLine="720"/>
        <w:jc w:val="star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Характеристики и параметры воздействия на окружающую среду определялись в соответствии с проектными решениями и исходными данными, выданными Заказчиком.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LibreOffice/7.5.1.2$Windows_X86_64 LibreOffice_project/fcbaee479e84c6cd81291587d2ee68cba099e129</Application>
  <AppVersion>15.0000</AppVersion>
  <Pages>2</Pages>
  <Words>338</Words>
  <Characters>2455</Characters>
  <CharactersWithSpaces>2793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2025-03-12T08:12:15Z</dcterms:created>
  <dc:creator/>
  <dc:description/>
  <dc:language>en-US</dc:language>
  <cp:lastModifiedBy/>
  <dcterms:modified xsi:type="dcterms:W3CDTF">2025-03-12T08:54:57Z</dcterms:modified>
  <cp:revision>1</cp:revision>
  <dc:subject/>
  <dc:title/>
</cp:coreProperties>
</file>