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12" w:rsidRPr="00930E12" w:rsidRDefault="00930E12" w:rsidP="00930E12">
      <w:pPr>
        <w:jc w:val="center"/>
        <w:rPr>
          <w:rFonts w:ascii="Arial" w:hAnsi="Arial" w:cs="Arial"/>
          <w:b/>
          <w:szCs w:val="20"/>
          <w:lang w:val="ru-RU"/>
        </w:rPr>
      </w:pPr>
      <w:r w:rsidRPr="00930E12">
        <w:rPr>
          <w:rFonts w:ascii="Arial" w:hAnsi="Arial" w:cs="Arial"/>
          <w:b/>
          <w:lang w:val="ru-RU"/>
        </w:rPr>
        <w:t xml:space="preserve">«Перевод добывающих скважин под нагнетание, а также перевод нагнетательных линий скважин в добывающий фонд скважин по программе 2025г. на месторождении </w:t>
      </w:r>
      <w:proofErr w:type="spellStart"/>
      <w:r w:rsidRPr="00930E12">
        <w:rPr>
          <w:rFonts w:ascii="Arial" w:hAnsi="Arial" w:cs="Arial"/>
          <w:b/>
          <w:lang w:val="ru-RU"/>
        </w:rPr>
        <w:t>Каракудук</w:t>
      </w:r>
      <w:proofErr w:type="spellEnd"/>
      <w:r w:rsidRPr="00930E12">
        <w:rPr>
          <w:rFonts w:ascii="Arial" w:hAnsi="Arial" w:cs="Arial"/>
          <w:b/>
          <w:lang w:val="ru-RU"/>
        </w:rPr>
        <w:t>»</w:t>
      </w:r>
    </w:p>
    <w:p w:rsidR="00930E12" w:rsidRDefault="00930E12" w:rsidP="00930E12">
      <w:pPr>
        <w:rPr>
          <w:rFonts w:ascii="Arial" w:hAnsi="Arial" w:cs="Arial"/>
          <w:szCs w:val="20"/>
          <w:lang w:val="ru-RU"/>
        </w:rPr>
      </w:pPr>
    </w:p>
    <w:p w:rsidR="00930E12" w:rsidRPr="00930E12" w:rsidRDefault="00930E12" w:rsidP="00930E12">
      <w:pPr>
        <w:rPr>
          <w:rFonts w:ascii="Arial" w:hAnsi="Arial" w:cs="Arial"/>
          <w:szCs w:val="20"/>
          <w:lang w:val="ru-RU"/>
        </w:rPr>
      </w:pPr>
      <w:r w:rsidRPr="00930E12">
        <w:rPr>
          <w:rFonts w:ascii="Arial" w:hAnsi="Arial" w:cs="Arial"/>
          <w:szCs w:val="20"/>
          <w:lang w:val="ru-RU"/>
        </w:rPr>
        <w:t>В данном рабочем проекте предусматривается строительство следующих проектируемых объектов:</w:t>
      </w:r>
    </w:p>
    <w:p w:rsidR="00930E12" w:rsidRPr="00930E12" w:rsidRDefault="00930E12" w:rsidP="00930E12">
      <w:pPr>
        <w:rPr>
          <w:rFonts w:ascii="Arial" w:hAnsi="Arial" w:cs="Arial"/>
          <w:b/>
          <w:szCs w:val="20"/>
          <w:lang w:val="ru-RU"/>
        </w:rPr>
      </w:pPr>
      <w:r w:rsidRPr="00930E12">
        <w:rPr>
          <w:rFonts w:ascii="Arial" w:hAnsi="Arial" w:cs="Arial"/>
          <w:b/>
          <w:i/>
          <w:szCs w:val="20"/>
          <w:u w:val="single"/>
          <w:lang w:val="ru-RU"/>
        </w:rPr>
        <w:t xml:space="preserve">1-ая очередь строительства </w:t>
      </w:r>
      <w:r w:rsidRPr="00930E12">
        <w:rPr>
          <w:rFonts w:ascii="Arial" w:hAnsi="Arial" w:cs="Arial"/>
          <w:b/>
          <w:szCs w:val="20"/>
          <w:u w:val="single"/>
          <w:lang w:val="ru-RU"/>
        </w:rPr>
        <w:t>(перевод под добычу)</w:t>
      </w:r>
    </w:p>
    <w:p w:rsidR="00930E12" w:rsidRPr="00930E12" w:rsidRDefault="00930E12" w:rsidP="00930E12">
      <w:pPr>
        <w:pStyle w:val="a3"/>
        <w:numPr>
          <w:ilvl w:val="0"/>
          <w:numId w:val="1"/>
        </w:numPr>
        <w:ind w:left="0" w:right="0" w:firstLine="0"/>
        <w:contextualSpacing/>
        <w:jc w:val="both"/>
        <w:rPr>
          <w:rFonts w:ascii="Arial" w:hAnsi="Arial" w:cs="Arial"/>
          <w:bCs/>
          <w:szCs w:val="20"/>
          <w:lang w:val="ru-RU"/>
        </w:rPr>
      </w:pPr>
      <w:r w:rsidRPr="00930E12">
        <w:rPr>
          <w:rFonts w:ascii="Arial" w:hAnsi="Arial" w:cs="Arial"/>
          <w:bCs/>
          <w:szCs w:val="20"/>
          <w:lang w:val="ru-RU"/>
        </w:rPr>
        <w:t xml:space="preserve">Перевод нагнетательной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№20 под добычу. Выкидная линия от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№20 до Куст №14 – проектируемая;</w:t>
      </w:r>
    </w:p>
    <w:p w:rsidR="00930E12" w:rsidRPr="00930E12" w:rsidRDefault="00930E12" w:rsidP="00930E12">
      <w:pPr>
        <w:pStyle w:val="a3"/>
        <w:numPr>
          <w:ilvl w:val="0"/>
          <w:numId w:val="1"/>
        </w:numPr>
        <w:ind w:left="0" w:right="0" w:firstLine="0"/>
        <w:contextualSpacing/>
        <w:jc w:val="both"/>
        <w:rPr>
          <w:rFonts w:ascii="Arial" w:hAnsi="Arial" w:cs="Arial"/>
          <w:bCs/>
          <w:szCs w:val="20"/>
          <w:lang w:val="ru-RU"/>
        </w:rPr>
      </w:pPr>
      <w:r w:rsidRPr="00930E12">
        <w:rPr>
          <w:rFonts w:ascii="Arial" w:hAnsi="Arial" w:cs="Arial"/>
          <w:bCs/>
          <w:szCs w:val="20"/>
          <w:lang w:val="ru-RU"/>
        </w:rPr>
        <w:t xml:space="preserve">Перевод нагнетательной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№114 под добычу. Выкидная линия от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№114 до ГУ №3 – существующая;</w:t>
      </w:r>
    </w:p>
    <w:p w:rsidR="00930E12" w:rsidRPr="00930E12" w:rsidRDefault="00930E12" w:rsidP="00930E12">
      <w:pPr>
        <w:pStyle w:val="a3"/>
        <w:numPr>
          <w:ilvl w:val="0"/>
          <w:numId w:val="1"/>
        </w:numPr>
        <w:ind w:left="0" w:right="0" w:firstLine="0"/>
        <w:contextualSpacing/>
        <w:jc w:val="both"/>
        <w:rPr>
          <w:rFonts w:ascii="Arial" w:hAnsi="Arial" w:cs="Arial"/>
          <w:bCs/>
          <w:szCs w:val="20"/>
          <w:lang w:val="ru-RU"/>
        </w:rPr>
      </w:pPr>
      <w:r w:rsidRPr="00930E12">
        <w:rPr>
          <w:rFonts w:ascii="Arial" w:hAnsi="Arial" w:cs="Arial"/>
          <w:bCs/>
          <w:szCs w:val="20"/>
          <w:lang w:val="ru-RU"/>
        </w:rPr>
        <w:t xml:space="preserve">Перевод нагнетательной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№149 под добычу. Выкидная линия от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№149 до Куст №4 – проектируемая;</w:t>
      </w:r>
    </w:p>
    <w:p w:rsidR="00930E12" w:rsidRPr="00930E12" w:rsidRDefault="00930E12" w:rsidP="00930E12">
      <w:pPr>
        <w:pStyle w:val="a3"/>
        <w:numPr>
          <w:ilvl w:val="0"/>
          <w:numId w:val="1"/>
        </w:numPr>
        <w:ind w:left="0" w:right="0" w:firstLine="0"/>
        <w:contextualSpacing/>
        <w:jc w:val="both"/>
        <w:rPr>
          <w:rFonts w:ascii="Arial" w:hAnsi="Arial" w:cs="Arial"/>
          <w:bCs/>
          <w:szCs w:val="20"/>
          <w:lang w:val="ru-RU"/>
        </w:rPr>
      </w:pPr>
      <w:r w:rsidRPr="00930E12">
        <w:rPr>
          <w:rFonts w:ascii="Arial" w:hAnsi="Arial" w:cs="Arial"/>
          <w:bCs/>
          <w:szCs w:val="20"/>
          <w:lang w:val="ru-RU"/>
        </w:rPr>
        <w:t xml:space="preserve">Перевод нагнетательной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№196 под добычу. Выкидная линия от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№196 до ГУ №2 – существующая;</w:t>
      </w:r>
    </w:p>
    <w:p w:rsidR="00930E12" w:rsidRPr="00930E12" w:rsidRDefault="00930E12" w:rsidP="00930E12">
      <w:pPr>
        <w:pStyle w:val="a3"/>
        <w:ind w:left="0" w:right="0"/>
        <w:rPr>
          <w:rFonts w:ascii="Arial" w:hAnsi="Arial" w:cs="Arial"/>
          <w:bCs/>
          <w:szCs w:val="20"/>
          <w:lang w:val="ru-RU"/>
        </w:rPr>
      </w:pPr>
    </w:p>
    <w:p w:rsidR="00930E12" w:rsidRPr="00930E12" w:rsidRDefault="00930E12" w:rsidP="00930E12">
      <w:pPr>
        <w:rPr>
          <w:rFonts w:ascii="Arial" w:hAnsi="Arial" w:cs="Arial"/>
          <w:b/>
          <w:i/>
          <w:szCs w:val="20"/>
          <w:u w:val="single"/>
          <w:lang w:val="ru-RU"/>
        </w:rPr>
      </w:pPr>
      <w:r w:rsidRPr="00930E12">
        <w:rPr>
          <w:rFonts w:ascii="Arial" w:hAnsi="Arial" w:cs="Arial"/>
          <w:b/>
          <w:i/>
          <w:szCs w:val="20"/>
          <w:u w:val="single"/>
          <w:lang w:val="ru-RU"/>
        </w:rPr>
        <w:t>2-ая очередь строительства (перевод под нагнетание)</w:t>
      </w:r>
    </w:p>
    <w:p w:rsidR="00930E12" w:rsidRPr="002F54A6" w:rsidRDefault="00930E12" w:rsidP="00930E12">
      <w:pPr>
        <w:pStyle w:val="a3"/>
        <w:numPr>
          <w:ilvl w:val="0"/>
          <w:numId w:val="1"/>
        </w:numPr>
        <w:ind w:left="0" w:right="0" w:firstLine="0"/>
        <w:contextualSpacing/>
        <w:jc w:val="both"/>
        <w:rPr>
          <w:rFonts w:ascii="Arial" w:hAnsi="Arial" w:cs="Arial"/>
          <w:szCs w:val="20"/>
        </w:rPr>
      </w:pPr>
      <w:r w:rsidRPr="00930E12">
        <w:rPr>
          <w:rFonts w:ascii="Arial" w:hAnsi="Arial" w:cs="Arial"/>
          <w:bCs/>
          <w:szCs w:val="20"/>
          <w:lang w:val="ru-RU"/>
        </w:rPr>
        <w:t xml:space="preserve">Перевод добывающей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№131 под нагнетание. Установка на устье скважины расходомера высокого давления ЭМИС-Вихрь 200-ППД. </w:t>
      </w:r>
      <w:proofErr w:type="spellStart"/>
      <w:r w:rsidRPr="002F54A6">
        <w:rPr>
          <w:rFonts w:ascii="Arial" w:hAnsi="Arial" w:cs="Arial"/>
          <w:bCs/>
          <w:szCs w:val="20"/>
        </w:rPr>
        <w:t>Нагнетательная</w:t>
      </w:r>
      <w:proofErr w:type="spellEnd"/>
      <w:r w:rsidRPr="002F54A6">
        <w:rPr>
          <w:rFonts w:ascii="Arial" w:hAnsi="Arial" w:cs="Arial"/>
          <w:bCs/>
          <w:szCs w:val="20"/>
        </w:rPr>
        <w:t xml:space="preserve"> </w:t>
      </w:r>
      <w:proofErr w:type="spellStart"/>
      <w:r w:rsidRPr="002F54A6">
        <w:rPr>
          <w:rFonts w:ascii="Arial" w:hAnsi="Arial" w:cs="Arial"/>
          <w:bCs/>
          <w:szCs w:val="20"/>
        </w:rPr>
        <w:t>линия</w:t>
      </w:r>
      <w:proofErr w:type="spellEnd"/>
      <w:r w:rsidRPr="002F54A6">
        <w:rPr>
          <w:rFonts w:ascii="Arial" w:hAnsi="Arial" w:cs="Arial"/>
          <w:bCs/>
          <w:szCs w:val="20"/>
        </w:rPr>
        <w:t xml:space="preserve"> </w:t>
      </w:r>
      <w:proofErr w:type="spellStart"/>
      <w:r w:rsidRPr="002F54A6">
        <w:rPr>
          <w:rFonts w:ascii="Arial" w:hAnsi="Arial" w:cs="Arial"/>
          <w:bCs/>
          <w:szCs w:val="20"/>
        </w:rPr>
        <w:t>от</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№121Н </w:t>
      </w:r>
      <w:proofErr w:type="spellStart"/>
      <w:r w:rsidRPr="002F54A6">
        <w:rPr>
          <w:rFonts w:ascii="Arial" w:hAnsi="Arial" w:cs="Arial"/>
          <w:bCs/>
          <w:szCs w:val="20"/>
        </w:rPr>
        <w:t>до</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№131 - </w:t>
      </w:r>
      <w:proofErr w:type="spellStart"/>
      <w:r w:rsidRPr="002F54A6">
        <w:rPr>
          <w:rFonts w:ascii="Arial" w:hAnsi="Arial" w:cs="Arial"/>
          <w:bCs/>
          <w:szCs w:val="20"/>
        </w:rPr>
        <w:t>существующая</w:t>
      </w:r>
      <w:proofErr w:type="spellEnd"/>
      <w:r w:rsidRPr="002F54A6">
        <w:rPr>
          <w:rFonts w:ascii="Arial" w:hAnsi="Arial" w:cs="Arial"/>
          <w:szCs w:val="20"/>
        </w:rPr>
        <w:t>;</w:t>
      </w:r>
    </w:p>
    <w:p w:rsidR="00930E12" w:rsidRPr="002F54A6" w:rsidRDefault="00930E12" w:rsidP="00930E12">
      <w:pPr>
        <w:pStyle w:val="a3"/>
        <w:numPr>
          <w:ilvl w:val="0"/>
          <w:numId w:val="1"/>
        </w:numPr>
        <w:ind w:left="0" w:right="0" w:firstLine="0"/>
        <w:contextualSpacing/>
        <w:jc w:val="both"/>
        <w:rPr>
          <w:rFonts w:ascii="Arial" w:hAnsi="Arial" w:cs="Arial"/>
          <w:bCs/>
          <w:szCs w:val="20"/>
        </w:rPr>
      </w:pPr>
      <w:r w:rsidRPr="00930E12">
        <w:rPr>
          <w:rFonts w:ascii="Arial" w:hAnsi="Arial" w:cs="Arial"/>
          <w:bCs/>
          <w:szCs w:val="20"/>
          <w:lang w:val="ru-RU"/>
        </w:rPr>
        <w:t xml:space="preserve">Перевод добывающей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№189 под нагнетание. Установка на устье скважины расходомера высокого давления ЭМИС-Вихрь 200-ППД. </w:t>
      </w:r>
      <w:proofErr w:type="spellStart"/>
      <w:r w:rsidRPr="002F54A6">
        <w:rPr>
          <w:rFonts w:ascii="Arial" w:hAnsi="Arial" w:cs="Arial"/>
          <w:bCs/>
          <w:szCs w:val="20"/>
        </w:rPr>
        <w:t>Нагнетательная</w:t>
      </w:r>
      <w:proofErr w:type="spellEnd"/>
      <w:r w:rsidRPr="002F54A6">
        <w:rPr>
          <w:rFonts w:ascii="Arial" w:hAnsi="Arial" w:cs="Arial"/>
          <w:bCs/>
          <w:szCs w:val="20"/>
        </w:rPr>
        <w:t xml:space="preserve"> </w:t>
      </w:r>
      <w:proofErr w:type="spellStart"/>
      <w:r w:rsidRPr="002F54A6">
        <w:rPr>
          <w:rFonts w:ascii="Arial" w:hAnsi="Arial" w:cs="Arial"/>
          <w:bCs/>
          <w:szCs w:val="20"/>
        </w:rPr>
        <w:t>линия</w:t>
      </w:r>
      <w:proofErr w:type="spellEnd"/>
      <w:r w:rsidRPr="002F54A6">
        <w:rPr>
          <w:rFonts w:ascii="Arial" w:hAnsi="Arial" w:cs="Arial"/>
          <w:bCs/>
          <w:szCs w:val="20"/>
        </w:rPr>
        <w:t xml:space="preserve"> </w:t>
      </w:r>
      <w:proofErr w:type="spellStart"/>
      <w:r w:rsidRPr="002F54A6">
        <w:rPr>
          <w:rFonts w:ascii="Arial" w:hAnsi="Arial" w:cs="Arial"/>
          <w:bCs/>
          <w:szCs w:val="20"/>
        </w:rPr>
        <w:t>от</w:t>
      </w:r>
      <w:proofErr w:type="spellEnd"/>
      <w:r w:rsidRPr="002F54A6">
        <w:rPr>
          <w:rFonts w:ascii="Arial" w:hAnsi="Arial" w:cs="Arial"/>
          <w:bCs/>
          <w:szCs w:val="20"/>
        </w:rPr>
        <w:t xml:space="preserve"> ВРП №9 </w:t>
      </w:r>
      <w:proofErr w:type="spellStart"/>
      <w:r w:rsidRPr="002F54A6">
        <w:rPr>
          <w:rFonts w:ascii="Arial" w:hAnsi="Arial" w:cs="Arial"/>
          <w:bCs/>
          <w:szCs w:val="20"/>
        </w:rPr>
        <w:t>до</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№189 - </w:t>
      </w:r>
      <w:proofErr w:type="spellStart"/>
      <w:r w:rsidRPr="002F54A6">
        <w:rPr>
          <w:rFonts w:ascii="Arial" w:hAnsi="Arial" w:cs="Arial"/>
          <w:bCs/>
          <w:szCs w:val="20"/>
        </w:rPr>
        <w:t>проектируемая</w:t>
      </w:r>
      <w:proofErr w:type="spellEnd"/>
      <w:r w:rsidRPr="002F54A6">
        <w:rPr>
          <w:rFonts w:ascii="Arial" w:hAnsi="Arial" w:cs="Arial"/>
          <w:bCs/>
          <w:szCs w:val="20"/>
        </w:rPr>
        <w:t>;</w:t>
      </w:r>
    </w:p>
    <w:p w:rsidR="00930E12" w:rsidRPr="002F54A6" w:rsidRDefault="00930E12" w:rsidP="00930E12">
      <w:pPr>
        <w:pStyle w:val="a3"/>
        <w:numPr>
          <w:ilvl w:val="0"/>
          <w:numId w:val="1"/>
        </w:numPr>
        <w:ind w:left="0" w:right="0" w:firstLine="0"/>
        <w:contextualSpacing/>
        <w:jc w:val="both"/>
        <w:rPr>
          <w:rFonts w:ascii="Arial" w:hAnsi="Arial" w:cs="Arial"/>
          <w:szCs w:val="20"/>
        </w:rPr>
      </w:pPr>
      <w:r w:rsidRPr="00930E12">
        <w:rPr>
          <w:rFonts w:ascii="Arial" w:hAnsi="Arial" w:cs="Arial"/>
          <w:bCs/>
          <w:szCs w:val="20"/>
          <w:lang w:val="ru-RU"/>
        </w:rPr>
        <w:t xml:space="preserve">Перевод добывающей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№260 под нагнетание. Установка на устье скважины расходомера высокого давления ЭМИС-Вихрь 200-ППД. </w:t>
      </w:r>
      <w:proofErr w:type="spellStart"/>
      <w:r w:rsidRPr="002F54A6">
        <w:rPr>
          <w:rFonts w:ascii="Arial" w:hAnsi="Arial" w:cs="Arial"/>
          <w:bCs/>
          <w:szCs w:val="20"/>
        </w:rPr>
        <w:t>Нагнетательная</w:t>
      </w:r>
      <w:proofErr w:type="spellEnd"/>
      <w:r w:rsidRPr="002F54A6">
        <w:rPr>
          <w:rFonts w:ascii="Arial" w:hAnsi="Arial" w:cs="Arial"/>
          <w:bCs/>
          <w:szCs w:val="20"/>
        </w:rPr>
        <w:t xml:space="preserve"> </w:t>
      </w:r>
      <w:proofErr w:type="spellStart"/>
      <w:r w:rsidRPr="002F54A6">
        <w:rPr>
          <w:rFonts w:ascii="Arial" w:hAnsi="Arial" w:cs="Arial"/>
          <w:bCs/>
          <w:szCs w:val="20"/>
        </w:rPr>
        <w:t>линия</w:t>
      </w:r>
      <w:proofErr w:type="spellEnd"/>
      <w:r w:rsidRPr="002F54A6">
        <w:rPr>
          <w:rFonts w:ascii="Arial" w:hAnsi="Arial" w:cs="Arial"/>
          <w:bCs/>
          <w:szCs w:val="20"/>
        </w:rPr>
        <w:t xml:space="preserve"> </w:t>
      </w:r>
      <w:proofErr w:type="spellStart"/>
      <w:r w:rsidRPr="002F54A6">
        <w:rPr>
          <w:rFonts w:ascii="Arial" w:hAnsi="Arial" w:cs="Arial"/>
          <w:bCs/>
          <w:szCs w:val="20"/>
        </w:rPr>
        <w:t>от</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№280Н </w:t>
      </w:r>
      <w:proofErr w:type="spellStart"/>
      <w:r w:rsidRPr="002F54A6">
        <w:rPr>
          <w:rFonts w:ascii="Arial" w:hAnsi="Arial" w:cs="Arial"/>
          <w:bCs/>
          <w:szCs w:val="20"/>
        </w:rPr>
        <w:t>до</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№260 - </w:t>
      </w:r>
      <w:proofErr w:type="spellStart"/>
      <w:r w:rsidRPr="002F54A6">
        <w:rPr>
          <w:rFonts w:ascii="Arial" w:hAnsi="Arial" w:cs="Arial"/>
          <w:bCs/>
          <w:szCs w:val="20"/>
        </w:rPr>
        <w:t>существующая</w:t>
      </w:r>
      <w:proofErr w:type="spellEnd"/>
      <w:r w:rsidRPr="002F54A6">
        <w:rPr>
          <w:rFonts w:ascii="Arial" w:hAnsi="Arial" w:cs="Arial"/>
          <w:bCs/>
          <w:szCs w:val="20"/>
        </w:rPr>
        <w:t>;</w:t>
      </w:r>
    </w:p>
    <w:p w:rsidR="00930E12" w:rsidRPr="002F54A6" w:rsidRDefault="00930E12" w:rsidP="00930E12">
      <w:pPr>
        <w:pStyle w:val="a3"/>
        <w:numPr>
          <w:ilvl w:val="0"/>
          <w:numId w:val="1"/>
        </w:numPr>
        <w:ind w:left="0" w:right="0" w:firstLine="0"/>
        <w:contextualSpacing/>
        <w:jc w:val="both"/>
        <w:rPr>
          <w:rFonts w:ascii="Arial" w:hAnsi="Arial" w:cs="Arial"/>
          <w:bCs/>
          <w:szCs w:val="20"/>
        </w:rPr>
      </w:pPr>
      <w:r w:rsidRPr="00930E12">
        <w:rPr>
          <w:rFonts w:ascii="Arial" w:hAnsi="Arial" w:cs="Arial"/>
          <w:bCs/>
          <w:szCs w:val="20"/>
          <w:lang w:val="ru-RU"/>
        </w:rPr>
        <w:t xml:space="preserve">Перевод добывающей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№282-1 под нагнетание. Установка на устье скважины расходомера высокого давления ЭМИС-Вихрь 200-ППД. </w:t>
      </w:r>
      <w:proofErr w:type="spellStart"/>
      <w:r w:rsidRPr="002F54A6">
        <w:rPr>
          <w:rFonts w:ascii="Arial" w:hAnsi="Arial" w:cs="Arial"/>
          <w:bCs/>
          <w:szCs w:val="20"/>
        </w:rPr>
        <w:t>Нагнетательная</w:t>
      </w:r>
      <w:proofErr w:type="spellEnd"/>
      <w:r w:rsidRPr="002F54A6">
        <w:rPr>
          <w:rFonts w:ascii="Arial" w:hAnsi="Arial" w:cs="Arial"/>
          <w:bCs/>
          <w:szCs w:val="20"/>
        </w:rPr>
        <w:t xml:space="preserve"> </w:t>
      </w:r>
      <w:proofErr w:type="spellStart"/>
      <w:r w:rsidRPr="002F54A6">
        <w:rPr>
          <w:rFonts w:ascii="Arial" w:hAnsi="Arial" w:cs="Arial"/>
          <w:bCs/>
          <w:szCs w:val="20"/>
        </w:rPr>
        <w:t>линия</w:t>
      </w:r>
      <w:proofErr w:type="spellEnd"/>
      <w:r w:rsidRPr="002F54A6">
        <w:rPr>
          <w:rFonts w:ascii="Arial" w:hAnsi="Arial" w:cs="Arial"/>
          <w:bCs/>
          <w:szCs w:val="20"/>
        </w:rPr>
        <w:t xml:space="preserve"> </w:t>
      </w:r>
      <w:proofErr w:type="spellStart"/>
      <w:r w:rsidRPr="002F54A6">
        <w:rPr>
          <w:rFonts w:ascii="Arial" w:hAnsi="Arial" w:cs="Arial"/>
          <w:bCs/>
          <w:szCs w:val="20"/>
        </w:rPr>
        <w:t>от</w:t>
      </w:r>
      <w:proofErr w:type="spellEnd"/>
      <w:r w:rsidRPr="002F54A6">
        <w:rPr>
          <w:rFonts w:ascii="Arial" w:hAnsi="Arial" w:cs="Arial"/>
          <w:bCs/>
          <w:szCs w:val="20"/>
        </w:rPr>
        <w:t xml:space="preserve"> БГ №13А </w:t>
      </w:r>
      <w:proofErr w:type="spellStart"/>
      <w:r w:rsidRPr="002F54A6">
        <w:rPr>
          <w:rFonts w:ascii="Arial" w:hAnsi="Arial" w:cs="Arial"/>
          <w:bCs/>
          <w:szCs w:val="20"/>
        </w:rPr>
        <w:t>до</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№282-1 - </w:t>
      </w:r>
      <w:proofErr w:type="spellStart"/>
      <w:r w:rsidRPr="002F54A6">
        <w:rPr>
          <w:rFonts w:ascii="Arial" w:hAnsi="Arial" w:cs="Arial"/>
          <w:bCs/>
          <w:szCs w:val="20"/>
        </w:rPr>
        <w:t>существующая</w:t>
      </w:r>
      <w:proofErr w:type="spellEnd"/>
      <w:r w:rsidRPr="002F54A6">
        <w:rPr>
          <w:rFonts w:ascii="Arial" w:hAnsi="Arial" w:cs="Arial"/>
          <w:bCs/>
          <w:szCs w:val="20"/>
        </w:rPr>
        <w:t>;</w:t>
      </w:r>
    </w:p>
    <w:p w:rsidR="00930E12" w:rsidRPr="002F54A6" w:rsidRDefault="00930E12" w:rsidP="00930E12">
      <w:pPr>
        <w:pStyle w:val="a3"/>
        <w:numPr>
          <w:ilvl w:val="0"/>
          <w:numId w:val="1"/>
        </w:numPr>
        <w:ind w:left="0" w:right="0" w:firstLine="0"/>
        <w:contextualSpacing/>
        <w:jc w:val="both"/>
        <w:rPr>
          <w:rFonts w:ascii="Arial" w:hAnsi="Arial" w:cs="Arial"/>
          <w:bCs/>
          <w:szCs w:val="20"/>
        </w:rPr>
      </w:pPr>
      <w:r w:rsidRPr="00930E12">
        <w:rPr>
          <w:rFonts w:ascii="Arial" w:hAnsi="Arial" w:cs="Arial"/>
          <w:bCs/>
          <w:szCs w:val="20"/>
          <w:lang w:val="ru-RU"/>
        </w:rPr>
        <w:t xml:space="preserve">Перевод добывающей </w:t>
      </w:r>
      <w:proofErr w:type="spellStart"/>
      <w:r w:rsidRPr="00930E12">
        <w:rPr>
          <w:rFonts w:ascii="Arial" w:hAnsi="Arial" w:cs="Arial"/>
          <w:bCs/>
          <w:szCs w:val="20"/>
          <w:lang w:val="ru-RU"/>
        </w:rPr>
        <w:t>скв</w:t>
      </w:r>
      <w:proofErr w:type="spellEnd"/>
      <w:r w:rsidRPr="00930E12">
        <w:rPr>
          <w:rFonts w:ascii="Arial" w:hAnsi="Arial" w:cs="Arial"/>
          <w:bCs/>
          <w:szCs w:val="20"/>
          <w:lang w:val="ru-RU"/>
        </w:rPr>
        <w:t xml:space="preserve">. №408 под нагнетание. Установка на устье скважины расходомера высокого давления ЭМИС-Вихрь 200-ППД. </w:t>
      </w:r>
      <w:proofErr w:type="spellStart"/>
      <w:r w:rsidRPr="002F54A6">
        <w:rPr>
          <w:rFonts w:ascii="Arial" w:hAnsi="Arial" w:cs="Arial"/>
          <w:bCs/>
          <w:szCs w:val="20"/>
        </w:rPr>
        <w:t>Нагнетательная</w:t>
      </w:r>
      <w:proofErr w:type="spellEnd"/>
      <w:r w:rsidRPr="002F54A6">
        <w:rPr>
          <w:rFonts w:ascii="Arial" w:hAnsi="Arial" w:cs="Arial"/>
          <w:bCs/>
          <w:szCs w:val="20"/>
        </w:rPr>
        <w:t xml:space="preserve"> </w:t>
      </w:r>
      <w:proofErr w:type="spellStart"/>
      <w:r w:rsidRPr="002F54A6">
        <w:rPr>
          <w:rFonts w:ascii="Arial" w:hAnsi="Arial" w:cs="Arial"/>
          <w:bCs/>
          <w:szCs w:val="20"/>
        </w:rPr>
        <w:t>линия</w:t>
      </w:r>
      <w:proofErr w:type="spellEnd"/>
      <w:r w:rsidRPr="002F54A6">
        <w:rPr>
          <w:rFonts w:ascii="Arial" w:hAnsi="Arial" w:cs="Arial"/>
          <w:bCs/>
          <w:szCs w:val="20"/>
        </w:rPr>
        <w:t xml:space="preserve"> </w:t>
      </w:r>
      <w:proofErr w:type="spellStart"/>
      <w:r w:rsidRPr="002F54A6">
        <w:rPr>
          <w:rFonts w:ascii="Arial" w:hAnsi="Arial" w:cs="Arial"/>
          <w:bCs/>
          <w:szCs w:val="20"/>
        </w:rPr>
        <w:t>от</w:t>
      </w:r>
      <w:proofErr w:type="spellEnd"/>
      <w:r w:rsidRPr="002F54A6">
        <w:rPr>
          <w:rFonts w:ascii="Arial" w:hAnsi="Arial" w:cs="Arial"/>
          <w:bCs/>
          <w:szCs w:val="20"/>
        </w:rPr>
        <w:t xml:space="preserve"> ВРП №2 </w:t>
      </w:r>
      <w:proofErr w:type="spellStart"/>
      <w:r w:rsidRPr="002F54A6">
        <w:rPr>
          <w:rFonts w:ascii="Arial" w:hAnsi="Arial" w:cs="Arial"/>
          <w:bCs/>
          <w:szCs w:val="20"/>
        </w:rPr>
        <w:t>до</w:t>
      </w:r>
      <w:proofErr w:type="spellEnd"/>
      <w:r w:rsidRPr="002F54A6">
        <w:rPr>
          <w:rFonts w:ascii="Arial" w:hAnsi="Arial" w:cs="Arial"/>
          <w:bCs/>
          <w:szCs w:val="20"/>
        </w:rPr>
        <w:t xml:space="preserve"> </w:t>
      </w:r>
      <w:proofErr w:type="spellStart"/>
      <w:r w:rsidRPr="002F54A6">
        <w:rPr>
          <w:rFonts w:ascii="Arial" w:hAnsi="Arial" w:cs="Arial"/>
          <w:bCs/>
          <w:szCs w:val="20"/>
        </w:rPr>
        <w:t>скв</w:t>
      </w:r>
      <w:proofErr w:type="spellEnd"/>
      <w:r w:rsidRPr="002F54A6">
        <w:rPr>
          <w:rFonts w:ascii="Arial" w:hAnsi="Arial" w:cs="Arial"/>
          <w:bCs/>
          <w:szCs w:val="20"/>
        </w:rPr>
        <w:t xml:space="preserve"> №408 - </w:t>
      </w:r>
      <w:proofErr w:type="spellStart"/>
      <w:r w:rsidRPr="002F54A6">
        <w:rPr>
          <w:rFonts w:ascii="Arial" w:hAnsi="Arial" w:cs="Arial"/>
          <w:bCs/>
          <w:szCs w:val="20"/>
        </w:rPr>
        <w:t>проектируемая</w:t>
      </w:r>
      <w:proofErr w:type="spellEnd"/>
      <w:r w:rsidRPr="002F54A6">
        <w:rPr>
          <w:rFonts w:ascii="Arial" w:hAnsi="Arial" w:cs="Arial"/>
          <w:bCs/>
          <w:szCs w:val="20"/>
        </w:rPr>
        <w:t>;</w:t>
      </w:r>
    </w:p>
    <w:p w:rsidR="00930E12" w:rsidRPr="00930E12" w:rsidRDefault="00930E12" w:rsidP="00930E12">
      <w:pPr>
        <w:pStyle w:val="a3"/>
        <w:numPr>
          <w:ilvl w:val="0"/>
          <w:numId w:val="1"/>
        </w:numPr>
        <w:ind w:left="0" w:right="0" w:firstLine="0"/>
        <w:contextualSpacing/>
        <w:jc w:val="both"/>
        <w:rPr>
          <w:rFonts w:ascii="Arial" w:hAnsi="Arial" w:cs="Arial"/>
          <w:bCs/>
          <w:szCs w:val="20"/>
          <w:lang w:val="ru-RU"/>
        </w:rPr>
      </w:pPr>
      <w:r w:rsidRPr="00930E12">
        <w:rPr>
          <w:rFonts w:ascii="Arial" w:hAnsi="Arial" w:cs="Arial"/>
          <w:bCs/>
          <w:szCs w:val="20"/>
          <w:lang w:val="ru-RU"/>
        </w:rPr>
        <w:t xml:space="preserve">Реконструкция существующего колодца магистрального Волжского водовода. </w:t>
      </w:r>
    </w:p>
    <w:p w:rsidR="00930E12" w:rsidRPr="00930E12" w:rsidRDefault="00930E12" w:rsidP="00930E12">
      <w:pPr>
        <w:jc w:val="both"/>
        <w:rPr>
          <w:rFonts w:ascii="Arial" w:hAnsi="Arial" w:cs="Arial"/>
          <w:szCs w:val="20"/>
          <w:lang w:val="ru-RU"/>
        </w:rPr>
      </w:pPr>
    </w:p>
    <w:p w:rsidR="00930E12" w:rsidRPr="00930E12" w:rsidRDefault="00930E12" w:rsidP="00930E12">
      <w:pPr>
        <w:tabs>
          <w:tab w:val="num" w:pos="709"/>
        </w:tabs>
        <w:jc w:val="both"/>
        <w:rPr>
          <w:rFonts w:ascii="Arial" w:hAnsi="Arial" w:cs="Arial"/>
          <w:color w:val="000000"/>
          <w:lang w:val="ru-RU"/>
        </w:rPr>
      </w:pPr>
      <w:r w:rsidRPr="00930E12">
        <w:rPr>
          <w:rFonts w:ascii="Arial" w:hAnsi="Arial" w:cs="Arial"/>
          <w:color w:val="000000"/>
          <w:lang w:val="ru-RU"/>
        </w:rPr>
        <w:t>Проектная организация – ТОО «</w:t>
      </w:r>
      <w:r w:rsidRPr="00930501">
        <w:rPr>
          <w:rFonts w:ascii="Arial" w:hAnsi="Arial" w:cs="Arial"/>
          <w:color w:val="000000"/>
        </w:rPr>
        <w:t>KJS</w:t>
      </w:r>
      <w:r w:rsidRPr="00930E12">
        <w:rPr>
          <w:rFonts w:ascii="Arial" w:hAnsi="Arial" w:cs="Arial"/>
          <w:color w:val="000000"/>
          <w:lang w:val="ru-RU"/>
        </w:rPr>
        <w:t xml:space="preserve"> </w:t>
      </w:r>
      <w:r w:rsidRPr="00930501">
        <w:rPr>
          <w:rFonts w:ascii="Arial" w:hAnsi="Arial" w:cs="Arial"/>
          <w:color w:val="000000"/>
        </w:rPr>
        <w:t>Project</w:t>
      </w:r>
      <w:r w:rsidRPr="00930E12">
        <w:rPr>
          <w:rFonts w:ascii="Arial" w:hAnsi="Arial" w:cs="Arial"/>
          <w:color w:val="000000"/>
          <w:lang w:val="ru-RU"/>
        </w:rPr>
        <w:t xml:space="preserve"> &amp; </w:t>
      </w:r>
      <w:r w:rsidRPr="00930501">
        <w:rPr>
          <w:rFonts w:ascii="Arial" w:hAnsi="Arial" w:cs="Arial"/>
          <w:color w:val="000000"/>
        </w:rPr>
        <w:t>Consulting</w:t>
      </w:r>
      <w:r w:rsidRPr="00930E12">
        <w:rPr>
          <w:rFonts w:ascii="Arial" w:hAnsi="Arial" w:cs="Arial"/>
          <w:color w:val="000000"/>
          <w:lang w:val="ru-RU"/>
        </w:rPr>
        <w:t xml:space="preserve">». </w:t>
      </w:r>
    </w:p>
    <w:p w:rsidR="00930E12" w:rsidRPr="00930E12" w:rsidRDefault="00930E12" w:rsidP="00930E12">
      <w:pPr>
        <w:tabs>
          <w:tab w:val="num" w:pos="709"/>
        </w:tabs>
        <w:jc w:val="both"/>
        <w:rPr>
          <w:rFonts w:ascii="Arial" w:hAnsi="Arial" w:cs="Arial"/>
          <w:color w:val="000000"/>
          <w:lang w:val="ru-RU"/>
        </w:rPr>
      </w:pPr>
      <w:r w:rsidRPr="00930E12">
        <w:rPr>
          <w:rFonts w:ascii="Arial" w:hAnsi="Arial" w:cs="Arial"/>
          <w:bCs/>
          <w:color w:val="000000"/>
          <w:lang w:val="ru-RU"/>
        </w:rPr>
        <w:t>Вид строительства – реконструкция.</w:t>
      </w:r>
    </w:p>
    <w:p w:rsidR="00930E12" w:rsidRPr="00930E12" w:rsidRDefault="00930E12" w:rsidP="00930E12">
      <w:pPr>
        <w:jc w:val="both"/>
        <w:rPr>
          <w:rFonts w:ascii="Arial" w:hAnsi="Arial" w:cs="Arial"/>
          <w:lang w:val="ru-RU"/>
        </w:rPr>
      </w:pPr>
      <w:r w:rsidRPr="00930E12">
        <w:rPr>
          <w:rFonts w:ascii="Arial" w:hAnsi="Arial" w:cs="Arial"/>
          <w:lang w:val="ru-RU"/>
        </w:rPr>
        <w:t xml:space="preserve">Общая продолжительность строительства объекта составляет 3 месяца. </w:t>
      </w:r>
    </w:p>
    <w:p w:rsidR="00A70842" w:rsidRDefault="00A70842">
      <w:pPr>
        <w:rPr>
          <w:lang w:val="ru-RU"/>
        </w:rPr>
      </w:pPr>
    </w:p>
    <w:p w:rsidR="00930E12" w:rsidRPr="00930E12" w:rsidRDefault="00930E12" w:rsidP="00930E12">
      <w:pPr>
        <w:adjustRightInd w:val="0"/>
        <w:jc w:val="both"/>
        <w:rPr>
          <w:rFonts w:ascii="Arial" w:hAnsi="Arial" w:cs="Arial"/>
          <w:szCs w:val="20"/>
          <w:lang w:val="ru-RU"/>
        </w:rPr>
      </w:pPr>
      <w:r w:rsidRPr="00930E12">
        <w:rPr>
          <w:rFonts w:ascii="Arial" w:hAnsi="Arial" w:cs="Arial"/>
          <w:szCs w:val="20"/>
          <w:lang w:val="ru-RU"/>
        </w:rPr>
        <w:t xml:space="preserve">Ожидаемые выбросы загрязняющих веществ в атмосферу: </w:t>
      </w:r>
      <w:r w:rsidRPr="00930E12">
        <w:rPr>
          <w:rFonts w:ascii="Arial" w:hAnsi="Arial" w:cs="Arial"/>
          <w:b/>
          <w:szCs w:val="20"/>
          <w:lang w:val="ru-RU"/>
        </w:rPr>
        <w:t>в период СМР</w:t>
      </w:r>
      <w:r w:rsidRPr="00930E12">
        <w:rPr>
          <w:rFonts w:ascii="Arial" w:hAnsi="Arial" w:cs="Arial"/>
          <w:szCs w:val="20"/>
          <w:lang w:val="ru-RU"/>
        </w:rPr>
        <w:t xml:space="preserve"> составит 6,37277 г/сек или 0,99862 т/год, </w:t>
      </w:r>
    </w:p>
    <w:p w:rsidR="00930E12" w:rsidRPr="00930E12" w:rsidRDefault="00930E12" w:rsidP="00930E12">
      <w:pPr>
        <w:adjustRightInd w:val="0"/>
        <w:jc w:val="both"/>
        <w:rPr>
          <w:rFonts w:ascii="Arial" w:hAnsi="Arial" w:cs="Arial"/>
          <w:szCs w:val="20"/>
          <w:lang w:val="ru-RU"/>
        </w:rPr>
      </w:pPr>
      <w:r w:rsidRPr="00930E12">
        <w:rPr>
          <w:rFonts w:ascii="Arial" w:hAnsi="Arial" w:cs="Arial"/>
          <w:szCs w:val="20"/>
          <w:lang w:val="ru-RU"/>
        </w:rPr>
        <w:t xml:space="preserve">Ожидаемые выбросы загрязняющих веществ в атмосферу: </w:t>
      </w:r>
      <w:r w:rsidRPr="00930E12">
        <w:rPr>
          <w:rFonts w:ascii="Arial" w:hAnsi="Arial" w:cs="Arial"/>
          <w:b/>
          <w:szCs w:val="20"/>
          <w:lang w:val="ru-RU"/>
        </w:rPr>
        <w:t>в период эксплуатации</w:t>
      </w:r>
      <w:r w:rsidRPr="00930E12">
        <w:rPr>
          <w:rFonts w:ascii="Arial" w:hAnsi="Arial" w:cs="Arial"/>
          <w:szCs w:val="20"/>
          <w:lang w:val="ru-RU"/>
        </w:rPr>
        <w:t xml:space="preserve"> составит: 0,02126 г/сек или 0,6704 т/год, </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 xml:space="preserve">Лимиты накопления отходов производства и потребления при СМР. </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Промасленная ветошь – 0,0381т (Код отхода 15 02</w:t>
      </w:r>
      <w:r w:rsidRPr="001B28B0">
        <w:rPr>
          <w:rFonts w:ascii="Arial" w:eastAsia="Calibri" w:hAnsi="Arial" w:cs="Arial"/>
          <w:szCs w:val="20"/>
        </w:rPr>
        <w:t> </w:t>
      </w:r>
      <w:r w:rsidRPr="00930E12">
        <w:rPr>
          <w:rFonts w:ascii="Arial" w:eastAsia="Calibri" w:hAnsi="Arial" w:cs="Arial"/>
          <w:szCs w:val="20"/>
          <w:lang w:val="ru-RU"/>
        </w:rPr>
        <w:t>02), образуется п</w:t>
      </w:r>
      <w:r w:rsidRPr="00930E12">
        <w:rPr>
          <w:rFonts w:ascii="Arial" w:hAnsi="Arial" w:cs="Arial"/>
          <w:color w:val="000000"/>
          <w:szCs w:val="20"/>
          <w:lang w:val="ru-RU"/>
        </w:rPr>
        <w:t>ри обтирании загрязненных маслами или дизтопливом частей различного оборудования, спецтехники, или автотранспорта</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Тара из-под ЛКМ – 0,118т (Код отхода 08 01</w:t>
      </w:r>
      <w:r w:rsidRPr="001B28B0">
        <w:rPr>
          <w:rFonts w:ascii="Arial" w:eastAsia="Calibri" w:hAnsi="Arial" w:cs="Arial"/>
          <w:szCs w:val="20"/>
        </w:rPr>
        <w:t> </w:t>
      </w:r>
      <w:r w:rsidRPr="00930E12">
        <w:rPr>
          <w:rFonts w:ascii="Arial" w:eastAsia="Calibri" w:hAnsi="Arial" w:cs="Arial"/>
          <w:szCs w:val="20"/>
          <w:lang w:val="ru-RU"/>
        </w:rPr>
        <w:t>11), образуется при проведении покрасочных работ</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Металлолом – 5,0т (Код отхода 17 04</w:t>
      </w:r>
      <w:r w:rsidRPr="001B28B0">
        <w:rPr>
          <w:rFonts w:ascii="Arial" w:eastAsia="Calibri" w:hAnsi="Arial" w:cs="Arial"/>
          <w:szCs w:val="20"/>
        </w:rPr>
        <w:t> </w:t>
      </w:r>
      <w:r w:rsidRPr="00930E12">
        <w:rPr>
          <w:rFonts w:ascii="Arial" w:eastAsia="Calibri" w:hAnsi="Arial" w:cs="Arial"/>
          <w:szCs w:val="20"/>
          <w:lang w:val="ru-RU"/>
        </w:rPr>
        <w:t xml:space="preserve">07), </w:t>
      </w:r>
      <w:r w:rsidRPr="00930E12">
        <w:rPr>
          <w:rFonts w:ascii="Arial" w:hAnsi="Arial" w:cs="Arial"/>
          <w:color w:val="000000"/>
          <w:szCs w:val="20"/>
          <w:lang w:val="ru-RU"/>
        </w:rPr>
        <w:t xml:space="preserve">образуется в результате износа машин, оборудования, отдельных металлических конструкций и </w:t>
      </w:r>
      <w:proofErr w:type="gramStart"/>
      <w:r w:rsidRPr="00930E12">
        <w:rPr>
          <w:rFonts w:ascii="Arial" w:hAnsi="Arial" w:cs="Arial"/>
          <w:color w:val="000000"/>
          <w:szCs w:val="20"/>
          <w:lang w:val="ru-RU"/>
        </w:rPr>
        <w:t>деталей,  от</w:t>
      </w:r>
      <w:proofErr w:type="gramEnd"/>
      <w:r w:rsidRPr="00930E12">
        <w:rPr>
          <w:rFonts w:ascii="Arial" w:hAnsi="Arial" w:cs="Arial"/>
          <w:color w:val="000000"/>
          <w:szCs w:val="20"/>
          <w:lang w:val="ru-RU"/>
        </w:rPr>
        <w:t xml:space="preserve"> износа инструмента, инвентаря и др. технологического оборудования, </w:t>
      </w:r>
      <w:r w:rsidRPr="00930E12">
        <w:rPr>
          <w:rFonts w:ascii="Arial" w:eastAsia="Calibri" w:hAnsi="Arial" w:cs="Arial"/>
          <w:szCs w:val="20"/>
          <w:lang w:val="ru-RU"/>
        </w:rPr>
        <w:t xml:space="preserve">Огарки электродов – 0,003 т (Код отхода 120113), образуются при </w:t>
      </w:r>
      <w:r w:rsidRPr="00930E12">
        <w:rPr>
          <w:rFonts w:ascii="Arial" w:hAnsi="Arial" w:cs="Arial"/>
          <w:color w:val="000000"/>
          <w:szCs w:val="20"/>
          <w:lang w:val="ru-RU"/>
        </w:rPr>
        <w:t>проведения сварочных работ, которые производятся на специально оборудованных сварочных постах</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 xml:space="preserve">Строительные отходы – 4,0т (Код отхода 17 09 04), </w:t>
      </w:r>
      <w:r w:rsidRPr="00930E12">
        <w:rPr>
          <w:rFonts w:ascii="Arial" w:hAnsi="Arial" w:cs="Arial"/>
          <w:color w:val="000000"/>
          <w:szCs w:val="20"/>
          <w:lang w:val="ru-RU"/>
        </w:rPr>
        <w:t>образуется при проведении строительных работ</w:t>
      </w:r>
    </w:p>
    <w:p w:rsidR="00930E12" w:rsidRPr="00930E12" w:rsidRDefault="00930E12" w:rsidP="00930E12">
      <w:pPr>
        <w:shd w:val="clear" w:color="auto" w:fill="FFFFFF"/>
        <w:tabs>
          <w:tab w:val="left" w:pos="1134"/>
        </w:tabs>
        <w:jc w:val="both"/>
        <w:textAlignment w:val="baseline"/>
        <w:rPr>
          <w:rFonts w:ascii="Arial" w:eastAsia="Calibri" w:hAnsi="Arial" w:cs="Arial"/>
          <w:szCs w:val="20"/>
          <w:lang w:val="ru-RU"/>
        </w:rPr>
      </w:pPr>
      <w:r w:rsidRPr="00930E12">
        <w:rPr>
          <w:rFonts w:ascii="Arial" w:eastAsia="Calibri" w:hAnsi="Arial" w:cs="Arial"/>
          <w:szCs w:val="20"/>
          <w:lang w:val="ru-RU"/>
        </w:rPr>
        <w:t>Коммунальные отходы – 0,488 т (Код отхода 20 03 01) образуется в</w:t>
      </w:r>
      <w:r w:rsidRPr="00930E12">
        <w:rPr>
          <w:rFonts w:ascii="Arial" w:hAnsi="Arial" w:cs="Arial"/>
          <w:color w:val="000000"/>
          <w:szCs w:val="20"/>
          <w:lang w:val="ru-RU"/>
        </w:rPr>
        <w:t xml:space="preserve"> процессе жизнедеятельности человека</w:t>
      </w:r>
    </w:p>
    <w:p w:rsidR="00930E12" w:rsidRDefault="00930E12" w:rsidP="00930E12">
      <w:pPr>
        <w:shd w:val="clear" w:color="auto" w:fill="FFFFFF"/>
        <w:tabs>
          <w:tab w:val="left" w:pos="1134"/>
        </w:tabs>
        <w:jc w:val="both"/>
        <w:textAlignment w:val="baseline"/>
        <w:rPr>
          <w:rFonts w:ascii="Arial" w:eastAsia="Calibri" w:hAnsi="Arial" w:cs="Arial"/>
          <w:szCs w:val="20"/>
        </w:rPr>
      </w:pPr>
      <w:proofErr w:type="spellStart"/>
      <w:r w:rsidRPr="001B28B0">
        <w:rPr>
          <w:rFonts w:ascii="Arial" w:eastAsia="Calibri" w:hAnsi="Arial" w:cs="Arial"/>
          <w:szCs w:val="20"/>
        </w:rPr>
        <w:t>Всего</w:t>
      </w:r>
      <w:proofErr w:type="spellEnd"/>
      <w:r w:rsidRPr="001B28B0">
        <w:rPr>
          <w:rFonts w:ascii="Arial" w:eastAsia="Calibri" w:hAnsi="Arial" w:cs="Arial"/>
          <w:szCs w:val="20"/>
        </w:rPr>
        <w:t xml:space="preserve"> </w:t>
      </w:r>
      <w:r>
        <w:rPr>
          <w:rFonts w:ascii="Arial" w:eastAsia="Calibri" w:hAnsi="Arial" w:cs="Arial"/>
          <w:szCs w:val="20"/>
        </w:rPr>
        <w:t>9</w:t>
      </w:r>
      <w:proofErr w:type="gramStart"/>
      <w:r>
        <w:rPr>
          <w:rFonts w:ascii="Arial" w:eastAsia="Calibri" w:hAnsi="Arial" w:cs="Arial"/>
          <w:szCs w:val="20"/>
        </w:rPr>
        <w:t>,7366</w:t>
      </w:r>
      <w:proofErr w:type="gramEnd"/>
      <w:r w:rsidRPr="001B28B0">
        <w:rPr>
          <w:rFonts w:ascii="Arial" w:eastAsia="Calibri" w:hAnsi="Arial" w:cs="Arial"/>
          <w:szCs w:val="20"/>
        </w:rPr>
        <w:t xml:space="preserve"> т. </w:t>
      </w:r>
    </w:p>
    <w:p w:rsidR="00930E12" w:rsidRDefault="00930E12">
      <w:pPr>
        <w:rPr>
          <w:lang w:val="ru-RU"/>
        </w:rPr>
      </w:pPr>
    </w:p>
    <w:p w:rsidR="00930E12" w:rsidRDefault="00930E12">
      <w:pPr>
        <w:rPr>
          <w:lang w:val="ru-RU"/>
        </w:rPr>
      </w:pPr>
    </w:p>
    <w:p w:rsidR="00930E12" w:rsidRDefault="00930E12">
      <w:pPr>
        <w:rPr>
          <w:lang w:val="ru-RU"/>
        </w:rPr>
      </w:pPr>
    </w:p>
    <w:p w:rsidR="00930E12" w:rsidRDefault="00930E12">
      <w:pPr>
        <w:rPr>
          <w:lang w:val="ru-RU"/>
        </w:rPr>
      </w:pPr>
    </w:p>
    <w:p w:rsidR="00930E12" w:rsidRDefault="00930E12">
      <w:pPr>
        <w:rPr>
          <w:lang w:val="ru-RU"/>
        </w:rPr>
      </w:pPr>
    </w:p>
    <w:p w:rsidR="00BE381E" w:rsidRDefault="00BE381E" w:rsidP="00BE381E">
      <w:pPr>
        <w:jc w:val="both"/>
        <w:rPr>
          <w:rFonts w:ascii="Arial" w:hAnsi="Arial" w:cs="Arial"/>
          <w:szCs w:val="20"/>
          <w:lang w:val="ru-RU"/>
        </w:rPr>
      </w:pPr>
    </w:p>
    <w:p w:rsidR="00BE381E" w:rsidRPr="00BE381E" w:rsidRDefault="00BE381E" w:rsidP="00BE381E">
      <w:pPr>
        <w:jc w:val="both"/>
        <w:rPr>
          <w:rFonts w:ascii="Arial" w:hAnsi="Arial" w:cs="Arial"/>
          <w:szCs w:val="20"/>
          <w:lang w:val="ru-RU"/>
        </w:rPr>
      </w:pPr>
      <w:r w:rsidRPr="00BE381E">
        <w:rPr>
          <w:rFonts w:ascii="Arial" w:hAnsi="Arial" w:cs="Arial"/>
          <w:szCs w:val="20"/>
          <w:lang w:val="ru-RU"/>
        </w:rPr>
        <w:t>Согласно Заданию на проектирование, выданному ТОО «</w:t>
      </w:r>
      <w:proofErr w:type="spellStart"/>
      <w:r w:rsidRPr="00BE381E">
        <w:rPr>
          <w:rFonts w:ascii="Arial" w:hAnsi="Arial" w:cs="Arial"/>
          <w:szCs w:val="20"/>
          <w:lang w:val="ru-RU"/>
        </w:rPr>
        <w:t>Каракудукмунай</w:t>
      </w:r>
      <w:proofErr w:type="spellEnd"/>
      <w:r w:rsidRPr="00BE381E">
        <w:rPr>
          <w:rFonts w:ascii="Arial" w:hAnsi="Arial" w:cs="Arial"/>
          <w:szCs w:val="20"/>
          <w:lang w:val="ru-RU"/>
        </w:rPr>
        <w:t>», в рабочем проекте «Подключение трубопровода нефтедобывающей компании ТОО «</w:t>
      </w:r>
      <w:proofErr w:type="spellStart"/>
      <w:r w:rsidRPr="00BE381E">
        <w:rPr>
          <w:rFonts w:ascii="Arial" w:hAnsi="Arial" w:cs="Arial"/>
          <w:szCs w:val="20"/>
          <w:lang w:val="ru-RU"/>
        </w:rPr>
        <w:t>Каракудукмунай</w:t>
      </w:r>
      <w:proofErr w:type="spellEnd"/>
      <w:r w:rsidRPr="00BE381E">
        <w:rPr>
          <w:rFonts w:ascii="Arial" w:hAnsi="Arial" w:cs="Arial"/>
          <w:szCs w:val="20"/>
          <w:lang w:val="ru-RU"/>
        </w:rPr>
        <w:t>» к системе магистральных нефтепроводов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w:t>
      </w:r>
      <w:r>
        <w:rPr>
          <w:rFonts w:ascii="Arial" w:hAnsi="Arial" w:cs="Arial"/>
          <w:szCs w:val="20"/>
          <w:lang w:val="ru-RU"/>
        </w:rPr>
        <w:t xml:space="preserve"> </w:t>
      </w:r>
      <w:r w:rsidRPr="00BE381E">
        <w:rPr>
          <w:rFonts w:ascii="Arial" w:hAnsi="Arial" w:cs="Arial"/>
          <w:szCs w:val="20"/>
          <w:lang w:val="ru-RU"/>
        </w:rPr>
        <w:t>предусматривается строительство проектируемого нефтепровода, предназначенного для транспорта товарной нефти от Коммерческого узла учета нефти (КУУН) ТОО «</w:t>
      </w:r>
      <w:proofErr w:type="spellStart"/>
      <w:r w:rsidRPr="00BE381E">
        <w:rPr>
          <w:rFonts w:ascii="Arial" w:hAnsi="Arial" w:cs="Arial"/>
          <w:szCs w:val="20"/>
          <w:lang w:val="ru-RU"/>
        </w:rPr>
        <w:t>Каракудукмунай</w:t>
      </w:r>
      <w:proofErr w:type="spellEnd"/>
      <w:r w:rsidRPr="00BE381E">
        <w:rPr>
          <w:rFonts w:ascii="Arial" w:hAnsi="Arial" w:cs="Arial"/>
          <w:szCs w:val="20"/>
          <w:lang w:val="ru-RU"/>
        </w:rPr>
        <w:t>» до узла подключения к магистральному нефтепроводу (МН) «Узень-Атырау-Самара» Ø1020 мм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w:t>
      </w:r>
    </w:p>
    <w:p w:rsidR="00BE381E" w:rsidRDefault="00BE381E" w:rsidP="00BE381E">
      <w:pPr>
        <w:jc w:val="both"/>
        <w:rPr>
          <w:rFonts w:ascii="Arial" w:hAnsi="Arial" w:cs="Arial"/>
          <w:szCs w:val="20"/>
          <w:lang w:val="ru-RU"/>
        </w:rPr>
      </w:pPr>
    </w:p>
    <w:p w:rsidR="00BE381E" w:rsidRPr="00BE381E" w:rsidRDefault="00BE381E" w:rsidP="00BE381E">
      <w:pPr>
        <w:jc w:val="both"/>
        <w:rPr>
          <w:rFonts w:ascii="Arial" w:hAnsi="Arial" w:cs="Arial"/>
          <w:szCs w:val="20"/>
          <w:lang w:val="ru-RU"/>
        </w:rPr>
      </w:pPr>
      <w:r w:rsidRPr="00BE381E">
        <w:rPr>
          <w:rFonts w:ascii="Arial" w:hAnsi="Arial" w:cs="Arial"/>
          <w:szCs w:val="20"/>
          <w:lang w:val="ru-RU"/>
        </w:rPr>
        <w:t>Технико-экономические показатели проектируемого нефтепровода:</w:t>
      </w:r>
    </w:p>
    <w:p w:rsidR="00BE381E" w:rsidRPr="00BE381E" w:rsidRDefault="00BE381E" w:rsidP="00BE381E">
      <w:pPr>
        <w:widowControl/>
        <w:numPr>
          <w:ilvl w:val="0"/>
          <w:numId w:val="3"/>
        </w:numPr>
        <w:tabs>
          <w:tab w:val="clear" w:pos="780"/>
          <w:tab w:val="num" w:pos="1340"/>
        </w:tabs>
        <w:autoSpaceDE/>
        <w:autoSpaceDN/>
        <w:ind w:left="0" w:firstLine="0"/>
        <w:jc w:val="both"/>
        <w:rPr>
          <w:rFonts w:ascii="Arial" w:hAnsi="Arial" w:cs="Arial"/>
          <w:szCs w:val="20"/>
          <w:lang w:val="ru-RU"/>
        </w:rPr>
      </w:pPr>
      <w:r w:rsidRPr="00BE381E">
        <w:rPr>
          <w:rFonts w:ascii="Arial" w:hAnsi="Arial" w:cs="Arial"/>
          <w:szCs w:val="20"/>
          <w:lang w:val="ru-RU"/>
        </w:rPr>
        <w:t>Пропускная способность по нефти – 250 000 т/год.</w:t>
      </w:r>
    </w:p>
    <w:p w:rsidR="00BE381E" w:rsidRPr="00BE381E" w:rsidRDefault="00BE381E" w:rsidP="00BE381E">
      <w:pPr>
        <w:widowControl/>
        <w:numPr>
          <w:ilvl w:val="0"/>
          <w:numId w:val="3"/>
        </w:numPr>
        <w:tabs>
          <w:tab w:val="clear" w:pos="780"/>
          <w:tab w:val="num" w:pos="1340"/>
        </w:tabs>
        <w:autoSpaceDE/>
        <w:autoSpaceDN/>
        <w:ind w:left="0" w:firstLine="0"/>
        <w:jc w:val="both"/>
        <w:rPr>
          <w:rFonts w:ascii="Arial" w:hAnsi="Arial" w:cs="Arial"/>
          <w:szCs w:val="20"/>
          <w:lang w:val="ru-RU"/>
        </w:rPr>
      </w:pPr>
      <w:r w:rsidRPr="00BE381E">
        <w:rPr>
          <w:rFonts w:ascii="Arial" w:hAnsi="Arial" w:cs="Arial"/>
          <w:szCs w:val="20"/>
          <w:lang w:val="ru-RU"/>
        </w:rPr>
        <w:t>Температура нефти - +50- +60 0С.</w:t>
      </w:r>
    </w:p>
    <w:p w:rsidR="00BE381E" w:rsidRPr="00BE381E" w:rsidRDefault="00BE381E" w:rsidP="00BE381E">
      <w:pPr>
        <w:widowControl/>
        <w:numPr>
          <w:ilvl w:val="0"/>
          <w:numId w:val="3"/>
        </w:numPr>
        <w:tabs>
          <w:tab w:val="clear" w:pos="780"/>
          <w:tab w:val="num" w:pos="1340"/>
        </w:tabs>
        <w:autoSpaceDE/>
        <w:autoSpaceDN/>
        <w:ind w:left="0" w:firstLine="0"/>
        <w:jc w:val="both"/>
        <w:rPr>
          <w:rFonts w:ascii="Arial" w:hAnsi="Arial" w:cs="Arial"/>
          <w:szCs w:val="20"/>
          <w:lang w:val="ru-RU"/>
        </w:rPr>
      </w:pPr>
      <w:proofErr w:type="spellStart"/>
      <w:r w:rsidRPr="00BE381E">
        <w:rPr>
          <w:rFonts w:ascii="Arial" w:hAnsi="Arial" w:cs="Arial"/>
          <w:szCs w:val="20"/>
          <w:lang w:val="ru-RU"/>
        </w:rPr>
        <w:t>Рабочее</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давление</w:t>
      </w:r>
      <w:proofErr w:type="spellEnd"/>
      <w:r w:rsidRPr="00BE381E">
        <w:rPr>
          <w:rFonts w:ascii="Arial" w:hAnsi="Arial" w:cs="Arial"/>
          <w:szCs w:val="20"/>
          <w:lang w:val="ru-RU"/>
        </w:rPr>
        <w:t xml:space="preserve"> – 0</w:t>
      </w:r>
      <w:proofErr w:type="gramStart"/>
      <w:r w:rsidRPr="00BE381E">
        <w:rPr>
          <w:rFonts w:ascii="Arial" w:hAnsi="Arial" w:cs="Arial"/>
          <w:szCs w:val="20"/>
          <w:lang w:val="ru-RU"/>
        </w:rPr>
        <w:t>,5</w:t>
      </w:r>
      <w:proofErr w:type="gramEnd"/>
      <w:r w:rsidRPr="00BE381E">
        <w:rPr>
          <w:rFonts w:ascii="Arial" w:hAnsi="Arial" w:cs="Arial"/>
          <w:szCs w:val="20"/>
          <w:lang w:val="ru-RU"/>
        </w:rPr>
        <w:t xml:space="preserve">-2,5 </w:t>
      </w:r>
      <w:proofErr w:type="spellStart"/>
      <w:r w:rsidRPr="00BE381E">
        <w:rPr>
          <w:rFonts w:ascii="Arial" w:hAnsi="Arial" w:cs="Arial"/>
          <w:szCs w:val="20"/>
          <w:lang w:val="ru-RU"/>
        </w:rPr>
        <w:t>МПа</w:t>
      </w:r>
      <w:proofErr w:type="spellEnd"/>
      <w:r w:rsidRPr="00BE381E">
        <w:rPr>
          <w:rFonts w:ascii="Arial" w:hAnsi="Arial" w:cs="Arial"/>
          <w:szCs w:val="20"/>
          <w:lang w:val="ru-RU"/>
        </w:rPr>
        <w:t>.</w:t>
      </w:r>
    </w:p>
    <w:p w:rsidR="00BE381E" w:rsidRPr="00BE381E" w:rsidRDefault="00BE381E" w:rsidP="00BE381E">
      <w:pPr>
        <w:widowControl/>
        <w:numPr>
          <w:ilvl w:val="0"/>
          <w:numId w:val="3"/>
        </w:numPr>
        <w:tabs>
          <w:tab w:val="clear" w:pos="780"/>
          <w:tab w:val="num" w:pos="1340"/>
        </w:tabs>
        <w:autoSpaceDE/>
        <w:autoSpaceDN/>
        <w:ind w:left="0" w:firstLine="0"/>
        <w:jc w:val="both"/>
        <w:rPr>
          <w:rFonts w:ascii="Arial" w:hAnsi="Arial" w:cs="Arial"/>
          <w:szCs w:val="20"/>
          <w:lang w:val="ru-RU"/>
        </w:rPr>
      </w:pPr>
      <w:proofErr w:type="spellStart"/>
      <w:r w:rsidRPr="00BE381E">
        <w:rPr>
          <w:rFonts w:ascii="Arial" w:hAnsi="Arial" w:cs="Arial"/>
          <w:szCs w:val="20"/>
          <w:lang w:val="ru-RU"/>
        </w:rPr>
        <w:t>Расчетное</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давление</w:t>
      </w:r>
      <w:proofErr w:type="spellEnd"/>
      <w:r w:rsidRPr="00BE381E">
        <w:rPr>
          <w:rFonts w:ascii="Arial" w:hAnsi="Arial" w:cs="Arial"/>
          <w:szCs w:val="20"/>
          <w:lang w:val="ru-RU"/>
        </w:rPr>
        <w:t xml:space="preserve"> – 5,5 </w:t>
      </w:r>
      <w:proofErr w:type="spellStart"/>
      <w:r w:rsidRPr="00BE381E">
        <w:rPr>
          <w:rFonts w:ascii="Arial" w:hAnsi="Arial" w:cs="Arial"/>
          <w:szCs w:val="20"/>
          <w:lang w:val="ru-RU"/>
        </w:rPr>
        <w:t>МПа</w:t>
      </w:r>
      <w:proofErr w:type="spellEnd"/>
      <w:r w:rsidRPr="00BE381E">
        <w:rPr>
          <w:rFonts w:ascii="Arial" w:hAnsi="Arial" w:cs="Arial"/>
          <w:szCs w:val="20"/>
          <w:lang w:val="ru-RU"/>
        </w:rPr>
        <w:t>;</w:t>
      </w:r>
    </w:p>
    <w:p w:rsidR="00BE381E" w:rsidRPr="00BE381E" w:rsidRDefault="00BE381E" w:rsidP="00BE381E">
      <w:pPr>
        <w:widowControl/>
        <w:numPr>
          <w:ilvl w:val="0"/>
          <w:numId w:val="3"/>
        </w:numPr>
        <w:tabs>
          <w:tab w:val="clear" w:pos="780"/>
          <w:tab w:val="num" w:pos="1340"/>
        </w:tabs>
        <w:autoSpaceDE/>
        <w:autoSpaceDN/>
        <w:ind w:left="0" w:firstLine="0"/>
        <w:jc w:val="both"/>
        <w:rPr>
          <w:rFonts w:ascii="Arial" w:hAnsi="Arial" w:cs="Arial"/>
          <w:szCs w:val="20"/>
          <w:lang w:val="ru-RU"/>
        </w:rPr>
      </w:pPr>
      <w:proofErr w:type="spellStart"/>
      <w:r w:rsidRPr="00BE381E">
        <w:rPr>
          <w:rFonts w:ascii="Arial" w:hAnsi="Arial" w:cs="Arial"/>
          <w:szCs w:val="20"/>
          <w:lang w:val="ru-RU"/>
        </w:rPr>
        <w:t>Протяженность</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трубопровода</w:t>
      </w:r>
      <w:proofErr w:type="spellEnd"/>
      <w:r w:rsidRPr="00BE381E">
        <w:rPr>
          <w:rFonts w:ascii="Arial" w:hAnsi="Arial" w:cs="Arial"/>
          <w:szCs w:val="20"/>
          <w:lang w:val="ru-RU"/>
        </w:rPr>
        <w:t xml:space="preserve"> – 97,55м.</w:t>
      </w:r>
    </w:p>
    <w:p w:rsidR="00BE381E" w:rsidRPr="00BE381E" w:rsidRDefault="00BE381E" w:rsidP="00BE381E">
      <w:pPr>
        <w:jc w:val="both"/>
        <w:rPr>
          <w:rFonts w:ascii="Arial" w:hAnsi="Arial" w:cs="Arial"/>
          <w:szCs w:val="20"/>
          <w:lang w:val="ru-RU"/>
        </w:rPr>
      </w:pPr>
      <w:r w:rsidRPr="00BE381E">
        <w:rPr>
          <w:rFonts w:ascii="Arial" w:hAnsi="Arial" w:cs="Arial"/>
          <w:szCs w:val="20"/>
          <w:lang w:val="ru-RU"/>
        </w:rPr>
        <w:t xml:space="preserve">Нефтепровод выполнен из стальных труб (ст.20) Ø159х8мм по ГОСТ 8732-78, в подземном исполнении. Глубина заложения - 1,5 м до верха трубы. </w:t>
      </w:r>
    </w:p>
    <w:p w:rsidR="00BE381E" w:rsidRDefault="00BE381E" w:rsidP="00BE381E">
      <w:pPr>
        <w:jc w:val="both"/>
        <w:rPr>
          <w:rFonts w:ascii="Arial" w:hAnsi="Arial" w:cs="Arial"/>
          <w:szCs w:val="20"/>
          <w:lang w:val="ru-RU"/>
        </w:rPr>
      </w:pPr>
    </w:p>
    <w:p w:rsidR="00BE381E" w:rsidRDefault="00BE381E" w:rsidP="00BE381E">
      <w:pPr>
        <w:jc w:val="both"/>
        <w:rPr>
          <w:rFonts w:ascii="Arial" w:hAnsi="Arial" w:cs="Arial"/>
          <w:szCs w:val="20"/>
          <w:lang w:val="ru-RU"/>
        </w:rPr>
      </w:pPr>
      <w:r w:rsidRPr="00BE381E">
        <w:rPr>
          <w:rFonts w:ascii="Arial" w:hAnsi="Arial" w:cs="Arial"/>
          <w:szCs w:val="20"/>
          <w:lang w:val="ru-RU"/>
        </w:rPr>
        <w:t xml:space="preserve">Проектируемый нефтепровод подключается к существующему арматурному узлу на выходе из блочной установки КУУН. Далее прокладка нефтепровода осуществляется </w:t>
      </w:r>
      <w:proofErr w:type="spellStart"/>
      <w:r w:rsidRPr="00BE381E">
        <w:rPr>
          <w:rFonts w:ascii="Arial" w:hAnsi="Arial" w:cs="Arial"/>
          <w:szCs w:val="20"/>
          <w:lang w:val="ru-RU"/>
        </w:rPr>
        <w:t>подземно</w:t>
      </w:r>
      <w:proofErr w:type="spellEnd"/>
      <w:r w:rsidRPr="00BE381E">
        <w:rPr>
          <w:rFonts w:ascii="Arial" w:hAnsi="Arial" w:cs="Arial"/>
          <w:szCs w:val="20"/>
          <w:lang w:val="ru-RU"/>
        </w:rPr>
        <w:t>. Согласно выданным Техническим условиям на участке подхода проектируемого нефтепровода к МН «Узень-Атырау-Самара» Ø1020 мм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 предусматривается отсечная электроприводная задвижка Ду150, Ру6,3МПа, управление которой обеспечивается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 xml:space="preserve">», и обратный клапан Ду150, Ру6,3МПа. </w:t>
      </w:r>
    </w:p>
    <w:p w:rsidR="00BE381E" w:rsidRPr="00BE381E" w:rsidRDefault="00BE381E" w:rsidP="00BE381E">
      <w:pPr>
        <w:jc w:val="both"/>
        <w:rPr>
          <w:rFonts w:ascii="Arial" w:hAnsi="Arial" w:cs="Arial"/>
          <w:szCs w:val="20"/>
          <w:lang w:val="ru-RU"/>
        </w:rPr>
      </w:pPr>
      <w:r w:rsidRPr="00BE381E">
        <w:rPr>
          <w:rFonts w:ascii="Arial" w:hAnsi="Arial" w:cs="Arial"/>
          <w:szCs w:val="20"/>
          <w:lang w:val="ru-RU"/>
        </w:rPr>
        <w:t>Для размещения электроприводной задвижки и обратного клапана предусматривается строительство железобетонного колодца К-1, размещенного на расстоянии 5,5 м от существующего Линейного узла КТО. Подключение нефтепровода к системе МН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 xml:space="preserve">» осуществляется к существующей «корневой» задвижке Ду150, Ру6,3МПа, расположенной в существующем колодце КТО на Линейном узле 195 км, ПК 59+83 магистрального трубопровода «Узень-Атырау-Самара». </w:t>
      </w:r>
    </w:p>
    <w:p w:rsidR="00BE381E" w:rsidRPr="00BE381E" w:rsidRDefault="00BE381E" w:rsidP="00BE381E">
      <w:pPr>
        <w:jc w:val="both"/>
        <w:rPr>
          <w:rFonts w:ascii="Arial" w:hAnsi="Arial" w:cs="Arial"/>
          <w:szCs w:val="20"/>
          <w:lang w:val="ru-RU"/>
        </w:rPr>
      </w:pPr>
      <w:r w:rsidRPr="00BE381E">
        <w:rPr>
          <w:rFonts w:ascii="Arial" w:hAnsi="Arial" w:cs="Arial"/>
          <w:szCs w:val="20"/>
          <w:lang w:val="ru-RU"/>
        </w:rPr>
        <w:t>На надземном участке проектируемого нефтепровода на территории КУУН при переходе на подземный участок и в проектируемом колодце К-1, где предусматривается граница раздела ответственности между АО «</w:t>
      </w:r>
      <w:proofErr w:type="spellStart"/>
      <w:r w:rsidRPr="00BE381E">
        <w:rPr>
          <w:rFonts w:ascii="Arial" w:hAnsi="Arial" w:cs="Arial"/>
          <w:szCs w:val="20"/>
          <w:lang w:val="ru-RU"/>
        </w:rPr>
        <w:t>КазТрансОйл</w:t>
      </w:r>
      <w:proofErr w:type="spellEnd"/>
      <w:r w:rsidRPr="00BE381E">
        <w:rPr>
          <w:rFonts w:ascii="Arial" w:hAnsi="Arial" w:cs="Arial"/>
          <w:szCs w:val="20"/>
          <w:lang w:val="ru-RU"/>
        </w:rPr>
        <w:t>» и ТОО «</w:t>
      </w:r>
      <w:proofErr w:type="spellStart"/>
      <w:r w:rsidRPr="00BE381E">
        <w:rPr>
          <w:rFonts w:ascii="Arial" w:hAnsi="Arial" w:cs="Arial"/>
          <w:szCs w:val="20"/>
          <w:lang w:val="ru-RU"/>
        </w:rPr>
        <w:t>Каракудук</w:t>
      </w:r>
      <w:proofErr w:type="spellEnd"/>
      <w:r w:rsidRPr="00BE381E">
        <w:rPr>
          <w:rFonts w:ascii="Arial" w:hAnsi="Arial" w:cs="Arial"/>
          <w:szCs w:val="20"/>
          <w:lang w:val="ru-RU"/>
        </w:rPr>
        <w:t>» согласно выданным Техническим условиям, устанавливаются электроизолирующие вставки Ду150 для защиты трубопровода от электрохимической коррозии.</w:t>
      </w:r>
    </w:p>
    <w:p w:rsidR="00BE381E" w:rsidRDefault="00BE381E" w:rsidP="00BE381E">
      <w:pPr>
        <w:adjustRightInd w:val="0"/>
        <w:jc w:val="both"/>
        <w:rPr>
          <w:rFonts w:ascii="Arial" w:hAnsi="Arial" w:cs="Arial"/>
          <w:szCs w:val="20"/>
          <w:lang w:val="ru-RU"/>
        </w:rPr>
      </w:pPr>
      <w:r w:rsidRPr="00BE381E">
        <w:rPr>
          <w:rFonts w:ascii="Arial" w:hAnsi="Arial" w:cs="Arial"/>
          <w:szCs w:val="20"/>
          <w:lang w:val="ru-RU"/>
        </w:rPr>
        <w:t xml:space="preserve">Подземный участок нефтепровода от КУУН до точки подключения к МН КТО относится к магистральным трубопроводам, выполнен из трубы Ø159х6 по ГОСТ 8732-78. </w:t>
      </w:r>
      <w:proofErr w:type="spellStart"/>
      <w:r w:rsidRPr="00BE381E">
        <w:rPr>
          <w:rFonts w:ascii="Arial" w:hAnsi="Arial" w:cs="Arial"/>
          <w:szCs w:val="20"/>
          <w:lang w:val="ru-RU"/>
        </w:rPr>
        <w:t>Марка</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стали</w:t>
      </w:r>
      <w:proofErr w:type="spellEnd"/>
      <w:r w:rsidRPr="00BE381E">
        <w:rPr>
          <w:rFonts w:ascii="Arial" w:hAnsi="Arial" w:cs="Arial"/>
          <w:szCs w:val="20"/>
          <w:lang w:val="ru-RU"/>
        </w:rPr>
        <w:t xml:space="preserve"> – </w:t>
      </w:r>
      <w:proofErr w:type="spellStart"/>
      <w:r w:rsidRPr="00BE381E">
        <w:rPr>
          <w:rFonts w:ascii="Arial" w:hAnsi="Arial" w:cs="Arial"/>
          <w:szCs w:val="20"/>
          <w:lang w:val="ru-RU"/>
        </w:rPr>
        <w:t>сталь</w:t>
      </w:r>
      <w:proofErr w:type="spellEnd"/>
      <w:r w:rsidRPr="00BE381E">
        <w:rPr>
          <w:rFonts w:ascii="Arial" w:hAnsi="Arial" w:cs="Arial"/>
          <w:szCs w:val="20"/>
          <w:lang w:val="ru-RU"/>
        </w:rPr>
        <w:t xml:space="preserve"> 20, </w:t>
      </w:r>
      <w:proofErr w:type="spellStart"/>
      <w:r w:rsidRPr="00BE381E">
        <w:rPr>
          <w:rFonts w:ascii="Arial" w:hAnsi="Arial" w:cs="Arial"/>
          <w:szCs w:val="20"/>
          <w:lang w:val="ru-RU"/>
        </w:rPr>
        <w:t>глубина</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заложения</w:t>
      </w:r>
      <w:proofErr w:type="spellEnd"/>
      <w:r w:rsidRPr="00BE381E">
        <w:rPr>
          <w:rFonts w:ascii="Arial" w:hAnsi="Arial" w:cs="Arial"/>
          <w:szCs w:val="20"/>
          <w:lang w:val="ru-RU"/>
        </w:rPr>
        <w:t xml:space="preserve"> 1,5 м </w:t>
      </w:r>
      <w:proofErr w:type="spellStart"/>
      <w:r w:rsidRPr="00BE381E">
        <w:rPr>
          <w:rFonts w:ascii="Arial" w:hAnsi="Arial" w:cs="Arial"/>
          <w:szCs w:val="20"/>
          <w:lang w:val="ru-RU"/>
        </w:rPr>
        <w:t>до</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верха</w:t>
      </w:r>
      <w:proofErr w:type="spellEnd"/>
      <w:r w:rsidRPr="00BE381E">
        <w:rPr>
          <w:rFonts w:ascii="Arial" w:hAnsi="Arial" w:cs="Arial"/>
          <w:szCs w:val="20"/>
          <w:lang w:val="ru-RU"/>
        </w:rPr>
        <w:t xml:space="preserve"> </w:t>
      </w:r>
      <w:proofErr w:type="spellStart"/>
      <w:r w:rsidRPr="00BE381E">
        <w:rPr>
          <w:rFonts w:ascii="Arial" w:hAnsi="Arial" w:cs="Arial"/>
          <w:szCs w:val="20"/>
          <w:lang w:val="ru-RU"/>
        </w:rPr>
        <w:t>трубы</w:t>
      </w:r>
      <w:proofErr w:type="spellEnd"/>
      <w:r w:rsidRPr="00BE381E">
        <w:rPr>
          <w:rFonts w:ascii="Arial" w:hAnsi="Arial" w:cs="Arial"/>
          <w:szCs w:val="20"/>
          <w:lang w:val="ru-RU"/>
        </w:rPr>
        <w:t>.</w:t>
      </w:r>
    </w:p>
    <w:p w:rsidR="00BE381E" w:rsidRDefault="00BE381E" w:rsidP="00BE381E">
      <w:pPr>
        <w:adjustRightInd w:val="0"/>
        <w:jc w:val="both"/>
        <w:rPr>
          <w:rFonts w:ascii="Arial" w:hAnsi="Arial" w:cs="Arial"/>
          <w:szCs w:val="20"/>
          <w:lang w:val="ru-RU"/>
        </w:rPr>
      </w:pPr>
    </w:p>
    <w:p w:rsidR="00BE381E" w:rsidRPr="00BE381E" w:rsidRDefault="00BE381E" w:rsidP="00BE381E">
      <w:pPr>
        <w:adjustRightInd w:val="0"/>
        <w:jc w:val="both"/>
        <w:rPr>
          <w:rFonts w:ascii="Arial" w:hAnsi="Arial" w:cs="Arial"/>
          <w:szCs w:val="20"/>
          <w:lang w:val="ru-RU"/>
        </w:rPr>
      </w:pPr>
      <w:proofErr w:type="spellStart"/>
      <w:r w:rsidRPr="00BE381E">
        <w:rPr>
          <w:rFonts w:ascii="Arial" w:hAnsi="Arial" w:cs="Arial"/>
          <w:szCs w:val="20"/>
          <w:lang w:val="ru-RU"/>
        </w:rPr>
        <w:t>Генпроектировщиком</w:t>
      </w:r>
      <w:proofErr w:type="spellEnd"/>
      <w:r w:rsidRPr="00BE381E">
        <w:rPr>
          <w:rFonts w:ascii="Arial" w:hAnsi="Arial" w:cs="Arial"/>
          <w:szCs w:val="20"/>
          <w:lang w:val="ru-RU"/>
        </w:rPr>
        <w:t xml:space="preserve"> является ТОО «KJS </w:t>
      </w:r>
      <w:proofErr w:type="spellStart"/>
      <w:r w:rsidRPr="00BE381E">
        <w:rPr>
          <w:rFonts w:ascii="Arial" w:hAnsi="Arial" w:cs="Arial"/>
          <w:szCs w:val="20"/>
          <w:lang w:val="ru-RU"/>
        </w:rPr>
        <w:t>Project</w:t>
      </w:r>
      <w:proofErr w:type="spellEnd"/>
      <w:r w:rsidRPr="00BE381E">
        <w:rPr>
          <w:rFonts w:ascii="Arial" w:hAnsi="Arial" w:cs="Arial"/>
          <w:szCs w:val="20"/>
          <w:lang w:val="ru-RU"/>
        </w:rPr>
        <w:t xml:space="preserve"> &amp; </w:t>
      </w:r>
      <w:proofErr w:type="spellStart"/>
      <w:r w:rsidRPr="00BE381E">
        <w:rPr>
          <w:rFonts w:ascii="Arial" w:hAnsi="Arial" w:cs="Arial"/>
          <w:szCs w:val="20"/>
          <w:lang w:val="ru-RU"/>
        </w:rPr>
        <w:t>Consulting</w:t>
      </w:r>
      <w:proofErr w:type="spellEnd"/>
      <w:r w:rsidRPr="00BE381E">
        <w:rPr>
          <w:rFonts w:ascii="Arial" w:hAnsi="Arial" w:cs="Arial"/>
          <w:szCs w:val="20"/>
          <w:lang w:val="ru-RU"/>
        </w:rPr>
        <w:t>».</w:t>
      </w:r>
    </w:p>
    <w:p w:rsidR="00BE381E" w:rsidRPr="00BE381E" w:rsidRDefault="00BE381E" w:rsidP="00BE381E">
      <w:pPr>
        <w:adjustRightInd w:val="0"/>
        <w:jc w:val="both"/>
        <w:rPr>
          <w:rFonts w:ascii="Arial" w:hAnsi="Arial" w:cs="Arial"/>
          <w:szCs w:val="20"/>
          <w:lang w:val="ru-RU"/>
        </w:rPr>
      </w:pPr>
      <w:r w:rsidRPr="00BE381E">
        <w:rPr>
          <w:rFonts w:ascii="Arial" w:hAnsi="Arial" w:cs="Arial"/>
          <w:szCs w:val="20"/>
          <w:lang w:val="ru-RU"/>
        </w:rPr>
        <w:t>Вид строительства – модернизация существующих объектов.</w:t>
      </w:r>
    </w:p>
    <w:p w:rsidR="00BE381E" w:rsidRPr="00BE6372" w:rsidRDefault="00BE381E" w:rsidP="00BE381E">
      <w:pPr>
        <w:adjustRightInd w:val="0"/>
        <w:jc w:val="both"/>
        <w:rPr>
          <w:rFonts w:ascii="Arial" w:hAnsi="Arial" w:cs="Arial"/>
          <w:szCs w:val="20"/>
        </w:rPr>
      </w:pPr>
      <w:r w:rsidRPr="00BE381E">
        <w:rPr>
          <w:rFonts w:ascii="Arial" w:hAnsi="Arial" w:cs="Arial"/>
          <w:szCs w:val="20"/>
          <w:lang w:val="ru-RU"/>
        </w:rPr>
        <w:t xml:space="preserve">Сроки строительства: начало строительства запланировано на 2025 г., срок строительства – 1 месяц. </w:t>
      </w:r>
    </w:p>
    <w:p w:rsidR="00930E12" w:rsidRDefault="00930E12">
      <w:pPr>
        <w:rPr>
          <w:lang w:val="x-none"/>
        </w:rPr>
      </w:pPr>
    </w:p>
    <w:p w:rsidR="00BE6372" w:rsidRPr="00BE6372" w:rsidRDefault="00BE6372" w:rsidP="00BE6372">
      <w:pPr>
        <w:adjustRightInd w:val="0"/>
        <w:jc w:val="both"/>
        <w:rPr>
          <w:rFonts w:ascii="Arial" w:hAnsi="Arial" w:cs="Arial"/>
          <w:szCs w:val="20"/>
          <w:lang w:val="ru-RU"/>
        </w:rPr>
      </w:pPr>
      <w:r w:rsidRPr="00BE6372">
        <w:rPr>
          <w:rFonts w:ascii="Arial" w:hAnsi="Arial" w:cs="Arial"/>
          <w:szCs w:val="20"/>
          <w:lang w:val="ru-RU"/>
        </w:rPr>
        <w:t xml:space="preserve">Ожидаемые выбросы загрязняющих веществ в атмосферу: </w:t>
      </w:r>
      <w:r w:rsidRPr="00BE6372">
        <w:rPr>
          <w:rFonts w:ascii="Arial" w:hAnsi="Arial" w:cs="Arial"/>
          <w:b/>
          <w:szCs w:val="20"/>
          <w:lang w:val="ru-RU"/>
        </w:rPr>
        <w:t>в период СМР</w:t>
      </w:r>
      <w:r w:rsidRPr="00BE6372">
        <w:rPr>
          <w:rFonts w:ascii="Arial" w:hAnsi="Arial" w:cs="Arial"/>
          <w:szCs w:val="20"/>
          <w:lang w:val="ru-RU"/>
        </w:rPr>
        <w:t xml:space="preserve"> составит: 5,05022 г/сек или 0,23276 т/год, </w:t>
      </w:r>
    </w:p>
    <w:p w:rsidR="00BE6372" w:rsidRDefault="00BE6372" w:rsidP="00BE6372">
      <w:pPr>
        <w:adjustRightInd w:val="0"/>
        <w:jc w:val="both"/>
        <w:rPr>
          <w:rFonts w:ascii="Arial" w:hAnsi="Arial" w:cs="Arial"/>
          <w:szCs w:val="20"/>
          <w:lang w:val="ru-RU"/>
        </w:rPr>
      </w:pPr>
      <w:r w:rsidRPr="00BE6372">
        <w:rPr>
          <w:rFonts w:ascii="Arial" w:hAnsi="Arial" w:cs="Arial"/>
          <w:szCs w:val="20"/>
          <w:lang w:val="ru-RU"/>
        </w:rPr>
        <w:t xml:space="preserve">Ожидаемые выбросы загрязняющих веществ в атмосферу: </w:t>
      </w:r>
      <w:r w:rsidRPr="00BE6372">
        <w:rPr>
          <w:rFonts w:ascii="Arial" w:hAnsi="Arial" w:cs="Arial"/>
          <w:b/>
          <w:szCs w:val="20"/>
          <w:lang w:val="ru-RU"/>
        </w:rPr>
        <w:t>в период эксплуатации</w:t>
      </w:r>
      <w:r w:rsidRPr="00BE6372">
        <w:rPr>
          <w:rFonts w:ascii="Arial" w:hAnsi="Arial" w:cs="Arial"/>
          <w:szCs w:val="20"/>
          <w:lang w:val="ru-RU"/>
        </w:rPr>
        <w:t xml:space="preserve"> составит: 0,75606 г/сек или 23,95405 т/год,</w:t>
      </w:r>
    </w:p>
    <w:p w:rsidR="00BE6372" w:rsidRDefault="00BE6372" w:rsidP="00BE6372">
      <w:pPr>
        <w:adjustRightInd w:val="0"/>
        <w:jc w:val="both"/>
        <w:rPr>
          <w:rFonts w:ascii="Arial" w:hAnsi="Arial" w:cs="Arial"/>
          <w:szCs w:val="20"/>
          <w:lang w:val="ru-RU"/>
        </w:rPr>
      </w:pP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r w:rsidRPr="00BE6372">
        <w:rPr>
          <w:rFonts w:ascii="Arial" w:eastAsia="Calibri" w:hAnsi="Arial" w:cs="Arial"/>
          <w:szCs w:val="20"/>
          <w:lang w:val="ru-RU"/>
        </w:rPr>
        <w:t xml:space="preserve">Лимиты накопления отходов производства и потребления при СМР. </w:t>
      </w: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bookmarkStart w:id="0" w:name="_GoBack"/>
      <w:bookmarkEnd w:id="0"/>
      <w:r w:rsidRPr="00BE6372">
        <w:rPr>
          <w:rFonts w:ascii="Arial" w:eastAsia="Calibri" w:hAnsi="Arial" w:cs="Arial"/>
          <w:szCs w:val="20"/>
          <w:lang w:val="ru-RU"/>
        </w:rPr>
        <w:t>Промасленная ветошь – 0,0381т (Код отхода 15 02</w:t>
      </w:r>
      <w:r w:rsidRPr="001B28B0">
        <w:rPr>
          <w:rFonts w:ascii="Arial" w:eastAsia="Calibri" w:hAnsi="Arial" w:cs="Arial"/>
          <w:szCs w:val="20"/>
        </w:rPr>
        <w:t> </w:t>
      </w:r>
      <w:r w:rsidRPr="00BE6372">
        <w:rPr>
          <w:rFonts w:ascii="Arial" w:eastAsia="Calibri" w:hAnsi="Arial" w:cs="Arial"/>
          <w:szCs w:val="20"/>
          <w:lang w:val="ru-RU"/>
        </w:rPr>
        <w:t>02), образуется п</w:t>
      </w:r>
      <w:r w:rsidRPr="00BE6372">
        <w:rPr>
          <w:rFonts w:ascii="Arial" w:hAnsi="Arial" w:cs="Arial"/>
          <w:color w:val="000000"/>
          <w:szCs w:val="20"/>
          <w:lang w:val="ru-RU"/>
        </w:rPr>
        <w:t>ри обтирании загрязненных маслами или дизтопливом частей различного оборудования, спецтехники, или автотранспорта</w:t>
      </w: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r w:rsidRPr="00BE6372">
        <w:rPr>
          <w:rFonts w:ascii="Arial" w:eastAsia="Calibri" w:hAnsi="Arial" w:cs="Arial"/>
          <w:szCs w:val="20"/>
          <w:lang w:val="ru-RU"/>
        </w:rPr>
        <w:t>Тара из-под ЛКМ – 0,029т (Код отхода 08 01</w:t>
      </w:r>
      <w:r w:rsidRPr="001B28B0">
        <w:rPr>
          <w:rFonts w:ascii="Arial" w:eastAsia="Calibri" w:hAnsi="Arial" w:cs="Arial"/>
          <w:szCs w:val="20"/>
        </w:rPr>
        <w:t> </w:t>
      </w:r>
      <w:r w:rsidRPr="00BE6372">
        <w:rPr>
          <w:rFonts w:ascii="Arial" w:eastAsia="Calibri" w:hAnsi="Arial" w:cs="Arial"/>
          <w:szCs w:val="20"/>
          <w:lang w:val="ru-RU"/>
        </w:rPr>
        <w:t>11), образуется при проведении покрасочных работ</w:t>
      </w: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r w:rsidRPr="00BE6372">
        <w:rPr>
          <w:rFonts w:ascii="Arial" w:eastAsia="Calibri" w:hAnsi="Arial" w:cs="Arial"/>
          <w:szCs w:val="20"/>
          <w:lang w:val="ru-RU"/>
        </w:rPr>
        <w:t>Металлолом – 2,0т (Код отхода 17 04</w:t>
      </w:r>
      <w:r w:rsidRPr="001B28B0">
        <w:rPr>
          <w:rFonts w:ascii="Arial" w:eastAsia="Calibri" w:hAnsi="Arial" w:cs="Arial"/>
          <w:szCs w:val="20"/>
        </w:rPr>
        <w:t> </w:t>
      </w:r>
      <w:r w:rsidRPr="00BE6372">
        <w:rPr>
          <w:rFonts w:ascii="Arial" w:eastAsia="Calibri" w:hAnsi="Arial" w:cs="Arial"/>
          <w:szCs w:val="20"/>
          <w:lang w:val="ru-RU"/>
        </w:rPr>
        <w:t xml:space="preserve">07), </w:t>
      </w:r>
      <w:r w:rsidRPr="00BE6372">
        <w:rPr>
          <w:rFonts w:ascii="Arial" w:hAnsi="Arial" w:cs="Arial"/>
          <w:color w:val="000000"/>
          <w:szCs w:val="20"/>
          <w:lang w:val="ru-RU"/>
        </w:rPr>
        <w:t xml:space="preserve">образуется в результате износа машин, оборудования, отдельных металлических конструкций и </w:t>
      </w:r>
      <w:proofErr w:type="gramStart"/>
      <w:r w:rsidRPr="00BE6372">
        <w:rPr>
          <w:rFonts w:ascii="Arial" w:hAnsi="Arial" w:cs="Arial"/>
          <w:color w:val="000000"/>
          <w:szCs w:val="20"/>
          <w:lang w:val="ru-RU"/>
        </w:rPr>
        <w:t>деталей,  от</w:t>
      </w:r>
      <w:proofErr w:type="gramEnd"/>
      <w:r w:rsidRPr="00BE6372">
        <w:rPr>
          <w:rFonts w:ascii="Arial" w:hAnsi="Arial" w:cs="Arial"/>
          <w:color w:val="000000"/>
          <w:szCs w:val="20"/>
          <w:lang w:val="ru-RU"/>
        </w:rPr>
        <w:t xml:space="preserve"> износа инструмента, инвентаря и др. технологического оборудования, </w:t>
      </w:r>
      <w:r w:rsidRPr="00BE6372">
        <w:rPr>
          <w:rFonts w:ascii="Arial" w:eastAsia="Calibri" w:hAnsi="Arial" w:cs="Arial"/>
          <w:szCs w:val="20"/>
          <w:lang w:val="ru-RU"/>
        </w:rPr>
        <w:t xml:space="preserve">Огарки электродов – 0,006 т (Код отхода 120113), образуются </w:t>
      </w:r>
      <w:r w:rsidRPr="00BE6372">
        <w:rPr>
          <w:rFonts w:ascii="Arial" w:eastAsia="Calibri" w:hAnsi="Arial" w:cs="Arial"/>
          <w:szCs w:val="20"/>
          <w:lang w:val="ru-RU"/>
        </w:rPr>
        <w:lastRenderedPageBreak/>
        <w:t xml:space="preserve">при </w:t>
      </w:r>
      <w:r w:rsidRPr="00BE6372">
        <w:rPr>
          <w:rFonts w:ascii="Arial" w:hAnsi="Arial" w:cs="Arial"/>
          <w:color w:val="000000"/>
          <w:szCs w:val="20"/>
          <w:lang w:val="ru-RU"/>
        </w:rPr>
        <w:t>проведения сварочных работ, которые производятся на специально оборудованных сварочных постах</w:t>
      </w: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r w:rsidRPr="00BE6372">
        <w:rPr>
          <w:rFonts w:ascii="Arial" w:eastAsia="Calibri" w:hAnsi="Arial" w:cs="Arial"/>
          <w:szCs w:val="20"/>
          <w:lang w:val="ru-RU"/>
        </w:rPr>
        <w:t xml:space="preserve">Строительные отходы – 2,0т (Код отхода 17 09 04), </w:t>
      </w:r>
      <w:r w:rsidRPr="00BE6372">
        <w:rPr>
          <w:rFonts w:ascii="Arial" w:hAnsi="Arial" w:cs="Arial"/>
          <w:color w:val="000000"/>
          <w:szCs w:val="20"/>
          <w:lang w:val="ru-RU"/>
        </w:rPr>
        <w:t>образуется при проведении строительных работ</w:t>
      </w:r>
    </w:p>
    <w:p w:rsidR="00BE6372" w:rsidRPr="00BE6372" w:rsidRDefault="00BE6372" w:rsidP="00BE6372">
      <w:pPr>
        <w:shd w:val="clear" w:color="auto" w:fill="FFFFFF"/>
        <w:tabs>
          <w:tab w:val="left" w:pos="1134"/>
        </w:tabs>
        <w:jc w:val="both"/>
        <w:textAlignment w:val="baseline"/>
        <w:rPr>
          <w:rFonts w:ascii="Arial" w:eastAsia="Calibri" w:hAnsi="Arial" w:cs="Arial"/>
          <w:szCs w:val="20"/>
          <w:lang w:val="ru-RU"/>
        </w:rPr>
      </w:pPr>
      <w:r w:rsidRPr="00BE6372">
        <w:rPr>
          <w:rFonts w:ascii="Arial" w:eastAsia="Calibri" w:hAnsi="Arial" w:cs="Arial"/>
          <w:szCs w:val="20"/>
          <w:lang w:val="ru-RU"/>
        </w:rPr>
        <w:t>Коммунальные отходы – 0,1625 т (Код отхода 20 03 01) образуется в</w:t>
      </w:r>
      <w:r w:rsidRPr="00BE6372">
        <w:rPr>
          <w:rFonts w:ascii="Arial" w:hAnsi="Arial" w:cs="Arial"/>
          <w:color w:val="000000"/>
          <w:szCs w:val="20"/>
          <w:lang w:val="ru-RU"/>
        </w:rPr>
        <w:t xml:space="preserve"> процессе жизнедеятельности человека</w:t>
      </w:r>
    </w:p>
    <w:p w:rsidR="00BE6372" w:rsidRPr="00BE6372" w:rsidRDefault="00BE6372" w:rsidP="00BE6372">
      <w:pPr>
        <w:adjustRightInd w:val="0"/>
        <w:jc w:val="both"/>
        <w:rPr>
          <w:rFonts w:ascii="Arial" w:hAnsi="Arial" w:cs="Arial"/>
          <w:szCs w:val="20"/>
          <w:lang w:val="ru-RU"/>
        </w:rPr>
      </w:pPr>
      <w:proofErr w:type="spellStart"/>
      <w:r w:rsidRPr="001B28B0">
        <w:rPr>
          <w:rFonts w:ascii="Arial" w:eastAsia="Calibri" w:hAnsi="Arial" w:cs="Arial"/>
          <w:szCs w:val="20"/>
        </w:rPr>
        <w:t>Всего</w:t>
      </w:r>
      <w:proofErr w:type="spellEnd"/>
      <w:r w:rsidRPr="001B28B0">
        <w:rPr>
          <w:rFonts w:ascii="Arial" w:eastAsia="Calibri" w:hAnsi="Arial" w:cs="Arial"/>
          <w:szCs w:val="20"/>
        </w:rPr>
        <w:t xml:space="preserve"> </w:t>
      </w:r>
      <w:r>
        <w:rPr>
          <w:rFonts w:ascii="Arial" w:eastAsia="Calibri" w:hAnsi="Arial" w:cs="Arial"/>
          <w:szCs w:val="20"/>
        </w:rPr>
        <w:t>4</w:t>
      </w:r>
      <w:proofErr w:type="gramStart"/>
      <w:r>
        <w:rPr>
          <w:rFonts w:ascii="Arial" w:eastAsia="Calibri" w:hAnsi="Arial" w:cs="Arial"/>
          <w:szCs w:val="20"/>
        </w:rPr>
        <w:t>,2716</w:t>
      </w:r>
      <w:proofErr w:type="gramEnd"/>
      <w:r w:rsidRPr="001B28B0">
        <w:rPr>
          <w:rFonts w:ascii="Arial" w:eastAsia="Calibri" w:hAnsi="Arial" w:cs="Arial"/>
          <w:szCs w:val="20"/>
        </w:rPr>
        <w:t xml:space="preserve"> т. </w:t>
      </w:r>
      <w:r w:rsidRPr="00BE6372">
        <w:rPr>
          <w:rFonts w:ascii="Arial" w:hAnsi="Arial" w:cs="Arial"/>
          <w:szCs w:val="20"/>
          <w:lang w:val="ru-RU"/>
        </w:rPr>
        <w:t xml:space="preserve"> </w:t>
      </w:r>
    </w:p>
    <w:sectPr w:rsidR="00BE6372" w:rsidRPr="00BE6372" w:rsidSect="00930E12">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052F7"/>
    <w:multiLevelType w:val="hybridMultilevel"/>
    <w:tmpl w:val="E962E64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3A45382E"/>
    <w:multiLevelType w:val="hybridMultilevel"/>
    <w:tmpl w:val="F4480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1953E0D"/>
    <w:multiLevelType w:val="hybridMultilevel"/>
    <w:tmpl w:val="C6F097C4"/>
    <w:lvl w:ilvl="0" w:tplc="0B947DC8">
      <w:start w:val="1"/>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12"/>
    <w:rsid w:val="004F0E8C"/>
    <w:rsid w:val="00930E12"/>
    <w:rsid w:val="00A70842"/>
    <w:rsid w:val="00BE381E"/>
    <w:rsid w:val="00BE6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1F2B7-5DAA-45A8-840B-3D1E145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30E12"/>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_список,Заголовок первого уровня,Абзац,strich,2nd Tier Header,маркированный,Citation List,Таблицы,текст ГЕО,список,МАРКИР_1,Liste_LMM,Elenco Normale,Абзац списка1,Абзац с отступом,List Paragraph1,Bullet_IRAO"/>
    <w:basedOn w:val="a"/>
    <w:link w:val="a4"/>
    <w:uiPriority w:val="34"/>
    <w:qFormat/>
    <w:rsid w:val="00930E12"/>
    <w:pPr>
      <w:ind w:left="118" w:right="108"/>
    </w:pPr>
  </w:style>
  <w:style w:type="character" w:customStyle="1" w:styleId="a4">
    <w:name w:val="Абзац списка Знак"/>
    <w:aliases w:val="_список Знак,Заголовок первого уровня Знак,Абзац Знак,strich Знак,2nd Tier Header Знак,маркированный Знак,Citation List Знак,Таблицы Знак,текст ГЕО Знак,список Знак,МАРКИР_1 Знак,Liste_LMM Знак,Elenco Normale Знак,Абзац списка1 Знак"/>
    <w:link w:val="a3"/>
    <w:uiPriority w:val="34"/>
    <w:rsid w:val="00930E12"/>
    <w:rPr>
      <w:rFonts w:ascii="Times New Roman" w:eastAsia="Times New Roman" w:hAnsi="Times New Roman" w:cs="Times New Roman"/>
      <w:lang w:val="en-US"/>
    </w:rPr>
  </w:style>
  <w:style w:type="paragraph" w:styleId="a5">
    <w:name w:val="Body Text Indent"/>
    <w:basedOn w:val="a"/>
    <w:link w:val="a6"/>
    <w:rsid w:val="00BE381E"/>
    <w:pPr>
      <w:widowControl/>
      <w:adjustRightInd w:val="0"/>
      <w:spacing w:line="288" w:lineRule="auto"/>
      <w:ind w:firstLine="560"/>
      <w:jc w:val="both"/>
    </w:pPr>
    <w:rPr>
      <w:rFonts w:ascii="Arial" w:hAnsi="Arial"/>
      <w:lang w:val="x-none" w:eastAsia="x-none"/>
    </w:rPr>
  </w:style>
  <w:style w:type="character" w:customStyle="1" w:styleId="a6">
    <w:name w:val="Основной текст с отступом Знак"/>
    <w:basedOn w:val="a0"/>
    <w:link w:val="a5"/>
    <w:rsid w:val="00BE381E"/>
    <w:rPr>
      <w:rFonts w:ascii="Arial" w:eastAsia="Times New Roman" w:hAnsi="Arial" w:cs="Times New Roman"/>
      <w:lang w:val="x-none" w:eastAsia="x-none"/>
    </w:rPr>
  </w:style>
  <w:style w:type="paragraph" w:styleId="a7">
    <w:name w:val="Body Text"/>
    <w:aliases w:val="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gl Знак,b"/>
    <w:basedOn w:val="a"/>
    <w:link w:val="a8"/>
    <w:qFormat/>
    <w:rsid w:val="00BE381E"/>
    <w:pPr>
      <w:widowControl/>
      <w:autoSpaceDE/>
      <w:autoSpaceDN/>
      <w:spacing w:after="120" w:line="288" w:lineRule="auto"/>
      <w:ind w:firstLine="737"/>
      <w:jc w:val="both"/>
    </w:pPr>
    <w:rPr>
      <w:rFonts w:ascii="Arial" w:hAnsi="Arial"/>
      <w:sz w:val="24"/>
      <w:szCs w:val="24"/>
      <w:lang w:val="x-none" w:eastAsia="x-none"/>
    </w:rPr>
  </w:style>
  <w:style w:type="character" w:customStyle="1" w:styleId="a8">
    <w:name w:val="Основной текст Знак"/>
    <w:aliases w:val="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gl Знак Знак"/>
    <w:basedOn w:val="a0"/>
    <w:link w:val="a7"/>
    <w:rsid w:val="00BE381E"/>
    <w:rPr>
      <w:rFonts w:ascii="Arial" w:eastAsia="Times New Roman"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Schlumberger</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2025-04-18T07:31:00Z</dcterms:created>
  <dcterms:modified xsi:type="dcterms:W3CDTF">2025-04-18T07:31:00Z</dcterms:modified>
</cp:coreProperties>
</file>