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FFB29" w14:textId="77777777" w:rsidR="00A02655" w:rsidRPr="005B6964" w:rsidRDefault="00A02655" w:rsidP="00A02655">
      <w:pPr>
        <w:autoSpaceDE w:val="0"/>
        <w:autoSpaceDN w:val="0"/>
        <w:adjustRightInd w:val="0"/>
        <w:jc w:val="center"/>
        <w:rPr>
          <w:rFonts w:eastAsia="Calibri"/>
          <w:b/>
          <w:bCs/>
          <w:color w:val="000000"/>
          <w:sz w:val="24"/>
          <w:lang w:eastAsia="en-US"/>
        </w:rPr>
      </w:pPr>
      <w:r w:rsidRPr="005B6964">
        <w:rPr>
          <w:rFonts w:eastAsia="Calibri"/>
          <w:b/>
          <w:bCs/>
          <w:color w:val="000000"/>
          <w:sz w:val="24"/>
          <w:lang w:eastAsia="en-US"/>
        </w:rPr>
        <w:t>РАЗДЕЛ 15 НЕТЕХНИЧЕСКОЕ РЕЗЮМЕ</w:t>
      </w:r>
    </w:p>
    <w:p w14:paraId="73B334ED" w14:textId="77777777" w:rsidR="00A02655" w:rsidRPr="005B6964" w:rsidRDefault="00A02655" w:rsidP="00A02655">
      <w:pPr>
        <w:ind w:firstLine="709"/>
        <w:jc w:val="both"/>
        <w:rPr>
          <w:rFonts w:eastAsia="Calibri"/>
          <w:sz w:val="24"/>
          <w:lang w:eastAsia="en-US"/>
        </w:rPr>
      </w:pPr>
      <w:r w:rsidRPr="005B6964">
        <w:rPr>
          <w:rFonts w:eastAsia="Calibri"/>
          <w:sz w:val="24"/>
          <w:lang w:eastAsia="en-US"/>
        </w:rPr>
        <w:t xml:space="preserve">Настоящий «Отчет о возможных воздействиях» к рабочему проекту: </w:t>
      </w:r>
      <w:r>
        <w:rPr>
          <w:bCs/>
          <w:sz w:val="24"/>
          <w:szCs w:val="24"/>
        </w:rPr>
        <w:t xml:space="preserve">«Сети и коммуникации планировочного района Мынжылдык (ранее Строительство инженерных сетей коммуникаций нового Университета в г. Астане). Корректировка» </w:t>
      </w:r>
      <w:r w:rsidRPr="005B6964">
        <w:rPr>
          <w:rFonts w:eastAsia="Calibri"/>
          <w:sz w:val="24"/>
          <w:lang w:eastAsia="en-US"/>
        </w:rPr>
        <w:t xml:space="preserve">выполнен в соответствии с Экологическим кодексом РК </w:t>
      </w:r>
      <w:r w:rsidRPr="005B6964">
        <w:rPr>
          <w:rFonts w:eastAsia="Calibri"/>
          <w:sz w:val="24"/>
          <w:szCs w:val="24"/>
          <w:lang w:eastAsia="en-US"/>
        </w:rPr>
        <w:t xml:space="preserve">Казахстан (от 2 января 2021 года № 400-VI ЗРК», вступил в силу 01.07.2021 года) </w:t>
      </w:r>
      <w:r w:rsidRPr="005B6964">
        <w:rPr>
          <w:rFonts w:eastAsia="Calibri"/>
          <w:sz w:val="24"/>
          <w:lang w:eastAsia="en-US"/>
        </w:rPr>
        <w:t>и другими норм</w:t>
      </w:r>
      <w:r w:rsidRPr="005B6964">
        <w:rPr>
          <w:rFonts w:eastAsia="Calibri"/>
          <w:sz w:val="24"/>
          <w:lang w:eastAsia="en-US"/>
        </w:rPr>
        <w:t>а</w:t>
      </w:r>
      <w:r w:rsidRPr="005B6964">
        <w:rPr>
          <w:rFonts w:eastAsia="Calibri"/>
          <w:sz w:val="24"/>
          <w:lang w:eastAsia="en-US"/>
        </w:rPr>
        <w:t>тивными документами в области охраны окружающей среды.</w:t>
      </w:r>
    </w:p>
    <w:p w14:paraId="3D024A8E" w14:textId="77777777" w:rsidR="00A02655" w:rsidRDefault="00A02655" w:rsidP="00A02655">
      <w:pPr>
        <w:shd w:val="clear" w:color="auto" w:fill="FFFFFF"/>
        <w:ind w:firstLine="709"/>
        <w:contextualSpacing/>
        <w:jc w:val="both"/>
        <w:rPr>
          <w:sz w:val="24"/>
          <w:szCs w:val="24"/>
        </w:rPr>
      </w:pPr>
      <w:r w:rsidRPr="00971E6F">
        <w:rPr>
          <w:b/>
          <w:iCs/>
          <w:sz w:val="24"/>
          <w:szCs w:val="24"/>
          <w:lang w:val="x-none"/>
        </w:rPr>
        <w:t>Административное положение</w:t>
      </w:r>
      <w:r>
        <w:rPr>
          <w:b/>
          <w:iCs/>
          <w:sz w:val="24"/>
          <w:szCs w:val="24"/>
        </w:rPr>
        <w:t xml:space="preserve">: </w:t>
      </w:r>
      <w:r w:rsidRPr="006B0261">
        <w:rPr>
          <w:sz w:val="24"/>
          <w:szCs w:val="24"/>
        </w:rPr>
        <w:t xml:space="preserve">Площадка для строительства в городе Астана, район </w:t>
      </w:r>
      <w:r>
        <w:rPr>
          <w:sz w:val="24"/>
          <w:szCs w:val="24"/>
        </w:rPr>
        <w:t>Сарайшык</w:t>
      </w:r>
      <w:r w:rsidRPr="006B0261">
        <w:rPr>
          <w:sz w:val="24"/>
          <w:szCs w:val="24"/>
        </w:rPr>
        <w:t xml:space="preserve">, </w:t>
      </w:r>
      <w:r w:rsidRPr="003367B4">
        <w:rPr>
          <w:rFonts w:cs="Arial"/>
          <w:sz w:val="24"/>
          <w:szCs w:val="28"/>
        </w:rPr>
        <w:t>от проспекта Т</w:t>
      </w:r>
      <w:r w:rsidRPr="003367B4">
        <w:rPr>
          <w:rFonts w:cs="Arial"/>
          <w:sz w:val="24"/>
          <w:szCs w:val="28"/>
          <w:lang w:val="kk-KZ"/>
        </w:rPr>
        <w:t xml:space="preserve">әуелсіздік по улице Ш.Калдаякова до улицы </w:t>
      </w:r>
      <w:r w:rsidRPr="003367B4">
        <w:rPr>
          <w:rFonts w:cs="Arial"/>
          <w:sz w:val="24"/>
          <w:szCs w:val="28"/>
        </w:rPr>
        <w:t>ул. Шаймерденова (проектное наимен</w:t>
      </w:r>
      <w:r w:rsidRPr="003367B4">
        <w:rPr>
          <w:rFonts w:cs="Arial"/>
          <w:sz w:val="24"/>
          <w:szCs w:val="28"/>
        </w:rPr>
        <w:t>о</w:t>
      </w:r>
      <w:r w:rsidRPr="003367B4">
        <w:rPr>
          <w:rFonts w:cs="Arial"/>
          <w:sz w:val="24"/>
          <w:szCs w:val="28"/>
        </w:rPr>
        <w:t>вание ул.62)</w:t>
      </w:r>
      <w:r w:rsidRPr="006B0261">
        <w:rPr>
          <w:sz w:val="24"/>
          <w:szCs w:val="24"/>
        </w:rPr>
        <w:t xml:space="preserve">. </w:t>
      </w:r>
    </w:p>
    <w:p w14:paraId="1BF2F724" w14:textId="77777777" w:rsidR="00A02655" w:rsidRPr="00C227A6" w:rsidRDefault="00A02655" w:rsidP="00A02655">
      <w:pPr>
        <w:ind w:left="1080"/>
        <w:jc w:val="center"/>
        <w:outlineLvl w:val="0"/>
        <w:rPr>
          <w:spacing w:val="1"/>
          <w:sz w:val="24"/>
          <w:szCs w:val="24"/>
        </w:rPr>
      </w:pPr>
      <w:r w:rsidRPr="00C227A6">
        <w:rPr>
          <w:spacing w:val="1"/>
          <w:sz w:val="24"/>
          <w:szCs w:val="24"/>
        </w:rPr>
        <w:t xml:space="preserve">Расстояния до </w:t>
      </w:r>
      <w:r>
        <w:rPr>
          <w:spacing w:val="1"/>
          <w:sz w:val="24"/>
          <w:szCs w:val="24"/>
        </w:rPr>
        <w:t xml:space="preserve">жилой </w:t>
      </w:r>
      <w:r w:rsidRPr="00C227A6">
        <w:rPr>
          <w:spacing w:val="1"/>
          <w:sz w:val="24"/>
          <w:szCs w:val="24"/>
        </w:rPr>
        <w:t xml:space="preserve">зоны представлено в таблице </w:t>
      </w:r>
      <w:r>
        <w:rPr>
          <w:spacing w:val="1"/>
          <w:sz w:val="24"/>
          <w:szCs w:val="24"/>
        </w:rPr>
        <w:t>ниже</w:t>
      </w:r>
      <w:r w:rsidRPr="00C227A6">
        <w:rPr>
          <w:spacing w:val="1"/>
          <w:sz w:val="24"/>
          <w:szCs w:val="24"/>
        </w:rPr>
        <w:t>.</w:t>
      </w:r>
    </w:p>
    <w:tbl>
      <w:tblPr>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7461"/>
      </w:tblGrid>
      <w:tr w:rsidR="00A02655" w:rsidRPr="009953AF" w14:paraId="3B60E063" w14:textId="77777777" w:rsidTr="00054BCC">
        <w:trPr>
          <w:cantSplit/>
          <w:jc w:val="center"/>
        </w:trPr>
        <w:tc>
          <w:tcPr>
            <w:tcW w:w="10104" w:type="dxa"/>
            <w:gridSpan w:val="2"/>
            <w:tcBorders>
              <w:top w:val="double" w:sz="4" w:space="0" w:color="auto"/>
              <w:left w:val="double" w:sz="4" w:space="0" w:color="auto"/>
              <w:bottom w:val="single" w:sz="4" w:space="0" w:color="auto"/>
              <w:right w:val="double" w:sz="4" w:space="0" w:color="auto"/>
            </w:tcBorders>
            <w:shd w:val="clear" w:color="auto" w:fill="E0E0E0"/>
          </w:tcPr>
          <w:p w14:paraId="52FFD37A" w14:textId="77777777" w:rsidR="00A02655" w:rsidRPr="00C8769F" w:rsidRDefault="00A02655" w:rsidP="00054BCC">
            <w:pPr>
              <w:ind w:firstLine="693"/>
              <w:jc w:val="center"/>
              <w:rPr>
                <w:b/>
                <w:bCs/>
                <w:sz w:val="24"/>
                <w:szCs w:val="24"/>
              </w:rPr>
            </w:pPr>
            <w:r w:rsidRPr="00C8769F">
              <w:rPr>
                <w:bCs/>
                <w:sz w:val="24"/>
                <w:szCs w:val="24"/>
              </w:rPr>
              <w:t>«Сети и коммуникации планировочного района Мынжылдык (ранее Строительство и</w:t>
            </w:r>
            <w:r w:rsidRPr="00C8769F">
              <w:rPr>
                <w:bCs/>
                <w:sz w:val="24"/>
                <w:szCs w:val="24"/>
              </w:rPr>
              <w:t>н</w:t>
            </w:r>
            <w:r w:rsidRPr="00C8769F">
              <w:rPr>
                <w:bCs/>
                <w:sz w:val="24"/>
                <w:szCs w:val="24"/>
              </w:rPr>
              <w:t xml:space="preserve">женерных сетей коммуникаций нового Университета в г. Астане). Корректировка» </w:t>
            </w:r>
          </w:p>
        </w:tc>
      </w:tr>
      <w:tr w:rsidR="00A02655" w:rsidRPr="00050C89" w14:paraId="18B256AC" w14:textId="77777777" w:rsidTr="00054BCC">
        <w:trPr>
          <w:cantSplit/>
          <w:trHeight w:val="942"/>
          <w:jc w:val="center"/>
        </w:trPr>
        <w:tc>
          <w:tcPr>
            <w:tcW w:w="2643" w:type="dxa"/>
            <w:tcBorders>
              <w:top w:val="single" w:sz="4" w:space="0" w:color="auto"/>
              <w:left w:val="double" w:sz="4" w:space="0" w:color="auto"/>
              <w:bottom w:val="double" w:sz="4" w:space="0" w:color="auto"/>
              <w:right w:val="single" w:sz="4" w:space="0" w:color="auto"/>
            </w:tcBorders>
            <w:shd w:val="clear" w:color="auto" w:fill="E0E0E0"/>
            <w:vAlign w:val="center"/>
          </w:tcPr>
          <w:p w14:paraId="0E8D137B" w14:textId="77777777" w:rsidR="00A02655" w:rsidRPr="0003173C" w:rsidRDefault="00A02655" w:rsidP="00054BCC">
            <w:pPr>
              <w:jc w:val="center"/>
              <w:rPr>
                <w:b/>
                <w:bCs/>
                <w:i/>
                <w:sz w:val="24"/>
                <w:szCs w:val="24"/>
              </w:rPr>
            </w:pPr>
            <w:r w:rsidRPr="0003173C">
              <w:rPr>
                <w:b/>
                <w:bCs/>
                <w:i/>
                <w:sz w:val="24"/>
                <w:szCs w:val="24"/>
              </w:rPr>
              <w:t>Расстояние</w:t>
            </w:r>
          </w:p>
          <w:p w14:paraId="5530FD2B" w14:textId="77777777" w:rsidR="00A02655" w:rsidRPr="0003173C" w:rsidRDefault="00A02655" w:rsidP="00054BCC">
            <w:pPr>
              <w:ind w:left="-16"/>
              <w:jc w:val="center"/>
              <w:rPr>
                <w:b/>
                <w:bCs/>
                <w:i/>
                <w:sz w:val="24"/>
                <w:szCs w:val="24"/>
              </w:rPr>
            </w:pPr>
            <w:r w:rsidRPr="0003173C">
              <w:rPr>
                <w:b/>
                <w:bCs/>
                <w:i/>
                <w:sz w:val="24"/>
                <w:szCs w:val="24"/>
              </w:rPr>
              <w:t>до жилого массива</w:t>
            </w:r>
          </w:p>
        </w:tc>
        <w:tc>
          <w:tcPr>
            <w:tcW w:w="7461" w:type="dxa"/>
            <w:tcBorders>
              <w:top w:val="single" w:sz="4" w:space="0" w:color="auto"/>
              <w:left w:val="single" w:sz="4" w:space="0" w:color="auto"/>
              <w:bottom w:val="double" w:sz="4" w:space="0" w:color="auto"/>
              <w:right w:val="double" w:sz="4" w:space="0" w:color="auto"/>
            </w:tcBorders>
            <w:vAlign w:val="center"/>
          </w:tcPr>
          <w:p w14:paraId="536D5042" w14:textId="77777777" w:rsidR="00A02655" w:rsidRPr="00C8769F" w:rsidRDefault="00A02655" w:rsidP="00054BCC">
            <w:pPr>
              <w:pStyle w:val="ae"/>
              <w:rPr>
                <w:sz w:val="24"/>
                <w:szCs w:val="24"/>
                <w:lang w:val="ru-RU"/>
              </w:rPr>
            </w:pPr>
            <w:r w:rsidRPr="00C8769F">
              <w:rPr>
                <w:sz w:val="24"/>
                <w:szCs w:val="24"/>
                <w:lang w:val="ru-RU"/>
              </w:rPr>
              <w:t>С Восточной стороны о</w:t>
            </w:r>
            <w:r w:rsidRPr="00C8769F">
              <w:rPr>
                <w:sz w:val="24"/>
                <w:szCs w:val="24"/>
              </w:rPr>
              <w:t>т проектируемо</w:t>
            </w:r>
            <w:r w:rsidRPr="00C8769F">
              <w:rPr>
                <w:sz w:val="24"/>
                <w:szCs w:val="24"/>
                <w:lang w:val="ru-RU"/>
              </w:rPr>
              <w:t xml:space="preserve">й улицы расстояние </w:t>
            </w:r>
          </w:p>
          <w:p w14:paraId="23ACD490" w14:textId="77777777" w:rsidR="00A02655" w:rsidRPr="00C8769F" w:rsidRDefault="00A02655" w:rsidP="00054BCC">
            <w:pPr>
              <w:pStyle w:val="ae"/>
              <w:rPr>
                <w:sz w:val="24"/>
                <w:szCs w:val="24"/>
                <w:lang w:val="ru-RU"/>
              </w:rPr>
            </w:pPr>
            <w:r w:rsidRPr="00C8769F">
              <w:rPr>
                <w:sz w:val="24"/>
                <w:szCs w:val="24"/>
                <w:lang w:val="ru-RU"/>
              </w:rPr>
              <w:t xml:space="preserve">до </w:t>
            </w:r>
            <w:r w:rsidRPr="00C8769F">
              <w:rPr>
                <w:sz w:val="24"/>
                <w:szCs w:val="24"/>
              </w:rPr>
              <w:t xml:space="preserve"> </w:t>
            </w:r>
            <w:r w:rsidRPr="00C8769F">
              <w:rPr>
                <w:sz w:val="24"/>
                <w:szCs w:val="24"/>
                <w:lang w:val="ru-RU"/>
              </w:rPr>
              <w:t>бл</w:t>
            </w:r>
            <w:r w:rsidRPr="00C8769F">
              <w:rPr>
                <w:sz w:val="24"/>
                <w:szCs w:val="24"/>
                <w:lang w:val="ru-RU"/>
              </w:rPr>
              <w:t>и</w:t>
            </w:r>
            <w:r w:rsidRPr="00C8769F">
              <w:rPr>
                <w:sz w:val="24"/>
                <w:szCs w:val="24"/>
                <w:lang w:val="ru-RU"/>
              </w:rPr>
              <w:t xml:space="preserve">жайшей жилой зоны </w:t>
            </w:r>
          </w:p>
          <w:p w14:paraId="386350F6" w14:textId="77777777" w:rsidR="00A02655" w:rsidRPr="00C8769F" w:rsidRDefault="00A02655" w:rsidP="00054BCC">
            <w:pPr>
              <w:pStyle w:val="ae"/>
              <w:rPr>
                <w:sz w:val="24"/>
                <w:szCs w:val="24"/>
                <w:lang w:val="ru-RU"/>
              </w:rPr>
            </w:pPr>
            <w:r w:rsidRPr="00C8769F">
              <w:rPr>
                <w:sz w:val="24"/>
                <w:szCs w:val="24"/>
                <w:lang w:val="ru-RU"/>
              </w:rPr>
              <w:t>с</w:t>
            </w:r>
            <w:r w:rsidRPr="00C8769F">
              <w:rPr>
                <w:sz w:val="24"/>
                <w:szCs w:val="24"/>
                <w:lang w:val="ru-RU"/>
              </w:rPr>
              <w:t>о</w:t>
            </w:r>
            <w:r w:rsidRPr="00C8769F">
              <w:rPr>
                <w:sz w:val="24"/>
                <w:szCs w:val="24"/>
                <w:lang w:val="ru-RU"/>
              </w:rPr>
              <w:t xml:space="preserve">ставляет 16 м, 16 м, 12 м, 22 м, 12 м, 25 м, 12 м, </w:t>
            </w:r>
          </w:p>
          <w:p w14:paraId="5525AD21" w14:textId="77777777" w:rsidR="00A02655" w:rsidRPr="00C8769F" w:rsidRDefault="00A02655" w:rsidP="00054BCC">
            <w:pPr>
              <w:pStyle w:val="ae"/>
              <w:rPr>
                <w:sz w:val="24"/>
                <w:szCs w:val="24"/>
                <w:lang w:val="ru-RU"/>
              </w:rPr>
            </w:pPr>
            <w:r w:rsidRPr="00C8769F">
              <w:rPr>
                <w:sz w:val="24"/>
                <w:szCs w:val="24"/>
                <w:lang w:val="ru-RU"/>
              </w:rPr>
              <w:t>22 м, 21 м, 18 м, 23 м.</w:t>
            </w:r>
          </w:p>
          <w:p w14:paraId="216FBAEF" w14:textId="77777777" w:rsidR="00A02655" w:rsidRPr="00C8769F" w:rsidRDefault="00A02655" w:rsidP="00054BCC">
            <w:pPr>
              <w:pStyle w:val="ae"/>
              <w:rPr>
                <w:sz w:val="24"/>
                <w:szCs w:val="24"/>
                <w:lang w:val="ru-RU"/>
              </w:rPr>
            </w:pPr>
            <w:r w:rsidRPr="00C8769F">
              <w:rPr>
                <w:sz w:val="24"/>
                <w:szCs w:val="24"/>
                <w:lang w:val="ru-RU"/>
              </w:rPr>
              <w:t>С Западной стороны о</w:t>
            </w:r>
            <w:r w:rsidRPr="00C8769F">
              <w:rPr>
                <w:sz w:val="24"/>
                <w:szCs w:val="24"/>
              </w:rPr>
              <w:t>т проектируемо</w:t>
            </w:r>
            <w:r w:rsidRPr="00C8769F">
              <w:rPr>
                <w:sz w:val="24"/>
                <w:szCs w:val="24"/>
                <w:lang w:val="ru-RU"/>
              </w:rPr>
              <w:t xml:space="preserve">й улицы расстояние </w:t>
            </w:r>
          </w:p>
          <w:p w14:paraId="56632489" w14:textId="77777777" w:rsidR="00A02655" w:rsidRPr="00C8769F" w:rsidRDefault="00A02655" w:rsidP="00054BCC">
            <w:pPr>
              <w:pStyle w:val="ae"/>
              <w:rPr>
                <w:sz w:val="24"/>
                <w:szCs w:val="24"/>
                <w:lang w:val="ru-RU"/>
              </w:rPr>
            </w:pPr>
            <w:r w:rsidRPr="00C8769F">
              <w:rPr>
                <w:sz w:val="24"/>
                <w:szCs w:val="24"/>
                <w:lang w:val="ru-RU"/>
              </w:rPr>
              <w:t xml:space="preserve">до </w:t>
            </w:r>
            <w:r w:rsidRPr="00C8769F">
              <w:rPr>
                <w:sz w:val="24"/>
                <w:szCs w:val="24"/>
              </w:rPr>
              <w:t xml:space="preserve"> </w:t>
            </w:r>
            <w:r w:rsidRPr="00C8769F">
              <w:rPr>
                <w:sz w:val="24"/>
                <w:szCs w:val="24"/>
                <w:lang w:val="ru-RU"/>
              </w:rPr>
              <w:t>бл</w:t>
            </w:r>
            <w:r w:rsidRPr="00C8769F">
              <w:rPr>
                <w:sz w:val="24"/>
                <w:szCs w:val="24"/>
                <w:lang w:val="ru-RU"/>
              </w:rPr>
              <w:t>и</w:t>
            </w:r>
            <w:r w:rsidRPr="00C8769F">
              <w:rPr>
                <w:sz w:val="24"/>
                <w:szCs w:val="24"/>
                <w:lang w:val="ru-RU"/>
              </w:rPr>
              <w:t xml:space="preserve">жайшей жилой зоны </w:t>
            </w:r>
          </w:p>
          <w:p w14:paraId="347D8113" w14:textId="77777777" w:rsidR="00A02655" w:rsidRPr="00C8769F" w:rsidRDefault="00A02655" w:rsidP="00054BCC">
            <w:pPr>
              <w:pStyle w:val="ae"/>
              <w:rPr>
                <w:sz w:val="24"/>
                <w:szCs w:val="24"/>
                <w:lang w:val="ru-RU"/>
              </w:rPr>
            </w:pPr>
            <w:r w:rsidRPr="00C8769F">
              <w:rPr>
                <w:sz w:val="24"/>
                <w:szCs w:val="24"/>
                <w:lang w:val="ru-RU"/>
              </w:rPr>
              <w:t>с</w:t>
            </w:r>
            <w:r w:rsidRPr="00C8769F">
              <w:rPr>
                <w:sz w:val="24"/>
                <w:szCs w:val="24"/>
                <w:lang w:val="ru-RU"/>
              </w:rPr>
              <w:t>о</w:t>
            </w:r>
            <w:r w:rsidRPr="00C8769F">
              <w:rPr>
                <w:sz w:val="24"/>
                <w:szCs w:val="24"/>
                <w:lang w:val="ru-RU"/>
              </w:rPr>
              <w:t>ставляет 40 м, 38 м, 23 м, 23 м, 12 м, 12 м, 42 м, 25 м, 370 м.</w:t>
            </w:r>
          </w:p>
          <w:p w14:paraId="4DCD7F8E" w14:textId="77777777" w:rsidR="00A02655" w:rsidRPr="00C8769F" w:rsidRDefault="00A02655" w:rsidP="00054BCC">
            <w:pPr>
              <w:pStyle w:val="ae"/>
              <w:rPr>
                <w:sz w:val="24"/>
                <w:szCs w:val="24"/>
                <w:lang w:val="ru-RU"/>
              </w:rPr>
            </w:pPr>
            <w:r w:rsidRPr="00C8769F">
              <w:rPr>
                <w:sz w:val="24"/>
                <w:szCs w:val="24"/>
                <w:lang w:val="ru-RU"/>
              </w:rPr>
              <w:t>С Южной стороны о</w:t>
            </w:r>
            <w:r w:rsidRPr="00C8769F">
              <w:rPr>
                <w:sz w:val="24"/>
                <w:szCs w:val="24"/>
              </w:rPr>
              <w:t>т проектируемо</w:t>
            </w:r>
            <w:r w:rsidRPr="00C8769F">
              <w:rPr>
                <w:sz w:val="24"/>
                <w:szCs w:val="24"/>
                <w:lang w:val="ru-RU"/>
              </w:rPr>
              <w:t xml:space="preserve">й улицы расстояние </w:t>
            </w:r>
          </w:p>
          <w:p w14:paraId="5FA359A1" w14:textId="77777777" w:rsidR="00A02655" w:rsidRPr="00C8769F" w:rsidRDefault="00A02655" w:rsidP="00054BCC">
            <w:pPr>
              <w:pStyle w:val="ae"/>
              <w:rPr>
                <w:i/>
                <w:sz w:val="24"/>
                <w:szCs w:val="24"/>
                <w:lang w:val="ru-RU"/>
              </w:rPr>
            </w:pPr>
            <w:r w:rsidRPr="00C8769F">
              <w:rPr>
                <w:sz w:val="24"/>
                <w:szCs w:val="24"/>
                <w:lang w:val="ru-RU"/>
              </w:rPr>
              <w:t xml:space="preserve">до </w:t>
            </w:r>
            <w:r w:rsidRPr="00C8769F">
              <w:rPr>
                <w:sz w:val="24"/>
                <w:szCs w:val="24"/>
              </w:rPr>
              <w:t xml:space="preserve"> </w:t>
            </w:r>
            <w:r w:rsidRPr="00C8769F">
              <w:rPr>
                <w:sz w:val="24"/>
                <w:szCs w:val="24"/>
                <w:lang w:val="ru-RU"/>
              </w:rPr>
              <w:t>ближайшей жилой зоны с</w:t>
            </w:r>
            <w:r w:rsidRPr="00C8769F">
              <w:rPr>
                <w:sz w:val="24"/>
                <w:szCs w:val="24"/>
                <w:lang w:val="ru-RU"/>
              </w:rPr>
              <w:t>о</w:t>
            </w:r>
            <w:r w:rsidRPr="00C8769F">
              <w:rPr>
                <w:sz w:val="24"/>
                <w:szCs w:val="24"/>
                <w:lang w:val="ru-RU"/>
              </w:rPr>
              <w:t>ставляет 395 м.</w:t>
            </w:r>
          </w:p>
        </w:tc>
      </w:tr>
    </w:tbl>
    <w:p w14:paraId="0CB3CE84" w14:textId="77777777" w:rsidR="00A02655" w:rsidRPr="00050C89" w:rsidRDefault="00A02655" w:rsidP="00A02655">
      <w:pPr>
        <w:ind w:left="1080"/>
        <w:outlineLvl w:val="0"/>
        <w:rPr>
          <w:spacing w:val="1"/>
          <w:sz w:val="24"/>
          <w:szCs w:val="24"/>
          <w:highlight w:val="yellow"/>
        </w:rPr>
      </w:pPr>
    </w:p>
    <w:p w14:paraId="6906631C" w14:textId="77777777" w:rsidR="00A02655" w:rsidRPr="00F632E8" w:rsidRDefault="00A02655" w:rsidP="00A02655">
      <w:pPr>
        <w:ind w:left="1080"/>
        <w:jc w:val="center"/>
        <w:outlineLvl w:val="0"/>
        <w:rPr>
          <w:spacing w:val="1"/>
          <w:sz w:val="24"/>
          <w:szCs w:val="24"/>
        </w:rPr>
      </w:pPr>
      <w:r w:rsidRPr="00F632E8">
        <w:rPr>
          <w:spacing w:val="1"/>
          <w:sz w:val="24"/>
          <w:szCs w:val="24"/>
        </w:rPr>
        <w:t>Расстояния до водного объекта представлено в таблице ниже.</w:t>
      </w:r>
    </w:p>
    <w:tbl>
      <w:tblPr>
        <w:tblW w:w="10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3"/>
        <w:gridCol w:w="7451"/>
      </w:tblGrid>
      <w:tr w:rsidR="00A02655" w:rsidRPr="009953AF" w14:paraId="05E45071" w14:textId="77777777" w:rsidTr="00054BCC">
        <w:trPr>
          <w:cantSplit/>
          <w:trHeight w:val="50"/>
          <w:jc w:val="center"/>
        </w:trPr>
        <w:tc>
          <w:tcPr>
            <w:tcW w:w="10084" w:type="dxa"/>
            <w:gridSpan w:val="2"/>
            <w:tcBorders>
              <w:top w:val="double" w:sz="4" w:space="0" w:color="auto"/>
              <w:left w:val="double" w:sz="4" w:space="0" w:color="auto"/>
              <w:bottom w:val="single" w:sz="4" w:space="0" w:color="auto"/>
              <w:right w:val="double" w:sz="4" w:space="0" w:color="auto"/>
            </w:tcBorders>
            <w:shd w:val="clear" w:color="auto" w:fill="E0E0E0"/>
          </w:tcPr>
          <w:p w14:paraId="35151C1D" w14:textId="77777777" w:rsidR="00A02655" w:rsidRPr="00537A25" w:rsidRDefault="00A02655" w:rsidP="00054BCC">
            <w:pPr>
              <w:ind w:firstLine="683"/>
              <w:jc w:val="center"/>
              <w:rPr>
                <w:b/>
                <w:bCs/>
                <w:sz w:val="24"/>
                <w:szCs w:val="24"/>
              </w:rPr>
            </w:pPr>
            <w:r>
              <w:rPr>
                <w:bCs/>
                <w:sz w:val="24"/>
                <w:szCs w:val="24"/>
              </w:rPr>
              <w:t>«Сети и коммуникации планировочного района Мынжылдык (ранее Строительство и</w:t>
            </w:r>
            <w:r>
              <w:rPr>
                <w:bCs/>
                <w:sz w:val="24"/>
                <w:szCs w:val="24"/>
              </w:rPr>
              <w:t>н</w:t>
            </w:r>
            <w:r>
              <w:rPr>
                <w:bCs/>
                <w:sz w:val="24"/>
                <w:szCs w:val="24"/>
              </w:rPr>
              <w:t>женерных сетей коммуникаций нового Университета в г. Астане). Ко</w:t>
            </w:r>
            <w:r>
              <w:rPr>
                <w:bCs/>
                <w:sz w:val="24"/>
                <w:szCs w:val="24"/>
              </w:rPr>
              <w:t>р</w:t>
            </w:r>
            <w:r>
              <w:rPr>
                <w:bCs/>
                <w:sz w:val="24"/>
                <w:szCs w:val="24"/>
              </w:rPr>
              <w:t>ректировка»</w:t>
            </w:r>
          </w:p>
        </w:tc>
      </w:tr>
      <w:tr w:rsidR="00A02655" w:rsidRPr="009953AF" w14:paraId="7CE18070" w14:textId="77777777" w:rsidTr="00054BCC">
        <w:trPr>
          <w:cantSplit/>
          <w:trHeight w:val="942"/>
          <w:jc w:val="center"/>
        </w:trPr>
        <w:tc>
          <w:tcPr>
            <w:tcW w:w="2633" w:type="dxa"/>
            <w:tcBorders>
              <w:top w:val="single" w:sz="4" w:space="0" w:color="auto"/>
              <w:left w:val="double" w:sz="4" w:space="0" w:color="auto"/>
              <w:bottom w:val="double" w:sz="4" w:space="0" w:color="auto"/>
              <w:right w:val="single" w:sz="4" w:space="0" w:color="auto"/>
            </w:tcBorders>
            <w:shd w:val="clear" w:color="auto" w:fill="E0E0E0"/>
            <w:vAlign w:val="center"/>
          </w:tcPr>
          <w:p w14:paraId="22EEB29B" w14:textId="77777777" w:rsidR="00A02655" w:rsidRPr="007D285D" w:rsidRDefault="00A02655" w:rsidP="00054BCC">
            <w:pPr>
              <w:ind w:left="-26"/>
              <w:jc w:val="center"/>
              <w:rPr>
                <w:b/>
                <w:bCs/>
                <w:i/>
                <w:sz w:val="24"/>
                <w:szCs w:val="24"/>
              </w:rPr>
            </w:pPr>
            <w:r w:rsidRPr="007D285D">
              <w:rPr>
                <w:b/>
                <w:bCs/>
                <w:i/>
                <w:sz w:val="24"/>
                <w:szCs w:val="24"/>
              </w:rPr>
              <w:t>Расстояние</w:t>
            </w:r>
          </w:p>
          <w:p w14:paraId="3A469696" w14:textId="77777777" w:rsidR="00A02655" w:rsidRPr="007D285D" w:rsidRDefault="00A02655" w:rsidP="00054BCC">
            <w:pPr>
              <w:jc w:val="center"/>
              <w:rPr>
                <w:b/>
                <w:bCs/>
                <w:i/>
                <w:sz w:val="24"/>
                <w:szCs w:val="24"/>
              </w:rPr>
            </w:pPr>
            <w:r w:rsidRPr="007D285D">
              <w:rPr>
                <w:b/>
                <w:bCs/>
                <w:i/>
                <w:sz w:val="24"/>
                <w:szCs w:val="24"/>
              </w:rPr>
              <w:t xml:space="preserve">до </w:t>
            </w:r>
            <w:r>
              <w:rPr>
                <w:b/>
                <w:bCs/>
                <w:i/>
                <w:sz w:val="24"/>
                <w:szCs w:val="24"/>
              </w:rPr>
              <w:t>водного объекта</w:t>
            </w:r>
          </w:p>
        </w:tc>
        <w:tc>
          <w:tcPr>
            <w:tcW w:w="7451" w:type="dxa"/>
            <w:tcBorders>
              <w:top w:val="single" w:sz="4" w:space="0" w:color="auto"/>
              <w:left w:val="single" w:sz="4" w:space="0" w:color="auto"/>
              <w:bottom w:val="double" w:sz="4" w:space="0" w:color="auto"/>
              <w:right w:val="double" w:sz="4" w:space="0" w:color="auto"/>
            </w:tcBorders>
            <w:vAlign w:val="center"/>
          </w:tcPr>
          <w:p w14:paraId="410BCDC3" w14:textId="77777777" w:rsidR="00A02655" w:rsidRPr="00F353D0" w:rsidRDefault="00A02655" w:rsidP="00054BCC">
            <w:pPr>
              <w:ind w:right="261" w:firstLine="709"/>
              <w:jc w:val="both"/>
              <w:rPr>
                <w:i/>
                <w:sz w:val="24"/>
              </w:rPr>
            </w:pPr>
            <w:r w:rsidRPr="006447AA">
              <w:rPr>
                <w:sz w:val="24"/>
              </w:rPr>
              <w:t>Ближайшим водным объектом к проектируемому участку является рукав старого русла реки Есиль, которое находится на расстоянии около 310 метров, а также от канала реки Есиль нах</w:t>
            </w:r>
            <w:r w:rsidRPr="006447AA">
              <w:rPr>
                <w:sz w:val="24"/>
              </w:rPr>
              <w:t>о</w:t>
            </w:r>
            <w:r w:rsidRPr="006447AA">
              <w:rPr>
                <w:sz w:val="24"/>
              </w:rPr>
              <w:t>дится на расстоянии около 380 метров.</w:t>
            </w:r>
          </w:p>
        </w:tc>
      </w:tr>
    </w:tbl>
    <w:p w14:paraId="72093747" w14:textId="77777777" w:rsidR="00A02655" w:rsidRDefault="00A02655" w:rsidP="00A02655">
      <w:pPr>
        <w:jc w:val="center"/>
        <w:rPr>
          <w:rFonts w:eastAsia="Calibri"/>
          <w:sz w:val="24"/>
          <w:highlight w:val="yellow"/>
          <w:lang w:eastAsia="en-US"/>
        </w:rPr>
      </w:pPr>
    </w:p>
    <w:p w14:paraId="669AA2E4" w14:textId="77777777" w:rsidR="00A02655" w:rsidRDefault="00A02655" w:rsidP="00A02655">
      <w:pPr>
        <w:jc w:val="center"/>
        <w:rPr>
          <w:rFonts w:eastAsia="Calibri"/>
          <w:sz w:val="24"/>
          <w:highlight w:val="yellow"/>
          <w:lang w:eastAsia="en-US"/>
        </w:rPr>
      </w:pPr>
    </w:p>
    <w:p w14:paraId="5567E7A8" w14:textId="77777777" w:rsidR="00A02655" w:rsidRDefault="00A02655" w:rsidP="00A02655">
      <w:pPr>
        <w:jc w:val="center"/>
        <w:rPr>
          <w:rFonts w:eastAsia="Calibri"/>
          <w:sz w:val="24"/>
          <w:highlight w:val="yellow"/>
          <w:lang w:eastAsia="en-US"/>
        </w:rPr>
      </w:pPr>
      <w:r>
        <w:rPr>
          <w:rFonts w:ascii="Calibri" w:hAnsi="Calibri"/>
          <w:b/>
          <w:bCs/>
          <w:noProof/>
          <w:sz w:val="24"/>
          <w:szCs w:val="24"/>
        </w:rPr>
        <w:drawing>
          <wp:inline distT="0" distB="0" distL="0" distR="0" wp14:anchorId="265BD7BD" wp14:editId="2C7034B2">
            <wp:extent cx="5939790" cy="3140075"/>
            <wp:effectExtent l="0" t="0" r="3810" b="3175"/>
            <wp:docPr id="12895983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9790" cy="3140075"/>
                    </a:xfrm>
                    <a:prstGeom prst="rect">
                      <a:avLst/>
                    </a:prstGeom>
                    <a:noFill/>
                    <a:ln>
                      <a:noFill/>
                    </a:ln>
                  </pic:spPr>
                </pic:pic>
              </a:graphicData>
            </a:graphic>
          </wp:inline>
        </w:drawing>
      </w:r>
    </w:p>
    <w:p w14:paraId="0E2F0847" w14:textId="77777777" w:rsidR="00A02655" w:rsidRPr="005B6964" w:rsidRDefault="00A02655" w:rsidP="00A02655">
      <w:pPr>
        <w:jc w:val="center"/>
        <w:rPr>
          <w:rFonts w:eastAsia="Calibri"/>
          <w:sz w:val="24"/>
          <w:highlight w:val="yellow"/>
          <w:lang w:eastAsia="en-US"/>
        </w:rPr>
      </w:pPr>
    </w:p>
    <w:p w14:paraId="3D5D4304" w14:textId="77777777" w:rsidR="00A02655" w:rsidRPr="00D1347E" w:rsidRDefault="00A02655" w:rsidP="00A02655">
      <w:pPr>
        <w:pStyle w:val="BodyText2"/>
        <w:numPr>
          <w:ilvl w:val="12"/>
          <w:numId w:val="0"/>
        </w:numPr>
        <w:ind w:firstLine="709"/>
        <w:jc w:val="both"/>
        <w:rPr>
          <w:b w:val="0"/>
          <w:sz w:val="24"/>
          <w:szCs w:val="24"/>
        </w:rPr>
      </w:pPr>
      <w:r w:rsidRPr="00D1347E">
        <w:rPr>
          <w:b w:val="0"/>
          <w:sz w:val="24"/>
          <w:szCs w:val="24"/>
        </w:rPr>
        <w:t>Географические координаты участка: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6"/>
        <w:gridCol w:w="2715"/>
        <w:gridCol w:w="2267"/>
        <w:gridCol w:w="1870"/>
        <w:gridCol w:w="1946"/>
      </w:tblGrid>
      <w:tr w:rsidR="00A02655" w:rsidRPr="007B08A6" w14:paraId="510B04F2" w14:textId="77777777" w:rsidTr="00054BCC">
        <w:tc>
          <w:tcPr>
            <w:tcW w:w="5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E0C546" w14:textId="77777777" w:rsidR="00A02655" w:rsidRPr="007B08A6" w:rsidRDefault="00A02655" w:rsidP="00054BCC">
            <w:pPr>
              <w:pStyle w:val="a7"/>
              <w:ind w:left="0"/>
              <w:jc w:val="both"/>
              <w:rPr>
                <w:b/>
                <w:bCs/>
              </w:rPr>
            </w:pPr>
            <w:r w:rsidRPr="007B08A6">
              <w:rPr>
                <w:b/>
                <w:bCs/>
              </w:rPr>
              <w:lastRenderedPageBreak/>
              <w:t>№ пп</w:t>
            </w:r>
          </w:p>
        </w:tc>
        <w:tc>
          <w:tcPr>
            <w:tcW w:w="27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FCD994" w14:textId="77777777" w:rsidR="00A02655" w:rsidRPr="007B08A6" w:rsidRDefault="00A02655" w:rsidP="00054BCC">
            <w:pPr>
              <w:pStyle w:val="a7"/>
              <w:ind w:left="0"/>
              <w:jc w:val="center"/>
              <w:rPr>
                <w:b/>
                <w:bCs/>
              </w:rPr>
            </w:pPr>
            <w:r w:rsidRPr="007B08A6">
              <w:rPr>
                <w:b/>
                <w:bCs/>
              </w:rPr>
              <w:t>Номер (название) точки</w:t>
            </w:r>
          </w:p>
        </w:tc>
        <w:tc>
          <w:tcPr>
            <w:tcW w:w="41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340A15" w14:textId="77777777" w:rsidR="00A02655" w:rsidRPr="007B08A6" w:rsidRDefault="00A02655" w:rsidP="00054BCC">
            <w:pPr>
              <w:pStyle w:val="a7"/>
              <w:ind w:left="0"/>
              <w:jc w:val="center"/>
              <w:rPr>
                <w:b/>
                <w:bCs/>
                <w:lang w:val="en-US"/>
              </w:rPr>
            </w:pPr>
            <w:r w:rsidRPr="007B08A6">
              <w:rPr>
                <w:b/>
                <w:bCs/>
              </w:rPr>
              <w:t>Координаты*</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73C9A2" w14:textId="77777777" w:rsidR="00A02655" w:rsidRPr="007B08A6" w:rsidRDefault="00A02655" w:rsidP="00054BCC">
            <w:pPr>
              <w:pStyle w:val="a7"/>
              <w:ind w:left="0"/>
              <w:jc w:val="center"/>
              <w:rPr>
                <w:b/>
                <w:bCs/>
              </w:rPr>
            </w:pPr>
            <w:r w:rsidRPr="007B08A6">
              <w:rPr>
                <w:b/>
                <w:bCs/>
              </w:rPr>
              <w:t>Точность определения коо</w:t>
            </w:r>
            <w:r w:rsidRPr="007B08A6">
              <w:rPr>
                <w:b/>
                <w:bCs/>
              </w:rPr>
              <w:t>р</w:t>
            </w:r>
            <w:r w:rsidRPr="007B08A6">
              <w:rPr>
                <w:b/>
                <w:bCs/>
              </w:rPr>
              <w:t>динат, м</w:t>
            </w:r>
          </w:p>
        </w:tc>
      </w:tr>
      <w:tr w:rsidR="00A02655" w:rsidRPr="007B08A6" w14:paraId="2B128309" w14:textId="77777777" w:rsidTr="00054BC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C9A17D" w14:textId="77777777" w:rsidR="00A02655" w:rsidRPr="007B08A6" w:rsidRDefault="00A02655" w:rsidP="00054BCC">
            <w:pPr>
              <w:rPr>
                <w:b/>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450FA1" w14:textId="77777777" w:rsidR="00A02655" w:rsidRPr="007B08A6" w:rsidRDefault="00A02655" w:rsidP="00054BCC">
            <w:pPr>
              <w:rPr>
                <w:b/>
                <w:bCs/>
                <w:sz w:val="22"/>
                <w:szCs w:val="22"/>
                <w:lang w:eastAsia="en-US"/>
              </w:rPr>
            </w:pP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55772" w14:textId="77777777" w:rsidR="00A02655" w:rsidRPr="007B08A6" w:rsidRDefault="00A02655" w:rsidP="00054BCC">
            <w:pPr>
              <w:pStyle w:val="a7"/>
              <w:ind w:left="0"/>
              <w:jc w:val="center"/>
              <w:rPr>
                <w:b/>
                <w:bCs/>
              </w:rPr>
            </w:pPr>
            <w:r w:rsidRPr="007B08A6">
              <w:rPr>
                <w:b/>
                <w:bCs/>
              </w:rPr>
              <w:t>Широта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A8A6F4" w14:textId="77777777" w:rsidR="00A02655" w:rsidRPr="007B08A6" w:rsidRDefault="00A02655" w:rsidP="00054BCC">
            <w:pPr>
              <w:pStyle w:val="a7"/>
              <w:ind w:left="0"/>
              <w:jc w:val="center"/>
              <w:rPr>
                <w:b/>
                <w:bCs/>
                <w:lang w:val="en-US"/>
              </w:rPr>
            </w:pPr>
            <w:r w:rsidRPr="007B08A6">
              <w:rPr>
                <w:b/>
                <w:bCs/>
              </w:rPr>
              <w:t>Долгота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199FC2" w14:textId="77777777" w:rsidR="00A02655" w:rsidRPr="007B08A6" w:rsidRDefault="00A02655" w:rsidP="00054BCC">
            <w:pPr>
              <w:rPr>
                <w:b/>
                <w:bCs/>
                <w:sz w:val="22"/>
                <w:szCs w:val="22"/>
                <w:lang w:eastAsia="en-US"/>
              </w:rPr>
            </w:pPr>
          </w:p>
        </w:tc>
      </w:tr>
      <w:tr w:rsidR="00A02655" w:rsidRPr="007B08A6" w14:paraId="4014C6E1" w14:textId="77777777" w:rsidTr="00054BCC">
        <w:tc>
          <w:tcPr>
            <w:tcW w:w="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9B489" w14:textId="77777777" w:rsidR="00A02655" w:rsidRPr="007B08A6" w:rsidRDefault="00A02655" w:rsidP="00054BCC">
            <w:pPr>
              <w:pStyle w:val="a7"/>
              <w:ind w:left="0"/>
              <w:jc w:val="both"/>
            </w:pPr>
            <w:r w:rsidRPr="007B08A6">
              <w:t>1</w:t>
            </w:r>
          </w:p>
        </w:tc>
        <w:tc>
          <w:tcPr>
            <w:tcW w:w="27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F8B17" w14:textId="77777777" w:rsidR="00A02655" w:rsidRPr="007B08A6" w:rsidRDefault="00A02655" w:rsidP="00054BCC">
            <w:pPr>
              <w:pStyle w:val="a7"/>
              <w:ind w:left="0"/>
              <w:jc w:val="both"/>
            </w:pPr>
            <w:r w:rsidRPr="007B08A6">
              <w:t>Начало улицы Калдаякова</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7C859" w14:textId="77777777" w:rsidR="00A02655" w:rsidRPr="007B08A6" w:rsidRDefault="00A02655" w:rsidP="00054BCC">
            <w:pPr>
              <w:pStyle w:val="a7"/>
              <w:ind w:left="0"/>
              <w:jc w:val="both"/>
              <w:rPr>
                <w:lang w:val="en-US"/>
              </w:rPr>
            </w:pPr>
            <w:r w:rsidRPr="007B08A6">
              <w:t>51° 7'2.61"С</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6DE223" w14:textId="77777777" w:rsidR="00A02655" w:rsidRPr="007B08A6" w:rsidRDefault="00A02655" w:rsidP="00054BCC">
            <w:pPr>
              <w:pStyle w:val="a7"/>
              <w:ind w:left="0"/>
              <w:jc w:val="both"/>
              <w:rPr>
                <w:lang w:val="en-US"/>
              </w:rPr>
            </w:pPr>
            <w:r w:rsidRPr="007B08A6">
              <w:t>71°27'59.22"В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893076" w14:textId="77777777" w:rsidR="00A02655" w:rsidRPr="007B08A6" w:rsidRDefault="00A02655" w:rsidP="00054BCC">
            <w:pPr>
              <w:pStyle w:val="a7"/>
              <w:ind w:left="0"/>
              <w:jc w:val="both"/>
            </w:pPr>
            <w:r w:rsidRPr="007B08A6">
              <w:t>0,01</w:t>
            </w:r>
          </w:p>
        </w:tc>
      </w:tr>
      <w:tr w:rsidR="00A02655" w:rsidRPr="007B08A6" w14:paraId="31143B35" w14:textId="77777777" w:rsidTr="00054BCC">
        <w:tc>
          <w:tcPr>
            <w:tcW w:w="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E7F6D" w14:textId="77777777" w:rsidR="00A02655" w:rsidRPr="007B08A6" w:rsidRDefault="00A02655" w:rsidP="00054BCC">
            <w:pPr>
              <w:pStyle w:val="a7"/>
              <w:ind w:left="0"/>
              <w:jc w:val="both"/>
            </w:pPr>
            <w:r w:rsidRPr="007B08A6">
              <w:t>2</w:t>
            </w:r>
          </w:p>
        </w:tc>
        <w:tc>
          <w:tcPr>
            <w:tcW w:w="27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B62B2" w14:textId="77777777" w:rsidR="00A02655" w:rsidRPr="007B08A6" w:rsidRDefault="00A02655" w:rsidP="00054BCC">
            <w:pPr>
              <w:pStyle w:val="a7"/>
              <w:ind w:left="0"/>
              <w:jc w:val="both"/>
              <w:rPr>
                <w:lang w:val="en-US"/>
              </w:rPr>
            </w:pPr>
            <w:r w:rsidRPr="007B08A6">
              <w:t>Конец улицы Калдаякова</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6284B" w14:textId="77777777" w:rsidR="00A02655" w:rsidRPr="007B08A6" w:rsidRDefault="00A02655" w:rsidP="00054BCC">
            <w:pPr>
              <w:pStyle w:val="a7"/>
              <w:ind w:left="0"/>
              <w:jc w:val="both"/>
              <w:rPr>
                <w:lang w:val="en-US"/>
              </w:rPr>
            </w:pPr>
            <w:r w:rsidRPr="007B08A6">
              <w:t xml:space="preserve">51° 6'26.38"С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D4B917" w14:textId="77777777" w:rsidR="00A02655" w:rsidRPr="007B08A6" w:rsidRDefault="00A02655" w:rsidP="00054BCC">
            <w:pPr>
              <w:pStyle w:val="a7"/>
              <w:ind w:left="0"/>
              <w:jc w:val="both"/>
              <w:rPr>
                <w:lang w:val="en-US"/>
              </w:rPr>
            </w:pPr>
            <w:r w:rsidRPr="007B08A6">
              <w:t>71°31'51.18"В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CD53CB" w14:textId="77777777" w:rsidR="00A02655" w:rsidRPr="007B08A6" w:rsidRDefault="00A02655" w:rsidP="00054BCC">
            <w:pPr>
              <w:pStyle w:val="a7"/>
              <w:ind w:left="0"/>
              <w:jc w:val="both"/>
            </w:pPr>
            <w:r w:rsidRPr="007B08A6">
              <w:t>0,01</w:t>
            </w:r>
          </w:p>
        </w:tc>
      </w:tr>
    </w:tbl>
    <w:p w14:paraId="70303D63" w14:textId="77777777" w:rsidR="00A02655" w:rsidRDefault="00A02655" w:rsidP="00A02655">
      <w:pPr>
        <w:pStyle w:val="BodyText2"/>
        <w:numPr>
          <w:ilvl w:val="12"/>
          <w:numId w:val="0"/>
        </w:numPr>
        <w:ind w:firstLine="709"/>
        <w:jc w:val="both"/>
        <w:rPr>
          <w:b w:val="0"/>
          <w:i/>
          <w:iCs/>
          <w:color w:val="000000"/>
          <w:sz w:val="22"/>
          <w:szCs w:val="22"/>
        </w:rPr>
      </w:pPr>
      <w:r w:rsidRPr="00D1347E">
        <w:rPr>
          <w:b w:val="0"/>
          <w:color w:val="000000"/>
          <w:sz w:val="24"/>
          <w:szCs w:val="24"/>
        </w:rPr>
        <w:t xml:space="preserve"> </w:t>
      </w:r>
      <w:r w:rsidRPr="00D1347E">
        <w:rPr>
          <w:b w:val="0"/>
          <w:i/>
          <w:iCs/>
          <w:color w:val="000000"/>
          <w:sz w:val="22"/>
          <w:szCs w:val="22"/>
        </w:rPr>
        <w:t>*Примечание, координаты в секундах не менее 2-х знаков после запятой (указать все углыпроектир</w:t>
      </w:r>
      <w:r w:rsidRPr="00D1347E">
        <w:rPr>
          <w:b w:val="0"/>
          <w:i/>
          <w:iCs/>
          <w:color w:val="000000"/>
          <w:sz w:val="22"/>
          <w:szCs w:val="22"/>
        </w:rPr>
        <w:t>у</w:t>
      </w:r>
      <w:r w:rsidRPr="00D1347E">
        <w:rPr>
          <w:b w:val="0"/>
          <w:i/>
          <w:iCs/>
          <w:color w:val="000000"/>
          <w:sz w:val="22"/>
          <w:szCs w:val="22"/>
        </w:rPr>
        <w:t>емого объекта).</w:t>
      </w:r>
    </w:p>
    <w:p w14:paraId="05AFF6B4" w14:textId="77777777" w:rsidR="00A02655" w:rsidRPr="003367B4" w:rsidRDefault="00A02655" w:rsidP="00A02655">
      <w:pPr>
        <w:jc w:val="both"/>
        <w:rPr>
          <w:rFonts w:cs="Arial"/>
          <w:sz w:val="24"/>
          <w:szCs w:val="28"/>
        </w:rPr>
      </w:pPr>
      <w:r w:rsidRPr="003367B4">
        <w:rPr>
          <w:rFonts w:cs="Arial"/>
          <w:sz w:val="24"/>
          <w:szCs w:val="28"/>
        </w:rPr>
        <w:t>Технические нормативы, принятые при разработке проекта улицы, приведены в следующей та</w:t>
      </w:r>
      <w:r w:rsidRPr="003367B4">
        <w:rPr>
          <w:rFonts w:cs="Arial"/>
          <w:sz w:val="24"/>
          <w:szCs w:val="28"/>
        </w:rPr>
        <w:t>б</w:t>
      </w:r>
      <w:r w:rsidRPr="003367B4">
        <w:rPr>
          <w:rFonts w:cs="Arial"/>
          <w:sz w:val="24"/>
          <w:szCs w:val="28"/>
        </w:rPr>
        <w:t>лице:</w:t>
      </w:r>
    </w:p>
    <w:p w14:paraId="4A98150E" w14:textId="77777777" w:rsidR="00A02655" w:rsidRPr="003367B4" w:rsidRDefault="00A02655" w:rsidP="00A02655">
      <w:pPr>
        <w:jc w:val="center"/>
        <w:rPr>
          <w:rFonts w:cs="Arial"/>
          <w:sz w:val="24"/>
          <w:szCs w:val="28"/>
        </w:rPr>
      </w:pPr>
    </w:p>
    <w:tbl>
      <w:tblPr>
        <w:tblW w:w="9781"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54"/>
        <w:gridCol w:w="5367"/>
        <w:gridCol w:w="18"/>
        <w:gridCol w:w="3542"/>
      </w:tblGrid>
      <w:tr w:rsidR="00A02655" w:rsidRPr="00AE3F0C" w14:paraId="6DDC8CEE" w14:textId="77777777" w:rsidTr="00054BCC">
        <w:tblPrEx>
          <w:tblCellMar>
            <w:top w:w="0" w:type="dxa"/>
            <w:bottom w:w="0" w:type="dxa"/>
          </w:tblCellMar>
        </w:tblPrEx>
        <w:trPr>
          <w:jc w:val="center"/>
        </w:trPr>
        <w:tc>
          <w:tcPr>
            <w:tcW w:w="854" w:type="dxa"/>
            <w:tcBorders>
              <w:top w:val="single" w:sz="6" w:space="0" w:color="auto"/>
              <w:left w:val="single" w:sz="6" w:space="0" w:color="auto"/>
              <w:right w:val="nil"/>
            </w:tcBorders>
          </w:tcPr>
          <w:p w14:paraId="476CA6BB" w14:textId="77777777" w:rsidR="00A02655" w:rsidRPr="00AE3F0C" w:rsidRDefault="00A02655" w:rsidP="00054BCC">
            <w:pPr>
              <w:jc w:val="center"/>
              <w:rPr>
                <w:rFonts w:cs="Arial"/>
                <w:sz w:val="22"/>
                <w:szCs w:val="22"/>
              </w:rPr>
            </w:pPr>
            <w:r w:rsidRPr="00AE3F0C">
              <w:rPr>
                <w:rFonts w:cs="Arial"/>
                <w:sz w:val="22"/>
                <w:szCs w:val="22"/>
              </w:rPr>
              <w:t>№</w:t>
            </w:r>
          </w:p>
        </w:tc>
        <w:tc>
          <w:tcPr>
            <w:tcW w:w="5385" w:type="dxa"/>
            <w:gridSpan w:val="2"/>
            <w:vMerge w:val="restart"/>
            <w:tcBorders>
              <w:top w:val="single" w:sz="6" w:space="0" w:color="auto"/>
              <w:left w:val="single" w:sz="6" w:space="0" w:color="auto"/>
              <w:right w:val="single" w:sz="6" w:space="0" w:color="auto"/>
            </w:tcBorders>
          </w:tcPr>
          <w:p w14:paraId="2E453C4F" w14:textId="77777777" w:rsidR="00A02655" w:rsidRPr="00AE3F0C" w:rsidRDefault="00A02655" w:rsidP="00054BCC">
            <w:pPr>
              <w:jc w:val="center"/>
              <w:rPr>
                <w:rFonts w:cs="Arial"/>
                <w:sz w:val="22"/>
                <w:szCs w:val="22"/>
              </w:rPr>
            </w:pPr>
          </w:p>
          <w:p w14:paraId="31277D83" w14:textId="77777777" w:rsidR="00A02655" w:rsidRPr="00AE3F0C" w:rsidRDefault="00A02655" w:rsidP="00054BCC">
            <w:pPr>
              <w:jc w:val="center"/>
              <w:rPr>
                <w:rFonts w:cs="Arial"/>
                <w:sz w:val="22"/>
                <w:szCs w:val="22"/>
              </w:rPr>
            </w:pPr>
            <w:r w:rsidRPr="00AE3F0C">
              <w:rPr>
                <w:rFonts w:cs="Arial"/>
                <w:sz w:val="22"/>
                <w:szCs w:val="22"/>
              </w:rPr>
              <w:t>Наименование показателей</w:t>
            </w:r>
          </w:p>
        </w:tc>
        <w:tc>
          <w:tcPr>
            <w:tcW w:w="3542" w:type="dxa"/>
            <w:vMerge w:val="restart"/>
            <w:tcBorders>
              <w:top w:val="single" w:sz="6" w:space="0" w:color="auto"/>
              <w:left w:val="nil"/>
              <w:right w:val="single" w:sz="6" w:space="0" w:color="auto"/>
            </w:tcBorders>
          </w:tcPr>
          <w:p w14:paraId="5306EA1F" w14:textId="77777777" w:rsidR="00A02655" w:rsidRPr="00AE3F0C" w:rsidRDefault="00A02655" w:rsidP="00054BCC">
            <w:pPr>
              <w:jc w:val="center"/>
              <w:rPr>
                <w:rFonts w:cs="Arial"/>
                <w:sz w:val="22"/>
                <w:szCs w:val="22"/>
              </w:rPr>
            </w:pPr>
          </w:p>
          <w:p w14:paraId="4B5097CE" w14:textId="77777777" w:rsidR="00A02655" w:rsidRPr="00AE3F0C" w:rsidRDefault="00A02655" w:rsidP="00054BCC">
            <w:pPr>
              <w:jc w:val="center"/>
              <w:rPr>
                <w:rFonts w:cs="Arial"/>
                <w:sz w:val="22"/>
                <w:szCs w:val="22"/>
              </w:rPr>
            </w:pPr>
            <w:r w:rsidRPr="00AE3F0C">
              <w:rPr>
                <w:rFonts w:cs="Arial"/>
                <w:sz w:val="22"/>
                <w:szCs w:val="22"/>
              </w:rPr>
              <w:t>Значение показателей</w:t>
            </w:r>
          </w:p>
        </w:tc>
      </w:tr>
      <w:tr w:rsidR="00A02655" w:rsidRPr="00AE3F0C" w14:paraId="4067C2BA" w14:textId="77777777" w:rsidTr="00054BCC">
        <w:tblPrEx>
          <w:tblCellMar>
            <w:top w:w="0" w:type="dxa"/>
            <w:bottom w:w="0" w:type="dxa"/>
          </w:tblCellMar>
        </w:tblPrEx>
        <w:trPr>
          <w:jc w:val="center"/>
        </w:trPr>
        <w:tc>
          <w:tcPr>
            <w:tcW w:w="854" w:type="dxa"/>
            <w:tcBorders>
              <w:left w:val="single" w:sz="6" w:space="0" w:color="auto"/>
              <w:bottom w:val="single" w:sz="4" w:space="0" w:color="auto"/>
              <w:right w:val="nil"/>
            </w:tcBorders>
          </w:tcPr>
          <w:p w14:paraId="41177129" w14:textId="77777777" w:rsidR="00A02655" w:rsidRPr="00AE3F0C" w:rsidRDefault="00A02655" w:rsidP="00054BCC">
            <w:pPr>
              <w:jc w:val="both"/>
              <w:rPr>
                <w:rFonts w:cs="Arial"/>
                <w:sz w:val="22"/>
                <w:szCs w:val="22"/>
              </w:rPr>
            </w:pPr>
            <w:r w:rsidRPr="00AE3F0C">
              <w:rPr>
                <w:rFonts w:cs="Arial"/>
                <w:sz w:val="22"/>
                <w:szCs w:val="22"/>
              </w:rPr>
              <w:t>п/п</w:t>
            </w:r>
          </w:p>
        </w:tc>
        <w:tc>
          <w:tcPr>
            <w:tcW w:w="5385" w:type="dxa"/>
            <w:gridSpan w:val="2"/>
            <w:vMerge/>
            <w:tcBorders>
              <w:left w:val="single" w:sz="6" w:space="0" w:color="auto"/>
              <w:bottom w:val="nil"/>
              <w:right w:val="single" w:sz="6" w:space="0" w:color="auto"/>
            </w:tcBorders>
          </w:tcPr>
          <w:p w14:paraId="3B5CFE8C" w14:textId="77777777" w:rsidR="00A02655" w:rsidRPr="00AE3F0C" w:rsidRDefault="00A02655" w:rsidP="00054BCC">
            <w:pPr>
              <w:jc w:val="both"/>
              <w:rPr>
                <w:rFonts w:cs="Arial"/>
                <w:sz w:val="22"/>
                <w:szCs w:val="22"/>
              </w:rPr>
            </w:pPr>
          </w:p>
        </w:tc>
        <w:tc>
          <w:tcPr>
            <w:tcW w:w="3542" w:type="dxa"/>
            <w:vMerge/>
            <w:tcBorders>
              <w:left w:val="nil"/>
              <w:bottom w:val="single" w:sz="6" w:space="0" w:color="auto"/>
              <w:right w:val="single" w:sz="6" w:space="0" w:color="auto"/>
            </w:tcBorders>
          </w:tcPr>
          <w:p w14:paraId="799E13BA" w14:textId="77777777" w:rsidR="00A02655" w:rsidRPr="00AE3F0C" w:rsidRDefault="00A02655" w:rsidP="00054BCC">
            <w:pPr>
              <w:jc w:val="center"/>
              <w:rPr>
                <w:rFonts w:cs="Arial"/>
                <w:sz w:val="22"/>
                <w:szCs w:val="22"/>
              </w:rPr>
            </w:pPr>
          </w:p>
        </w:tc>
      </w:tr>
      <w:tr w:rsidR="00A02655" w:rsidRPr="00AE3F0C" w14:paraId="5F2622B2"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67A632A8" w14:textId="77777777" w:rsidR="00A02655" w:rsidRPr="00AE3F0C" w:rsidRDefault="00A02655" w:rsidP="00054BCC">
            <w:pPr>
              <w:jc w:val="center"/>
              <w:rPr>
                <w:rFonts w:cs="Arial"/>
                <w:sz w:val="22"/>
                <w:szCs w:val="22"/>
              </w:rPr>
            </w:pPr>
            <w:r w:rsidRPr="00AE3F0C">
              <w:rPr>
                <w:rFonts w:cs="Arial"/>
                <w:sz w:val="22"/>
                <w:szCs w:val="22"/>
              </w:rPr>
              <w:t>1.</w:t>
            </w:r>
          </w:p>
        </w:tc>
        <w:tc>
          <w:tcPr>
            <w:tcW w:w="5385" w:type="dxa"/>
            <w:gridSpan w:val="2"/>
            <w:tcBorders>
              <w:top w:val="single" w:sz="6" w:space="0" w:color="auto"/>
              <w:left w:val="single" w:sz="6" w:space="0" w:color="auto"/>
              <w:bottom w:val="nil"/>
              <w:right w:val="single" w:sz="6" w:space="0" w:color="auto"/>
            </w:tcBorders>
            <w:vAlign w:val="center"/>
          </w:tcPr>
          <w:p w14:paraId="6DF2561B" w14:textId="77777777" w:rsidR="00A02655" w:rsidRPr="00AE3F0C" w:rsidRDefault="00A02655" w:rsidP="00054BCC">
            <w:pPr>
              <w:jc w:val="center"/>
              <w:rPr>
                <w:rFonts w:cs="Arial"/>
                <w:sz w:val="22"/>
                <w:szCs w:val="22"/>
              </w:rPr>
            </w:pPr>
            <w:r w:rsidRPr="00AE3F0C">
              <w:rPr>
                <w:rFonts w:cs="Arial"/>
                <w:sz w:val="22"/>
                <w:szCs w:val="22"/>
              </w:rPr>
              <w:t>Категория улицы</w:t>
            </w:r>
          </w:p>
        </w:tc>
        <w:tc>
          <w:tcPr>
            <w:tcW w:w="3542" w:type="dxa"/>
            <w:tcBorders>
              <w:top w:val="single" w:sz="6" w:space="0" w:color="auto"/>
              <w:left w:val="nil"/>
              <w:bottom w:val="single" w:sz="6" w:space="0" w:color="auto"/>
              <w:right w:val="single" w:sz="6" w:space="0" w:color="auto"/>
            </w:tcBorders>
            <w:vAlign w:val="center"/>
          </w:tcPr>
          <w:p w14:paraId="04DE4C6A" w14:textId="77777777" w:rsidR="00A02655" w:rsidRPr="00AE3F0C" w:rsidRDefault="00A02655" w:rsidP="00054BCC">
            <w:pPr>
              <w:jc w:val="center"/>
              <w:rPr>
                <w:rFonts w:cs="Arial"/>
                <w:sz w:val="22"/>
                <w:szCs w:val="22"/>
              </w:rPr>
            </w:pPr>
            <w:r w:rsidRPr="00AE3F0C">
              <w:rPr>
                <w:rFonts w:cs="Arial"/>
                <w:sz w:val="22"/>
                <w:szCs w:val="22"/>
              </w:rPr>
              <w:t>Магистральная улица общег</w:t>
            </w:r>
            <w:r w:rsidRPr="00AE3F0C">
              <w:rPr>
                <w:rFonts w:cs="Arial"/>
                <w:sz w:val="22"/>
                <w:szCs w:val="22"/>
              </w:rPr>
              <w:t>о</w:t>
            </w:r>
            <w:r w:rsidRPr="00AE3F0C">
              <w:rPr>
                <w:rFonts w:cs="Arial"/>
                <w:sz w:val="22"/>
                <w:szCs w:val="22"/>
              </w:rPr>
              <w:t>родского значения регулиру</w:t>
            </w:r>
            <w:r w:rsidRPr="00AE3F0C">
              <w:rPr>
                <w:rFonts w:cs="Arial"/>
                <w:sz w:val="22"/>
                <w:szCs w:val="22"/>
              </w:rPr>
              <w:t>е</w:t>
            </w:r>
            <w:r w:rsidRPr="00AE3F0C">
              <w:rPr>
                <w:rFonts w:cs="Arial"/>
                <w:sz w:val="22"/>
                <w:szCs w:val="22"/>
              </w:rPr>
              <w:t>мого движения</w:t>
            </w:r>
          </w:p>
        </w:tc>
      </w:tr>
      <w:tr w:rsidR="00A02655" w:rsidRPr="00AE3F0C" w14:paraId="4437FA76"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550DFC9A" w14:textId="77777777" w:rsidR="00A02655" w:rsidRPr="00AE3F0C" w:rsidRDefault="00A02655" w:rsidP="00054BCC">
            <w:pPr>
              <w:jc w:val="center"/>
              <w:rPr>
                <w:rFonts w:cs="Arial"/>
                <w:sz w:val="22"/>
                <w:szCs w:val="22"/>
              </w:rPr>
            </w:pPr>
            <w:r w:rsidRPr="00AE3F0C">
              <w:rPr>
                <w:rFonts w:cs="Arial"/>
                <w:sz w:val="22"/>
                <w:szCs w:val="22"/>
              </w:rPr>
              <w:t>2.</w:t>
            </w:r>
          </w:p>
        </w:tc>
        <w:tc>
          <w:tcPr>
            <w:tcW w:w="5385" w:type="dxa"/>
            <w:gridSpan w:val="2"/>
            <w:tcBorders>
              <w:top w:val="single" w:sz="6" w:space="0" w:color="auto"/>
              <w:left w:val="single" w:sz="6" w:space="0" w:color="auto"/>
              <w:bottom w:val="nil"/>
              <w:right w:val="single" w:sz="6" w:space="0" w:color="auto"/>
            </w:tcBorders>
            <w:vAlign w:val="center"/>
          </w:tcPr>
          <w:p w14:paraId="14A0760A" w14:textId="77777777" w:rsidR="00A02655" w:rsidRPr="00AE3F0C" w:rsidRDefault="00A02655" w:rsidP="00054BCC">
            <w:pPr>
              <w:jc w:val="center"/>
              <w:rPr>
                <w:rFonts w:cs="Arial"/>
                <w:sz w:val="22"/>
                <w:szCs w:val="22"/>
              </w:rPr>
            </w:pPr>
            <w:r w:rsidRPr="00AE3F0C">
              <w:rPr>
                <w:rFonts w:cs="Arial"/>
                <w:sz w:val="22"/>
                <w:szCs w:val="22"/>
              </w:rPr>
              <w:t>Расчетная скорость движения, км/час</w:t>
            </w:r>
          </w:p>
        </w:tc>
        <w:tc>
          <w:tcPr>
            <w:tcW w:w="3542" w:type="dxa"/>
            <w:tcBorders>
              <w:top w:val="single" w:sz="6" w:space="0" w:color="auto"/>
              <w:left w:val="nil"/>
              <w:bottom w:val="single" w:sz="6" w:space="0" w:color="auto"/>
              <w:right w:val="single" w:sz="6" w:space="0" w:color="auto"/>
            </w:tcBorders>
            <w:vAlign w:val="center"/>
          </w:tcPr>
          <w:p w14:paraId="6ADD2C28" w14:textId="77777777" w:rsidR="00A02655" w:rsidRPr="00AE3F0C" w:rsidRDefault="00A02655" w:rsidP="00054BCC">
            <w:pPr>
              <w:jc w:val="center"/>
              <w:rPr>
                <w:rFonts w:cs="Arial"/>
                <w:sz w:val="22"/>
                <w:szCs w:val="22"/>
              </w:rPr>
            </w:pPr>
          </w:p>
          <w:p w14:paraId="41F3E228" w14:textId="77777777" w:rsidR="00A02655" w:rsidRPr="00AE3F0C" w:rsidRDefault="00A02655" w:rsidP="00054BCC">
            <w:pPr>
              <w:jc w:val="center"/>
              <w:rPr>
                <w:rFonts w:cs="Arial"/>
                <w:sz w:val="22"/>
                <w:szCs w:val="22"/>
              </w:rPr>
            </w:pPr>
            <w:r w:rsidRPr="00AE3F0C">
              <w:rPr>
                <w:rFonts w:cs="Arial"/>
                <w:sz w:val="22"/>
                <w:szCs w:val="22"/>
              </w:rPr>
              <w:t>80</w:t>
            </w:r>
          </w:p>
        </w:tc>
      </w:tr>
      <w:tr w:rsidR="00A02655" w:rsidRPr="00AE3F0C" w14:paraId="01DB54EE"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32906A38" w14:textId="77777777" w:rsidR="00A02655" w:rsidRPr="00AE3F0C" w:rsidRDefault="00A02655" w:rsidP="00054BCC">
            <w:pPr>
              <w:jc w:val="center"/>
              <w:rPr>
                <w:rFonts w:cs="Arial"/>
                <w:sz w:val="22"/>
                <w:szCs w:val="22"/>
              </w:rPr>
            </w:pPr>
            <w:r w:rsidRPr="00AE3F0C">
              <w:rPr>
                <w:rFonts w:cs="Arial"/>
                <w:sz w:val="22"/>
                <w:szCs w:val="22"/>
              </w:rPr>
              <w:t>3.</w:t>
            </w:r>
          </w:p>
        </w:tc>
        <w:tc>
          <w:tcPr>
            <w:tcW w:w="5385" w:type="dxa"/>
            <w:gridSpan w:val="2"/>
            <w:tcBorders>
              <w:top w:val="single" w:sz="6" w:space="0" w:color="auto"/>
              <w:left w:val="single" w:sz="6" w:space="0" w:color="auto"/>
              <w:bottom w:val="nil"/>
              <w:right w:val="single" w:sz="6" w:space="0" w:color="auto"/>
            </w:tcBorders>
            <w:vAlign w:val="center"/>
          </w:tcPr>
          <w:p w14:paraId="6947A8A7" w14:textId="77777777" w:rsidR="00A02655" w:rsidRPr="00AE3F0C" w:rsidRDefault="00A02655" w:rsidP="00054BCC">
            <w:pPr>
              <w:jc w:val="center"/>
              <w:rPr>
                <w:rFonts w:cs="Arial"/>
                <w:sz w:val="22"/>
                <w:szCs w:val="22"/>
              </w:rPr>
            </w:pPr>
            <w:r w:rsidRPr="00AE3F0C">
              <w:rPr>
                <w:rFonts w:cs="Arial"/>
                <w:sz w:val="22"/>
                <w:szCs w:val="22"/>
              </w:rPr>
              <w:t>Ширина проезжей части, м</w:t>
            </w:r>
          </w:p>
        </w:tc>
        <w:tc>
          <w:tcPr>
            <w:tcW w:w="3542" w:type="dxa"/>
            <w:tcBorders>
              <w:top w:val="single" w:sz="6" w:space="0" w:color="auto"/>
              <w:left w:val="nil"/>
              <w:bottom w:val="single" w:sz="6" w:space="0" w:color="auto"/>
              <w:right w:val="single" w:sz="6" w:space="0" w:color="auto"/>
            </w:tcBorders>
            <w:vAlign w:val="center"/>
          </w:tcPr>
          <w:p w14:paraId="7D1E055A" w14:textId="77777777" w:rsidR="00A02655" w:rsidRPr="00AE3F0C" w:rsidRDefault="00A02655" w:rsidP="00054BCC">
            <w:pPr>
              <w:jc w:val="center"/>
              <w:rPr>
                <w:rFonts w:cs="Arial"/>
                <w:sz w:val="22"/>
                <w:szCs w:val="22"/>
              </w:rPr>
            </w:pPr>
          </w:p>
          <w:p w14:paraId="03C0431D" w14:textId="77777777" w:rsidR="00A02655" w:rsidRPr="00AE3F0C" w:rsidRDefault="00A02655" w:rsidP="00054BCC">
            <w:pPr>
              <w:jc w:val="center"/>
              <w:rPr>
                <w:rFonts w:cs="Arial"/>
                <w:sz w:val="22"/>
                <w:szCs w:val="22"/>
              </w:rPr>
            </w:pPr>
            <w:r w:rsidRPr="00AE3F0C">
              <w:rPr>
                <w:rFonts w:cs="Arial"/>
                <w:sz w:val="22"/>
                <w:szCs w:val="22"/>
              </w:rPr>
              <w:t>30,5</w:t>
            </w:r>
          </w:p>
        </w:tc>
      </w:tr>
      <w:tr w:rsidR="00A02655" w:rsidRPr="00AE3F0C" w14:paraId="548EACCE"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5655D413" w14:textId="77777777" w:rsidR="00A02655" w:rsidRPr="00AE3F0C" w:rsidRDefault="00A02655" w:rsidP="00054BCC">
            <w:pPr>
              <w:jc w:val="center"/>
              <w:rPr>
                <w:rFonts w:cs="Arial"/>
                <w:sz w:val="22"/>
                <w:szCs w:val="22"/>
              </w:rPr>
            </w:pPr>
            <w:r w:rsidRPr="00AE3F0C">
              <w:rPr>
                <w:rFonts w:cs="Arial"/>
                <w:sz w:val="22"/>
                <w:szCs w:val="22"/>
              </w:rPr>
              <w:t>4.</w:t>
            </w:r>
          </w:p>
        </w:tc>
        <w:tc>
          <w:tcPr>
            <w:tcW w:w="5385" w:type="dxa"/>
            <w:gridSpan w:val="2"/>
            <w:tcBorders>
              <w:top w:val="single" w:sz="6" w:space="0" w:color="auto"/>
              <w:left w:val="single" w:sz="6" w:space="0" w:color="auto"/>
              <w:bottom w:val="nil"/>
              <w:right w:val="single" w:sz="6" w:space="0" w:color="auto"/>
            </w:tcBorders>
            <w:vAlign w:val="center"/>
          </w:tcPr>
          <w:p w14:paraId="35B5BDCA" w14:textId="77777777" w:rsidR="00A02655" w:rsidRPr="00AE3F0C" w:rsidRDefault="00A02655" w:rsidP="00054BCC">
            <w:pPr>
              <w:jc w:val="center"/>
              <w:rPr>
                <w:rFonts w:cs="Arial"/>
                <w:sz w:val="22"/>
                <w:szCs w:val="22"/>
              </w:rPr>
            </w:pPr>
            <w:r w:rsidRPr="00AE3F0C">
              <w:rPr>
                <w:rFonts w:cs="Arial"/>
                <w:sz w:val="22"/>
                <w:szCs w:val="22"/>
              </w:rPr>
              <w:t>Число полос движения, шт</w:t>
            </w:r>
          </w:p>
        </w:tc>
        <w:tc>
          <w:tcPr>
            <w:tcW w:w="3542" w:type="dxa"/>
            <w:tcBorders>
              <w:top w:val="single" w:sz="6" w:space="0" w:color="auto"/>
              <w:left w:val="nil"/>
              <w:bottom w:val="single" w:sz="6" w:space="0" w:color="auto"/>
              <w:right w:val="single" w:sz="6" w:space="0" w:color="auto"/>
            </w:tcBorders>
            <w:vAlign w:val="center"/>
          </w:tcPr>
          <w:p w14:paraId="183EB38B" w14:textId="77777777" w:rsidR="00A02655" w:rsidRPr="00AE3F0C" w:rsidRDefault="00A02655" w:rsidP="00054BCC">
            <w:pPr>
              <w:jc w:val="center"/>
              <w:rPr>
                <w:rFonts w:cs="Arial"/>
                <w:sz w:val="22"/>
                <w:szCs w:val="22"/>
              </w:rPr>
            </w:pPr>
          </w:p>
          <w:p w14:paraId="387AA813" w14:textId="77777777" w:rsidR="00A02655" w:rsidRPr="00AE3F0C" w:rsidRDefault="00A02655" w:rsidP="00054BCC">
            <w:pPr>
              <w:jc w:val="center"/>
              <w:rPr>
                <w:rFonts w:cs="Arial"/>
                <w:sz w:val="22"/>
                <w:szCs w:val="22"/>
              </w:rPr>
            </w:pPr>
            <w:r w:rsidRPr="00AE3F0C">
              <w:rPr>
                <w:rFonts w:cs="Arial"/>
                <w:sz w:val="22"/>
                <w:szCs w:val="22"/>
              </w:rPr>
              <w:t>8</w:t>
            </w:r>
          </w:p>
        </w:tc>
      </w:tr>
      <w:tr w:rsidR="00A02655" w:rsidRPr="00AE3F0C" w14:paraId="0932D090"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008834C1" w14:textId="77777777" w:rsidR="00A02655" w:rsidRPr="00AE3F0C" w:rsidRDefault="00A02655" w:rsidP="00054BCC">
            <w:pPr>
              <w:jc w:val="center"/>
              <w:rPr>
                <w:rFonts w:cs="Arial"/>
                <w:sz w:val="22"/>
                <w:szCs w:val="22"/>
              </w:rPr>
            </w:pPr>
            <w:r w:rsidRPr="00AE3F0C">
              <w:rPr>
                <w:rFonts w:cs="Arial"/>
                <w:sz w:val="22"/>
                <w:szCs w:val="22"/>
              </w:rPr>
              <w:t>5.</w:t>
            </w:r>
          </w:p>
        </w:tc>
        <w:tc>
          <w:tcPr>
            <w:tcW w:w="5385" w:type="dxa"/>
            <w:gridSpan w:val="2"/>
            <w:tcBorders>
              <w:top w:val="single" w:sz="6" w:space="0" w:color="auto"/>
              <w:left w:val="single" w:sz="6" w:space="0" w:color="auto"/>
              <w:bottom w:val="nil"/>
              <w:right w:val="single" w:sz="6" w:space="0" w:color="auto"/>
            </w:tcBorders>
            <w:vAlign w:val="center"/>
          </w:tcPr>
          <w:p w14:paraId="045C8265" w14:textId="77777777" w:rsidR="00A02655" w:rsidRPr="00AE3F0C" w:rsidRDefault="00A02655" w:rsidP="00054BCC">
            <w:pPr>
              <w:jc w:val="center"/>
              <w:rPr>
                <w:rFonts w:cs="Arial"/>
                <w:sz w:val="22"/>
                <w:szCs w:val="22"/>
              </w:rPr>
            </w:pPr>
            <w:r w:rsidRPr="00AE3F0C">
              <w:rPr>
                <w:rFonts w:cs="Arial"/>
                <w:sz w:val="22"/>
                <w:szCs w:val="22"/>
              </w:rPr>
              <w:t>Ширина полосы движения, м</w:t>
            </w:r>
          </w:p>
        </w:tc>
        <w:tc>
          <w:tcPr>
            <w:tcW w:w="3542" w:type="dxa"/>
            <w:tcBorders>
              <w:top w:val="single" w:sz="6" w:space="0" w:color="auto"/>
              <w:left w:val="nil"/>
              <w:bottom w:val="single" w:sz="6" w:space="0" w:color="auto"/>
              <w:right w:val="single" w:sz="6" w:space="0" w:color="auto"/>
            </w:tcBorders>
            <w:vAlign w:val="center"/>
          </w:tcPr>
          <w:p w14:paraId="6C030B98" w14:textId="77777777" w:rsidR="00A02655" w:rsidRPr="00AE3F0C" w:rsidRDefault="00A02655" w:rsidP="00054BCC">
            <w:pPr>
              <w:jc w:val="center"/>
              <w:rPr>
                <w:rFonts w:cs="Arial"/>
                <w:sz w:val="22"/>
                <w:szCs w:val="22"/>
              </w:rPr>
            </w:pPr>
          </w:p>
          <w:p w14:paraId="4BE0C6AE" w14:textId="77777777" w:rsidR="00A02655" w:rsidRPr="00AE3F0C" w:rsidRDefault="00A02655" w:rsidP="00054BCC">
            <w:pPr>
              <w:jc w:val="center"/>
              <w:rPr>
                <w:rFonts w:cs="Arial"/>
                <w:sz w:val="22"/>
                <w:szCs w:val="22"/>
              </w:rPr>
            </w:pPr>
            <w:r w:rsidRPr="00AE3F0C">
              <w:rPr>
                <w:rFonts w:cs="Arial"/>
                <w:sz w:val="22"/>
                <w:szCs w:val="22"/>
              </w:rPr>
              <w:t>3,75(4,00)</w:t>
            </w:r>
          </w:p>
        </w:tc>
      </w:tr>
      <w:tr w:rsidR="00A02655" w:rsidRPr="00AE3F0C" w14:paraId="4080FEE6"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7D77E57F" w14:textId="77777777" w:rsidR="00A02655" w:rsidRPr="00AE3F0C" w:rsidRDefault="00A02655" w:rsidP="00054BCC">
            <w:pPr>
              <w:jc w:val="center"/>
              <w:rPr>
                <w:rFonts w:cs="Arial"/>
                <w:sz w:val="22"/>
                <w:szCs w:val="22"/>
              </w:rPr>
            </w:pPr>
            <w:r w:rsidRPr="00AE3F0C">
              <w:rPr>
                <w:rFonts w:cs="Arial"/>
                <w:sz w:val="22"/>
                <w:szCs w:val="22"/>
              </w:rPr>
              <w:t>6.</w:t>
            </w:r>
          </w:p>
        </w:tc>
        <w:tc>
          <w:tcPr>
            <w:tcW w:w="5385" w:type="dxa"/>
            <w:gridSpan w:val="2"/>
            <w:tcBorders>
              <w:top w:val="single" w:sz="6" w:space="0" w:color="auto"/>
              <w:left w:val="single" w:sz="6" w:space="0" w:color="auto"/>
              <w:bottom w:val="nil"/>
              <w:right w:val="single" w:sz="6" w:space="0" w:color="auto"/>
            </w:tcBorders>
            <w:vAlign w:val="center"/>
          </w:tcPr>
          <w:p w14:paraId="7BAC3A62" w14:textId="77777777" w:rsidR="00A02655" w:rsidRPr="00AE3F0C" w:rsidRDefault="00A02655" w:rsidP="00054BCC">
            <w:pPr>
              <w:jc w:val="center"/>
              <w:rPr>
                <w:rFonts w:cs="Arial"/>
                <w:sz w:val="22"/>
                <w:szCs w:val="22"/>
              </w:rPr>
            </w:pPr>
            <w:r w:rsidRPr="00AE3F0C">
              <w:rPr>
                <w:rFonts w:cs="Arial"/>
                <w:sz w:val="22"/>
                <w:szCs w:val="22"/>
              </w:rPr>
              <w:t>Ширина разделительной полосы</w:t>
            </w:r>
          </w:p>
        </w:tc>
        <w:tc>
          <w:tcPr>
            <w:tcW w:w="3542" w:type="dxa"/>
            <w:tcBorders>
              <w:top w:val="single" w:sz="6" w:space="0" w:color="auto"/>
              <w:left w:val="nil"/>
              <w:bottom w:val="single" w:sz="6" w:space="0" w:color="auto"/>
              <w:right w:val="single" w:sz="6" w:space="0" w:color="auto"/>
            </w:tcBorders>
            <w:vAlign w:val="center"/>
          </w:tcPr>
          <w:p w14:paraId="1948CE8B" w14:textId="77777777" w:rsidR="00A02655" w:rsidRPr="00AE3F0C" w:rsidRDefault="00A02655" w:rsidP="00054BCC">
            <w:pPr>
              <w:jc w:val="center"/>
              <w:rPr>
                <w:rFonts w:cs="Arial"/>
                <w:sz w:val="22"/>
                <w:szCs w:val="22"/>
              </w:rPr>
            </w:pPr>
          </w:p>
          <w:p w14:paraId="1928779A" w14:textId="77777777" w:rsidR="00A02655" w:rsidRPr="00AE3F0C" w:rsidRDefault="00A02655" w:rsidP="00054BCC">
            <w:pPr>
              <w:jc w:val="center"/>
              <w:rPr>
                <w:rFonts w:cs="Arial"/>
                <w:sz w:val="22"/>
                <w:szCs w:val="22"/>
              </w:rPr>
            </w:pPr>
            <w:r w:rsidRPr="00AE3F0C">
              <w:rPr>
                <w:rFonts w:cs="Arial"/>
                <w:sz w:val="22"/>
                <w:szCs w:val="22"/>
              </w:rPr>
              <w:t>6,0</w:t>
            </w:r>
          </w:p>
        </w:tc>
      </w:tr>
      <w:tr w:rsidR="00A02655" w:rsidRPr="00AE3F0C" w14:paraId="19343A64"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2FBFA0FC" w14:textId="77777777" w:rsidR="00A02655" w:rsidRPr="00AE3F0C" w:rsidRDefault="00A02655" w:rsidP="00054BCC">
            <w:pPr>
              <w:jc w:val="center"/>
              <w:rPr>
                <w:rFonts w:cs="Arial"/>
                <w:sz w:val="22"/>
                <w:szCs w:val="22"/>
              </w:rPr>
            </w:pPr>
            <w:r w:rsidRPr="00AE3F0C">
              <w:rPr>
                <w:rFonts w:cs="Arial"/>
                <w:sz w:val="22"/>
                <w:szCs w:val="22"/>
              </w:rPr>
              <w:t>7.</w:t>
            </w:r>
          </w:p>
        </w:tc>
        <w:tc>
          <w:tcPr>
            <w:tcW w:w="5385" w:type="dxa"/>
            <w:gridSpan w:val="2"/>
            <w:tcBorders>
              <w:top w:val="single" w:sz="6" w:space="0" w:color="auto"/>
              <w:left w:val="single" w:sz="6" w:space="0" w:color="auto"/>
              <w:bottom w:val="nil"/>
              <w:right w:val="single" w:sz="6" w:space="0" w:color="auto"/>
            </w:tcBorders>
            <w:vAlign w:val="center"/>
          </w:tcPr>
          <w:p w14:paraId="658FBECF" w14:textId="77777777" w:rsidR="00A02655" w:rsidRPr="00AE3F0C" w:rsidRDefault="00A02655" w:rsidP="00054BCC">
            <w:pPr>
              <w:jc w:val="center"/>
              <w:rPr>
                <w:rFonts w:cs="Arial"/>
                <w:sz w:val="22"/>
                <w:szCs w:val="22"/>
              </w:rPr>
            </w:pPr>
            <w:r w:rsidRPr="00AE3F0C">
              <w:rPr>
                <w:rFonts w:cs="Arial"/>
                <w:sz w:val="22"/>
                <w:szCs w:val="22"/>
              </w:rPr>
              <w:t xml:space="preserve">Поперечный уклон проезжей части, </w:t>
            </w:r>
            <w:r w:rsidRPr="00AE3F0C">
              <w:rPr>
                <w:rFonts w:cs="Arial"/>
                <w:sz w:val="22"/>
                <w:szCs w:val="22"/>
              </w:rPr>
              <w:sym w:font="Arial" w:char="2030"/>
            </w:r>
          </w:p>
        </w:tc>
        <w:tc>
          <w:tcPr>
            <w:tcW w:w="3542" w:type="dxa"/>
            <w:tcBorders>
              <w:top w:val="single" w:sz="6" w:space="0" w:color="auto"/>
              <w:left w:val="nil"/>
              <w:bottom w:val="single" w:sz="6" w:space="0" w:color="auto"/>
              <w:right w:val="single" w:sz="6" w:space="0" w:color="auto"/>
            </w:tcBorders>
            <w:vAlign w:val="center"/>
          </w:tcPr>
          <w:p w14:paraId="5697EE2E" w14:textId="77777777" w:rsidR="00A02655" w:rsidRPr="00AE3F0C" w:rsidRDefault="00A02655" w:rsidP="00054BCC">
            <w:pPr>
              <w:jc w:val="center"/>
              <w:rPr>
                <w:rFonts w:cs="Arial"/>
                <w:sz w:val="22"/>
                <w:szCs w:val="22"/>
              </w:rPr>
            </w:pPr>
          </w:p>
          <w:p w14:paraId="1D993288" w14:textId="77777777" w:rsidR="00A02655" w:rsidRPr="00AE3F0C" w:rsidRDefault="00A02655" w:rsidP="00054BCC">
            <w:pPr>
              <w:jc w:val="center"/>
              <w:rPr>
                <w:rFonts w:cs="Arial"/>
                <w:sz w:val="22"/>
                <w:szCs w:val="22"/>
              </w:rPr>
            </w:pPr>
            <w:r w:rsidRPr="00AE3F0C">
              <w:rPr>
                <w:rFonts w:cs="Arial"/>
                <w:sz w:val="22"/>
                <w:szCs w:val="22"/>
              </w:rPr>
              <w:t>20</w:t>
            </w:r>
          </w:p>
        </w:tc>
      </w:tr>
      <w:tr w:rsidR="00A02655" w:rsidRPr="00AE3F0C" w14:paraId="388C75D8"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03B0BD89" w14:textId="77777777" w:rsidR="00A02655" w:rsidRPr="00AE3F0C" w:rsidRDefault="00A02655" w:rsidP="00054BCC">
            <w:pPr>
              <w:jc w:val="center"/>
              <w:rPr>
                <w:rFonts w:cs="Arial"/>
                <w:sz w:val="22"/>
                <w:szCs w:val="22"/>
              </w:rPr>
            </w:pPr>
            <w:r w:rsidRPr="00AE3F0C">
              <w:rPr>
                <w:rFonts w:cs="Arial"/>
                <w:sz w:val="22"/>
                <w:szCs w:val="22"/>
              </w:rPr>
              <w:t>8.</w:t>
            </w:r>
          </w:p>
        </w:tc>
        <w:tc>
          <w:tcPr>
            <w:tcW w:w="5385" w:type="dxa"/>
            <w:gridSpan w:val="2"/>
            <w:tcBorders>
              <w:top w:val="single" w:sz="6" w:space="0" w:color="auto"/>
              <w:left w:val="single" w:sz="6" w:space="0" w:color="auto"/>
              <w:bottom w:val="nil"/>
              <w:right w:val="single" w:sz="6" w:space="0" w:color="auto"/>
            </w:tcBorders>
            <w:vAlign w:val="center"/>
          </w:tcPr>
          <w:p w14:paraId="2E63F4E1" w14:textId="77777777" w:rsidR="00A02655" w:rsidRPr="00AE3F0C" w:rsidRDefault="00A02655" w:rsidP="00054BCC">
            <w:pPr>
              <w:jc w:val="center"/>
              <w:rPr>
                <w:rFonts w:cs="Arial"/>
                <w:sz w:val="22"/>
                <w:szCs w:val="22"/>
              </w:rPr>
            </w:pPr>
            <w:r w:rsidRPr="00AE3F0C">
              <w:rPr>
                <w:rFonts w:cs="Arial"/>
                <w:sz w:val="22"/>
                <w:szCs w:val="22"/>
              </w:rPr>
              <w:t xml:space="preserve">Наибольший продольный уклон, </w:t>
            </w:r>
            <w:r w:rsidRPr="00AE3F0C">
              <w:rPr>
                <w:rFonts w:cs="Arial"/>
                <w:sz w:val="22"/>
                <w:szCs w:val="22"/>
              </w:rPr>
              <w:sym w:font="Arial" w:char="2030"/>
            </w:r>
          </w:p>
        </w:tc>
        <w:tc>
          <w:tcPr>
            <w:tcW w:w="3542" w:type="dxa"/>
            <w:tcBorders>
              <w:top w:val="single" w:sz="6" w:space="0" w:color="auto"/>
              <w:left w:val="nil"/>
              <w:bottom w:val="single" w:sz="6" w:space="0" w:color="auto"/>
              <w:right w:val="single" w:sz="6" w:space="0" w:color="auto"/>
            </w:tcBorders>
            <w:vAlign w:val="center"/>
          </w:tcPr>
          <w:p w14:paraId="4BB639D9" w14:textId="77777777" w:rsidR="00A02655" w:rsidRPr="00AE3F0C" w:rsidRDefault="00A02655" w:rsidP="00054BCC">
            <w:pPr>
              <w:jc w:val="center"/>
              <w:rPr>
                <w:rFonts w:cs="Arial"/>
                <w:sz w:val="22"/>
                <w:szCs w:val="22"/>
              </w:rPr>
            </w:pPr>
          </w:p>
          <w:p w14:paraId="28D61911" w14:textId="77777777" w:rsidR="00A02655" w:rsidRPr="00AE3F0C" w:rsidRDefault="00A02655" w:rsidP="00054BCC">
            <w:pPr>
              <w:jc w:val="center"/>
              <w:rPr>
                <w:rFonts w:cs="Arial"/>
                <w:sz w:val="22"/>
                <w:szCs w:val="22"/>
              </w:rPr>
            </w:pPr>
            <w:r w:rsidRPr="00AE3F0C">
              <w:rPr>
                <w:rFonts w:cs="Arial"/>
                <w:sz w:val="22"/>
                <w:szCs w:val="22"/>
              </w:rPr>
              <w:t>6,0</w:t>
            </w:r>
          </w:p>
        </w:tc>
      </w:tr>
      <w:tr w:rsidR="00A02655" w:rsidRPr="00AE3F0C" w14:paraId="49A94C81"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7F91C30B" w14:textId="77777777" w:rsidR="00A02655" w:rsidRPr="00AE3F0C" w:rsidRDefault="00A02655" w:rsidP="00054BCC">
            <w:pPr>
              <w:jc w:val="center"/>
              <w:rPr>
                <w:rFonts w:cs="Arial"/>
                <w:sz w:val="22"/>
                <w:szCs w:val="22"/>
              </w:rPr>
            </w:pPr>
            <w:r w:rsidRPr="00AE3F0C">
              <w:rPr>
                <w:rFonts w:cs="Arial"/>
                <w:sz w:val="22"/>
                <w:szCs w:val="22"/>
              </w:rPr>
              <w:t>9.</w:t>
            </w:r>
          </w:p>
        </w:tc>
        <w:tc>
          <w:tcPr>
            <w:tcW w:w="5385" w:type="dxa"/>
            <w:gridSpan w:val="2"/>
            <w:tcBorders>
              <w:top w:val="single" w:sz="6" w:space="0" w:color="auto"/>
              <w:left w:val="single" w:sz="6" w:space="0" w:color="auto"/>
              <w:bottom w:val="nil"/>
              <w:right w:val="single" w:sz="6" w:space="0" w:color="auto"/>
            </w:tcBorders>
            <w:vAlign w:val="center"/>
          </w:tcPr>
          <w:p w14:paraId="15F48C90" w14:textId="77777777" w:rsidR="00A02655" w:rsidRPr="00AE3F0C" w:rsidRDefault="00A02655" w:rsidP="00054BCC">
            <w:pPr>
              <w:jc w:val="center"/>
              <w:rPr>
                <w:rFonts w:cs="Arial"/>
                <w:sz w:val="22"/>
                <w:szCs w:val="22"/>
              </w:rPr>
            </w:pPr>
            <w:r w:rsidRPr="00AE3F0C">
              <w:rPr>
                <w:rFonts w:cs="Arial"/>
                <w:sz w:val="22"/>
                <w:szCs w:val="22"/>
              </w:rPr>
              <w:t>Возвышение бордюра над проезжей ч</w:t>
            </w:r>
            <w:r w:rsidRPr="00AE3F0C">
              <w:rPr>
                <w:rFonts w:cs="Arial"/>
                <w:sz w:val="22"/>
                <w:szCs w:val="22"/>
              </w:rPr>
              <w:t>а</w:t>
            </w:r>
            <w:r w:rsidRPr="00AE3F0C">
              <w:rPr>
                <w:rFonts w:cs="Arial"/>
                <w:sz w:val="22"/>
                <w:szCs w:val="22"/>
              </w:rPr>
              <w:t>стью</w:t>
            </w:r>
          </w:p>
        </w:tc>
        <w:tc>
          <w:tcPr>
            <w:tcW w:w="3542" w:type="dxa"/>
            <w:tcBorders>
              <w:top w:val="single" w:sz="6" w:space="0" w:color="auto"/>
              <w:left w:val="nil"/>
              <w:bottom w:val="single" w:sz="6" w:space="0" w:color="auto"/>
              <w:right w:val="single" w:sz="6" w:space="0" w:color="auto"/>
            </w:tcBorders>
            <w:vAlign w:val="center"/>
          </w:tcPr>
          <w:p w14:paraId="61C124B0" w14:textId="77777777" w:rsidR="00A02655" w:rsidRPr="00AE3F0C" w:rsidRDefault="00A02655" w:rsidP="00054BCC">
            <w:pPr>
              <w:jc w:val="center"/>
              <w:rPr>
                <w:rFonts w:cs="Arial"/>
                <w:sz w:val="22"/>
                <w:szCs w:val="22"/>
              </w:rPr>
            </w:pPr>
            <w:r w:rsidRPr="00AE3F0C">
              <w:rPr>
                <w:rFonts w:cs="Arial"/>
                <w:sz w:val="22"/>
                <w:szCs w:val="22"/>
              </w:rPr>
              <w:t>0,15</w:t>
            </w:r>
          </w:p>
        </w:tc>
      </w:tr>
      <w:tr w:rsidR="00A02655" w:rsidRPr="00AE3F0C" w14:paraId="3C8F8E0E" w14:textId="77777777" w:rsidTr="00054BCC">
        <w:tblPrEx>
          <w:tblCellMar>
            <w:top w:w="0" w:type="dxa"/>
            <w:bottom w:w="0" w:type="dxa"/>
          </w:tblCellMar>
        </w:tblPrEx>
        <w:trPr>
          <w:jc w:val="center"/>
        </w:trPr>
        <w:tc>
          <w:tcPr>
            <w:tcW w:w="854" w:type="dxa"/>
            <w:vMerge w:val="restart"/>
            <w:tcBorders>
              <w:top w:val="single" w:sz="4" w:space="0" w:color="auto"/>
              <w:left w:val="single" w:sz="6" w:space="0" w:color="auto"/>
              <w:right w:val="nil"/>
            </w:tcBorders>
            <w:vAlign w:val="center"/>
          </w:tcPr>
          <w:p w14:paraId="7EE8BF29" w14:textId="77777777" w:rsidR="00A02655" w:rsidRPr="00AE3F0C" w:rsidRDefault="00A02655" w:rsidP="00054BCC">
            <w:pPr>
              <w:jc w:val="center"/>
              <w:rPr>
                <w:rFonts w:cs="Arial"/>
                <w:sz w:val="22"/>
                <w:szCs w:val="22"/>
              </w:rPr>
            </w:pPr>
          </w:p>
          <w:p w14:paraId="41FA80FB" w14:textId="77777777" w:rsidR="00A02655" w:rsidRPr="00AE3F0C" w:rsidRDefault="00A02655" w:rsidP="00054BCC">
            <w:pPr>
              <w:jc w:val="center"/>
              <w:rPr>
                <w:rFonts w:cs="Arial"/>
                <w:sz w:val="22"/>
                <w:szCs w:val="22"/>
              </w:rPr>
            </w:pPr>
            <w:r w:rsidRPr="00AE3F0C">
              <w:rPr>
                <w:rFonts w:cs="Arial"/>
                <w:sz w:val="22"/>
                <w:szCs w:val="22"/>
              </w:rPr>
              <w:t>10.</w:t>
            </w:r>
          </w:p>
        </w:tc>
        <w:tc>
          <w:tcPr>
            <w:tcW w:w="5385" w:type="dxa"/>
            <w:gridSpan w:val="2"/>
            <w:tcBorders>
              <w:top w:val="single" w:sz="6" w:space="0" w:color="auto"/>
              <w:left w:val="single" w:sz="6" w:space="0" w:color="auto"/>
              <w:bottom w:val="nil"/>
              <w:right w:val="single" w:sz="6" w:space="0" w:color="auto"/>
            </w:tcBorders>
            <w:vAlign w:val="center"/>
          </w:tcPr>
          <w:p w14:paraId="4232E50A" w14:textId="77777777" w:rsidR="00A02655" w:rsidRPr="00AE3F0C" w:rsidRDefault="00A02655" w:rsidP="00054BCC">
            <w:pPr>
              <w:jc w:val="center"/>
              <w:rPr>
                <w:rFonts w:cs="Arial"/>
                <w:sz w:val="22"/>
                <w:szCs w:val="22"/>
              </w:rPr>
            </w:pPr>
            <w:r w:rsidRPr="00AE3F0C">
              <w:rPr>
                <w:rFonts w:cs="Arial"/>
                <w:sz w:val="22"/>
                <w:szCs w:val="22"/>
              </w:rPr>
              <w:t>Наименьший радиус закругления кр</w:t>
            </w:r>
            <w:r w:rsidRPr="00AE3F0C">
              <w:rPr>
                <w:rFonts w:cs="Arial"/>
                <w:sz w:val="22"/>
                <w:szCs w:val="22"/>
              </w:rPr>
              <w:t>о</w:t>
            </w:r>
            <w:r w:rsidRPr="00AE3F0C">
              <w:rPr>
                <w:rFonts w:cs="Arial"/>
                <w:sz w:val="22"/>
                <w:szCs w:val="22"/>
              </w:rPr>
              <w:t>мок</w:t>
            </w:r>
          </w:p>
          <w:p w14:paraId="358991E4" w14:textId="77777777" w:rsidR="00A02655" w:rsidRPr="00AE3F0C" w:rsidRDefault="00A02655" w:rsidP="00054BCC">
            <w:pPr>
              <w:jc w:val="center"/>
              <w:rPr>
                <w:rFonts w:cs="Arial"/>
                <w:sz w:val="22"/>
                <w:szCs w:val="22"/>
              </w:rPr>
            </w:pPr>
            <w:r w:rsidRPr="00AE3F0C">
              <w:rPr>
                <w:rFonts w:cs="Arial"/>
                <w:sz w:val="22"/>
                <w:szCs w:val="22"/>
              </w:rPr>
              <w:t>проезжей части:</w:t>
            </w:r>
          </w:p>
        </w:tc>
        <w:tc>
          <w:tcPr>
            <w:tcW w:w="3542" w:type="dxa"/>
            <w:tcBorders>
              <w:top w:val="single" w:sz="6" w:space="0" w:color="auto"/>
              <w:left w:val="nil"/>
              <w:bottom w:val="single" w:sz="6" w:space="0" w:color="auto"/>
              <w:right w:val="single" w:sz="6" w:space="0" w:color="auto"/>
            </w:tcBorders>
            <w:vAlign w:val="center"/>
          </w:tcPr>
          <w:p w14:paraId="79AEA8D3" w14:textId="77777777" w:rsidR="00A02655" w:rsidRPr="00AE3F0C" w:rsidRDefault="00A02655" w:rsidP="00054BCC">
            <w:pPr>
              <w:jc w:val="center"/>
              <w:rPr>
                <w:rFonts w:cs="Arial"/>
                <w:sz w:val="22"/>
                <w:szCs w:val="22"/>
              </w:rPr>
            </w:pPr>
          </w:p>
        </w:tc>
      </w:tr>
      <w:tr w:rsidR="00A02655" w:rsidRPr="00AE3F0C" w14:paraId="1971DCD3" w14:textId="77777777" w:rsidTr="00054BCC">
        <w:tblPrEx>
          <w:tblCellMar>
            <w:top w:w="0" w:type="dxa"/>
            <w:bottom w:w="0" w:type="dxa"/>
          </w:tblCellMar>
        </w:tblPrEx>
        <w:trPr>
          <w:jc w:val="center"/>
        </w:trPr>
        <w:tc>
          <w:tcPr>
            <w:tcW w:w="854" w:type="dxa"/>
            <w:vMerge/>
            <w:tcBorders>
              <w:left w:val="single" w:sz="6" w:space="0" w:color="auto"/>
              <w:right w:val="nil"/>
            </w:tcBorders>
            <w:vAlign w:val="center"/>
          </w:tcPr>
          <w:p w14:paraId="6A497C09" w14:textId="77777777" w:rsidR="00A02655" w:rsidRPr="00AE3F0C" w:rsidRDefault="00A02655" w:rsidP="00054BCC">
            <w:pPr>
              <w:jc w:val="center"/>
              <w:rPr>
                <w:rFonts w:cs="Arial"/>
                <w:sz w:val="22"/>
                <w:szCs w:val="22"/>
              </w:rPr>
            </w:pPr>
          </w:p>
        </w:tc>
        <w:tc>
          <w:tcPr>
            <w:tcW w:w="5385" w:type="dxa"/>
            <w:gridSpan w:val="2"/>
            <w:vMerge w:val="restart"/>
            <w:tcBorders>
              <w:top w:val="single" w:sz="6" w:space="0" w:color="auto"/>
              <w:left w:val="single" w:sz="6" w:space="0" w:color="auto"/>
              <w:right w:val="single" w:sz="6" w:space="0" w:color="auto"/>
            </w:tcBorders>
            <w:vAlign w:val="center"/>
          </w:tcPr>
          <w:p w14:paraId="20285404" w14:textId="77777777" w:rsidR="00A02655" w:rsidRPr="00AE3F0C" w:rsidRDefault="00A02655" w:rsidP="00054BCC">
            <w:pPr>
              <w:jc w:val="center"/>
              <w:rPr>
                <w:rFonts w:cs="Arial"/>
                <w:sz w:val="22"/>
                <w:szCs w:val="22"/>
              </w:rPr>
            </w:pPr>
            <w:r w:rsidRPr="00AE3F0C">
              <w:rPr>
                <w:rFonts w:cs="Arial"/>
                <w:sz w:val="22"/>
                <w:szCs w:val="22"/>
              </w:rPr>
              <w:t>– на пересечении с улицами, м</w:t>
            </w:r>
          </w:p>
          <w:p w14:paraId="462BE2C3" w14:textId="77777777" w:rsidR="00A02655" w:rsidRPr="00AE3F0C" w:rsidRDefault="00A02655" w:rsidP="00054BCC">
            <w:pPr>
              <w:jc w:val="center"/>
              <w:rPr>
                <w:rFonts w:cs="Arial"/>
                <w:sz w:val="22"/>
                <w:szCs w:val="22"/>
              </w:rPr>
            </w:pPr>
          </w:p>
          <w:p w14:paraId="1CA72D5B" w14:textId="77777777" w:rsidR="00A02655" w:rsidRPr="00AE3F0C" w:rsidRDefault="00A02655" w:rsidP="00054BCC">
            <w:pPr>
              <w:jc w:val="center"/>
              <w:rPr>
                <w:rFonts w:cs="Arial"/>
                <w:sz w:val="22"/>
                <w:szCs w:val="22"/>
              </w:rPr>
            </w:pPr>
            <w:r w:rsidRPr="00AE3F0C">
              <w:rPr>
                <w:rFonts w:cs="Arial"/>
                <w:sz w:val="22"/>
                <w:szCs w:val="22"/>
              </w:rPr>
              <w:t>– на съездах, м</w:t>
            </w:r>
          </w:p>
        </w:tc>
        <w:tc>
          <w:tcPr>
            <w:tcW w:w="3542" w:type="dxa"/>
            <w:tcBorders>
              <w:top w:val="single" w:sz="6" w:space="0" w:color="auto"/>
              <w:left w:val="nil"/>
              <w:bottom w:val="single" w:sz="6" w:space="0" w:color="auto"/>
              <w:right w:val="single" w:sz="6" w:space="0" w:color="auto"/>
            </w:tcBorders>
            <w:vAlign w:val="center"/>
          </w:tcPr>
          <w:p w14:paraId="5483BFB8" w14:textId="77777777" w:rsidR="00A02655" w:rsidRPr="00AE3F0C" w:rsidRDefault="00A02655" w:rsidP="00054BCC">
            <w:pPr>
              <w:jc w:val="center"/>
              <w:rPr>
                <w:rFonts w:cs="Arial"/>
                <w:sz w:val="22"/>
                <w:szCs w:val="22"/>
              </w:rPr>
            </w:pPr>
            <w:r w:rsidRPr="00AE3F0C">
              <w:rPr>
                <w:rFonts w:cs="Arial"/>
                <w:sz w:val="22"/>
                <w:szCs w:val="22"/>
              </w:rPr>
              <w:t>12</w:t>
            </w:r>
          </w:p>
          <w:p w14:paraId="5D5ED081" w14:textId="77777777" w:rsidR="00A02655" w:rsidRPr="00AE3F0C" w:rsidRDefault="00A02655" w:rsidP="00054BCC">
            <w:pPr>
              <w:jc w:val="center"/>
              <w:rPr>
                <w:rFonts w:cs="Arial"/>
                <w:sz w:val="22"/>
                <w:szCs w:val="22"/>
              </w:rPr>
            </w:pPr>
          </w:p>
        </w:tc>
      </w:tr>
      <w:tr w:rsidR="00A02655" w:rsidRPr="00AE3F0C" w14:paraId="76A2C21B" w14:textId="77777777" w:rsidTr="00054BCC">
        <w:tblPrEx>
          <w:tblCellMar>
            <w:top w:w="0" w:type="dxa"/>
            <w:bottom w:w="0" w:type="dxa"/>
          </w:tblCellMar>
        </w:tblPrEx>
        <w:trPr>
          <w:jc w:val="center"/>
        </w:trPr>
        <w:tc>
          <w:tcPr>
            <w:tcW w:w="854" w:type="dxa"/>
            <w:tcBorders>
              <w:left w:val="single" w:sz="6" w:space="0" w:color="auto"/>
              <w:bottom w:val="single" w:sz="4" w:space="0" w:color="auto"/>
              <w:right w:val="nil"/>
            </w:tcBorders>
            <w:vAlign w:val="center"/>
          </w:tcPr>
          <w:p w14:paraId="40315D13" w14:textId="77777777" w:rsidR="00A02655" w:rsidRPr="00AE3F0C" w:rsidRDefault="00A02655" w:rsidP="00054BCC">
            <w:pPr>
              <w:jc w:val="center"/>
              <w:rPr>
                <w:rFonts w:cs="Arial"/>
                <w:sz w:val="22"/>
                <w:szCs w:val="22"/>
              </w:rPr>
            </w:pPr>
          </w:p>
        </w:tc>
        <w:tc>
          <w:tcPr>
            <w:tcW w:w="5385" w:type="dxa"/>
            <w:gridSpan w:val="2"/>
            <w:vMerge/>
            <w:tcBorders>
              <w:left w:val="single" w:sz="6" w:space="0" w:color="auto"/>
              <w:bottom w:val="nil"/>
              <w:right w:val="single" w:sz="6" w:space="0" w:color="auto"/>
            </w:tcBorders>
            <w:vAlign w:val="center"/>
          </w:tcPr>
          <w:p w14:paraId="40CC7440" w14:textId="77777777" w:rsidR="00A02655" w:rsidRPr="00AE3F0C" w:rsidRDefault="00A02655" w:rsidP="00054BCC">
            <w:pPr>
              <w:jc w:val="center"/>
              <w:rPr>
                <w:rFonts w:cs="Arial"/>
                <w:sz w:val="22"/>
                <w:szCs w:val="22"/>
              </w:rPr>
            </w:pPr>
          </w:p>
        </w:tc>
        <w:tc>
          <w:tcPr>
            <w:tcW w:w="3542" w:type="dxa"/>
            <w:tcBorders>
              <w:top w:val="single" w:sz="6" w:space="0" w:color="auto"/>
              <w:left w:val="nil"/>
              <w:bottom w:val="single" w:sz="6" w:space="0" w:color="auto"/>
              <w:right w:val="single" w:sz="6" w:space="0" w:color="auto"/>
            </w:tcBorders>
            <w:vAlign w:val="center"/>
          </w:tcPr>
          <w:p w14:paraId="7E9486A0" w14:textId="77777777" w:rsidR="00A02655" w:rsidRPr="00AE3F0C" w:rsidRDefault="00A02655" w:rsidP="00054BCC">
            <w:pPr>
              <w:jc w:val="center"/>
              <w:rPr>
                <w:rFonts w:cs="Arial"/>
                <w:sz w:val="22"/>
                <w:szCs w:val="22"/>
              </w:rPr>
            </w:pPr>
          </w:p>
          <w:p w14:paraId="22FD9DFD" w14:textId="77777777" w:rsidR="00A02655" w:rsidRPr="00AE3F0C" w:rsidRDefault="00A02655" w:rsidP="00054BCC">
            <w:pPr>
              <w:jc w:val="center"/>
              <w:rPr>
                <w:rFonts w:cs="Arial"/>
                <w:sz w:val="22"/>
                <w:szCs w:val="22"/>
              </w:rPr>
            </w:pPr>
            <w:r w:rsidRPr="00AE3F0C">
              <w:rPr>
                <w:rFonts w:cs="Arial"/>
                <w:sz w:val="22"/>
                <w:szCs w:val="22"/>
              </w:rPr>
              <w:t>8,0</w:t>
            </w:r>
          </w:p>
        </w:tc>
      </w:tr>
      <w:tr w:rsidR="00A02655" w:rsidRPr="00AE3F0C" w14:paraId="4667410D"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5CFD85C9" w14:textId="77777777" w:rsidR="00A02655" w:rsidRPr="00AE3F0C" w:rsidRDefault="00A02655" w:rsidP="00054BCC">
            <w:pPr>
              <w:jc w:val="center"/>
              <w:rPr>
                <w:rFonts w:cs="Arial"/>
                <w:sz w:val="22"/>
                <w:szCs w:val="22"/>
              </w:rPr>
            </w:pPr>
            <w:r w:rsidRPr="00AE3F0C">
              <w:rPr>
                <w:rFonts w:cs="Arial"/>
                <w:sz w:val="22"/>
                <w:szCs w:val="22"/>
              </w:rPr>
              <w:t>11.</w:t>
            </w:r>
          </w:p>
        </w:tc>
        <w:tc>
          <w:tcPr>
            <w:tcW w:w="5385" w:type="dxa"/>
            <w:gridSpan w:val="2"/>
            <w:tcBorders>
              <w:top w:val="single" w:sz="6" w:space="0" w:color="auto"/>
              <w:left w:val="single" w:sz="6" w:space="0" w:color="auto"/>
              <w:bottom w:val="nil"/>
              <w:right w:val="single" w:sz="6" w:space="0" w:color="auto"/>
            </w:tcBorders>
            <w:vAlign w:val="center"/>
          </w:tcPr>
          <w:p w14:paraId="05025327" w14:textId="77777777" w:rsidR="00A02655" w:rsidRPr="00AE3F0C" w:rsidRDefault="00A02655" w:rsidP="00054BCC">
            <w:pPr>
              <w:jc w:val="center"/>
              <w:rPr>
                <w:rFonts w:cs="Arial"/>
                <w:sz w:val="22"/>
                <w:szCs w:val="22"/>
              </w:rPr>
            </w:pPr>
            <w:r w:rsidRPr="00AE3F0C">
              <w:rPr>
                <w:rFonts w:cs="Arial"/>
                <w:sz w:val="22"/>
                <w:szCs w:val="22"/>
              </w:rPr>
              <w:t>Ширина пешеходной части троту</w:t>
            </w:r>
            <w:r w:rsidRPr="00AE3F0C">
              <w:rPr>
                <w:rFonts w:cs="Arial"/>
                <w:sz w:val="22"/>
                <w:szCs w:val="22"/>
              </w:rPr>
              <w:t>а</w:t>
            </w:r>
            <w:r w:rsidRPr="00AE3F0C">
              <w:rPr>
                <w:rFonts w:cs="Arial"/>
                <w:sz w:val="22"/>
                <w:szCs w:val="22"/>
              </w:rPr>
              <w:t>ра, м</w:t>
            </w:r>
          </w:p>
        </w:tc>
        <w:tc>
          <w:tcPr>
            <w:tcW w:w="3542" w:type="dxa"/>
            <w:tcBorders>
              <w:top w:val="single" w:sz="6" w:space="0" w:color="auto"/>
              <w:left w:val="nil"/>
              <w:bottom w:val="single" w:sz="6" w:space="0" w:color="auto"/>
              <w:right w:val="single" w:sz="6" w:space="0" w:color="auto"/>
            </w:tcBorders>
            <w:vAlign w:val="center"/>
          </w:tcPr>
          <w:p w14:paraId="453CBE8F" w14:textId="77777777" w:rsidR="00A02655" w:rsidRPr="00AE3F0C" w:rsidRDefault="00A02655" w:rsidP="00054BCC">
            <w:pPr>
              <w:jc w:val="center"/>
              <w:rPr>
                <w:rFonts w:cs="Arial"/>
                <w:sz w:val="22"/>
                <w:szCs w:val="22"/>
              </w:rPr>
            </w:pPr>
            <w:r w:rsidRPr="00AE3F0C">
              <w:rPr>
                <w:rFonts w:cs="Arial"/>
                <w:sz w:val="22"/>
                <w:szCs w:val="22"/>
              </w:rPr>
              <w:t>4,5</w:t>
            </w:r>
          </w:p>
        </w:tc>
      </w:tr>
      <w:tr w:rsidR="00A02655" w:rsidRPr="00AE3F0C" w14:paraId="526828E3" w14:textId="77777777" w:rsidTr="00054BCC">
        <w:tblPrEx>
          <w:tblCellMar>
            <w:top w:w="0" w:type="dxa"/>
            <w:bottom w:w="0" w:type="dxa"/>
          </w:tblCellMar>
        </w:tblPrEx>
        <w:trPr>
          <w:jc w:val="center"/>
        </w:trPr>
        <w:tc>
          <w:tcPr>
            <w:tcW w:w="854" w:type="dxa"/>
            <w:tcBorders>
              <w:top w:val="single" w:sz="4" w:space="0" w:color="auto"/>
              <w:left w:val="single" w:sz="6" w:space="0" w:color="auto"/>
              <w:bottom w:val="single" w:sz="4" w:space="0" w:color="auto"/>
              <w:right w:val="nil"/>
            </w:tcBorders>
            <w:vAlign w:val="center"/>
          </w:tcPr>
          <w:p w14:paraId="0237660B" w14:textId="77777777" w:rsidR="00A02655" w:rsidRPr="00AE3F0C" w:rsidRDefault="00A02655" w:rsidP="00054BCC">
            <w:pPr>
              <w:jc w:val="center"/>
              <w:rPr>
                <w:rFonts w:cs="Arial"/>
                <w:sz w:val="22"/>
                <w:szCs w:val="22"/>
              </w:rPr>
            </w:pPr>
            <w:r w:rsidRPr="00AE3F0C">
              <w:rPr>
                <w:rFonts w:cs="Arial"/>
                <w:sz w:val="22"/>
                <w:szCs w:val="22"/>
              </w:rPr>
              <w:t>12.</w:t>
            </w:r>
          </w:p>
        </w:tc>
        <w:tc>
          <w:tcPr>
            <w:tcW w:w="5385" w:type="dxa"/>
            <w:gridSpan w:val="2"/>
            <w:tcBorders>
              <w:top w:val="single" w:sz="6" w:space="0" w:color="auto"/>
              <w:left w:val="single" w:sz="6" w:space="0" w:color="auto"/>
              <w:bottom w:val="single" w:sz="4" w:space="0" w:color="auto"/>
              <w:right w:val="single" w:sz="6" w:space="0" w:color="auto"/>
            </w:tcBorders>
            <w:vAlign w:val="center"/>
          </w:tcPr>
          <w:p w14:paraId="22527111" w14:textId="77777777" w:rsidR="00A02655" w:rsidRPr="00AE3F0C" w:rsidRDefault="00A02655" w:rsidP="00054BCC">
            <w:pPr>
              <w:jc w:val="center"/>
              <w:rPr>
                <w:rFonts w:cs="Arial"/>
                <w:sz w:val="22"/>
                <w:szCs w:val="22"/>
              </w:rPr>
            </w:pPr>
            <w:r w:rsidRPr="00AE3F0C">
              <w:rPr>
                <w:rFonts w:cs="Arial"/>
                <w:sz w:val="22"/>
                <w:szCs w:val="22"/>
              </w:rPr>
              <w:t>Ширина улицы в красных линиях, м</w:t>
            </w:r>
          </w:p>
        </w:tc>
        <w:tc>
          <w:tcPr>
            <w:tcW w:w="3542" w:type="dxa"/>
            <w:tcBorders>
              <w:top w:val="single" w:sz="6" w:space="0" w:color="auto"/>
              <w:left w:val="nil"/>
              <w:bottom w:val="single" w:sz="4" w:space="0" w:color="auto"/>
              <w:right w:val="single" w:sz="6" w:space="0" w:color="auto"/>
            </w:tcBorders>
            <w:vAlign w:val="center"/>
          </w:tcPr>
          <w:p w14:paraId="4FC84E14" w14:textId="77777777" w:rsidR="00A02655" w:rsidRPr="00AE3F0C" w:rsidRDefault="00A02655" w:rsidP="00054BCC">
            <w:pPr>
              <w:jc w:val="center"/>
              <w:rPr>
                <w:rFonts w:cs="Arial"/>
                <w:sz w:val="22"/>
                <w:szCs w:val="22"/>
              </w:rPr>
            </w:pPr>
            <w:r w:rsidRPr="00AE3F0C">
              <w:rPr>
                <w:rFonts w:cs="Arial"/>
                <w:sz w:val="22"/>
                <w:szCs w:val="22"/>
              </w:rPr>
              <w:t>80-120</w:t>
            </w:r>
          </w:p>
        </w:tc>
      </w:tr>
      <w:tr w:rsidR="00A02655" w:rsidRPr="00AE3F0C" w14:paraId="2510D895" w14:textId="77777777" w:rsidTr="00054BCC">
        <w:tblPrEx>
          <w:tblCellMar>
            <w:top w:w="0" w:type="dxa"/>
            <w:bottom w:w="0" w:type="dxa"/>
          </w:tblCellMar>
        </w:tblPrEx>
        <w:trPr>
          <w:trHeight w:val="15"/>
          <w:jc w:val="center"/>
        </w:trPr>
        <w:tc>
          <w:tcPr>
            <w:tcW w:w="854" w:type="dxa"/>
            <w:tcBorders>
              <w:top w:val="nil"/>
              <w:left w:val="single" w:sz="4" w:space="0" w:color="auto"/>
              <w:bottom w:val="single" w:sz="4" w:space="0" w:color="auto"/>
              <w:right w:val="single" w:sz="4" w:space="0" w:color="auto"/>
            </w:tcBorders>
            <w:vAlign w:val="center"/>
          </w:tcPr>
          <w:p w14:paraId="00F55B38" w14:textId="77777777" w:rsidR="00A02655" w:rsidRPr="00AE3F0C" w:rsidRDefault="00A02655" w:rsidP="00054BCC">
            <w:pPr>
              <w:jc w:val="center"/>
              <w:rPr>
                <w:rFonts w:cs="Arial"/>
                <w:sz w:val="22"/>
                <w:szCs w:val="22"/>
              </w:rPr>
            </w:pPr>
            <w:r w:rsidRPr="00AE3F0C">
              <w:rPr>
                <w:rFonts w:cs="Arial"/>
                <w:sz w:val="22"/>
                <w:szCs w:val="22"/>
              </w:rPr>
              <w:t>13.</w:t>
            </w:r>
          </w:p>
        </w:tc>
        <w:tc>
          <w:tcPr>
            <w:tcW w:w="5367" w:type="dxa"/>
            <w:tcBorders>
              <w:top w:val="nil"/>
              <w:left w:val="single" w:sz="4" w:space="0" w:color="auto"/>
              <w:bottom w:val="single" w:sz="4" w:space="0" w:color="auto"/>
              <w:right w:val="single" w:sz="4" w:space="0" w:color="auto"/>
            </w:tcBorders>
            <w:vAlign w:val="center"/>
          </w:tcPr>
          <w:p w14:paraId="5FB92325" w14:textId="77777777" w:rsidR="00A02655" w:rsidRPr="00AE3F0C" w:rsidRDefault="00A02655" w:rsidP="00054BCC">
            <w:pPr>
              <w:jc w:val="center"/>
              <w:rPr>
                <w:rFonts w:cs="Arial"/>
                <w:sz w:val="22"/>
                <w:szCs w:val="22"/>
              </w:rPr>
            </w:pPr>
            <w:r w:rsidRPr="00AE3F0C">
              <w:rPr>
                <w:rFonts w:cs="Arial"/>
                <w:sz w:val="22"/>
                <w:szCs w:val="22"/>
              </w:rPr>
              <w:t>Строительная длина улицы,  м</w:t>
            </w:r>
          </w:p>
        </w:tc>
        <w:tc>
          <w:tcPr>
            <w:tcW w:w="3560" w:type="dxa"/>
            <w:gridSpan w:val="2"/>
            <w:tcBorders>
              <w:top w:val="nil"/>
              <w:left w:val="single" w:sz="4" w:space="0" w:color="auto"/>
              <w:bottom w:val="single" w:sz="4" w:space="0" w:color="auto"/>
              <w:right w:val="single" w:sz="6" w:space="0" w:color="auto"/>
            </w:tcBorders>
            <w:vAlign w:val="center"/>
          </w:tcPr>
          <w:p w14:paraId="5C863E4C" w14:textId="77777777" w:rsidR="00A02655" w:rsidRPr="00AE3F0C" w:rsidRDefault="00A02655" w:rsidP="00054BCC">
            <w:pPr>
              <w:jc w:val="center"/>
              <w:rPr>
                <w:rFonts w:cs="Arial"/>
                <w:sz w:val="22"/>
                <w:szCs w:val="22"/>
              </w:rPr>
            </w:pPr>
            <w:r w:rsidRPr="00AE3F0C">
              <w:rPr>
                <w:rFonts w:cs="Arial"/>
                <w:sz w:val="22"/>
                <w:szCs w:val="22"/>
              </w:rPr>
              <w:t>4630</w:t>
            </w:r>
          </w:p>
        </w:tc>
      </w:tr>
    </w:tbl>
    <w:p w14:paraId="12517FFB" w14:textId="77777777" w:rsidR="00A02655" w:rsidRDefault="00A02655" w:rsidP="00A02655">
      <w:pPr>
        <w:pStyle w:val="BodyText2"/>
        <w:numPr>
          <w:ilvl w:val="12"/>
          <w:numId w:val="0"/>
        </w:numPr>
        <w:ind w:firstLine="709"/>
        <w:jc w:val="both"/>
        <w:rPr>
          <w:bCs/>
          <w:color w:val="000000"/>
          <w:sz w:val="24"/>
          <w:szCs w:val="24"/>
        </w:rPr>
      </w:pPr>
    </w:p>
    <w:p w14:paraId="5BA78E55" w14:textId="77777777" w:rsidR="00A02655" w:rsidRPr="00C8769F" w:rsidRDefault="00A02655" w:rsidP="00A02655">
      <w:pPr>
        <w:ind w:firstLine="720"/>
        <w:jc w:val="both"/>
        <w:rPr>
          <w:sz w:val="24"/>
        </w:rPr>
      </w:pPr>
      <w:r w:rsidRPr="00C8769F">
        <w:rPr>
          <w:sz w:val="24"/>
        </w:rPr>
        <w:t>Проектируемый участок улицы Ш.Калдаякова является согласно АПЗ, магистральной улицей общ</w:t>
      </w:r>
      <w:r w:rsidRPr="00C8769F">
        <w:rPr>
          <w:sz w:val="24"/>
        </w:rPr>
        <w:t>е</w:t>
      </w:r>
      <w:r w:rsidRPr="00C8769F">
        <w:rPr>
          <w:sz w:val="24"/>
        </w:rPr>
        <w:t xml:space="preserve">городского значения. </w:t>
      </w:r>
    </w:p>
    <w:p w14:paraId="460C3E07" w14:textId="77777777" w:rsidR="00A02655" w:rsidRPr="00C8769F" w:rsidRDefault="00A02655" w:rsidP="00A02655">
      <w:pPr>
        <w:ind w:firstLine="720"/>
        <w:jc w:val="both"/>
        <w:rPr>
          <w:sz w:val="24"/>
        </w:rPr>
      </w:pPr>
      <w:r w:rsidRPr="00C8769F">
        <w:rPr>
          <w:sz w:val="24"/>
        </w:rPr>
        <w:t>В соответствии с поперечным профилем улицы Ш.Калдаякова,  выданным ТОО "НИИ ПИ Астанагенплан" в проекте предусматриваются следующие нормативы для проектирования улицы:</w:t>
      </w:r>
    </w:p>
    <w:p w14:paraId="5EB462A4" w14:textId="77777777" w:rsidR="00A02655" w:rsidRPr="00C8769F" w:rsidRDefault="00A02655" w:rsidP="00A02655">
      <w:pPr>
        <w:jc w:val="both"/>
        <w:rPr>
          <w:sz w:val="24"/>
        </w:rPr>
      </w:pPr>
      <w:r w:rsidRPr="00C8769F">
        <w:rPr>
          <w:sz w:val="24"/>
        </w:rPr>
        <w:tab/>
        <w:t>–  Ширина улицы в красных линиях</w:t>
      </w:r>
      <w:r w:rsidRPr="00C8769F">
        <w:rPr>
          <w:sz w:val="24"/>
        </w:rPr>
        <w:tab/>
        <w:t>– 80,0 – 120,0 м;</w:t>
      </w:r>
    </w:p>
    <w:p w14:paraId="49390E16" w14:textId="77777777" w:rsidR="00A02655" w:rsidRPr="00C8769F" w:rsidRDefault="00A02655" w:rsidP="00A02655">
      <w:pPr>
        <w:jc w:val="both"/>
        <w:rPr>
          <w:sz w:val="24"/>
        </w:rPr>
      </w:pPr>
      <w:r w:rsidRPr="00C8769F">
        <w:rPr>
          <w:sz w:val="24"/>
        </w:rPr>
        <w:tab/>
        <w:t xml:space="preserve">–  Ширина проезжей части </w:t>
      </w:r>
      <w:r w:rsidRPr="00C8769F">
        <w:rPr>
          <w:sz w:val="24"/>
        </w:rPr>
        <w:tab/>
      </w:r>
      <w:r w:rsidRPr="00C8769F">
        <w:rPr>
          <w:sz w:val="24"/>
        </w:rPr>
        <w:tab/>
        <w:t>– 30,5 м;</w:t>
      </w:r>
    </w:p>
    <w:p w14:paraId="2CDE3A09" w14:textId="77777777" w:rsidR="00A02655" w:rsidRPr="00C8769F" w:rsidRDefault="00A02655" w:rsidP="00A02655">
      <w:pPr>
        <w:jc w:val="both"/>
        <w:rPr>
          <w:sz w:val="24"/>
        </w:rPr>
      </w:pPr>
      <w:r w:rsidRPr="00C8769F">
        <w:rPr>
          <w:sz w:val="24"/>
        </w:rPr>
        <w:tab/>
        <w:t xml:space="preserve">–  Ширина полосы движения </w:t>
      </w:r>
      <w:r w:rsidRPr="00C8769F">
        <w:rPr>
          <w:sz w:val="24"/>
        </w:rPr>
        <w:tab/>
      </w:r>
      <w:r w:rsidRPr="00C8769F">
        <w:rPr>
          <w:sz w:val="24"/>
        </w:rPr>
        <w:tab/>
        <w:t>– 3,75х6+4,00х2;</w:t>
      </w:r>
    </w:p>
    <w:p w14:paraId="64652F27" w14:textId="77777777" w:rsidR="00A02655" w:rsidRPr="00C8769F" w:rsidRDefault="00A02655" w:rsidP="00A02655">
      <w:pPr>
        <w:jc w:val="both"/>
        <w:rPr>
          <w:sz w:val="24"/>
        </w:rPr>
      </w:pPr>
      <w:r w:rsidRPr="00C8769F">
        <w:rPr>
          <w:sz w:val="24"/>
        </w:rPr>
        <w:tab/>
        <w:t>–  Ширина разделительной полосы</w:t>
      </w:r>
      <w:r w:rsidRPr="00C8769F">
        <w:rPr>
          <w:sz w:val="24"/>
        </w:rPr>
        <w:tab/>
        <w:t>– 6,0 м.</w:t>
      </w:r>
    </w:p>
    <w:p w14:paraId="18CEDABD" w14:textId="77777777" w:rsidR="00A02655" w:rsidRPr="00C8769F" w:rsidRDefault="00A02655" w:rsidP="00A02655">
      <w:pPr>
        <w:ind w:firstLine="720"/>
        <w:jc w:val="both"/>
        <w:rPr>
          <w:sz w:val="24"/>
        </w:rPr>
      </w:pPr>
      <w:r w:rsidRPr="00C8769F">
        <w:rPr>
          <w:sz w:val="24"/>
        </w:rPr>
        <w:t>Начало проектируемого участка ПК 0+40 принято на  границе красной линии пр. Тауелсиздик, конец  участка  ПК 46+70 принят перед р.Есиль.</w:t>
      </w:r>
    </w:p>
    <w:p w14:paraId="52AA49E5" w14:textId="77777777" w:rsidR="00A02655" w:rsidRPr="00C8769F" w:rsidRDefault="00A02655" w:rsidP="00A02655">
      <w:pPr>
        <w:ind w:firstLine="720"/>
        <w:jc w:val="both"/>
        <w:rPr>
          <w:sz w:val="24"/>
        </w:rPr>
      </w:pPr>
      <w:r w:rsidRPr="00C8769F">
        <w:rPr>
          <w:sz w:val="24"/>
        </w:rPr>
        <w:lastRenderedPageBreak/>
        <w:t>Строительная длина улицы – 4630 м.</w:t>
      </w:r>
    </w:p>
    <w:p w14:paraId="69E1A9BC" w14:textId="77777777" w:rsidR="00A02655" w:rsidRPr="00C8769F" w:rsidRDefault="00A02655" w:rsidP="00A02655">
      <w:pPr>
        <w:ind w:firstLine="720"/>
        <w:jc w:val="both"/>
        <w:rPr>
          <w:sz w:val="24"/>
        </w:rPr>
      </w:pPr>
      <w:r w:rsidRPr="00C8769F">
        <w:rPr>
          <w:sz w:val="24"/>
        </w:rPr>
        <w:t>Вдоль основной проезжей части запроектированы боковые проезды шириной 7,0м. для обе</w:t>
      </w:r>
      <w:r w:rsidRPr="00C8769F">
        <w:rPr>
          <w:sz w:val="24"/>
        </w:rPr>
        <w:t>с</w:t>
      </w:r>
      <w:r w:rsidRPr="00C8769F">
        <w:rPr>
          <w:sz w:val="24"/>
        </w:rPr>
        <w:t>печения выездов в перспективные квартальные проезды и улицы местного значения.</w:t>
      </w:r>
    </w:p>
    <w:p w14:paraId="11397F72" w14:textId="77777777" w:rsidR="00A02655" w:rsidRPr="00C8769F" w:rsidRDefault="00A02655" w:rsidP="00A02655">
      <w:pPr>
        <w:ind w:firstLine="720"/>
        <w:jc w:val="both"/>
        <w:rPr>
          <w:sz w:val="24"/>
        </w:rPr>
      </w:pPr>
      <w:r w:rsidRPr="00C8769F">
        <w:rPr>
          <w:sz w:val="24"/>
        </w:rPr>
        <w:t>Для обеспечения безопасных кратковременных стоянок автомашин на улице проектом пред</w:t>
      </w:r>
      <w:r w:rsidRPr="00C8769F">
        <w:rPr>
          <w:sz w:val="24"/>
        </w:rPr>
        <w:t>у</w:t>
      </w:r>
      <w:r w:rsidRPr="00C8769F">
        <w:rPr>
          <w:sz w:val="24"/>
        </w:rPr>
        <w:t>сматр</w:t>
      </w:r>
      <w:r w:rsidRPr="00C8769F">
        <w:rPr>
          <w:sz w:val="24"/>
        </w:rPr>
        <w:t>и</w:t>
      </w:r>
      <w:r w:rsidRPr="00C8769F">
        <w:rPr>
          <w:sz w:val="24"/>
        </w:rPr>
        <w:t>вается устройство ряда парковочных площадок вдоль боковых проездов.</w:t>
      </w:r>
    </w:p>
    <w:p w14:paraId="65DAEC56" w14:textId="77777777" w:rsidR="00A02655" w:rsidRPr="00C8769F" w:rsidRDefault="00A02655" w:rsidP="00A02655">
      <w:pPr>
        <w:ind w:firstLine="720"/>
        <w:jc w:val="both"/>
        <w:rPr>
          <w:sz w:val="24"/>
        </w:rPr>
      </w:pPr>
      <w:r w:rsidRPr="00C8769F">
        <w:rPr>
          <w:sz w:val="24"/>
        </w:rPr>
        <w:t>Запроектированы 5 перекрестков с улицами (4 Х-образных и 1 Т-образный) с устройством правосторонних съездов съездов, и ряд съездов на прилегающие улицы и внутриквартальные прое</w:t>
      </w:r>
      <w:r w:rsidRPr="00C8769F">
        <w:rPr>
          <w:sz w:val="24"/>
        </w:rPr>
        <w:t>з</w:t>
      </w:r>
      <w:r w:rsidRPr="00C8769F">
        <w:rPr>
          <w:sz w:val="24"/>
        </w:rPr>
        <w:t>ды с рад</w:t>
      </w:r>
      <w:r w:rsidRPr="00C8769F">
        <w:rPr>
          <w:sz w:val="24"/>
        </w:rPr>
        <w:t>и</w:t>
      </w:r>
      <w:r w:rsidRPr="00C8769F">
        <w:rPr>
          <w:sz w:val="24"/>
        </w:rPr>
        <w:t>усами закругления по кромкам– 8- 15м.</w:t>
      </w:r>
    </w:p>
    <w:p w14:paraId="1AA99ABA" w14:textId="77777777" w:rsidR="00A02655" w:rsidRPr="00C8769F" w:rsidRDefault="00A02655" w:rsidP="00A02655">
      <w:pPr>
        <w:ind w:firstLine="720"/>
        <w:jc w:val="both"/>
        <w:rPr>
          <w:sz w:val="24"/>
        </w:rPr>
      </w:pPr>
      <w:r w:rsidRPr="00C8769F">
        <w:rPr>
          <w:sz w:val="24"/>
        </w:rPr>
        <w:t>Для пешеходного движения по обе стороны от проезжей части запроектированы тротуары шириной 4,5 м, которые по всей длине проходят вдоль красных линий.</w:t>
      </w:r>
    </w:p>
    <w:p w14:paraId="77A1923B" w14:textId="77777777" w:rsidR="00A02655" w:rsidRPr="00C8769F" w:rsidRDefault="00A02655" w:rsidP="00A02655">
      <w:pPr>
        <w:jc w:val="both"/>
        <w:rPr>
          <w:sz w:val="24"/>
        </w:rPr>
      </w:pPr>
      <w:r w:rsidRPr="00C8769F">
        <w:rPr>
          <w:sz w:val="24"/>
        </w:rPr>
        <w:t>Для разделения транспортных потоков противоположного направления запроектирована по оси д</w:t>
      </w:r>
      <w:r w:rsidRPr="00C8769F">
        <w:rPr>
          <w:sz w:val="24"/>
        </w:rPr>
        <w:t>о</w:t>
      </w:r>
      <w:r w:rsidRPr="00C8769F">
        <w:rPr>
          <w:sz w:val="24"/>
        </w:rPr>
        <w:t>роги согласно поперечника улицы и АПЗ, выданных "НИПИ", разделительная полоса шириной 6,0 м.</w:t>
      </w:r>
    </w:p>
    <w:p w14:paraId="0C73D846" w14:textId="77777777" w:rsidR="00A02655" w:rsidRPr="00C8769F" w:rsidRDefault="00A02655" w:rsidP="00A02655">
      <w:pPr>
        <w:jc w:val="both"/>
        <w:rPr>
          <w:sz w:val="24"/>
        </w:rPr>
      </w:pPr>
      <w:r w:rsidRPr="00C8769F">
        <w:rPr>
          <w:sz w:val="24"/>
        </w:rPr>
        <w:tab/>
        <w:t>Расположение бокового проезда, тротуара, газонов и съездов в плане и их параметры опред</w:t>
      </w:r>
      <w:r w:rsidRPr="00C8769F">
        <w:rPr>
          <w:sz w:val="24"/>
        </w:rPr>
        <w:t>е</w:t>
      </w:r>
      <w:r w:rsidRPr="00C8769F">
        <w:rPr>
          <w:sz w:val="24"/>
        </w:rPr>
        <w:t>лены в соответствии с согласованным Главным архитектором г. Астана и ТОО «НИПИ «Астанаге</w:t>
      </w:r>
      <w:r w:rsidRPr="00C8769F">
        <w:rPr>
          <w:sz w:val="24"/>
        </w:rPr>
        <w:t>н</w:t>
      </w:r>
      <w:r w:rsidRPr="00C8769F">
        <w:rPr>
          <w:sz w:val="24"/>
        </w:rPr>
        <w:t>план» эскизным проектом в увязке с ПДП юго-восточного района.</w:t>
      </w:r>
    </w:p>
    <w:p w14:paraId="533CAC34" w14:textId="77777777" w:rsidR="00A02655" w:rsidRPr="00C8769F" w:rsidRDefault="00A02655" w:rsidP="00A02655">
      <w:pPr>
        <w:jc w:val="both"/>
        <w:rPr>
          <w:sz w:val="24"/>
        </w:rPr>
      </w:pPr>
      <w:r w:rsidRPr="00C8769F">
        <w:rPr>
          <w:sz w:val="24"/>
        </w:rPr>
        <w:tab/>
        <w:t>Вынос трассы в натуру осуществляется по координатам красных линий и фиксированных т</w:t>
      </w:r>
      <w:r w:rsidRPr="00C8769F">
        <w:rPr>
          <w:sz w:val="24"/>
        </w:rPr>
        <w:t>о</w:t>
      </w:r>
      <w:r w:rsidRPr="00C8769F">
        <w:rPr>
          <w:sz w:val="24"/>
        </w:rPr>
        <w:t>чек оси улицы, выданным ТОО "Астанагорархитектура".</w:t>
      </w:r>
    </w:p>
    <w:p w14:paraId="59A71843" w14:textId="77777777" w:rsidR="00A02655" w:rsidRPr="00C8769F" w:rsidRDefault="00A02655" w:rsidP="00A02655">
      <w:pPr>
        <w:jc w:val="both"/>
        <w:rPr>
          <w:sz w:val="24"/>
        </w:rPr>
      </w:pPr>
      <w:r w:rsidRPr="00C8769F">
        <w:rPr>
          <w:sz w:val="24"/>
        </w:rPr>
        <w:t>Продольный и поперечный профили улицы</w:t>
      </w:r>
    </w:p>
    <w:p w14:paraId="7A5AA637" w14:textId="77777777" w:rsidR="00A02655" w:rsidRPr="00C8769F" w:rsidRDefault="00A02655" w:rsidP="00A02655">
      <w:pPr>
        <w:jc w:val="both"/>
        <w:rPr>
          <w:sz w:val="24"/>
        </w:rPr>
      </w:pPr>
      <w:r w:rsidRPr="00C8769F">
        <w:rPr>
          <w:sz w:val="24"/>
        </w:rPr>
        <w:t>Продольный профиль улицы запроектирован по оси проезжей части с учетом следующих усл</w:t>
      </w:r>
      <w:r w:rsidRPr="00C8769F">
        <w:rPr>
          <w:sz w:val="24"/>
        </w:rPr>
        <w:t>о</w:t>
      </w:r>
      <w:r w:rsidRPr="00C8769F">
        <w:rPr>
          <w:sz w:val="24"/>
        </w:rPr>
        <w:t>вий:</w:t>
      </w:r>
    </w:p>
    <w:p w14:paraId="02A7910F" w14:textId="77777777" w:rsidR="00A02655" w:rsidRPr="00C8769F" w:rsidRDefault="00A02655" w:rsidP="00A02655">
      <w:pPr>
        <w:jc w:val="both"/>
        <w:rPr>
          <w:sz w:val="24"/>
        </w:rPr>
      </w:pPr>
      <w:r w:rsidRPr="00C8769F">
        <w:rPr>
          <w:sz w:val="24"/>
        </w:rPr>
        <w:tab/>
        <w:t>– для обеспечения стока поверхностных вод в дождеприемные колодцы проезжая часть запр</w:t>
      </w:r>
      <w:r w:rsidRPr="00C8769F">
        <w:rPr>
          <w:sz w:val="24"/>
        </w:rPr>
        <w:t>о</w:t>
      </w:r>
      <w:r w:rsidRPr="00C8769F">
        <w:rPr>
          <w:sz w:val="24"/>
        </w:rPr>
        <w:t>ектирована пилообразным профилем;</w:t>
      </w:r>
    </w:p>
    <w:p w14:paraId="71749056" w14:textId="77777777" w:rsidR="00A02655" w:rsidRPr="00C8769F" w:rsidRDefault="00A02655" w:rsidP="00A02655">
      <w:pPr>
        <w:jc w:val="both"/>
        <w:rPr>
          <w:sz w:val="24"/>
        </w:rPr>
      </w:pPr>
      <w:r w:rsidRPr="00C8769F">
        <w:rPr>
          <w:sz w:val="24"/>
        </w:rPr>
        <w:tab/>
        <w:t xml:space="preserve">–  для взаимоувязки продольного профиля улицы с вертикальной планировкой прилегающей застройки. </w:t>
      </w:r>
    </w:p>
    <w:p w14:paraId="1FD233AD" w14:textId="77777777" w:rsidR="00A02655" w:rsidRPr="00C8769F" w:rsidRDefault="00A02655" w:rsidP="00A02655">
      <w:pPr>
        <w:jc w:val="both"/>
        <w:rPr>
          <w:sz w:val="24"/>
        </w:rPr>
      </w:pPr>
      <w:r w:rsidRPr="00C8769F">
        <w:rPr>
          <w:sz w:val="24"/>
        </w:rPr>
        <w:t>Проектные отметки на пересечениях с осями пересекаемых улиц приняты фиксированными,  в соо</w:t>
      </w:r>
      <w:r w:rsidRPr="00C8769F">
        <w:rPr>
          <w:sz w:val="24"/>
        </w:rPr>
        <w:t>т</w:t>
      </w:r>
      <w:r w:rsidRPr="00C8769F">
        <w:rPr>
          <w:sz w:val="24"/>
        </w:rPr>
        <w:t>ветствии с отметками вертикальной планировки района проложения улицы, выданной ГКП "НИПИ генплана г.Астана".</w:t>
      </w:r>
      <w:r w:rsidRPr="00C8769F">
        <w:rPr>
          <w:sz w:val="24"/>
        </w:rPr>
        <w:tab/>
        <w:t>В соответствии с поперечным профилем улицы и  эскизным планом улицы, с</w:t>
      </w:r>
      <w:r w:rsidRPr="00C8769F">
        <w:rPr>
          <w:sz w:val="24"/>
        </w:rPr>
        <w:t>о</w:t>
      </w:r>
      <w:r w:rsidRPr="00C8769F">
        <w:rPr>
          <w:sz w:val="24"/>
        </w:rPr>
        <w:t>гласованными с Главным архитектором г. Астана, в проекте пред</w:t>
      </w:r>
      <w:r w:rsidRPr="00C8769F">
        <w:rPr>
          <w:sz w:val="24"/>
        </w:rPr>
        <w:t>у</w:t>
      </w:r>
      <w:r w:rsidRPr="00C8769F">
        <w:rPr>
          <w:sz w:val="24"/>
        </w:rPr>
        <w:t>сматривается:</w:t>
      </w:r>
    </w:p>
    <w:p w14:paraId="5E1524C6" w14:textId="77777777" w:rsidR="00A02655" w:rsidRPr="00C8769F" w:rsidRDefault="00A02655" w:rsidP="00A02655">
      <w:pPr>
        <w:jc w:val="both"/>
        <w:rPr>
          <w:sz w:val="24"/>
        </w:rPr>
      </w:pPr>
      <w:r w:rsidRPr="00C8769F">
        <w:rPr>
          <w:sz w:val="24"/>
        </w:rPr>
        <w:tab/>
        <w:t xml:space="preserve">–  Ширина проезжей части </w:t>
      </w:r>
      <w:r w:rsidRPr="00C8769F">
        <w:rPr>
          <w:sz w:val="24"/>
        </w:rPr>
        <w:tab/>
      </w:r>
      <w:r w:rsidRPr="00C8769F">
        <w:rPr>
          <w:sz w:val="24"/>
        </w:rPr>
        <w:tab/>
      </w:r>
      <w:r w:rsidRPr="00C8769F">
        <w:rPr>
          <w:sz w:val="24"/>
        </w:rPr>
        <w:tab/>
        <w:t>– 30,5 м;</w:t>
      </w:r>
    </w:p>
    <w:p w14:paraId="6C30B138" w14:textId="77777777" w:rsidR="00A02655" w:rsidRPr="00C8769F" w:rsidRDefault="00A02655" w:rsidP="00A02655">
      <w:pPr>
        <w:jc w:val="both"/>
        <w:rPr>
          <w:sz w:val="24"/>
        </w:rPr>
      </w:pPr>
      <w:r w:rsidRPr="00C8769F">
        <w:rPr>
          <w:sz w:val="24"/>
        </w:rPr>
        <w:tab/>
        <w:t>–  Число полос движения</w:t>
      </w:r>
      <w:r w:rsidRPr="00C8769F">
        <w:rPr>
          <w:sz w:val="24"/>
        </w:rPr>
        <w:tab/>
      </w:r>
      <w:r w:rsidRPr="00C8769F">
        <w:rPr>
          <w:sz w:val="24"/>
        </w:rPr>
        <w:tab/>
      </w:r>
      <w:r w:rsidRPr="00C8769F">
        <w:rPr>
          <w:sz w:val="24"/>
        </w:rPr>
        <w:tab/>
      </w:r>
      <w:r w:rsidRPr="00C8769F">
        <w:rPr>
          <w:sz w:val="24"/>
        </w:rPr>
        <w:tab/>
        <w:t>– 8;</w:t>
      </w:r>
    </w:p>
    <w:p w14:paraId="230BA3C3" w14:textId="77777777" w:rsidR="00A02655" w:rsidRPr="00C8769F" w:rsidRDefault="00A02655" w:rsidP="00A02655">
      <w:pPr>
        <w:jc w:val="both"/>
        <w:rPr>
          <w:sz w:val="24"/>
        </w:rPr>
      </w:pPr>
      <w:r w:rsidRPr="00C8769F">
        <w:rPr>
          <w:sz w:val="24"/>
        </w:rPr>
        <w:tab/>
        <w:t xml:space="preserve">–  Ширина полос движения </w:t>
      </w:r>
      <w:r w:rsidRPr="00C8769F">
        <w:rPr>
          <w:sz w:val="24"/>
        </w:rPr>
        <w:tab/>
      </w:r>
      <w:r w:rsidRPr="00C8769F">
        <w:rPr>
          <w:sz w:val="24"/>
        </w:rPr>
        <w:tab/>
      </w:r>
      <w:r w:rsidRPr="00C8769F">
        <w:rPr>
          <w:sz w:val="24"/>
        </w:rPr>
        <w:tab/>
        <w:t>– 3,75х6+4,00х2;</w:t>
      </w:r>
    </w:p>
    <w:p w14:paraId="10963168" w14:textId="77777777" w:rsidR="00A02655" w:rsidRPr="00C8769F" w:rsidRDefault="00A02655" w:rsidP="00A02655">
      <w:pPr>
        <w:jc w:val="both"/>
        <w:rPr>
          <w:sz w:val="24"/>
        </w:rPr>
      </w:pPr>
      <w:r w:rsidRPr="00C8769F">
        <w:rPr>
          <w:sz w:val="24"/>
        </w:rPr>
        <w:tab/>
        <w:t>–  Ширина разделительной полосы</w:t>
      </w:r>
      <w:r w:rsidRPr="00C8769F">
        <w:rPr>
          <w:sz w:val="24"/>
        </w:rPr>
        <w:tab/>
      </w:r>
      <w:r w:rsidRPr="00C8769F">
        <w:rPr>
          <w:sz w:val="24"/>
        </w:rPr>
        <w:tab/>
        <w:t>– 6,0 м</w:t>
      </w:r>
    </w:p>
    <w:p w14:paraId="6CF213C8" w14:textId="77777777" w:rsidR="00A02655" w:rsidRPr="00C8769F" w:rsidRDefault="00A02655" w:rsidP="00A02655">
      <w:pPr>
        <w:jc w:val="both"/>
        <w:rPr>
          <w:sz w:val="24"/>
        </w:rPr>
      </w:pPr>
      <w:r w:rsidRPr="00C8769F">
        <w:rPr>
          <w:sz w:val="24"/>
        </w:rPr>
        <w:tab/>
        <w:t xml:space="preserve">–  Ширина транзитного тротуара </w:t>
      </w:r>
      <w:r w:rsidRPr="00C8769F">
        <w:rPr>
          <w:sz w:val="24"/>
        </w:rPr>
        <w:tab/>
      </w:r>
      <w:r w:rsidRPr="00C8769F">
        <w:rPr>
          <w:sz w:val="24"/>
        </w:rPr>
        <w:tab/>
        <w:t>– 4,5 м;</w:t>
      </w:r>
    </w:p>
    <w:p w14:paraId="1DEDD7EB" w14:textId="77777777" w:rsidR="00A02655" w:rsidRPr="00C8769F" w:rsidRDefault="00A02655" w:rsidP="00A02655">
      <w:pPr>
        <w:jc w:val="both"/>
        <w:rPr>
          <w:sz w:val="24"/>
        </w:rPr>
      </w:pPr>
      <w:r w:rsidRPr="00C8769F">
        <w:rPr>
          <w:sz w:val="24"/>
        </w:rPr>
        <w:tab/>
        <w:t xml:space="preserve">–  Ширина посадочных площадок </w:t>
      </w:r>
      <w:r w:rsidRPr="00C8769F">
        <w:rPr>
          <w:sz w:val="24"/>
        </w:rPr>
        <w:tab/>
      </w:r>
      <w:r w:rsidRPr="00C8769F">
        <w:rPr>
          <w:sz w:val="24"/>
        </w:rPr>
        <w:tab/>
        <w:t>– 6,0 м;</w:t>
      </w:r>
    </w:p>
    <w:p w14:paraId="48811A61" w14:textId="77777777" w:rsidR="00A02655" w:rsidRPr="00C8769F" w:rsidRDefault="00A02655" w:rsidP="00A02655">
      <w:pPr>
        <w:jc w:val="both"/>
        <w:rPr>
          <w:sz w:val="24"/>
        </w:rPr>
      </w:pPr>
      <w:r w:rsidRPr="00C8769F">
        <w:rPr>
          <w:sz w:val="24"/>
        </w:rPr>
        <w:tab/>
        <w:t>–  Ширина бокового проезда</w:t>
      </w:r>
      <w:r w:rsidRPr="00C8769F">
        <w:rPr>
          <w:sz w:val="24"/>
        </w:rPr>
        <w:tab/>
      </w:r>
      <w:r w:rsidRPr="00C8769F">
        <w:rPr>
          <w:sz w:val="24"/>
        </w:rPr>
        <w:tab/>
      </w:r>
      <w:r w:rsidRPr="00C8769F">
        <w:rPr>
          <w:sz w:val="24"/>
        </w:rPr>
        <w:tab/>
        <w:t>– 7,0 м.</w:t>
      </w:r>
    </w:p>
    <w:p w14:paraId="1BDDC412" w14:textId="77777777" w:rsidR="00A02655" w:rsidRPr="00C8769F" w:rsidRDefault="00A02655" w:rsidP="00A02655">
      <w:pPr>
        <w:jc w:val="both"/>
        <w:rPr>
          <w:sz w:val="24"/>
        </w:rPr>
      </w:pPr>
      <w:r w:rsidRPr="00C8769F">
        <w:rPr>
          <w:sz w:val="24"/>
        </w:rPr>
        <w:tab/>
        <w:t>Проезжая часть улицы запроектирована с поперечными уклонами 20‰ к кромкам, тротуары 10‰ – 15‰.</w:t>
      </w:r>
    </w:p>
    <w:p w14:paraId="25B7AF4C" w14:textId="77777777" w:rsidR="00A02655" w:rsidRPr="00C8769F" w:rsidRDefault="00A02655" w:rsidP="00A02655">
      <w:pPr>
        <w:jc w:val="both"/>
        <w:rPr>
          <w:sz w:val="24"/>
        </w:rPr>
      </w:pPr>
      <w:r w:rsidRPr="00C8769F">
        <w:rPr>
          <w:sz w:val="24"/>
        </w:rPr>
        <w:tab/>
        <w:t>Поперечный уклон остановочных площадок составляет 15‰ в сторону лотка проезжей части.</w:t>
      </w:r>
    </w:p>
    <w:p w14:paraId="12CCB866" w14:textId="77777777" w:rsidR="00A02655" w:rsidRPr="00C8769F" w:rsidRDefault="00A02655" w:rsidP="00A02655">
      <w:pPr>
        <w:jc w:val="both"/>
        <w:rPr>
          <w:sz w:val="24"/>
        </w:rPr>
      </w:pPr>
      <w:r w:rsidRPr="00C8769F">
        <w:rPr>
          <w:sz w:val="24"/>
        </w:rPr>
        <w:tab/>
        <w:t>Газоны для увязки с проектными отметками застройки согласно ПДП запроектированы укл</w:t>
      </w:r>
      <w:r w:rsidRPr="00C8769F">
        <w:rPr>
          <w:sz w:val="24"/>
        </w:rPr>
        <w:t>о</w:t>
      </w:r>
      <w:r w:rsidRPr="00C8769F">
        <w:rPr>
          <w:sz w:val="24"/>
        </w:rPr>
        <w:t>ном 5</w:t>
      </w:r>
      <w:r w:rsidRPr="00C8769F">
        <w:rPr>
          <w:sz w:val="24"/>
        </w:rPr>
        <w:t>15‰ в сторону проезжей части.</w:t>
      </w:r>
    </w:p>
    <w:p w14:paraId="52CAE6F6" w14:textId="77777777" w:rsidR="00A02655" w:rsidRPr="00C8769F" w:rsidRDefault="00A02655" w:rsidP="00A02655">
      <w:pPr>
        <w:jc w:val="both"/>
        <w:rPr>
          <w:sz w:val="24"/>
        </w:rPr>
      </w:pPr>
      <w:r w:rsidRPr="00C8769F">
        <w:rPr>
          <w:sz w:val="24"/>
        </w:rPr>
        <w:tab/>
        <w:t>На подходах к перекресткам предусматривается плавный переход от поперечных уклонов, принятых на проезжей части, к уклонам вертикальной планировки перекрестка.</w:t>
      </w:r>
    </w:p>
    <w:p w14:paraId="4D0B5743" w14:textId="77777777" w:rsidR="00A02655" w:rsidRPr="005B6964" w:rsidRDefault="00A02655" w:rsidP="00A02655">
      <w:pPr>
        <w:autoSpaceDE w:val="0"/>
        <w:autoSpaceDN w:val="0"/>
        <w:adjustRightInd w:val="0"/>
        <w:jc w:val="center"/>
        <w:rPr>
          <w:rFonts w:eastAsia="Calibri"/>
          <w:color w:val="000000"/>
          <w:sz w:val="24"/>
          <w:szCs w:val="24"/>
          <w:lang w:eastAsia="en-US"/>
        </w:rPr>
      </w:pPr>
      <w:r w:rsidRPr="005B6964">
        <w:rPr>
          <w:rFonts w:eastAsia="Calibri"/>
          <w:b/>
          <w:bCs/>
          <w:color w:val="000000"/>
          <w:sz w:val="24"/>
          <w:szCs w:val="24"/>
          <w:lang w:eastAsia="en-US"/>
        </w:rPr>
        <w:t>Социально-экономические условия</w:t>
      </w:r>
    </w:p>
    <w:p w14:paraId="471F94C2" w14:textId="77777777" w:rsidR="00A02655" w:rsidRPr="005B6964" w:rsidRDefault="00A02655" w:rsidP="00A02655">
      <w:pPr>
        <w:ind w:firstLine="720"/>
        <w:contextualSpacing/>
        <w:jc w:val="both"/>
        <w:rPr>
          <w:rFonts w:eastAsia="Calibri"/>
          <w:sz w:val="24"/>
          <w:szCs w:val="24"/>
          <w:lang w:eastAsia="en-US"/>
        </w:rPr>
      </w:pPr>
      <w:r w:rsidRPr="005B6964">
        <w:rPr>
          <w:rFonts w:eastAsia="Calibri"/>
          <w:sz w:val="24"/>
          <w:szCs w:val="24"/>
          <w:lang w:eastAsia="en-US"/>
        </w:rPr>
        <w:t>На период строительства, численность рабочего персонала б</w:t>
      </w:r>
      <w:r w:rsidRPr="005B6964">
        <w:rPr>
          <w:rFonts w:eastAsia="Calibri"/>
          <w:sz w:val="24"/>
          <w:szCs w:val="24"/>
          <w:lang w:eastAsia="en-US"/>
        </w:rPr>
        <w:t>у</w:t>
      </w:r>
      <w:r w:rsidRPr="005B6964">
        <w:rPr>
          <w:rFonts w:eastAsia="Calibri"/>
          <w:sz w:val="24"/>
          <w:szCs w:val="24"/>
          <w:lang w:eastAsia="en-US"/>
        </w:rPr>
        <w:t xml:space="preserve">дет </w:t>
      </w:r>
      <w:r w:rsidRPr="00C8769F">
        <w:rPr>
          <w:rFonts w:eastAsia="Calibri"/>
          <w:sz w:val="24"/>
          <w:szCs w:val="24"/>
          <w:lang w:eastAsia="en-US"/>
        </w:rPr>
        <w:t>составлять – 2</w:t>
      </w:r>
      <w:r>
        <w:rPr>
          <w:rFonts w:eastAsia="Calibri"/>
          <w:sz w:val="24"/>
          <w:szCs w:val="24"/>
          <w:lang w:eastAsia="en-US"/>
        </w:rPr>
        <w:t>19</w:t>
      </w:r>
      <w:r w:rsidRPr="00C8769F">
        <w:rPr>
          <w:rFonts w:eastAsia="Calibri"/>
          <w:sz w:val="24"/>
          <w:szCs w:val="24"/>
          <w:lang w:eastAsia="en-US"/>
        </w:rPr>
        <w:t xml:space="preserve"> человек.</w:t>
      </w:r>
    </w:p>
    <w:p w14:paraId="219AB424" w14:textId="77777777" w:rsidR="00A02655" w:rsidRPr="005B6964" w:rsidRDefault="00A02655" w:rsidP="00A02655">
      <w:pPr>
        <w:ind w:firstLine="720"/>
        <w:contextualSpacing/>
        <w:jc w:val="both"/>
        <w:rPr>
          <w:rFonts w:eastAsia="Calibri"/>
          <w:sz w:val="24"/>
          <w:szCs w:val="24"/>
          <w:lang w:eastAsia="en-US"/>
        </w:rPr>
      </w:pPr>
      <w:r w:rsidRPr="005B6964">
        <w:rPr>
          <w:rFonts w:eastAsia="Calibri"/>
          <w:sz w:val="24"/>
          <w:szCs w:val="24"/>
          <w:lang w:eastAsia="en-US"/>
        </w:rPr>
        <w:lastRenderedPageBreak/>
        <w:t>Условия работы соответствуют всем нормам и правилам техники безопасности, при стро</w:t>
      </w:r>
      <w:r w:rsidRPr="005B6964">
        <w:rPr>
          <w:rFonts w:eastAsia="Calibri"/>
          <w:sz w:val="24"/>
          <w:szCs w:val="24"/>
          <w:lang w:eastAsia="en-US"/>
        </w:rPr>
        <w:t>и</w:t>
      </w:r>
      <w:r w:rsidRPr="005B6964">
        <w:rPr>
          <w:rFonts w:eastAsia="Calibri"/>
          <w:sz w:val="24"/>
          <w:szCs w:val="24"/>
          <w:lang w:eastAsia="en-US"/>
        </w:rPr>
        <w:t>тельстве. Рабочий персонал обеспечен питьевой водой, питание производится в частных объектах общеп</w:t>
      </w:r>
      <w:r w:rsidRPr="005B6964">
        <w:rPr>
          <w:rFonts w:eastAsia="Calibri"/>
          <w:sz w:val="24"/>
          <w:szCs w:val="24"/>
          <w:lang w:eastAsia="en-US"/>
        </w:rPr>
        <w:t>и</w:t>
      </w:r>
      <w:r w:rsidRPr="005B6964">
        <w:rPr>
          <w:rFonts w:eastAsia="Calibri"/>
          <w:sz w:val="24"/>
          <w:szCs w:val="24"/>
          <w:lang w:eastAsia="en-US"/>
        </w:rPr>
        <w:t>та, не привязанных к объекту строительства.</w:t>
      </w:r>
    </w:p>
    <w:p w14:paraId="46FD7E80" w14:textId="77777777" w:rsidR="00A02655" w:rsidRPr="005B6964" w:rsidRDefault="00A02655" w:rsidP="00A02655">
      <w:pPr>
        <w:ind w:firstLine="720"/>
        <w:contextualSpacing/>
        <w:jc w:val="both"/>
        <w:rPr>
          <w:rFonts w:eastAsia="Calibri"/>
          <w:sz w:val="24"/>
          <w:szCs w:val="24"/>
          <w:lang w:eastAsia="en-US"/>
        </w:rPr>
      </w:pPr>
      <w:r w:rsidRPr="005B6964">
        <w:rPr>
          <w:rFonts w:eastAsia="Calibri"/>
          <w:sz w:val="24"/>
          <w:szCs w:val="24"/>
          <w:lang w:eastAsia="en-US"/>
        </w:rPr>
        <w:t>Проведение работ с соблюдением норм и правил техники безопасности, промышленной сан</w:t>
      </w:r>
      <w:r w:rsidRPr="005B6964">
        <w:rPr>
          <w:rFonts w:eastAsia="Calibri"/>
          <w:sz w:val="24"/>
          <w:szCs w:val="24"/>
          <w:lang w:eastAsia="en-US"/>
        </w:rPr>
        <w:t>и</w:t>
      </w:r>
      <w:r w:rsidRPr="005B6964">
        <w:rPr>
          <w:rFonts w:eastAsia="Calibri"/>
          <w:sz w:val="24"/>
          <w:szCs w:val="24"/>
          <w:lang w:eastAsia="en-US"/>
        </w:rPr>
        <w:t>тарии, противопожарной безопасности обеспечит безопасное проведение работ и не вызовет допо</w:t>
      </w:r>
      <w:r w:rsidRPr="005B6964">
        <w:rPr>
          <w:rFonts w:eastAsia="Calibri"/>
          <w:sz w:val="24"/>
          <w:szCs w:val="24"/>
          <w:lang w:eastAsia="en-US"/>
        </w:rPr>
        <w:t>л</w:t>
      </w:r>
      <w:r w:rsidRPr="005B6964">
        <w:rPr>
          <w:rFonts w:eastAsia="Calibri"/>
          <w:sz w:val="24"/>
          <w:szCs w:val="24"/>
          <w:lang w:eastAsia="en-US"/>
        </w:rPr>
        <w:t>нительной, нежелательной нагрузки на социально-бытовую инфраструктуру близлежащих населе</w:t>
      </w:r>
      <w:r w:rsidRPr="005B6964">
        <w:rPr>
          <w:rFonts w:eastAsia="Calibri"/>
          <w:sz w:val="24"/>
          <w:szCs w:val="24"/>
          <w:lang w:eastAsia="en-US"/>
        </w:rPr>
        <w:t>н</w:t>
      </w:r>
      <w:r w:rsidRPr="005B6964">
        <w:rPr>
          <w:rFonts w:eastAsia="Calibri"/>
          <w:sz w:val="24"/>
          <w:szCs w:val="24"/>
          <w:lang w:eastAsia="en-US"/>
        </w:rPr>
        <w:t xml:space="preserve">ных пунктов. </w:t>
      </w:r>
    </w:p>
    <w:p w14:paraId="05EAE1E6" w14:textId="77777777" w:rsidR="00A02655" w:rsidRPr="005B6964" w:rsidRDefault="00A02655" w:rsidP="00A02655">
      <w:pPr>
        <w:ind w:firstLine="720"/>
        <w:contextualSpacing/>
        <w:jc w:val="both"/>
        <w:rPr>
          <w:rFonts w:eastAsia="Calibri"/>
          <w:sz w:val="24"/>
          <w:szCs w:val="24"/>
          <w:lang w:eastAsia="en-US"/>
        </w:rPr>
      </w:pPr>
      <w:r w:rsidRPr="005B6964">
        <w:rPr>
          <w:rFonts w:eastAsia="Calibri"/>
          <w:sz w:val="24"/>
          <w:szCs w:val="24"/>
          <w:lang w:eastAsia="en-US"/>
        </w:rPr>
        <w:t>С точки зрения опасности техногенного загрязнения в районе, анализ прямого и опосредова</w:t>
      </w:r>
      <w:r w:rsidRPr="005B6964">
        <w:rPr>
          <w:rFonts w:eastAsia="Calibri"/>
          <w:sz w:val="24"/>
          <w:szCs w:val="24"/>
          <w:lang w:eastAsia="en-US"/>
        </w:rPr>
        <w:t>н</w:t>
      </w:r>
      <w:r w:rsidRPr="005B6964">
        <w:rPr>
          <w:rFonts w:eastAsia="Calibri"/>
          <w:sz w:val="24"/>
          <w:szCs w:val="24"/>
          <w:lang w:eastAsia="en-US"/>
        </w:rPr>
        <w:t>ного воздействия от объекта позволяет говорить о том, что, строительство данного объекта отриц</w:t>
      </w:r>
      <w:r w:rsidRPr="005B6964">
        <w:rPr>
          <w:rFonts w:eastAsia="Calibri"/>
          <w:sz w:val="24"/>
          <w:szCs w:val="24"/>
          <w:lang w:eastAsia="en-US"/>
        </w:rPr>
        <w:t>а</w:t>
      </w:r>
      <w:r w:rsidRPr="005B6964">
        <w:rPr>
          <w:rFonts w:eastAsia="Calibri"/>
          <w:sz w:val="24"/>
          <w:szCs w:val="24"/>
          <w:lang w:eastAsia="en-US"/>
        </w:rPr>
        <w:t xml:space="preserve">тельного влияния на здоровье местного населения и рабочего персонала не окажет. </w:t>
      </w:r>
    </w:p>
    <w:p w14:paraId="1EE8EF87" w14:textId="77777777" w:rsidR="00A02655" w:rsidRPr="005B6964" w:rsidRDefault="00A02655" w:rsidP="00A02655">
      <w:pPr>
        <w:ind w:firstLine="720"/>
        <w:contextualSpacing/>
        <w:jc w:val="both"/>
        <w:rPr>
          <w:rFonts w:eastAsia="Calibri"/>
          <w:sz w:val="24"/>
          <w:szCs w:val="24"/>
          <w:lang w:eastAsia="en-US"/>
        </w:rPr>
      </w:pPr>
      <w:r w:rsidRPr="005B6964">
        <w:rPr>
          <w:rFonts w:eastAsia="Calibri"/>
          <w:sz w:val="24"/>
          <w:szCs w:val="24"/>
          <w:lang w:eastAsia="en-US"/>
        </w:rPr>
        <w:t>Таким образом, данная деятельность при незначительном воздействии на окружающую среду в области социальных отношений будет иметь, несомненно, огромное положительное зн</w:t>
      </w:r>
      <w:r w:rsidRPr="005B6964">
        <w:rPr>
          <w:rFonts w:eastAsia="Calibri"/>
          <w:sz w:val="24"/>
          <w:szCs w:val="24"/>
          <w:lang w:eastAsia="en-US"/>
        </w:rPr>
        <w:t>а</w:t>
      </w:r>
      <w:r w:rsidRPr="005B6964">
        <w:rPr>
          <w:rFonts w:eastAsia="Calibri"/>
          <w:sz w:val="24"/>
          <w:szCs w:val="24"/>
          <w:lang w:eastAsia="en-US"/>
        </w:rPr>
        <w:t xml:space="preserve">чение. </w:t>
      </w:r>
    </w:p>
    <w:p w14:paraId="6939BFA5" w14:textId="77777777" w:rsidR="00A02655" w:rsidRPr="005B6964" w:rsidRDefault="00A02655" w:rsidP="00A02655">
      <w:pPr>
        <w:shd w:val="clear" w:color="auto" w:fill="FFFFFF"/>
        <w:contextualSpacing/>
        <w:jc w:val="center"/>
        <w:rPr>
          <w:b/>
          <w:color w:val="000000"/>
          <w:sz w:val="24"/>
          <w:szCs w:val="24"/>
        </w:rPr>
      </w:pPr>
    </w:p>
    <w:p w14:paraId="677A0038" w14:textId="77777777" w:rsidR="00A02655" w:rsidRPr="005B6964" w:rsidRDefault="00A02655" w:rsidP="00A02655">
      <w:pPr>
        <w:shd w:val="clear" w:color="auto" w:fill="FFFFFF"/>
        <w:contextualSpacing/>
        <w:jc w:val="center"/>
        <w:rPr>
          <w:rFonts w:ascii="Arial" w:hAnsi="Arial" w:cs="Arial"/>
          <w:b/>
          <w:color w:val="2C2D2E"/>
          <w:sz w:val="18"/>
          <w:szCs w:val="18"/>
        </w:rPr>
      </w:pPr>
      <w:r w:rsidRPr="005B6964">
        <w:rPr>
          <w:b/>
          <w:color w:val="000000"/>
          <w:sz w:val="24"/>
          <w:szCs w:val="24"/>
        </w:rPr>
        <w:t>Биологическое разнообразие (в том числе растительный и животный мир, генетические ресу</w:t>
      </w:r>
      <w:r w:rsidRPr="005B6964">
        <w:rPr>
          <w:b/>
          <w:color w:val="000000"/>
          <w:sz w:val="24"/>
          <w:szCs w:val="24"/>
        </w:rPr>
        <w:t>р</w:t>
      </w:r>
      <w:r w:rsidRPr="005B6964">
        <w:rPr>
          <w:b/>
          <w:color w:val="000000"/>
          <w:sz w:val="24"/>
          <w:szCs w:val="24"/>
        </w:rPr>
        <w:t>сы, природные ареалы растений и диких животных, пути миграции диких животных, экос</w:t>
      </w:r>
      <w:r w:rsidRPr="005B6964">
        <w:rPr>
          <w:b/>
          <w:color w:val="000000"/>
          <w:sz w:val="24"/>
          <w:szCs w:val="24"/>
        </w:rPr>
        <w:t>и</w:t>
      </w:r>
      <w:r w:rsidRPr="005B6964">
        <w:rPr>
          <w:b/>
          <w:color w:val="000000"/>
          <w:sz w:val="24"/>
          <w:szCs w:val="24"/>
        </w:rPr>
        <w:t>стемы)</w:t>
      </w:r>
    </w:p>
    <w:p w14:paraId="4E675808" w14:textId="77777777" w:rsidR="00A02655" w:rsidRPr="00CA6208" w:rsidRDefault="00A02655" w:rsidP="00A02655">
      <w:pPr>
        <w:ind w:firstLine="708"/>
        <w:jc w:val="both"/>
        <w:rPr>
          <w:sz w:val="24"/>
          <w:szCs w:val="24"/>
        </w:rPr>
      </w:pPr>
      <w:r w:rsidRPr="00CA6208">
        <w:rPr>
          <w:sz w:val="24"/>
          <w:szCs w:val="24"/>
        </w:rPr>
        <w:t>Проектируемый участок не располагается на землях особо охраняемых природных террит</w:t>
      </w:r>
      <w:r w:rsidRPr="00CA6208">
        <w:rPr>
          <w:sz w:val="24"/>
          <w:szCs w:val="24"/>
        </w:rPr>
        <w:t>о</w:t>
      </w:r>
      <w:r w:rsidRPr="00CA6208">
        <w:rPr>
          <w:sz w:val="24"/>
          <w:szCs w:val="24"/>
        </w:rPr>
        <w:t xml:space="preserve">рий, заповедников и заказников, а также в их охранных зонах. </w:t>
      </w:r>
      <w:r w:rsidRPr="00CA6208">
        <w:rPr>
          <w:rFonts w:eastAsia="Calibri"/>
          <w:sz w:val="24"/>
          <w:szCs w:val="24"/>
        </w:rPr>
        <w:t>Древесные растения и дикие ж</w:t>
      </w:r>
      <w:r w:rsidRPr="00CA6208">
        <w:rPr>
          <w:sz w:val="24"/>
          <w:szCs w:val="24"/>
        </w:rPr>
        <w:t>иво</w:t>
      </w:r>
      <w:r w:rsidRPr="00CA6208">
        <w:rPr>
          <w:sz w:val="24"/>
          <w:szCs w:val="24"/>
        </w:rPr>
        <w:t>т</w:t>
      </w:r>
      <w:r w:rsidRPr="00CA6208">
        <w:rPr>
          <w:sz w:val="24"/>
          <w:szCs w:val="24"/>
        </w:rPr>
        <w:t>ные, занесенные в Красную книгу Республики Казахстан, отсутс</w:t>
      </w:r>
      <w:r w:rsidRPr="00CA6208">
        <w:rPr>
          <w:sz w:val="24"/>
          <w:szCs w:val="24"/>
        </w:rPr>
        <w:t>т</w:t>
      </w:r>
      <w:r w:rsidRPr="00CA6208">
        <w:rPr>
          <w:sz w:val="24"/>
          <w:szCs w:val="24"/>
        </w:rPr>
        <w:t>вуют.</w:t>
      </w:r>
    </w:p>
    <w:p w14:paraId="6DA91620" w14:textId="77777777" w:rsidR="00A02655" w:rsidRPr="0030093E" w:rsidRDefault="00A02655" w:rsidP="00A02655">
      <w:pPr>
        <w:ind w:firstLine="708"/>
        <w:jc w:val="both"/>
        <w:rPr>
          <w:sz w:val="24"/>
          <w:szCs w:val="24"/>
        </w:rPr>
      </w:pPr>
      <w:r w:rsidRPr="0030093E">
        <w:rPr>
          <w:sz w:val="24"/>
          <w:szCs w:val="24"/>
        </w:rPr>
        <w:t xml:space="preserve">На территории самого города </w:t>
      </w:r>
      <w:r>
        <w:rPr>
          <w:sz w:val="24"/>
          <w:szCs w:val="24"/>
        </w:rPr>
        <w:t xml:space="preserve">Астана </w:t>
      </w:r>
      <w:r w:rsidRPr="0030093E">
        <w:rPr>
          <w:sz w:val="24"/>
          <w:szCs w:val="24"/>
        </w:rPr>
        <w:t xml:space="preserve">животные не обидают, так как это городская среда. </w:t>
      </w:r>
    </w:p>
    <w:p w14:paraId="0AC2C70F" w14:textId="77777777" w:rsidR="00A02655" w:rsidRPr="0030093E" w:rsidRDefault="00A02655" w:rsidP="00A02655">
      <w:pPr>
        <w:ind w:firstLine="708"/>
        <w:jc w:val="both"/>
        <w:rPr>
          <w:sz w:val="24"/>
          <w:szCs w:val="24"/>
        </w:rPr>
      </w:pPr>
      <w:r w:rsidRPr="0030093E">
        <w:rPr>
          <w:sz w:val="24"/>
          <w:szCs w:val="24"/>
        </w:rPr>
        <w:t>На территории города обидают много птиц и за все сезоны можно увидеть более 90 видов птиц. Правда, в разное время года. Одни останавливаются во время миграции, другие гнездятся либо прил</w:t>
      </w:r>
      <w:r w:rsidRPr="0030093E">
        <w:rPr>
          <w:sz w:val="24"/>
          <w:szCs w:val="24"/>
        </w:rPr>
        <w:t>е</w:t>
      </w:r>
      <w:r w:rsidRPr="0030093E">
        <w:rPr>
          <w:sz w:val="24"/>
          <w:szCs w:val="24"/>
        </w:rPr>
        <w:t>тают на зимовку, а некоторые живут в городе постоянно. Например, можно выделить два вида воробьев (домового и полевого), серую ворону, сороку и сизого голубя. Эти птицы — постоянные встреча</w:t>
      </w:r>
      <w:r w:rsidRPr="0030093E">
        <w:rPr>
          <w:sz w:val="24"/>
          <w:szCs w:val="24"/>
        </w:rPr>
        <w:t>ю</w:t>
      </w:r>
      <w:r w:rsidRPr="0030093E">
        <w:rPr>
          <w:sz w:val="24"/>
          <w:szCs w:val="24"/>
        </w:rPr>
        <w:t>щиеся в городе, в любом населенном пункте гарантирована встреча данных птиц. Впрочем, встретить их можно в основном на правом берегу, новые районы они еще не обжили, а также в па</w:t>
      </w:r>
      <w:r w:rsidRPr="0030093E">
        <w:rPr>
          <w:sz w:val="24"/>
          <w:szCs w:val="24"/>
        </w:rPr>
        <w:t>р</w:t>
      </w:r>
      <w:r w:rsidRPr="0030093E">
        <w:rPr>
          <w:sz w:val="24"/>
          <w:szCs w:val="24"/>
        </w:rPr>
        <w:t xml:space="preserve">ках и скверах города. </w:t>
      </w:r>
    </w:p>
    <w:p w14:paraId="6D5B409F" w14:textId="77777777" w:rsidR="00A02655" w:rsidRPr="005B6964" w:rsidRDefault="00A02655" w:rsidP="00A02655">
      <w:pPr>
        <w:autoSpaceDE w:val="0"/>
        <w:autoSpaceDN w:val="0"/>
        <w:adjustRightInd w:val="0"/>
        <w:jc w:val="center"/>
        <w:rPr>
          <w:rFonts w:eastAsia="Calibri"/>
          <w:b/>
          <w:color w:val="2C2D2E"/>
          <w:sz w:val="24"/>
          <w:szCs w:val="24"/>
          <w:shd w:val="clear" w:color="auto" w:fill="FFFFFF"/>
          <w:lang w:eastAsia="en-US"/>
        </w:rPr>
      </w:pPr>
      <w:r w:rsidRPr="005B6964">
        <w:rPr>
          <w:rFonts w:eastAsia="Calibri"/>
          <w:b/>
          <w:color w:val="000000"/>
          <w:sz w:val="24"/>
          <w:szCs w:val="24"/>
          <w:lang w:eastAsia="en-US"/>
        </w:rPr>
        <w:t>Земельные ресурсы</w:t>
      </w:r>
    </w:p>
    <w:p w14:paraId="60CAFA1D" w14:textId="77777777" w:rsidR="00A02655" w:rsidRDefault="00A02655" w:rsidP="00A02655">
      <w:pPr>
        <w:ind w:firstLine="720"/>
        <w:rPr>
          <w:sz w:val="24"/>
          <w:szCs w:val="24"/>
          <w:lang w:val="kk-KZ"/>
        </w:rPr>
      </w:pPr>
      <w:r>
        <w:rPr>
          <w:sz w:val="24"/>
          <w:szCs w:val="24"/>
        </w:rPr>
        <w:t xml:space="preserve">Согласно постановлению акимата г. Астана № 510-128 от 14.01.2024 г. Разрешить </w:t>
      </w:r>
      <w:r w:rsidRPr="006447AA">
        <w:rPr>
          <w:sz w:val="24"/>
          <w:szCs w:val="28"/>
        </w:rPr>
        <w:t>ГУ «Упра</w:t>
      </w:r>
      <w:r w:rsidRPr="006447AA">
        <w:rPr>
          <w:sz w:val="24"/>
          <w:szCs w:val="28"/>
        </w:rPr>
        <w:t>в</w:t>
      </w:r>
      <w:r w:rsidRPr="006447AA">
        <w:rPr>
          <w:sz w:val="24"/>
          <w:szCs w:val="28"/>
        </w:rPr>
        <w:t>ление  коммунального хозяйства города Астана»</w:t>
      </w:r>
      <w:r>
        <w:rPr>
          <w:b/>
          <w:sz w:val="24"/>
          <w:szCs w:val="28"/>
        </w:rPr>
        <w:t xml:space="preserve"> </w:t>
      </w:r>
      <w:r>
        <w:rPr>
          <w:sz w:val="24"/>
          <w:szCs w:val="24"/>
        </w:rPr>
        <w:t>в течении трех лет проведение изыскательных работ на участке площадью 44,6380 га, расположенном по адресу: г.Астана, район «Сарайшы</w:t>
      </w:r>
      <w:r>
        <w:rPr>
          <w:sz w:val="24"/>
          <w:szCs w:val="24"/>
          <w:lang w:val="kk-KZ"/>
        </w:rPr>
        <w:t>қ</w:t>
      </w:r>
      <w:r>
        <w:rPr>
          <w:sz w:val="24"/>
          <w:szCs w:val="24"/>
        </w:rPr>
        <w:t>»</w:t>
      </w:r>
      <w:r>
        <w:rPr>
          <w:sz w:val="24"/>
          <w:szCs w:val="24"/>
          <w:lang w:val="kk-KZ"/>
        </w:rPr>
        <w:t>, по улице Ш</w:t>
      </w:r>
      <w:r>
        <w:rPr>
          <w:sz w:val="24"/>
          <w:szCs w:val="24"/>
        </w:rPr>
        <w:t>.</w:t>
      </w:r>
      <w:r>
        <w:rPr>
          <w:sz w:val="24"/>
          <w:szCs w:val="24"/>
          <w:lang w:val="kk-KZ"/>
        </w:rPr>
        <w:t>Қалдаяқова</w:t>
      </w:r>
      <w:r>
        <w:rPr>
          <w:sz w:val="24"/>
          <w:szCs w:val="24"/>
        </w:rPr>
        <w:t>, участок от проспекта Т</w:t>
      </w:r>
      <w:r>
        <w:rPr>
          <w:sz w:val="24"/>
          <w:szCs w:val="24"/>
          <w:lang w:val="kk-KZ"/>
        </w:rPr>
        <w:t>әуелсіздік до улицы С.Шаймерденова;</w:t>
      </w:r>
    </w:p>
    <w:p w14:paraId="65EA092B" w14:textId="77777777" w:rsidR="00A02655" w:rsidRPr="003367B4" w:rsidRDefault="00A02655" w:rsidP="00A02655">
      <w:pPr>
        <w:rPr>
          <w:b/>
          <w:sz w:val="24"/>
          <w:szCs w:val="28"/>
        </w:rPr>
      </w:pPr>
      <w:r>
        <w:rPr>
          <w:sz w:val="24"/>
          <w:szCs w:val="24"/>
          <w:lang w:val="kk-KZ"/>
        </w:rPr>
        <w:tab/>
        <w:t xml:space="preserve">Проектных работ объекта </w:t>
      </w:r>
      <w:r>
        <w:rPr>
          <w:sz w:val="24"/>
          <w:szCs w:val="24"/>
        </w:rPr>
        <w:t>«Инженерные сети и коммуникации».</w:t>
      </w:r>
    </w:p>
    <w:p w14:paraId="5E6EA045" w14:textId="77777777" w:rsidR="00A02655" w:rsidRPr="005B6964" w:rsidRDefault="00A02655" w:rsidP="00A02655">
      <w:pPr>
        <w:autoSpaceDE w:val="0"/>
        <w:autoSpaceDN w:val="0"/>
        <w:adjustRightInd w:val="0"/>
        <w:jc w:val="center"/>
        <w:rPr>
          <w:rFonts w:eastAsia="Calibri"/>
          <w:b/>
          <w:bCs/>
          <w:color w:val="000000"/>
          <w:sz w:val="24"/>
          <w:szCs w:val="24"/>
          <w:lang w:eastAsia="en-US"/>
        </w:rPr>
      </w:pPr>
      <w:r w:rsidRPr="005B6964">
        <w:rPr>
          <w:rFonts w:eastAsia="Calibri"/>
          <w:b/>
          <w:bCs/>
          <w:color w:val="000000"/>
          <w:sz w:val="24"/>
          <w:szCs w:val="24"/>
          <w:lang w:eastAsia="en-US"/>
        </w:rPr>
        <w:t>Водные ресурсы</w:t>
      </w:r>
    </w:p>
    <w:p w14:paraId="55075540" w14:textId="77777777" w:rsidR="00A02655" w:rsidRPr="009B218D" w:rsidRDefault="00A02655" w:rsidP="00A02655">
      <w:pPr>
        <w:ind w:right="261" w:firstLine="709"/>
        <w:jc w:val="both"/>
        <w:rPr>
          <w:i/>
          <w:sz w:val="22"/>
          <w:szCs w:val="24"/>
          <w:highlight w:val="yellow"/>
        </w:rPr>
      </w:pPr>
      <w:r w:rsidRPr="009B218D">
        <w:rPr>
          <w:i/>
          <w:sz w:val="24"/>
        </w:rPr>
        <w:t>Ближайшим водным объектом к проектируемому участку является рукав старого русла реки Есиль, которое находится на расстоянии около 310 метров, а также от канала реки Есиль нах</w:t>
      </w:r>
      <w:r w:rsidRPr="009B218D">
        <w:rPr>
          <w:i/>
          <w:sz w:val="24"/>
        </w:rPr>
        <w:t>о</w:t>
      </w:r>
      <w:r w:rsidRPr="009B218D">
        <w:rPr>
          <w:i/>
          <w:sz w:val="24"/>
        </w:rPr>
        <w:t xml:space="preserve">дится на расстоянии около 380 метров. </w:t>
      </w:r>
      <w:r w:rsidRPr="009B218D">
        <w:rPr>
          <w:i/>
          <w:sz w:val="22"/>
          <w:szCs w:val="24"/>
          <w:highlight w:val="yellow"/>
        </w:rPr>
        <w:t xml:space="preserve"> </w:t>
      </w:r>
    </w:p>
    <w:p w14:paraId="155E5E75" w14:textId="77777777" w:rsidR="00A02655" w:rsidRPr="009B218D" w:rsidRDefault="00A02655" w:rsidP="00A02655">
      <w:pPr>
        <w:ind w:right="261" w:firstLine="709"/>
        <w:jc w:val="both"/>
        <w:rPr>
          <w:i/>
          <w:sz w:val="24"/>
        </w:rPr>
      </w:pPr>
      <w:r w:rsidRPr="009B218D">
        <w:rPr>
          <w:i/>
          <w:sz w:val="24"/>
        </w:rPr>
        <w:t xml:space="preserve">На сегодняшний день, на рукав старого русла реки Есиль водоохранные зоны и полосы не установлены. </w:t>
      </w:r>
    </w:p>
    <w:p w14:paraId="605A58B0" w14:textId="77777777" w:rsidR="00A02655" w:rsidRPr="009B218D" w:rsidRDefault="00A02655" w:rsidP="00A02655">
      <w:pPr>
        <w:ind w:right="261" w:firstLine="709"/>
        <w:jc w:val="both"/>
        <w:rPr>
          <w:i/>
          <w:sz w:val="24"/>
        </w:rPr>
      </w:pPr>
      <w:r w:rsidRPr="009B218D">
        <w:rPr>
          <w:i/>
          <w:sz w:val="24"/>
        </w:rPr>
        <w:t>В соответствии с Приказом Министра сельского хозяйства Республики Каза</w:t>
      </w:r>
      <w:r w:rsidRPr="009B218D">
        <w:rPr>
          <w:i/>
          <w:sz w:val="24"/>
        </w:rPr>
        <w:t>х</w:t>
      </w:r>
      <w:r w:rsidRPr="009B218D">
        <w:rPr>
          <w:i/>
          <w:sz w:val="24"/>
        </w:rPr>
        <w:t>стан от 18 мая 2015 года № 19-1/446 «Об утверждении Правил установления водоохранных зон и полос», для малых рек (длиной до 200 кил</w:t>
      </w:r>
      <w:r w:rsidRPr="009B218D">
        <w:rPr>
          <w:i/>
          <w:sz w:val="24"/>
        </w:rPr>
        <w:t>о</w:t>
      </w:r>
      <w:r w:rsidRPr="009B218D">
        <w:rPr>
          <w:i/>
          <w:sz w:val="24"/>
        </w:rPr>
        <w:t>метров) принимается 500 метров и водоохранных полос 35 метров. В соответствии с постановлением акимата города Астаны от 20 октября 2023 года № 205-2263 на канал реки Есиль установлена водоохранная зона – 500 метров, водоохранная полоса – 35 ме</w:t>
      </w:r>
      <w:r w:rsidRPr="009B218D">
        <w:rPr>
          <w:i/>
          <w:sz w:val="24"/>
        </w:rPr>
        <w:t>т</w:t>
      </w:r>
      <w:r w:rsidRPr="009B218D">
        <w:rPr>
          <w:i/>
          <w:sz w:val="24"/>
        </w:rPr>
        <w:t xml:space="preserve">ров. </w:t>
      </w:r>
    </w:p>
    <w:p w14:paraId="05093BE5" w14:textId="77777777" w:rsidR="00A02655" w:rsidRPr="009B218D" w:rsidRDefault="00A02655" w:rsidP="00A02655">
      <w:pPr>
        <w:ind w:right="261" w:firstLine="709"/>
        <w:jc w:val="both"/>
        <w:rPr>
          <w:i/>
          <w:sz w:val="24"/>
        </w:rPr>
      </w:pPr>
      <w:r w:rsidRPr="009B218D">
        <w:rPr>
          <w:i/>
          <w:sz w:val="24"/>
        </w:rPr>
        <w:t>Таким образом проектируемый объект находится на потенциальной водоохранной зоне рукава старого русла реки Есиль, а также находится в пределах водоохранной зоны канала реки Есиль.</w:t>
      </w:r>
    </w:p>
    <w:p w14:paraId="4E4B7F81" w14:textId="77777777" w:rsidR="00A02655" w:rsidRPr="009B218D" w:rsidRDefault="00A02655" w:rsidP="00A02655">
      <w:pPr>
        <w:ind w:right="261" w:firstLine="709"/>
        <w:jc w:val="both"/>
        <w:rPr>
          <w:i/>
          <w:sz w:val="24"/>
        </w:rPr>
      </w:pPr>
      <w:r w:rsidRPr="009B218D">
        <w:rPr>
          <w:i/>
          <w:sz w:val="24"/>
        </w:rPr>
        <w:lastRenderedPageBreak/>
        <w:t>На основании письма Заместителя акима города Астаны №515-06 06/486 от 17.03.2025 г и утверждённого постановления Правительства РК от 25 января 2024 года № 33 «Генерального плана города Астаны до 2035 года» согласованного уполномоченным органом в области охраны и использования водных ресурсов, неде</w:t>
      </w:r>
      <w:r w:rsidRPr="009B218D">
        <w:rPr>
          <w:i/>
          <w:sz w:val="24"/>
        </w:rPr>
        <w:t>й</w:t>
      </w:r>
      <w:r w:rsidRPr="009B218D">
        <w:rPr>
          <w:i/>
          <w:sz w:val="24"/>
        </w:rPr>
        <w:t>ствующие плёсовые ответвления старого русла реки Есиль на данном участке отсутствуют, в связи с чем Акиматом города Астаны в текущем году запл</w:t>
      </w:r>
      <w:r w:rsidRPr="009B218D">
        <w:rPr>
          <w:i/>
          <w:sz w:val="24"/>
        </w:rPr>
        <w:t>а</w:t>
      </w:r>
      <w:r w:rsidRPr="009B218D">
        <w:rPr>
          <w:i/>
          <w:sz w:val="24"/>
        </w:rPr>
        <w:t>нирована разработка проекта и установление границ водоохранной зоны и полосы на указанном участке, с учётом ликвидации остаточных плёсовых ответвлений старого русла и установления границ водоохранных зон и полос на существующем, действующем правом рукаве русла реки Есиль, по которому на сегодняшний день осуществляется сброс воды из водовыпуска № 1 Защи</w:t>
      </w:r>
      <w:r w:rsidRPr="009B218D">
        <w:rPr>
          <w:i/>
          <w:sz w:val="24"/>
        </w:rPr>
        <w:t>т</w:t>
      </w:r>
      <w:r w:rsidRPr="009B218D">
        <w:rPr>
          <w:i/>
          <w:sz w:val="24"/>
        </w:rPr>
        <w:t>ной дамбы до спрямлённого русла в районе нового ж/д вокзала «Нурлы жол» (далее – Проект). Срок разработки проекта план</w:t>
      </w:r>
      <w:r w:rsidRPr="009B218D">
        <w:rPr>
          <w:i/>
          <w:sz w:val="24"/>
        </w:rPr>
        <w:t>и</w:t>
      </w:r>
      <w:r w:rsidRPr="009B218D">
        <w:rPr>
          <w:i/>
          <w:sz w:val="24"/>
        </w:rPr>
        <w:t xml:space="preserve">руется до конца текущего года. </w:t>
      </w:r>
    </w:p>
    <w:p w14:paraId="4167645C" w14:textId="77777777" w:rsidR="00A02655" w:rsidRPr="009B218D" w:rsidRDefault="00A02655" w:rsidP="00A02655">
      <w:pPr>
        <w:ind w:right="261" w:firstLine="709"/>
        <w:jc w:val="both"/>
        <w:rPr>
          <w:i/>
          <w:sz w:val="22"/>
          <w:szCs w:val="24"/>
          <w:highlight w:val="yellow"/>
        </w:rPr>
      </w:pPr>
      <w:r w:rsidRPr="009B218D">
        <w:rPr>
          <w:i/>
          <w:sz w:val="24"/>
        </w:rPr>
        <w:t xml:space="preserve">А также, на основании вышеизложенного, </w:t>
      </w:r>
      <w:r w:rsidRPr="009B218D">
        <w:rPr>
          <w:b/>
          <w:i/>
          <w:sz w:val="24"/>
          <w:u w:val="single"/>
        </w:rPr>
        <w:t>Инспекция считает возможным согласование размещение объекта</w:t>
      </w:r>
      <w:r w:rsidRPr="009B218D">
        <w:rPr>
          <w:i/>
          <w:sz w:val="24"/>
        </w:rPr>
        <w:t xml:space="preserve"> «Сети и коммуникации планировочного района Мынжылдык (ранее Стро</w:t>
      </w:r>
      <w:r w:rsidRPr="009B218D">
        <w:rPr>
          <w:i/>
          <w:sz w:val="24"/>
        </w:rPr>
        <w:t>и</w:t>
      </w:r>
      <w:r w:rsidRPr="009B218D">
        <w:rPr>
          <w:i/>
          <w:sz w:val="24"/>
        </w:rPr>
        <w:t>тельство инженерных коммуникаций нового Университ</w:t>
      </w:r>
      <w:r w:rsidRPr="009B218D">
        <w:rPr>
          <w:i/>
          <w:sz w:val="24"/>
        </w:rPr>
        <w:t>е</w:t>
      </w:r>
      <w:r w:rsidRPr="009B218D">
        <w:rPr>
          <w:i/>
          <w:sz w:val="24"/>
        </w:rPr>
        <w:t>та в г. Астане.).</w:t>
      </w:r>
    </w:p>
    <w:p w14:paraId="3681F7DC" w14:textId="77777777" w:rsidR="00A02655" w:rsidRPr="00010805" w:rsidRDefault="00A02655" w:rsidP="00A02655">
      <w:pPr>
        <w:shd w:val="clear" w:color="auto" w:fill="FFFFFF"/>
        <w:spacing w:line="276" w:lineRule="auto"/>
        <w:ind w:firstLine="709"/>
        <w:contextualSpacing/>
        <w:jc w:val="center"/>
        <w:rPr>
          <w:rFonts w:eastAsia="Calibri"/>
          <w:b/>
          <w:sz w:val="24"/>
          <w:szCs w:val="24"/>
          <w:lang w:eastAsia="en-US"/>
        </w:rPr>
      </w:pPr>
      <w:r w:rsidRPr="00010805">
        <w:rPr>
          <w:rFonts w:eastAsia="Calibri"/>
          <w:b/>
          <w:sz w:val="24"/>
          <w:szCs w:val="24"/>
          <w:lang w:eastAsia="en-US"/>
        </w:rPr>
        <w:t>Баланс водопотребления и водоотведения</w:t>
      </w:r>
      <w:r>
        <w:rPr>
          <w:rFonts w:eastAsia="Calibri"/>
          <w:b/>
          <w:sz w:val="24"/>
          <w:szCs w:val="24"/>
          <w:lang w:eastAsia="en-US"/>
        </w:rPr>
        <w:t xml:space="preserve"> период стро</w:t>
      </w:r>
      <w:r>
        <w:rPr>
          <w:rFonts w:eastAsia="Calibri"/>
          <w:b/>
          <w:sz w:val="24"/>
          <w:szCs w:val="24"/>
          <w:lang w:eastAsia="en-US"/>
        </w:rPr>
        <w:t>и</w:t>
      </w:r>
      <w:r>
        <w:rPr>
          <w:rFonts w:eastAsia="Calibri"/>
          <w:b/>
          <w:sz w:val="24"/>
          <w:szCs w:val="24"/>
          <w:lang w:eastAsia="en-US"/>
        </w:rPr>
        <w:t>тельства</w:t>
      </w:r>
    </w:p>
    <w:p w14:paraId="330E95FA" w14:textId="77777777" w:rsidR="00A02655" w:rsidRDefault="00A02655" w:rsidP="00A02655">
      <w:pPr>
        <w:pStyle w:val="ad"/>
        <w:rPr>
          <w:szCs w:val="24"/>
        </w:rPr>
      </w:pPr>
      <w:r w:rsidRPr="001A27BB">
        <w:rPr>
          <w:szCs w:val="24"/>
        </w:rPr>
        <w:t xml:space="preserve">Баланс </w:t>
      </w:r>
      <w:r w:rsidRPr="00D96257">
        <w:rPr>
          <w:szCs w:val="24"/>
        </w:rPr>
        <w:t xml:space="preserve">водопотребления </w:t>
      </w:r>
    </w:p>
    <w:p w14:paraId="519C769B" w14:textId="77777777" w:rsidR="00A02655" w:rsidRPr="00651104" w:rsidRDefault="00A02655" w:rsidP="00A02655">
      <w:pPr>
        <w:ind w:firstLine="709"/>
        <w:jc w:val="both"/>
        <w:rPr>
          <w:sz w:val="24"/>
          <w:szCs w:val="24"/>
        </w:rPr>
      </w:pPr>
      <w:r>
        <w:rPr>
          <w:sz w:val="24"/>
          <w:szCs w:val="24"/>
        </w:rPr>
        <w:t>Персонал</w:t>
      </w:r>
      <w:r w:rsidRPr="005D25FB">
        <w:rPr>
          <w:sz w:val="24"/>
          <w:szCs w:val="24"/>
        </w:rPr>
        <w:t xml:space="preserve"> </w:t>
      </w:r>
      <w:r w:rsidRPr="00651104">
        <w:rPr>
          <w:sz w:val="24"/>
          <w:szCs w:val="24"/>
        </w:rPr>
        <w:t xml:space="preserve">на период </w:t>
      </w:r>
      <w:r w:rsidRPr="00651104">
        <w:rPr>
          <w:sz w:val="24"/>
          <w:szCs w:val="24"/>
          <w:lang w:val="kk-KZ"/>
        </w:rPr>
        <w:t>строительства</w:t>
      </w:r>
      <w:r w:rsidRPr="00651104">
        <w:rPr>
          <w:sz w:val="24"/>
          <w:szCs w:val="24"/>
        </w:rPr>
        <w:t xml:space="preserve"> составляет </w:t>
      </w:r>
      <w:r>
        <w:rPr>
          <w:sz w:val="24"/>
          <w:szCs w:val="24"/>
          <w:lang w:val="kk-KZ"/>
        </w:rPr>
        <w:t>219</w:t>
      </w:r>
      <w:r>
        <w:rPr>
          <w:sz w:val="24"/>
          <w:szCs w:val="24"/>
        </w:rPr>
        <w:t xml:space="preserve"> </w:t>
      </w:r>
      <w:r w:rsidRPr="00651104">
        <w:rPr>
          <w:sz w:val="24"/>
          <w:szCs w:val="24"/>
        </w:rPr>
        <w:t>человек. Согласно СНиП 4.01-101-2012  Внутренний водопровод и канализация зданий» расход воды для административных работников с</w:t>
      </w:r>
      <w:r w:rsidRPr="00651104">
        <w:rPr>
          <w:sz w:val="24"/>
          <w:szCs w:val="24"/>
        </w:rPr>
        <w:t>о</w:t>
      </w:r>
      <w:r w:rsidRPr="00651104">
        <w:rPr>
          <w:sz w:val="24"/>
          <w:szCs w:val="24"/>
        </w:rPr>
        <w:t>ставляет 25 литров в сутки.</w:t>
      </w:r>
    </w:p>
    <w:p w14:paraId="7A7EE987" w14:textId="77777777" w:rsidR="00A02655" w:rsidRPr="00651104" w:rsidRDefault="00A02655" w:rsidP="00A02655">
      <w:pPr>
        <w:ind w:firstLine="709"/>
        <w:jc w:val="both"/>
        <w:rPr>
          <w:sz w:val="24"/>
          <w:szCs w:val="24"/>
        </w:rPr>
      </w:pPr>
      <w:r w:rsidRPr="00651104">
        <w:rPr>
          <w:sz w:val="24"/>
          <w:szCs w:val="24"/>
        </w:rPr>
        <w:t>Расход воды составит:</w:t>
      </w:r>
    </w:p>
    <w:p w14:paraId="71D1DC59" w14:textId="77777777" w:rsidR="00A02655" w:rsidRPr="00A12F77" w:rsidRDefault="00A02655" w:rsidP="00A02655">
      <w:pPr>
        <w:ind w:firstLine="540"/>
        <w:jc w:val="center"/>
        <w:rPr>
          <w:sz w:val="24"/>
          <w:szCs w:val="24"/>
        </w:rPr>
      </w:pPr>
      <w:r>
        <w:rPr>
          <w:sz w:val="24"/>
          <w:szCs w:val="24"/>
        </w:rPr>
        <w:t>219</w:t>
      </w:r>
      <w:r w:rsidRPr="00651104">
        <w:rPr>
          <w:sz w:val="24"/>
          <w:szCs w:val="24"/>
        </w:rPr>
        <w:t>*</w:t>
      </w:r>
      <w:r w:rsidRPr="00651104">
        <w:rPr>
          <w:sz w:val="24"/>
          <w:szCs w:val="24"/>
          <w:lang w:val="kk-KZ"/>
        </w:rPr>
        <w:t>25</w:t>
      </w:r>
      <w:r w:rsidRPr="00651104">
        <w:rPr>
          <w:sz w:val="24"/>
          <w:szCs w:val="24"/>
        </w:rPr>
        <w:t>/1000</w:t>
      </w:r>
      <w:r>
        <w:rPr>
          <w:sz w:val="24"/>
          <w:szCs w:val="24"/>
        </w:rPr>
        <w:t xml:space="preserve"> </w:t>
      </w:r>
      <w:r w:rsidRPr="00651104">
        <w:rPr>
          <w:sz w:val="24"/>
          <w:szCs w:val="24"/>
        </w:rPr>
        <w:t xml:space="preserve">= </w:t>
      </w:r>
      <w:r>
        <w:rPr>
          <w:sz w:val="24"/>
          <w:szCs w:val="24"/>
        </w:rPr>
        <w:t>5,475</w:t>
      </w:r>
      <w:r>
        <w:rPr>
          <w:sz w:val="24"/>
          <w:szCs w:val="24"/>
          <w:lang w:val="kk-KZ"/>
        </w:rPr>
        <w:t xml:space="preserve"> </w:t>
      </w:r>
      <w:r w:rsidRPr="00651104">
        <w:rPr>
          <w:sz w:val="24"/>
          <w:szCs w:val="24"/>
        </w:rPr>
        <w:t>м</w:t>
      </w:r>
      <w:r w:rsidRPr="00651104">
        <w:rPr>
          <w:sz w:val="24"/>
          <w:szCs w:val="24"/>
          <w:vertAlign w:val="superscript"/>
        </w:rPr>
        <w:t>3</w:t>
      </w:r>
      <w:r w:rsidRPr="00651104">
        <w:rPr>
          <w:sz w:val="24"/>
          <w:szCs w:val="24"/>
        </w:rPr>
        <w:t>/сутки</w:t>
      </w:r>
    </w:p>
    <w:p w14:paraId="1AFF295C" w14:textId="77777777" w:rsidR="00A02655" w:rsidRDefault="00A02655" w:rsidP="00A02655">
      <w:pPr>
        <w:ind w:firstLine="709"/>
        <w:jc w:val="center"/>
        <w:rPr>
          <w:bCs/>
          <w:sz w:val="24"/>
          <w:szCs w:val="24"/>
        </w:rPr>
      </w:pPr>
      <w:r>
        <w:rPr>
          <w:sz w:val="24"/>
          <w:szCs w:val="24"/>
        </w:rPr>
        <w:t>5,475</w:t>
      </w:r>
      <w:r>
        <w:rPr>
          <w:sz w:val="24"/>
          <w:szCs w:val="24"/>
          <w:lang w:val="kk-KZ"/>
        </w:rPr>
        <w:t xml:space="preserve"> </w:t>
      </w:r>
      <w:r w:rsidRPr="00651104">
        <w:rPr>
          <w:sz w:val="24"/>
          <w:szCs w:val="24"/>
        </w:rPr>
        <w:t>*</w:t>
      </w:r>
      <w:r>
        <w:rPr>
          <w:sz w:val="24"/>
          <w:szCs w:val="24"/>
        </w:rPr>
        <w:t xml:space="preserve"> 440</w:t>
      </w:r>
      <w:r w:rsidRPr="00651104">
        <w:rPr>
          <w:sz w:val="24"/>
          <w:szCs w:val="24"/>
        </w:rPr>
        <w:t xml:space="preserve"> (</w:t>
      </w:r>
      <w:r>
        <w:rPr>
          <w:sz w:val="24"/>
          <w:szCs w:val="24"/>
        </w:rPr>
        <w:t>20 м</w:t>
      </w:r>
      <w:r w:rsidRPr="00651104">
        <w:rPr>
          <w:sz w:val="24"/>
          <w:szCs w:val="24"/>
        </w:rPr>
        <w:t>ес.-</w:t>
      </w:r>
      <w:r>
        <w:rPr>
          <w:sz w:val="24"/>
          <w:szCs w:val="24"/>
        </w:rPr>
        <w:t xml:space="preserve"> 440 </w:t>
      </w:r>
      <w:r w:rsidRPr="00651104">
        <w:rPr>
          <w:sz w:val="24"/>
          <w:szCs w:val="24"/>
        </w:rPr>
        <w:t>дн</w:t>
      </w:r>
      <w:r>
        <w:rPr>
          <w:sz w:val="24"/>
          <w:szCs w:val="24"/>
        </w:rPr>
        <w:t>.</w:t>
      </w:r>
      <w:r w:rsidRPr="00651104">
        <w:rPr>
          <w:sz w:val="24"/>
          <w:szCs w:val="24"/>
        </w:rPr>
        <w:t xml:space="preserve">) = </w:t>
      </w:r>
      <w:r>
        <w:rPr>
          <w:bCs/>
          <w:sz w:val="24"/>
          <w:szCs w:val="24"/>
        </w:rPr>
        <w:t>2409</w:t>
      </w:r>
      <w:r w:rsidRPr="00852A12">
        <w:rPr>
          <w:bCs/>
          <w:sz w:val="24"/>
          <w:szCs w:val="24"/>
        </w:rPr>
        <w:t xml:space="preserve"> м3/</w:t>
      </w:r>
      <w:r>
        <w:rPr>
          <w:bCs/>
          <w:sz w:val="24"/>
          <w:szCs w:val="24"/>
        </w:rPr>
        <w:t>период.</w:t>
      </w:r>
    </w:p>
    <w:p w14:paraId="49E27EF8" w14:textId="77777777" w:rsidR="00A02655" w:rsidRDefault="00A02655" w:rsidP="00A02655">
      <w:pPr>
        <w:ind w:firstLine="709"/>
        <w:rPr>
          <w:bCs/>
          <w:sz w:val="24"/>
          <w:szCs w:val="24"/>
        </w:rPr>
      </w:pPr>
      <w:r>
        <w:rPr>
          <w:bCs/>
          <w:sz w:val="24"/>
          <w:szCs w:val="24"/>
        </w:rPr>
        <w:t>Объем воды технической составит – 64980,9640324 м3.</w:t>
      </w:r>
    </w:p>
    <w:p w14:paraId="112DD40D" w14:textId="77777777" w:rsidR="00A02655" w:rsidRPr="00CB7301" w:rsidRDefault="00A02655" w:rsidP="00A02655">
      <w:pPr>
        <w:ind w:firstLine="709"/>
        <w:jc w:val="both"/>
        <w:rPr>
          <w:color w:val="000000"/>
          <w:sz w:val="24"/>
          <w:szCs w:val="24"/>
        </w:rPr>
      </w:pPr>
      <w:r w:rsidRPr="00CB7301">
        <w:rPr>
          <w:color w:val="000000"/>
          <w:sz w:val="24"/>
          <w:szCs w:val="24"/>
        </w:rPr>
        <w:t>В целях предотвращения выноса грунта и грязи колесами автотранспорта на городскую терр</w:t>
      </w:r>
      <w:r w:rsidRPr="00CB7301">
        <w:rPr>
          <w:color w:val="000000"/>
          <w:sz w:val="24"/>
          <w:szCs w:val="24"/>
        </w:rPr>
        <w:t>и</w:t>
      </w:r>
      <w:r w:rsidRPr="00CB7301">
        <w:rPr>
          <w:color w:val="000000"/>
          <w:sz w:val="24"/>
          <w:szCs w:val="24"/>
        </w:rPr>
        <w:t>торию въезды со строительной площадки оборудуются пунктами мойки</w:t>
      </w:r>
    </w:p>
    <w:p w14:paraId="262CB60A" w14:textId="77777777" w:rsidR="00A02655" w:rsidRPr="00CB7301" w:rsidRDefault="00A02655" w:rsidP="00A02655">
      <w:pPr>
        <w:ind w:firstLine="709"/>
        <w:jc w:val="both"/>
        <w:rPr>
          <w:color w:val="000000"/>
          <w:sz w:val="24"/>
          <w:szCs w:val="24"/>
        </w:rPr>
      </w:pPr>
      <w:r w:rsidRPr="00CB7301">
        <w:rPr>
          <w:color w:val="000000"/>
          <w:sz w:val="24"/>
          <w:szCs w:val="24"/>
        </w:rPr>
        <w:t>(очистки) колес автотранспорта. Основными элементами пункта мойки (очистки), как прав</w:t>
      </w:r>
      <w:r w:rsidRPr="00CB7301">
        <w:rPr>
          <w:color w:val="000000"/>
          <w:sz w:val="24"/>
          <w:szCs w:val="24"/>
        </w:rPr>
        <w:t>и</w:t>
      </w:r>
      <w:r w:rsidRPr="00CB7301">
        <w:rPr>
          <w:color w:val="000000"/>
          <w:sz w:val="24"/>
          <w:szCs w:val="24"/>
        </w:rPr>
        <w:t>ло, являются очистная установка, песколовка, моечная установка и эстакада. Очистная</w:t>
      </w:r>
      <w:r>
        <w:rPr>
          <w:color w:val="000000"/>
          <w:sz w:val="24"/>
          <w:szCs w:val="24"/>
        </w:rPr>
        <w:t xml:space="preserve"> </w:t>
      </w:r>
      <w:r w:rsidRPr="00CB7301">
        <w:rPr>
          <w:color w:val="000000"/>
          <w:sz w:val="24"/>
          <w:szCs w:val="24"/>
        </w:rPr>
        <w:t>установка предназначена для очистки сточных вод от нефтепродуктов и взвешенных веществ. Сущность пр</w:t>
      </w:r>
      <w:r w:rsidRPr="00CB7301">
        <w:rPr>
          <w:color w:val="000000"/>
          <w:sz w:val="24"/>
          <w:szCs w:val="24"/>
        </w:rPr>
        <w:t>о</w:t>
      </w:r>
      <w:r w:rsidRPr="00CB7301">
        <w:rPr>
          <w:color w:val="000000"/>
          <w:sz w:val="24"/>
          <w:szCs w:val="24"/>
        </w:rPr>
        <w:t>цесса очистки в установке заключается в последовательном выделении нефтепродуктов, находящи</w:t>
      </w:r>
      <w:r w:rsidRPr="00CB7301">
        <w:rPr>
          <w:color w:val="000000"/>
          <w:sz w:val="24"/>
          <w:szCs w:val="24"/>
        </w:rPr>
        <w:t>х</w:t>
      </w:r>
      <w:r w:rsidRPr="00CB7301">
        <w:rPr>
          <w:color w:val="000000"/>
          <w:sz w:val="24"/>
          <w:szCs w:val="24"/>
        </w:rPr>
        <w:t>ся в различной дисперсной фазе, и взвешенных веществ из сточных вод. Загрязненные сточные воды из баков- отстойников, где осаждается песок и др. крупная взвесь, насосом подаются а установку, где последовательно проходят различные стадии очистки. Для улавливания песка из сточных вод прим</w:t>
      </w:r>
      <w:r w:rsidRPr="00CB7301">
        <w:rPr>
          <w:color w:val="000000"/>
          <w:sz w:val="24"/>
          <w:szCs w:val="24"/>
        </w:rPr>
        <w:t>е</w:t>
      </w:r>
      <w:r w:rsidRPr="00CB7301">
        <w:rPr>
          <w:color w:val="000000"/>
          <w:sz w:val="24"/>
          <w:szCs w:val="24"/>
        </w:rPr>
        <w:t>няются</w:t>
      </w:r>
      <w:r>
        <w:rPr>
          <w:color w:val="000000"/>
          <w:sz w:val="24"/>
          <w:szCs w:val="24"/>
        </w:rPr>
        <w:t xml:space="preserve"> </w:t>
      </w:r>
      <w:r w:rsidRPr="00CB7301">
        <w:rPr>
          <w:color w:val="000000"/>
          <w:sz w:val="24"/>
          <w:szCs w:val="24"/>
        </w:rPr>
        <w:t>песколовки. Для оборудования пунктов мойки колес автотранспорта в условиях строительной площадки применяют песколовки (баки-отстойники) с ручным удалением осадка.</w:t>
      </w:r>
    </w:p>
    <w:p w14:paraId="1C5063C5" w14:textId="77777777" w:rsidR="00A02655" w:rsidRPr="00CB7301" w:rsidRDefault="00A02655" w:rsidP="00A02655">
      <w:pPr>
        <w:ind w:firstLine="709"/>
        <w:jc w:val="both"/>
        <w:rPr>
          <w:color w:val="000000"/>
          <w:sz w:val="24"/>
          <w:szCs w:val="24"/>
        </w:rPr>
      </w:pPr>
      <w:r w:rsidRPr="00CB7301">
        <w:rPr>
          <w:color w:val="000000"/>
          <w:sz w:val="24"/>
          <w:szCs w:val="24"/>
        </w:rPr>
        <w:t>Моечная установка предназначена для подачи воды непосредственно на колеса и днище</w:t>
      </w:r>
      <w:r>
        <w:rPr>
          <w:color w:val="000000"/>
          <w:sz w:val="24"/>
          <w:szCs w:val="24"/>
        </w:rPr>
        <w:t xml:space="preserve"> </w:t>
      </w:r>
      <w:r w:rsidRPr="00CB7301">
        <w:rPr>
          <w:color w:val="000000"/>
          <w:sz w:val="24"/>
          <w:szCs w:val="24"/>
        </w:rPr>
        <w:t>авт</w:t>
      </w:r>
      <w:r w:rsidRPr="00CB7301">
        <w:rPr>
          <w:color w:val="000000"/>
          <w:sz w:val="24"/>
          <w:szCs w:val="24"/>
        </w:rPr>
        <w:t>о</w:t>
      </w:r>
      <w:r w:rsidRPr="00CB7301">
        <w:rPr>
          <w:color w:val="000000"/>
          <w:sz w:val="24"/>
          <w:szCs w:val="24"/>
        </w:rPr>
        <w:t>мобилей, механической очистки имеющихся загрязнений струей воды.</w:t>
      </w:r>
    </w:p>
    <w:p w14:paraId="531030A4" w14:textId="77777777" w:rsidR="00A02655" w:rsidRDefault="00A02655" w:rsidP="00A02655">
      <w:pPr>
        <w:ind w:firstLine="709"/>
        <w:jc w:val="both"/>
        <w:rPr>
          <w:color w:val="000000"/>
          <w:sz w:val="24"/>
          <w:szCs w:val="24"/>
        </w:rPr>
      </w:pPr>
      <w:r w:rsidRPr="00CB7301">
        <w:rPr>
          <w:color w:val="000000"/>
          <w:sz w:val="24"/>
          <w:szCs w:val="24"/>
        </w:rPr>
        <w:t>Транспортное средство во время обмыва колес и днища должно располагаться на специально устроенной моечной площадке или эстакаде. Моечная площадка должна иметь</w:t>
      </w:r>
      <w:r>
        <w:rPr>
          <w:color w:val="000000"/>
          <w:sz w:val="24"/>
          <w:szCs w:val="24"/>
        </w:rPr>
        <w:t xml:space="preserve"> </w:t>
      </w:r>
      <w:r w:rsidRPr="00CB7301">
        <w:rPr>
          <w:color w:val="000000"/>
          <w:sz w:val="24"/>
          <w:szCs w:val="24"/>
        </w:rPr>
        <w:t>габариты, позволя</w:t>
      </w:r>
      <w:r w:rsidRPr="00CB7301">
        <w:rPr>
          <w:color w:val="000000"/>
          <w:sz w:val="24"/>
          <w:szCs w:val="24"/>
        </w:rPr>
        <w:t>ю</w:t>
      </w:r>
      <w:r w:rsidRPr="00CB7301">
        <w:rPr>
          <w:color w:val="000000"/>
          <w:sz w:val="24"/>
          <w:szCs w:val="24"/>
        </w:rPr>
        <w:t>щие установить транспортное средство, твердое асфальтовое или</w:t>
      </w:r>
      <w:r>
        <w:rPr>
          <w:color w:val="000000"/>
          <w:sz w:val="24"/>
          <w:szCs w:val="24"/>
        </w:rPr>
        <w:t xml:space="preserve"> </w:t>
      </w:r>
      <w:r w:rsidRPr="00CB7301">
        <w:rPr>
          <w:color w:val="000000"/>
          <w:sz w:val="24"/>
          <w:szCs w:val="24"/>
        </w:rPr>
        <w:t>бетонное покрытие, обеспечить сбор и отведение сточных вод в песколовку (бак</w:t>
      </w:r>
      <w:r>
        <w:rPr>
          <w:color w:val="000000"/>
          <w:sz w:val="24"/>
          <w:szCs w:val="24"/>
        </w:rPr>
        <w:t>-</w:t>
      </w:r>
      <w:r w:rsidRPr="00CB7301">
        <w:rPr>
          <w:color w:val="000000"/>
          <w:sz w:val="24"/>
          <w:szCs w:val="24"/>
        </w:rPr>
        <w:t>отстойник) и не допускать утечку сточных вод в грунт. Моечная площадка, водоотводные</w:t>
      </w:r>
      <w:r>
        <w:rPr>
          <w:color w:val="000000"/>
          <w:sz w:val="24"/>
          <w:szCs w:val="24"/>
        </w:rPr>
        <w:t xml:space="preserve"> </w:t>
      </w:r>
      <w:r w:rsidRPr="00CB7301">
        <w:rPr>
          <w:color w:val="000000"/>
          <w:sz w:val="24"/>
          <w:szCs w:val="24"/>
        </w:rPr>
        <w:t>лотки должны иметь уклон не менее 2-3% в сторону вод</w:t>
      </w:r>
      <w:r w:rsidRPr="00CB7301">
        <w:rPr>
          <w:color w:val="000000"/>
          <w:sz w:val="24"/>
          <w:szCs w:val="24"/>
        </w:rPr>
        <w:t>о</w:t>
      </w:r>
      <w:r w:rsidRPr="00CB7301">
        <w:rPr>
          <w:color w:val="000000"/>
          <w:sz w:val="24"/>
          <w:szCs w:val="24"/>
        </w:rPr>
        <w:t>сборного устройства. Самотечный трубопровод отвода сточных вод от моечной площадки или эст</w:t>
      </w:r>
      <w:r w:rsidRPr="00CB7301">
        <w:rPr>
          <w:color w:val="000000"/>
          <w:sz w:val="24"/>
          <w:szCs w:val="24"/>
        </w:rPr>
        <w:t>а</w:t>
      </w:r>
      <w:r w:rsidRPr="00CB7301">
        <w:rPr>
          <w:color w:val="000000"/>
          <w:sz w:val="24"/>
          <w:szCs w:val="24"/>
        </w:rPr>
        <w:t>кады должен иметь</w:t>
      </w:r>
      <w:r>
        <w:rPr>
          <w:color w:val="000000"/>
          <w:sz w:val="24"/>
          <w:szCs w:val="24"/>
        </w:rPr>
        <w:t xml:space="preserve"> </w:t>
      </w:r>
      <w:r w:rsidRPr="00CB7301">
        <w:rPr>
          <w:color w:val="000000"/>
          <w:sz w:val="24"/>
          <w:szCs w:val="24"/>
        </w:rPr>
        <w:t>не менее 150мм и уклон не менее 3%.</w:t>
      </w:r>
    </w:p>
    <w:p w14:paraId="2F26E6A2" w14:textId="77777777" w:rsidR="00A02655" w:rsidRPr="00CB7301" w:rsidRDefault="00A02655" w:rsidP="00A02655">
      <w:pPr>
        <w:ind w:firstLine="709"/>
        <w:jc w:val="center"/>
        <w:rPr>
          <w:b/>
          <w:sz w:val="24"/>
          <w:szCs w:val="24"/>
        </w:rPr>
      </w:pPr>
      <w:r w:rsidRPr="00CB7301">
        <w:rPr>
          <w:b/>
          <w:sz w:val="24"/>
          <w:szCs w:val="24"/>
        </w:rPr>
        <w:t>Водопотребление и водоотведение на период строительства объекта:</w:t>
      </w:r>
    </w:p>
    <w:tbl>
      <w:tblPr>
        <w:tblW w:w="1063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851"/>
        <w:gridCol w:w="992"/>
        <w:gridCol w:w="1134"/>
        <w:gridCol w:w="850"/>
        <w:gridCol w:w="1418"/>
        <w:gridCol w:w="1276"/>
        <w:gridCol w:w="1134"/>
        <w:gridCol w:w="1134"/>
      </w:tblGrid>
      <w:tr w:rsidR="00A02655" w:rsidRPr="00AE3F0C" w14:paraId="7705FC21" w14:textId="77777777" w:rsidTr="00054BCC">
        <w:trPr>
          <w:trHeight w:val="572"/>
        </w:trPr>
        <w:tc>
          <w:tcPr>
            <w:tcW w:w="1843" w:type="dxa"/>
            <w:vMerge w:val="restart"/>
          </w:tcPr>
          <w:p w14:paraId="026AB3A4" w14:textId="77777777" w:rsidR="00A02655" w:rsidRPr="00AE3F0C" w:rsidRDefault="00A02655" w:rsidP="00054BCC">
            <w:pPr>
              <w:tabs>
                <w:tab w:val="left" w:pos="540"/>
              </w:tabs>
              <w:ind w:firstLine="567"/>
              <w:jc w:val="center"/>
              <w:rPr>
                <w:b/>
                <w:sz w:val="22"/>
                <w:szCs w:val="22"/>
              </w:rPr>
            </w:pPr>
          </w:p>
          <w:p w14:paraId="527A4570" w14:textId="77777777" w:rsidR="00A02655" w:rsidRPr="00AE3F0C" w:rsidRDefault="00A02655" w:rsidP="00054BCC">
            <w:pPr>
              <w:tabs>
                <w:tab w:val="left" w:pos="540"/>
              </w:tabs>
              <w:rPr>
                <w:b/>
                <w:sz w:val="22"/>
                <w:szCs w:val="22"/>
              </w:rPr>
            </w:pPr>
            <w:r w:rsidRPr="00AE3F0C">
              <w:rPr>
                <w:b/>
                <w:sz w:val="22"/>
                <w:szCs w:val="22"/>
              </w:rPr>
              <w:t>Наименование</w:t>
            </w:r>
          </w:p>
        </w:tc>
        <w:tc>
          <w:tcPr>
            <w:tcW w:w="2977" w:type="dxa"/>
            <w:gridSpan w:val="3"/>
            <w:vAlign w:val="center"/>
          </w:tcPr>
          <w:p w14:paraId="37C6AFA2" w14:textId="77777777" w:rsidR="00A02655" w:rsidRPr="00AE3F0C" w:rsidRDefault="00A02655" w:rsidP="00054BCC">
            <w:pPr>
              <w:tabs>
                <w:tab w:val="left" w:pos="540"/>
              </w:tabs>
              <w:ind w:firstLine="567"/>
              <w:jc w:val="center"/>
              <w:rPr>
                <w:b/>
                <w:sz w:val="22"/>
                <w:szCs w:val="22"/>
              </w:rPr>
            </w:pPr>
            <w:r w:rsidRPr="00AE3F0C">
              <w:rPr>
                <w:b/>
                <w:sz w:val="22"/>
                <w:szCs w:val="22"/>
              </w:rPr>
              <w:t>Водопотребление,</w:t>
            </w:r>
          </w:p>
          <w:p w14:paraId="5C4CB171" w14:textId="77777777" w:rsidR="00A02655" w:rsidRPr="00AE3F0C" w:rsidRDefault="00A02655" w:rsidP="00054BCC">
            <w:pPr>
              <w:tabs>
                <w:tab w:val="left" w:pos="540"/>
              </w:tabs>
              <w:ind w:firstLine="567"/>
              <w:jc w:val="center"/>
              <w:rPr>
                <w:b/>
                <w:sz w:val="22"/>
                <w:szCs w:val="22"/>
              </w:rPr>
            </w:pPr>
            <w:r w:rsidRPr="00AE3F0C">
              <w:rPr>
                <w:b/>
                <w:sz w:val="22"/>
                <w:szCs w:val="22"/>
              </w:rPr>
              <w:t>м</w:t>
            </w:r>
            <w:r w:rsidRPr="00AE3F0C">
              <w:rPr>
                <w:b/>
                <w:sz w:val="22"/>
                <w:szCs w:val="22"/>
                <w:vertAlign w:val="superscript"/>
              </w:rPr>
              <w:t>3</w:t>
            </w:r>
            <w:r w:rsidRPr="00AE3F0C">
              <w:rPr>
                <w:b/>
                <w:sz w:val="22"/>
                <w:szCs w:val="22"/>
              </w:rPr>
              <w:t>/год на период строительства</w:t>
            </w:r>
          </w:p>
        </w:tc>
        <w:tc>
          <w:tcPr>
            <w:tcW w:w="4678" w:type="dxa"/>
            <w:gridSpan w:val="4"/>
            <w:vAlign w:val="center"/>
          </w:tcPr>
          <w:p w14:paraId="054022DB" w14:textId="77777777" w:rsidR="00A02655" w:rsidRPr="00AE3F0C" w:rsidRDefault="00A02655" w:rsidP="00054BCC">
            <w:pPr>
              <w:tabs>
                <w:tab w:val="left" w:pos="540"/>
              </w:tabs>
              <w:ind w:firstLine="567"/>
              <w:jc w:val="center"/>
              <w:rPr>
                <w:b/>
                <w:sz w:val="22"/>
                <w:szCs w:val="22"/>
              </w:rPr>
            </w:pPr>
            <w:r w:rsidRPr="00AE3F0C">
              <w:rPr>
                <w:b/>
                <w:sz w:val="22"/>
                <w:szCs w:val="22"/>
              </w:rPr>
              <w:t>Водоотведение,  м</w:t>
            </w:r>
            <w:r w:rsidRPr="00AE3F0C">
              <w:rPr>
                <w:b/>
                <w:sz w:val="22"/>
                <w:szCs w:val="22"/>
                <w:vertAlign w:val="superscript"/>
              </w:rPr>
              <w:t>3</w:t>
            </w:r>
            <w:r w:rsidRPr="00AE3F0C">
              <w:rPr>
                <w:b/>
                <w:sz w:val="22"/>
                <w:szCs w:val="22"/>
              </w:rPr>
              <w:t>/год на период строительства</w:t>
            </w:r>
          </w:p>
        </w:tc>
        <w:tc>
          <w:tcPr>
            <w:tcW w:w="1134" w:type="dxa"/>
          </w:tcPr>
          <w:p w14:paraId="0885E721" w14:textId="77777777" w:rsidR="00A02655" w:rsidRPr="00AE3F0C" w:rsidRDefault="00A02655" w:rsidP="00054BCC">
            <w:pPr>
              <w:tabs>
                <w:tab w:val="left" w:pos="540"/>
              </w:tabs>
              <w:jc w:val="center"/>
              <w:rPr>
                <w:b/>
                <w:sz w:val="22"/>
                <w:szCs w:val="22"/>
              </w:rPr>
            </w:pPr>
            <w:r w:rsidRPr="00AE3F0C">
              <w:rPr>
                <w:b/>
                <w:sz w:val="22"/>
                <w:szCs w:val="22"/>
              </w:rPr>
              <w:t>Безво</w:t>
            </w:r>
            <w:r w:rsidRPr="00AE3F0C">
              <w:rPr>
                <w:b/>
                <w:sz w:val="22"/>
                <w:szCs w:val="22"/>
              </w:rPr>
              <w:t>з</w:t>
            </w:r>
            <w:r w:rsidRPr="00AE3F0C">
              <w:rPr>
                <w:b/>
                <w:sz w:val="22"/>
                <w:szCs w:val="22"/>
              </w:rPr>
              <w:t>вра</w:t>
            </w:r>
            <w:r w:rsidRPr="00AE3F0C">
              <w:rPr>
                <w:b/>
                <w:sz w:val="22"/>
                <w:szCs w:val="22"/>
              </w:rPr>
              <w:t>т</w:t>
            </w:r>
            <w:r w:rsidRPr="00AE3F0C">
              <w:rPr>
                <w:b/>
                <w:sz w:val="22"/>
                <w:szCs w:val="22"/>
              </w:rPr>
              <w:t>ные п</w:t>
            </w:r>
            <w:r w:rsidRPr="00AE3F0C">
              <w:rPr>
                <w:b/>
                <w:sz w:val="22"/>
                <w:szCs w:val="22"/>
              </w:rPr>
              <w:t>о</w:t>
            </w:r>
            <w:r w:rsidRPr="00AE3F0C">
              <w:rPr>
                <w:b/>
                <w:sz w:val="22"/>
                <w:szCs w:val="22"/>
              </w:rPr>
              <w:t>тери,</w:t>
            </w:r>
          </w:p>
          <w:p w14:paraId="14009FFA" w14:textId="77777777" w:rsidR="00A02655" w:rsidRPr="00AE3F0C" w:rsidRDefault="00A02655" w:rsidP="00054BCC">
            <w:pPr>
              <w:tabs>
                <w:tab w:val="left" w:pos="540"/>
              </w:tabs>
              <w:jc w:val="center"/>
              <w:rPr>
                <w:b/>
                <w:sz w:val="22"/>
                <w:szCs w:val="22"/>
              </w:rPr>
            </w:pPr>
            <w:r w:rsidRPr="00AE3F0C">
              <w:rPr>
                <w:b/>
                <w:sz w:val="22"/>
                <w:szCs w:val="22"/>
              </w:rPr>
              <w:t>м</w:t>
            </w:r>
            <w:r w:rsidRPr="00AE3F0C">
              <w:rPr>
                <w:b/>
                <w:sz w:val="22"/>
                <w:szCs w:val="22"/>
                <w:vertAlign w:val="superscript"/>
              </w:rPr>
              <w:t>3</w:t>
            </w:r>
            <w:r w:rsidRPr="00AE3F0C">
              <w:rPr>
                <w:b/>
                <w:sz w:val="22"/>
                <w:szCs w:val="22"/>
              </w:rPr>
              <w:t>/год на п</w:t>
            </w:r>
            <w:r w:rsidRPr="00AE3F0C">
              <w:rPr>
                <w:b/>
                <w:sz w:val="22"/>
                <w:szCs w:val="22"/>
              </w:rPr>
              <w:t>е</w:t>
            </w:r>
            <w:r w:rsidRPr="00AE3F0C">
              <w:rPr>
                <w:b/>
                <w:sz w:val="22"/>
                <w:szCs w:val="22"/>
              </w:rPr>
              <w:t>риод стро</w:t>
            </w:r>
            <w:r w:rsidRPr="00AE3F0C">
              <w:rPr>
                <w:b/>
                <w:sz w:val="22"/>
                <w:szCs w:val="22"/>
              </w:rPr>
              <w:t>и</w:t>
            </w:r>
            <w:r w:rsidRPr="00AE3F0C">
              <w:rPr>
                <w:b/>
                <w:sz w:val="22"/>
                <w:szCs w:val="22"/>
              </w:rPr>
              <w:t>тел</w:t>
            </w:r>
            <w:r w:rsidRPr="00AE3F0C">
              <w:rPr>
                <w:b/>
                <w:sz w:val="22"/>
                <w:szCs w:val="22"/>
              </w:rPr>
              <w:t>ь</w:t>
            </w:r>
            <w:r w:rsidRPr="00AE3F0C">
              <w:rPr>
                <w:b/>
                <w:sz w:val="22"/>
                <w:szCs w:val="22"/>
              </w:rPr>
              <w:t>ства</w:t>
            </w:r>
          </w:p>
        </w:tc>
      </w:tr>
      <w:tr w:rsidR="00A02655" w:rsidRPr="00AE3F0C" w14:paraId="4546B8B8" w14:textId="77777777" w:rsidTr="00054BCC">
        <w:trPr>
          <w:trHeight w:val="583"/>
        </w:trPr>
        <w:tc>
          <w:tcPr>
            <w:tcW w:w="1843" w:type="dxa"/>
            <w:vMerge/>
          </w:tcPr>
          <w:p w14:paraId="3BA674AD" w14:textId="77777777" w:rsidR="00A02655" w:rsidRPr="00AE3F0C" w:rsidRDefault="00A02655" w:rsidP="00054BCC">
            <w:pPr>
              <w:tabs>
                <w:tab w:val="left" w:pos="540"/>
              </w:tabs>
              <w:ind w:firstLine="567"/>
              <w:jc w:val="center"/>
              <w:rPr>
                <w:bCs/>
                <w:sz w:val="22"/>
                <w:szCs w:val="22"/>
              </w:rPr>
            </w:pPr>
          </w:p>
        </w:tc>
        <w:tc>
          <w:tcPr>
            <w:tcW w:w="851" w:type="dxa"/>
          </w:tcPr>
          <w:p w14:paraId="7BD6DFE5" w14:textId="77777777" w:rsidR="00A02655" w:rsidRPr="00AE3F0C" w:rsidRDefault="00A02655" w:rsidP="00054BCC">
            <w:pPr>
              <w:tabs>
                <w:tab w:val="left" w:pos="540"/>
              </w:tabs>
              <w:ind w:firstLine="567"/>
              <w:jc w:val="center"/>
              <w:rPr>
                <w:b/>
                <w:sz w:val="22"/>
                <w:szCs w:val="22"/>
              </w:rPr>
            </w:pPr>
          </w:p>
          <w:p w14:paraId="7D58463B" w14:textId="77777777" w:rsidR="00A02655" w:rsidRPr="00AE3F0C" w:rsidRDefault="00A02655" w:rsidP="00054BCC">
            <w:pPr>
              <w:tabs>
                <w:tab w:val="left" w:pos="540"/>
              </w:tabs>
              <w:jc w:val="center"/>
              <w:rPr>
                <w:b/>
                <w:sz w:val="22"/>
                <w:szCs w:val="22"/>
              </w:rPr>
            </w:pPr>
            <w:r w:rsidRPr="00AE3F0C">
              <w:rPr>
                <w:b/>
                <w:sz w:val="22"/>
                <w:szCs w:val="22"/>
              </w:rPr>
              <w:t>Всего</w:t>
            </w:r>
          </w:p>
        </w:tc>
        <w:tc>
          <w:tcPr>
            <w:tcW w:w="992" w:type="dxa"/>
          </w:tcPr>
          <w:p w14:paraId="3E8B30F5" w14:textId="77777777" w:rsidR="00A02655" w:rsidRPr="00AE3F0C" w:rsidRDefault="00A02655" w:rsidP="00054BCC">
            <w:pPr>
              <w:tabs>
                <w:tab w:val="left" w:pos="540"/>
              </w:tabs>
              <w:jc w:val="center"/>
              <w:rPr>
                <w:b/>
                <w:sz w:val="22"/>
                <w:szCs w:val="22"/>
              </w:rPr>
            </w:pPr>
            <w:r w:rsidRPr="00AE3F0C">
              <w:rPr>
                <w:b/>
                <w:sz w:val="22"/>
                <w:szCs w:val="22"/>
              </w:rPr>
              <w:t>Пит</w:t>
            </w:r>
            <w:r w:rsidRPr="00AE3F0C">
              <w:rPr>
                <w:b/>
                <w:sz w:val="22"/>
                <w:szCs w:val="22"/>
              </w:rPr>
              <w:t>ь</w:t>
            </w:r>
            <w:r w:rsidRPr="00AE3F0C">
              <w:rPr>
                <w:b/>
                <w:sz w:val="22"/>
                <w:szCs w:val="22"/>
              </w:rPr>
              <w:t>евого</w:t>
            </w:r>
          </w:p>
          <w:p w14:paraId="7CE1F3A7" w14:textId="77777777" w:rsidR="00A02655" w:rsidRPr="00AE3F0C" w:rsidRDefault="00A02655" w:rsidP="00054BCC">
            <w:pPr>
              <w:tabs>
                <w:tab w:val="left" w:pos="540"/>
              </w:tabs>
              <w:jc w:val="center"/>
              <w:rPr>
                <w:b/>
                <w:sz w:val="22"/>
                <w:szCs w:val="22"/>
              </w:rPr>
            </w:pPr>
            <w:r w:rsidRPr="00AE3F0C">
              <w:rPr>
                <w:b/>
                <w:sz w:val="22"/>
                <w:szCs w:val="22"/>
              </w:rPr>
              <w:t>кач</w:t>
            </w:r>
            <w:r w:rsidRPr="00AE3F0C">
              <w:rPr>
                <w:b/>
                <w:sz w:val="22"/>
                <w:szCs w:val="22"/>
              </w:rPr>
              <w:t>е</w:t>
            </w:r>
            <w:r w:rsidRPr="00AE3F0C">
              <w:rPr>
                <w:b/>
                <w:sz w:val="22"/>
                <w:szCs w:val="22"/>
              </w:rPr>
              <w:t>ства</w:t>
            </w:r>
          </w:p>
        </w:tc>
        <w:tc>
          <w:tcPr>
            <w:tcW w:w="1134" w:type="dxa"/>
          </w:tcPr>
          <w:p w14:paraId="034D46E8" w14:textId="77777777" w:rsidR="00A02655" w:rsidRPr="00AE3F0C" w:rsidRDefault="00A02655" w:rsidP="00054BCC">
            <w:pPr>
              <w:tabs>
                <w:tab w:val="left" w:pos="540"/>
              </w:tabs>
              <w:jc w:val="center"/>
              <w:rPr>
                <w:b/>
                <w:sz w:val="22"/>
                <w:szCs w:val="22"/>
              </w:rPr>
            </w:pPr>
            <w:r w:rsidRPr="00AE3F0C">
              <w:rPr>
                <w:b/>
                <w:sz w:val="22"/>
                <w:szCs w:val="22"/>
              </w:rPr>
              <w:t>Технич</w:t>
            </w:r>
            <w:r w:rsidRPr="00AE3F0C">
              <w:rPr>
                <w:b/>
                <w:sz w:val="22"/>
                <w:szCs w:val="22"/>
              </w:rPr>
              <w:t>е</w:t>
            </w:r>
            <w:r w:rsidRPr="00AE3F0C">
              <w:rPr>
                <w:b/>
                <w:sz w:val="22"/>
                <w:szCs w:val="22"/>
              </w:rPr>
              <w:t>ского к</w:t>
            </w:r>
            <w:r w:rsidRPr="00AE3F0C">
              <w:rPr>
                <w:b/>
                <w:sz w:val="22"/>
                <w:szCs w:val="22"/>
              </w:rPr>
              <w:t>а</w:t>
            </w:r>
            <w:r w:rsidRPr="00AE3F0C">
              <w:rPr>
                <w:b/>
                <w:sz w:val="22"/>
                <w:szCs w:val="22"/>
              </w:rPr>
              <w:t>чества</w:t>
            </w:r>
          </w:p>
        </w:tc>
        <w:tc>
          <w:tcPr>
            <w:tcW w:w="850" w:type="dxa"/>
          </w:tcPr>
          <w:p w14:paraId="46A5E1DC" w14:textId="77777777" w:rsidR="00A02655" w:rsidRPr="00AE3F0C" w:rsidRDefault="00A02655" w:rsidP="00054BCC">
            <w:pPr>
              <w:tabs>
                <w:tab w:val="left" w:pos="540"/>
              </w:tabs>
              <w:jc w:val="center"/>
              <w:rPr>
                <w:b/>
                <w:sz w:val="22"/>
                <w:szCs w:val="22"/>
              </w:rPr>
            </w:pPr>
            <w:r w:rsidRPr="00AE3F0C">
              <w:rPr>
                <w:b/>
                <w:sz w:val="22"/>
                <w:szCs w:val="22"/>
              </w:rPr>
              <w:t>Всего</w:t>
            </w:r>
          </w:p>
        </w:tc>
        <w:tc>
          <w:tcPr>
            <w:tcW w:w="1418" w:type="dxa"/>
          </w:tcPr>
          <w:p w14:paraId="64D69BE0" w14:textId="77777777" w:rsidR="00A02655" w:rsidRPr="00AE3F0C" w:rsidRDefault="00A02655" w:rsidP="00054BCC">
            <w:pPr>
              <w:tabs>
                <w:tab w:val="left" w:pos="540"/>
              </w:tabs>
              <w:jc w:val="center"/>
              <w:rPr>
                <w:b/>
                <w:sz w:val="22"/>
                <w:szCs w:val="22"/>
              </w:rPr>
            </w:pPr>
            <w:r w:rsidRPr="00AE3F0C">
              <w:rPr>
                <w:b/>
                <w:sz w:val="22"/>
                <w:szCs w:val="22"/>
              </w:rPr>
              <w:t>Объем сточной воды, повторно испол</w:t>
            </w:r>
            <w:r w:rsidRPr="00AE3F0C">
              <w:rPr>
                <w:b/>
                <w:sz w:val="22"/>
                <w:szCs w:val="22"/>
              </w:rPr>
              <w:t>ь</w:t>
            </w:r>
            <w:r w:rsidRPr="00AE3F0C">
              <w:rPr>
                <w:b/>
                <w:sz w:val="22"/>
                <w:szCs w:val="22"/>
              </w:rPr>
              <w:t>зуемой</w:t>
            </w:r>
          </w:p>
        </w:tc>
        <w:tc>
          <w:tcPr>
            <w:tcW w:w="1276" w:type="dxa"/>
          </w:tcPr>
          <w:p w14:paraId="1826C0E3" w14:textId="77777777" w:rsidR="00A02655" w:rsidRPr="00AE3F0C" w:rsidRDefault="00A02655" w:rsidP="00054BCC">
            <w:pPr>
              <w:tabs>
                <w:tab w:val="left" w:pos="540"/>
              </w:tabs>
              <w:jc w:val="center"/>
              <w:rPr>
                <w:b/>
                <w:sz w:val="22"/>
                <w:szCs w:val="22"/>
              </w:rPr>
            </w:pPr>
            <w:r w:rsidRPr="00AE3F0C">
              <w:rPr>
                <w:b/>
                <w:sz w:val="22"/>
                <w:szCs w:val="22"/>
              </w:rPr>
              <w:t>Пр</w:t>
            </w:r>
            <w:r w:rsidRPr="00AE3F0C">
              <w:rPr>
                <w:b/>
                <w:sz w:val="22"/>
                <w:szCs w:val="22"/>
              </w:rPr>
              <w:t>о</w:t>
            </w:r>
            <w:r w:rsidRPr="00AE3F0C">
              <w:rPr>
                <w:b/>
                <w:sz w:val="22"/>
                <w:szCs w:val="22"/>
              </w:rPr>
              <w:t>и</w:t>
            </w:r>
            <w:r w:rsidRPr="00AE3F0C">
              <w:rPr>
                <w:b/>
                <w:sz w:val="22"/>
                <w:szCs w:val="22"/>
              </w:rPr>
              <w:t>з</w:t>
            </w:r>
            <w:r w:rsidRPr="00AE3F0C">
              <w:rPr>
                <w:b/>
                <w:sz w:val="22"/>
                <w:szCs w:val="22"/>
              </w:rPr>
              <w:t>во</w:t>
            </w:r>
            <w:r w:rsidRPr="00AE3F0C">
              <w:rPr>
                <w:b/>
                <w:sz w:val="22"/>
                <w:szCs w:val="22"/>
              </w:rPr>
              <w:t>д</w:t>
            </w:r>
            <w:r w:rsidRPr="00AE3F0C">
              <w:rPr>
                <w:b/>
                <w:sz w:val="22"/>
                <w:szCs w:val="22"/>
              </w:rPr>
              <w:t>ственные сто</w:t>
            </w:r>
            <w:r w:rsidRPr="00AE3F0C">
              <w:rPr>
                <w:b/>
                <w:sz w:val="22"/>
                <w:szCs w:val="22"/>
              </w:rPr>
              <w:t>ч</w:t>
            </w:r>
            <w:r w:rsidRPr="00AE3F0C">
              <w:rPr>
                <w:b/>
                <w:sz w:val="22"/>
                <w:szCs w:val="22"/>
              </w:rPr>
              <w:t>ные воды</w:t>
            </w:r>
          </w:p>
        </w:tc>
        <w:tc>
          <w:tcPr>
            <w:tcW w:w="1134" w:type="dxa"/>
          </w:tcPr>
          <w:p w14:paraId="21C27625" w14:textId="77777777" w:rsidR="00A02655" w:rsidRPr="00AE3F0C" w:rsidRDefault="00A02655" w:rsidP="00054BCC">
            <w:pPr>
              <w:tabs>
                <w:tab w:val="left" w:pos="540"/>
              </w:tabs>
              <w:jc w:val="center"/>
              <w:rPr>
                <w:b/>
                <w:sz w:val="22"/>
                <w:szCs w:val="22"/>
              </w:rPr>
            </w:pPr>
            <w:r w:rsidRPr="00AE3F0C">
              <w:rPr>
                <w:b/>
                <w:sz w:val="22"/>
                <w:szCs w:val="22"/>
              </w:rPr>
              <w:t>Х</w:t>
            </w:r>
            <w:r w:rsidRPr="00AE3F0C">
              <w:rPr>
                <w:b/>
                <w:sz w:val="22"/>
                <w:szCs w:val="22"/>
              </w:rPr>
              <w:t>о</w:t>
            </w:r>
            <w:r w:rsidRPr="00AE3F0C">
              <w:rPr>
                <w:b/>
                <w:sz w:val="22"/>
                <w:szCs w:val="22"/>
              </w:rPr>
              <w:t>зя</w:t>
            </w:r>
            <w:r w:rsidRPr="00AE3F0C">
              <w:rPr>
                <w:b/>
                <w:sz w:val="22"/>
                <w:szCs w:val="22"/>
              </w:rPr>
              <w:t>й</w:t>
            </w:r>
            <w:r w:rsidRPr="00AE3F0C">
              <w:rPr>
                <w:b/>
                <w:sz w:val="22"/>
                <w:szCs w:val="22"/>
              </w:rPr>
              <w:t>ственно-б</w:t>
            </w:r>
            <w:r w:rsidRPr="00AE3F0C">
              <w:rPr>
                <w:b/>
                <w:sz w:val="22"/>
                <w:szCs w:val="22"/>
              </w:rPr>
              <w:t>ы</w:t>
            </w:r>
            <w:r w:rsidRPr="00AE3F0C">
              <w:rPr>
                <w:b/>
                <w:sz w:val="22"/>
                <w:szCs w:val="22"/>
              </w:rPr>
              <w:t>т</w:t>
            </w:r>
            <w:r w:rsidRPr="00AE3F0C">
              <w:rPr>
                <w:b/>
                <w:sz w:val="22"/>
                <w:szCs w:val="22"/>
              </w:rPr>
              <w:t>о</w:t>
            </w:r>
            <w:r w:rsidRPr="00AE3F0C">
              <w:rPr>
                <w:b/>
                <w:sz w:val="22"/>
                <w:szCs w:val="22"/>
              </w:rPr>
              <w:t>вые сто</w:t>
            </w:r>
            <w:r w:rsidRPr="00AE3F0C">
              <w:rPr>
                <w:b/>
                <w:sz w:val="22"/>
                <w:szCs w:val="22"/>
              </w:rPr>
              <w:t>ч</w:t>
            </w:r>
            <w:r w:rsidRPr="00AE3F0C">
              <w:rPr>
                <w:b/>
                <w:sz w:val="22"/>
                <w:szCs w:val="22"/>
              </w:rPr>
              <w:t>ные воды</w:t>
            </w:r>
          </w:p>
        </w:tc>
        <w:tc>
          <w:tcPr>
            <w:tcW w:w="1134" w:type="dxa"/>
          </w:tcPr>
          <w:p w14:paraId="3C3B2D54" w14:textId="77777777" w:rsidR="00A02655" w:rsidRPr="00AE3F0C" w:rsidRDefault="00A02655" w:rsidP="00054BCC">
            <w:pPr>
              <w:tabs>
                <w:tab w:val="left" w:pos="540"/>
              </w:tabs>
              <w:ind w:firstLine="567"/>
              <w:jc w:val="center"/>
              <w:rPr>
                <w:bCs/>
                <w:sz w:val="22"/>
                <w:szCs w:val="22"/>
              </w:rPr>
            </w:pPr>
          </w:p>
        </w:tc>
      </w:tr>
      <w:tr w:rsidR="00A02655" w:rsidRPr="00AE3F0C" w14:paraId="1233FA13" w14:textId="77777777" w:rsidTr="00054BCC">
        <w:trPr>
          <w:trHeight w:val="706"/>
        </w:trPr>
        <w:tc>
          <w:tcPr>
            <w:tcW w:w="1843" w:type="dxa"/>
          </w:tcPr>
          <w:p w14:paraId="45295671" w14:textId="77777777" w:rsidR="00A02655" w:rsidRPr="00AE3F0C" w:rsidRDefault="00A02655" w:rsidP="00054BCC">
            <w:pPr>
              <w:tabs>
                <w:tab w:val="left" w:pos="540"/>
              </w:tabs>
              <w:rPr>
                <w:bCs/>
                <w:sz w:val="22"/>
                <w:szCs w:val="22"/>
              </w:rPr>
            </w:pPr>
            <w:r w:rsidRPr="00AE3F0C">
              <w:rPr>
                <w:bCs/>
                <w:sz w:val="22"/>
                <w:szCs w:val="22"/>
              </w:rPr>
              <w:t>Хозяйственно</w:t>
            </w:r>
          </w:p>
          <w:p w14:paraId="5DE60098" w14:textId="77777777" w:rsidR="00A02655" w:rsidRPr="00AE3F0C" w:rsidRDefault="00A02655" w:rsidP="00054BCC">
            <w:pPr>
              <w:tabs>
                <w:tab w:val="left" w:pos="540"/>
              </w:tabs>
              <w:rPr>
                <w:bCs/>
                <w:sz w:val="22"/>
                <w:szCs w:val="22"/>
              </w:rPr>
            </w:pPr>
            <w:r w:rsidRPr="00AE3F0C">
              <w:rPr>
                <w:bCs/>
                <w:sz w:val="22"/>
                <w:szCs w:val="22"/>
              </w:rPr>
              <w:t>Питьевые ну</w:t>
            </w:r>
            <w:r w:rsidRPr="00AE3F0C">
              <w:rPr>
                <w:bCs/>
                <w:sz w:val="22"/>
                <w:szCs w:val="22"/>
              </w:rPr>
              <w:t>ж</w:t>
            </w:r>
            <w:r w:rsidRPr="00AE3F0C">
              <w:rPr>
                <w:bCs/>
                <w:sz w:val="22"/>
                <w:szCs w:val="22"/>
              </w:rPr>
              <w:t>ды, умывал</w:t>
            </w:r>
            <w:r w:rsidRPr="00AE3F0C">
              <w:rPr>
                <w:bCs/>
                <w:sz w:val="22"/>
                <w:szCs w:val="22"/>
              </w:rPr>
              <w:t>ь</w:t>
            </w:r>
            <w:r w:rsidRPr="00AE3F0C">
              <w:rPr>
                <w:bCs/>
                <w:sz w:val="22"/>
                <w:szCs w:val="22"/>
              </w:rPr>
              <w:t>ные</w:t>
            </w:r>
          </w:p>
        </w:tc>
        <w:tc>
          <w:tcPr>
            <w:tcW w:w="851" w:type="dxa"/>
            <w:vAlign w:val="center"/>
          </w:tcPr>
          <w:p w14:paraId="5BB1B55D" w14:textId="77777777" w:rsidR="00A02655" w:rsidRPr="00AE3F0C" w:rsidRDefault="00A02655" w:rsidP="00054BCC">
            <w:pPr>
              <w:tabs>
                <w:tab w:val="left" w:pos="540"/>
              </w:tabs>
              <w:jc w:val="center"/>
              <w:rPr>
                <w:bCs/>
                <w:sz w:val="22"/>
                <w:szCs w:val="22"/>
              </w:rPr>
            </w:pPr>
            <w:r w:rsidRPr="00AE3F0C">
              <w:rPr>
                <w:bCs/>
                <w:sz w:val="22"/>
                <w:szCs w:val="22"/>
              </w:rPr>
              <w:t>2409</w:t>
            </w:r>
          </w:p>
        </w:tc>
        <w:tc>
          <w:tcPr>
            <w:tcW w:w="992" w:type="dxa"/>
            <w:vAlign w:val="center"/>
          </w:tcPr>
          <w:p w14:paraId="4B878B13" w14:textId="77777777" w:rsidR="00A02655" w:rsidRPr="00AE3F0C" w:rsidRDefault="00A02655" w:rsidP="00054BCC">
            <w:pPr>
              <w:tabs>
                <w:tab w:val="left" w:pos="540"/>
              </w:tabs>
              <w:jc w:val="center"/>
              <w:rPr>
                <w:bCs/>
                <w:sz w:val="22"/>
                <w:szCs w:val="22"/>
              </w:rPr>
            </w:pPr>
            <w:r w:rsidRPr="00AE3F0C">
              <w:rPr>
                <w:bCs/>
                <w:sz w:val="22"/>
                <w:szCs w:val="22"/>
              </w:rPr>
              <w:t>2409</w:t>
            </w:r>
          </w:p>
        </w:tc>
        <w:tc>
          <w:tcPr>
            <w:tcW w:w="1134" w:type="dxa"/>
            <w:vAlign w:val="center"/>
          </w:tcPr>
          <w:p w14:paraId="29EF2D06" w14:textId="77777777" w:rsidR="00A02655" w:rsidRPr="00AE3F0C" w:rsidRDefault="00A02655" w:rsidP="00054BCC">
            <w:pPr>
              <w:tabs>
                <w:tab w:val="left" w:pos="540"/>
              </w:tabs>
              <w:jc w:val="center"/>
              <w:rPr>
                <w:bCs/>
                <w:sz w:val="22"/>
                <w:szCs w:val="22"/>
              </w:rPr>
            </w:pPr>
            <w:r w:rsidRPr="00AE3F0C">
              <w:rPr>
                <w:bCs/>
                <w:sz w:val="22"/>
                <w:szCs w:val="22"/>
              </w:rPr>
              <w:t>-</w:t>
            </w:r>
          </w:p>
        </w:tc>
        <w:tc>
          <w:tcPr>
            <w:tcW w:w="850" w:type="dxa"/>
            <w:vAlign w:val="center"/>
          </w:tcPr>
          <w:p w14:paraId="579EFFD7" w14:textId="77777777" w:rsidR="00A02655" w:rsidRPr="00AE3F0C" w:rsidRDefault="00A02655" w:rsidP="00054BCC">
            <w:pPr>
              <w:tabs>
                <w:tab w:val="left" w:pos="540"/>
              </w:tabs>
              <w:jc w:val="center"/>
              <w:rPr>
                <w:bCs/>
                <w:sz w:val="22"/>
                <w:szCs w:val="22"/>
              </w:rPr>
            </w:pPr>
            <w:r w:rsidRPr="00AE3F0C">
              <w:rPr>
                <w:bCs/>
                <w:sz w:val="22"/>
                <w:szCs w:val="22"/>
              </w:rPr>
              <w:t>2409</w:t>
            </w:r>
          </w:p>
        </w:tc>
        <w:tc>
          <w:tcPr>
            <w:tcW w:w="1418" w:type="dxa"/>
            <w:vAlign w:val="center"/>
          </w:tcPr>
          <w:p w14:paraId="09C9D1F2" w14:textId="77777777" w:rsidR="00A02655" w:rsidRPr="00AE3F0C" w:rsidRDefault="00A02655" w:rsidP="00054BCC">
            <w:pPr>
              <w:tabs>
                <w:tab w:val="left" w:pos="540"/>
              </w:tabs>
              <w:jc w:val="center"/>
              <w:rPr>
                <w:bCs/>
                <w:sz w:val="22"/>
                <w:szCs w:val="22"/>
              </w:rPr>
            </w:pPr>
            <w:r w:rsidRPr="00AE3F0C">
              <w:rPr>
                <w:bCs/>
                <w:sz w:val="22"/>
                <w:szCs w:val="22"/>
              </w:rPr>
              <w:t>-</w:t>
            </w:r>
          </w:p>
        </w:tc>
        <w:tc>
          <w:tcPr>
            <w:tcW w:w="1276" w:type="dxa"/>
            <w:vAlign w:val="center"/>
          </w:tcPr>
          <w:p w14:paraId="1E87E78A" w14:textId="77777777" w:rsidR="00A02655" w:rsidRPr="00AE3F0C" w:rsidRDefault="00A02655" w:rsidP="00054BCC">
            <w:pPr>
              <w:tabs>
                <w:tab w:val="left" w:pos="540"/>
              </w:tabs>
              <w:jc w:val="center"/>
              <w:rPr>
                <w:bCs/>
                <w:sz w:val="22"/>
                <w:szCs w:val="22"/>
              </w:rPr>
            </w:pPr>
            <w:r w:rsidRPr="00AE3F0C">
              <w:rPr>
                <w:bCs/>
                <w:sz w:val="22"/>
                <w:szCs w:val="22"/>
              </w:rPr>
              <w:t>-</w:t>
            </w:r>
          </w:p>
        </w:tc>
        <w:tc>
          <w:tcPr>
            <w:tcW w:w="1134" w:type="dxa"/>
            <w:vAlign w:val="center"/>
          </w:tcPr>
          <w:p w14:paraId="5ECA5C91" w14:textId="77777777" w:rsidR="00A02655" w:rsidRPr="00AE3F0C" w:rsidRDefault="00A02655" w:rsidP="00054BCC">
            <w:pPr>
              <w:tabs>
                <w:tab w:val="left" w:pos="540"/>
              </w:tabs>
              <w:jc w:val="center"/>
              <w:rPr>
                <w:bCs/>
                <w:sz w:val="22"/>
                <w:szCs w:val="22"/>
              </w:rPr>
            </w:pPr>
            <w:r w:rsidRPr="00AE3F0C">
              <w:rPr>
                <w:bCs/>
                <w:sz w:val="22"/>
                <w:szCs w:val="22"/>
              </w:rPr>
              <w:t>2409</w:t>
            </w:r>
          </w:p>
        </w:tc>
        <w:tc>
          <w:tcPr>
            <w:tcW w:w="1134" w:type="dxa"/>
            <w:vAlign w:val="center"/>
          </w:tcPr>
          <w:p w14:paraId="144E12CD" w14:textId="77777777" w:rsidR="00A02655" w:rsidRPr="00AE3F0C" w:rsidRDefault="00A02655" w:rsidP="00054BCC">
            <w:pPr>
              <w:tabs>
                <w:tab w:val="left" w:pos="540"/>
              </w:tabs>
              <w:ind w:firstLine="34"/>
              <w:jc w:val="center"/>
              <w:rPr>
                <w:bCs/>
                <w:sz w:val="22"/>
                <w:szCs w:val="22"/>
              </w:rPr>
            </w:pPr>
            <w:r w:rsidRPr="00AE3F0C">
              <w:rPr>
                <w:bCs/>
                <w:sz w:val="22"/>
                <w:szCs w:val="22"/>
              </w:rPr>
              <w:t>-</w:t>
            </w:r>
          </w:p>
        </w:tc>
      </w:tr>
      <w:tr w:rsidR="00A02655" w:rsidRPr="00AE3F0C" w14:paraId="4ACDB3FF" w14:textId="77777777" w:rsidTr="00054BCC">
        <w:trPr>
          <w:trHeight w:val="263"/>
        </w:trPr>
        <w:tc>
          <w:tcPr>
            <w:tcW w:w="1843" w:type="dxa"/>
          </w:tcPr>
          <w:p w14:paraId="6F0D55D5" w14:textId="77777777" w:rsidR="00A02655" w:rsidRPr="00AE3F0C" w:rsidRDefault="00A02655" w:rsidP="00054BCC">
            <w:pPr>
              <w:tabs>
                <w:tab w:val="left" w:pos="540"/>
              </w:tabs>
              <w:rPr>
                <w:bCs/>
                <w:sz w:val="22"/>
                <w:szCs w:val="22"/>
              </w:rPr>
            </w:pPr>
            <w:r w:rsidRPr="00AE3F0C">
              <w:rPr>
                <w:bCs/>
                <w:sz w:val="22"/>
                <w:szCs w:val="22"/>
              </w:rPr>
              <w:t>Произво</w:t>
            </w:r>
            <w:r w:rsidRPr="00AE3F0C">
              <w:rPr>
                <w:bCs/>
                <w:sz w:val="22"/>
                <w:szCs w:val="22"/>
              </w:rPr>
              <w:t>д</w:t>
            </w:r>
            <w:r w:rsidRPr="00AE3F0C">
              <w:rPr>
                <w:bCs/>
                <w:sz w:val="22"/>
                <w:szCs w:val="22"/>
              </w:rPr>
              <w:t>ственные ну</w:t>
            </w:r>
            <w:r w:rsidRPr="00AE3F0C">
              <w:rPr>
                <w:bCs/>
                <w:sz w:val="22"/>
                <w:szCs w:val="22"/>
              </w:rPr>
              <w:t>ж</w:t>
            </w:r>
            <w:r w:rsidRPr="00AE3F0C">
              <w:rPr>
                <w:bCs/>
                <w:sz w:val="22"/>
                <w:szCs w:val="22"/>
              </w:rPr>
              <w:t>ды</w:t>
            </w:r>
          </w:p>
        </w:tc>
        <w:tc>
          <w:tcPr>
            <w:tcW w:w="851" w:type="dxa"/>
            <w:vAlign w:val="center"/>
          </w:tcPr>
          <w:p w14:paraId="6DA2CFA7" w14:textId="77777777" w:rsidR="00A02655" w:rsidRPr="00AE3F0C" w:rsidRDefault="00A02655" w:rsidP="00054BCC">
            <w:pPr>
              <w:tabs>
                <w:tab w:val="left" w:pos="540"/>
              </w:tabs>
              <w:jc w:val="center"/>
              <w:rPr>
                <w:bCs/>
                <w:sz w:val="22"/>
                <w:szCs w:val="22"/>
              </w:rPr>
            </w:pPr>
            <w:r w:rsidRPr="00AE3F0C">
              <w:rPr>
                <w:bCs/>
                <w:sz w:val="22"/>
                <w:szCs w:val="22"/>
              </w:rPr>
              <w:t>64980,9640324</w:t>
            </w:r>
          </w:p>
        </w:tc>
        <w:tc>
          <w:tcPr>
            <w:tcW w:w="992" w:type="dxa"/>
            <w:vAlign w:val="center"/>
          </w:tcPr>
          <w:p w14:paraId="1A051C80" w14:textId="77777777" w:rsidR="00A02655" w:rsidRPr="00AE3F0C" w:rsidRDefault="00A02655" w:rsidP="00054BCC">
            <w:pPr>
              <w:tabs>
                <w:tab w:val="left" w:pos="540"/>
              </w:tabs>
              <w:jc w:val="center"/>
              <w:rPr>
                <w:bCs/>
                <w:sz w:val="22"/>
                <w:szCs w:val="22"/>
              </w:rPr>
            </w:pPr>
            <w:r w:rsidRPr="00AE3F0C">
              <w:rPr>
                <w:bCs/>
                <w:sz w:val="22"/>
                <w:szCs w:val="22"/>
              </w:rPr>
              <w:t>-</w:t>
            </w:r>
          </w:p>
        </w:tc>
        <w:tc>
          <w:tcPr>
            <w:tcW w:w="1134" w:type="dxa"/>
            <w:vAlign w:val="center"/>
          </w:tcPr>
          <w:p w14:paraId="51232474" w14:textId="77777777" w:rsidR="00A02655" w:rsidRPr="00AE3F0C" w:rsidRDefault="00A02655" w:rsidP="00054BCC">
            <w:pPr>
              <w:tabs>
                <w:tab w:val="left" w:pos="540"/>
              </w:tabs>
              <w:jc w:val="center"/>
              <w:rPr>
                <w:bCs/>
                <w:sz w:val="22"/>
                <w:szCs w:val="22"/>
              </w:rPr>
            </w:pPr>
            <w:r w:rsidRPr="00AE3F0C">
              <w:rPr>
                <w:bCs/>
                <w:sz w:val="22"/>
                <w:szCs w:val="22"/>
              </w:rPr>
              <w:t>64980,9640324</w:t>
            </w:r>
          </w:p>
        </w:tc>
        <w:tc>
          <w:tcPr>
            <w:tcW w:w="850" w:type="dxa"/>
            <w:vAlign w:val="center"/>
          </w:tcPr>
          <w:p w14:paraId="4C3A5AB2" w14:textId="77777777" w:rsidR="00A02655" w:rsidRPr="00AE3F0C" w:rsidRDefault="00A02655" w:rsidP="00054BCC">
            <w:pPr>
              <w:tabs>
                <w:tab w:val="left" w:pos="540"/>
              </w:tabs>
              <w:jc w:val="center"/>
              <w:rPr>
                <w:bCs/>
                <w:sz w:val="22"/>
                <w:szCs w:val="22"/>
              </w:rPr>
            </w:pPr>
            <w:r w:rsidRPr="00AE3F0C">
              <w:rPr>
                <w:bCs/>
                <w:sz w:val="22"/>
                <w:szCs w:val="22"/>
              </w:rPr>
              <w:t>-</w:t>
            </w:r>
          </w:p>
        </w:tc>
        <w:tc>
          <w:tcPr>
            <w:tcW w:w="1418" w:type="dxa"/>
            <w:vAlign w:val="center"/>
          </w:tcPr>
          <w:p w14:paraId="75B62F5C" w14:textId="77777777" w:rsidR="00A02655" w:rsidRPr="00AE3F0C" w:rsidRDefault="00A02655" w:rsidP="00054BCC">
            <w:pPr>
              <w:tabs>
                <w:tab w:val="left" w:pos="540"/>
              </w:tabs>
              <w:jc w:val="center"/>
              <w:rPr>
                <w:bCs/>
                <w:sz w:val="22"/>
                <w:szCs w:val="22"/>
              </w:rPr>
            </w:pPr>
            <w:r w:rsidRPr="00AE3F0C">
              <w:rPr>
                <w:bCs/>
                <w:sz w:val="22"/>
                <w:szCs w:val="22"/>
              </w:rPr>
              <w:t>-</w:t>
            </w:r>
          </w:p>
        </w:tc>
        <w:tc>
          <w:tcPr>
            <w:tcW w:w="1276" w:type="dxa"/>
            <w:vAlign w:val="center"/>
          </w:tcPr>
          <w:p w14:paraId="6943CE50" w14:textId="77777777" w:rsidR="00A02655" w:rsidRPr="00AE3F0C" w:rsidRDefault="00A02655" w:rsidP="00054BCC">
            <w:pPr>
              <w:tabs>
                <w:tab w:val="left" w:pos="540"/>
              </w:tabs>
              <w:jc w:val="center"/>
              <w:rPr>
                <w:bCs/>
                <w:sz w:val="22"/>
                <w:szCs w:val="22"/>
              </w:rPr>
            </w:pPr>
            <w:r w:rsidRPr="00AE3F0C">
              <w:rPr>
                <w:bCs/>
                <w:sz w:val="22"/>
                <w:szCs w:val="22"/>
              </w:rPr>
              <w:t>64980,9640324</w:t>
            </w:r>
          </w:p>
        </w:tc>
        <w:tc>
          <w:tcPr>
            <w:tcW w:w="1134" w:type="dxa"/>
            <w:vAlign w:val="center"/>
          </w:tcPr>
          <w:p w14:paraId="694EB07F" w14:textId="77777777" w:rsidR="00A02655" w:rsidRPr="00AE3F0C" w:rsidRDefault="00A02655" w:rsidP="00054BCC">
            <w:pPr>
              <w:tabs>
                <w:tab w:val="left" w:pos="540"/>
              </w:tabs>
              <w:jc w:val="center"/>
              <w:rPr>
                <w:bCs/>
                <w:sz w:val="22"/>
                <w:szCs w:val="22"/>
              </w:rPr>
            </w:pPr>
            <w:r w:rsidRPr="00AE3F0C">
              <w:rPr>
                <w:bCs/>
                <w:sz w:val="22"/>
                <w:szCs w:val="22"/>
              </w:rPr>
              <w:t>-</w:t>
            </w:r>
          </w:p>
        </w:tc>
        <w:tc>
          <w:tcPr>
            <w:tcW w:w="1134" w:type="dxa"/>
            <w:vAlign w:val="center"/>
          </w:tcPr>
          <w:p w14:paraId="0AD5E563" w14:textId="77777777" w:rsidR="00A02655" w:rsidRPr="00AE3F0C" w:rsidRDefault="00A02655" w:rsidP="00054BCC">
            <w:pPr>
              <w:tabs>
                <w:tab w:val="left" w:pos="540"/>
              </w:tabs>
              <w:ind w:firstLine="34"/>
              <w:jc w:val="center"/>
              <w:rPr>
                <w:bCs/>
                <w:sz w:val="22"/>
                <w:szCs w:val="22"/>
              </w:rPr>
            </w:pPr>
            <w:r w:rsidRPr="00AE3F0C">
              <w:rPr>
                <w:bCs/>
                <w:sz w:val="22"/>
                <w:szCs w:val="22"/>
              </w:rPr>
              <w:t>64980,9640324</w:t>
            </w:r>
          </w:p>
        </w:tc>
      </w:tr>
      <w:tr w:rsidR="00A02655" w:rsidRPr="00AE3F0C" w14:paraId="21D61FA8" w14:textId="77777777" w:rsidTr="00054BCC">
        <w:trPr>
          <w:trHeight w:val="133"/>
        </w:trPr>
        <w:tc>
          <w:tcPr>
            <w:tcW w:w="1843" w:type="dxa"/>
          </w:tcPr>
          <w:p w14:paraId="507F1DD8" w14:textId="77777777" w:rsidR="00A02655" w:rsidRPr="00AE3F0C" w:rsidRDefault="00A02655" w:rsidP="00054BCC">
            <w:pPr>
              <w:tabs>
                <w:tab w:val="left" w:pos="540"/>
              </w:tabs>
              <w:rPr>
                <w:bCs/>
                <w:sz w:val="22"/>
                <w:szCs w:val="22"/>
              </w:rPr>
            </w:pPr>
            <w:r w:rsidRPr="00AE3F0C">
              <w:rPr>
                <w:bCs/>
                <w:sz w:val="22"/>
                <w:szCs w:val="22"/>
              </w:rPr>
              <w:t>Итого:</w:t>
            </w:r>
          </w:p>
        </w:tc>
        <w:tc>
          <w:tcPr>
            <w:tcW w:w="851" w:type="dxa"/>
            <w:vAlign w:val="center"/>
          </w:tcPr>
          <w:p w14:paraId="37A8CA00" w14:textId="77777777" w:rsidR="00A02655" w:rsidRPr="00AE3F0C" w:rsidRDefault="00A02655" w:rsidP="00054BCC">
            <w:pPr>
              <w:tabs>
                <w:tab w:val="left" w:pos="540"/>
              </w:tabs>
              <w:jc w:val="center"/>
              <w:rPr>
                <w:bCs/>
                <w:sz w:val="22"/>
                <w:szCs w:val="22"/>
              </w:rPr>
            </w:pPr>
            <w:r w:rsidRPr="00AE3F0C">
              <w:rPr>
                <w:bCs/>
                <w:sz w:val="22"/>
                <w:szCs w:val="22"/>
              </w:rPr>
              <w:t>67389,96403</w:t>
            </w:r>
          </w:p>
        </w:tc>
        <w:tc>
          <w:tcPr>
            <w:tcW w:w="992" w:type="dxa"/>
            <w:vAlign w:val="center"/>
          </w:tcPr>
          <w:p w14:paraId="615A365E" w14:textId="77777777" w:rsidR="00A02655" w:rsidRPr="00AE3F0C" w:rsidRDefault="00A02655" w:rsidP="00054BCC">
            <w:pPr>
              <w:tabs>
                <w:tab w:val="left" w:pos="540"/>
              </w:tabs>
              <w:jc w:val="center"/>
              <w:rPr>
                <w:bCs/>
                <w:sz w:val="22"/>
                <w:szCs w:val="22"/>
              </w:rPr>
            </w:pPr>
            <w:r w:rsidRPr="00AE3F0C">
              <w:rPr>
                <w:bCs/>
                <w:sz w:val="22"/>
                <w:szCs w:val="22"/>
              </w:rPr>
              <w:t>2409</w:t>
            </w:r>
          </w:p>
        </w:tc>
        <w:tc>
          <w:tcPr>
            <w:tcW w:w="1134" w:type="dxa"/>
            <w:vAlign w:val="center"/>
          </w:tcPr>
          <w:p w14:paraId="5CE4A237" w14:textId="77777777" w:rsidR="00A02655" w:rsidRPr="00AE3F0C" w:rsidRDefault="00A02655" w:rsidP="00054BCC">
            <w:pPr>
              <w:tabs>
                <w:tab w:val="left" w:pos="540"/>
              </w:tabs>
              <w:jc w:val="center"/>
              <w:rPr>
                <w:bCs/>
                <w:sz w:val="22"/>
                <w:szCs w:val="22"/>
              </w:rPr>
            </w:pPr>
            <w:r w:rsidRPr="00AE3F0C">
              <w:rPr>
                <w:bCs/>
                <w:sz w:val="22"/>
                <w:szCs w:val="22"/>
              </w:rPr>
              <w:t>64980,9640324</w:t>
            </w:r>
          </w:p>
        </w:tc>
        <w:tc>
          <w:tcPr>
            <w:tcW w:w="850" w:type="dxa"/>
            <w:vAlign w:val="center"/>
          </w:tcPr>
          <w:p w14:paraId="4A3011AA" w14:textId="77777777" w:rsidR="00A02655" w:rsidRPr="00AE3F0C" w:rsidRDefault="00A02655" w:rsidP="00054BCC">
            <w:pPr>
              <w:tabs>
                <w:tab w:val="left" w:pos="540"/>
              </w:tabs>
              <w:jc w:val="center"/>
              <w:rPr>
                <w:bCs/>
                <w:sz w:val="22"/>
                <w:szCs w:val="22"/>
              </w:rPr>
            </w:pPr>
            <w:r w:rsidRPr="00AE3F0C">
              <w:rPr>
                <w:bCs/>
                <w:sz w:val="22"/>
                <w:szCs w:val="22"/>
              </w:rPr>
              <w:t>2409</w:t>
            </w:r>
          </w:p>
        </w:tc>
        <w:tc>
          <w:tcPr>
            <w:tcW w:w="1418" w:type="dxa"/>
            <w:vAlign w:val="center"/>
          </w:tcPr>
          <w:p w14:paraId="31228000" w14:textId="77777777" w:rsidR="00A02655" w:rsidRPr="00AE3F0C" w:rsidRDefault="00A02655" w:rsidP="00054BCC">
            <w:pPr>
              <w:tabs>
                <w:tab w:val="left" w:pos="540"/>
              </w:tabs>
              <w:jc w:val="center"/>
              <w:rPr>
                <w:bCs/>
                <w:sz w:val="22"/>
                <w:szCs w:val="22"/>
              </w:rPr>
            </w:pPr>
            <w:r w:rsidRPr="00AE3F0C">
              <w:rPr>
                <w:bCs/>
                <w:sz w:val="22"/>
                <w:szCs w:val="22"/>
              </w:rPr>
              <w:t>-</w:t>
            </w:r>
          </w:p>
        </w:tc>
        <w:tc>
          <w:tcPr>
            <w:tcW w:w="1276" w:type="dxa"/>
            <w:vAlign w:val="center"/>
          </w:tcPr>
          <w:p w14:paraId="1395404B" w14:textId="77777777" w:rsidR="00A02655" w:rsidRPr="00AE3F0C" w:rsidRDefault="00A02655" w:rsidP="00054BCC">
            <w:pPr>
              <w:tabs>
                <w:tab w:val="left" w:pos="540"/>
              </w:tabs>
              <w:jc w:val="center"/>
              <w:rPr>
                <w:bCs/>
                <w:sz w:val="22"/>
                <w:szCs w:val="22"/>
              </w:rPr>
            </w:pPr>
            <w:r w:rsidRPr="00AE3F0C">
              <w:rPr>
                <w:bCs/>
                <w:sz w:val="22"/>
                <w:szCs w:val="22"/>
              </w:rPr>
              <w:t>64980,9640324</w:t>
            </w:r>
          </w:p>
        </w:tc>
        <w:tc>
          <w:tcPr>
            <w:tcW w:w="1134" w:type="dxa"/>
            <w:vAlign w:val="center"/>
          </w:tcPr>
          <w:p w14:paraId="5FD02AE0" w14:textId="77777777" w:rsidR="00A02655" w:rsidRPr="00AE3F0C" w:rsidRDefault="00A02655" w:rsidP="00054BCC">
            <w:pPr>
              <w:tabs>
                <w:tab w:val="left" w:pos="540"/>
              </w:tabs>
              <w:jc w:val="center"/>
              <w:rPr>
                <w:bCs/>
                <w:sz w:val="22"/>
                <w:szCs w:val="22"/>
              </w:rPr>
            </w:pPr>
            <w:r w:rsidRPr="00AE3F0C">
              <w:rPr>
                <w:bCs/>
                <w:sz w:val="22"/>
                <w:szCs w:val="22"/>
              </w:rPr>
              <w:t>2409</w:t>
            </w:r>
          </w:p>
        </w:tc>
        <w:tc>
          <w:tcPr>
            <w:tcW w:w="1134" w:type="dxa"/>
            <w:vAlign w:val="center"/>
          </w:tcPr>
          <w:p w14:paraId="5009C4F7" w14:textId="77777777" w:rsidR="00A02655" w:rsidRPr="00AE3F0C" w:rsidRDefault="00A02655" w:rsidP="00054BCC">
            <w:pPr>
              <w:tabs>
                <w:tab w:val="left" w:pos="540"/>
              </w:tabs>
              <w:ind w:firstLine="34"/>
              <w:jc w:val="center"/>
              <w:rPr>
                <w:bCs/>
                <w:sz w:val="22"/>
                <w:szCs w:val="22"/>
              </w:rPr>
            </w:pPr>
            <w:r w:rsidRPr="00AE3F0C">
              <w:rPr>
                <w:bCs/>
                <w:sz w:val="22"/>
                <w:szCs w:val="22"/>
              </w:rPr>
              <w:t>64980,9640324</w:t>
            </w:r>
          </w:p>
        </w:tc>
      </w:tr>
    </w:tbl>
    <w:p w14:paraId="2E894766" w14:textId="77777777" w:rsidR="00A02655" w:rsidRDefault="00A02655" w:rsidP="00A02655">
      <w:pPr>
        <w:ind w:firstLine="720"/>
        <w:jc w:val="both"/>
        <w:rPr>
          <w:sz w:val="24"/>
          <w:szCs w:val="24"/>
        </w:rPr>
      </w:pPr>
    </w:p>
    <w:p w14:paraId="6384E5F3" w14:textId="77777777" w:rsidR="00A02655" w:rsidRPr="00A77BA8" w:rsidRDefault="00A02655" w:rsidP="00A02655">
      <w:pPr>
        <w:jc w:val="center"/>
        <w:rPr>
          <w:b/>
          <w:iCs/>
          <w:color w:val="000000"/>
          <w:sz w:val="24"/>
          <w:szCs w:val="24"/>
        </w:rPr>
      </w:pPr>
      <w:r w:rsidRPr="00A77BA8">
        <w:rPr>
          <w:b/>
          <w:iCs/>
          <w:color w:val="000000"/>
          <w:sz w:val="24"/>
          <w:szCs w:val="24"/>
        </w:rPr>
        <w:t>Мероприятия по снижению воздействия, охране и рациональн</w:t>
      </w:r>
      <w:r w:rsidRPr="00A77BA8">
        <w:rPr>
          <w:b/>
          <w:iCs/>
          <w:color w:val="000000"/>
          <w:sz w:val="24"/>
          <w:szCs w:val="24"/>
        </w:rPr>
        <w:t>о</w:t>
      </w:r>
      <w:r w:rsidRPr="00A77BA8">
        <w:rPr>
          <w:b/>
          <w:iCs/>
          <w:color w:val="000000"/>
          <w:sz w:val="24"/>
          <w:szCs w:val="24"/>
        </w:rPr>
        <w:t xml:space="preserve">му </w:t>
      </w:r>
    </w:p>
    <w:p w14:paraId="7C768992" w14:textId="77777777" w:rsidR="00A02655" w:rsidRPr="005D25FB" w:rsidRDefault="00A02655" w:rsidP="00A02655">
      <w:pPr>
        <w:jc w:val="center"/>
        <w:rPr>
          <w:b/>
          <w:iCs/>
          <w:sz w:val="24"/>
          <w:szCs w:val="24"/>
        </w:rPr>
      </w:pPr>
      <w:r w:rsidRPr="00A77BA8">
        <w:rPr>
          <w:b/>
          <w:iCs/>
          <w:color w:val="000000"/>
          <w:sz w:val="24"/>
          <w:szCs w:val="24"/>
        </w:rPr>
        <w:t>использованию поверхностных</w:t>
      </w:r>
      <w:r w:rsidRPr="005D25FB">
        <w:rPr>
          <w:b/>
          <w:iCs/>
          <w:sz w:val="24"/>
          <w:szCs w:val="24"/>
        </w:rPr>
        <w:t xml:space="preserve"> и подземных вод</w:t>
      </w:r>
    </w:p>
    <w:p w14:paraId="6A888E43" w14:textId="77777777" w:rsidR="00A02655" w:rsidRPr="008756D2" w:rsidRDefault="00A02655" w:rsidP="00A02655">
      <w:pPr>
        <w:ind w:firstLine="709"/>
        <w:jc w:val="both"/>
        <w:rPr>
          <w:sz w:val="24"/>
          <w:szCs w:val="24"/>
          <w:lang w:val="kk-KZ"/>
        </w:rPr>
      </w:pPr>
      <w:r w:rsidRPr="008756D2">
        <w:rPr>
          <w:sz w:val="24"/>
          <w:szCs w:val="24"/>
        </w:rPr>
        <w:t>Объект не оказывает воздействие на поверхностные и подземные воды. При проведении л</w:t>
      </w:r>
      <w:r w:rsidRPr="008756D2">
        <w:rPr>
          <w:sz w:val="24"/>
          <w:szCs w:val="24"/>
        </w:rPr>
        <w:t>ю</w:t>
      </w:r>
      <w:r w:rsidRPr="008756D2">
        <w:rPr>
          <w:sz w:val="24"/>
          <w:szCs w:val="24"/>
        </w:rPr>
        <w:t>бых видов работ должны соблюдаться «Правила охраны поверхностных вод Республики Каза</w:t>
      </w:r>
      <w:r w:rsidRPr="008756D2">
        <w:rPr>
          <w:sz w:val="24"/>
          <w:szCs w:val="24"/>
        </w:rPr>
        <w:t>х</w:t>
      </w:r>
      <w:r w:rsidRPr="008756D2">
        <w:rPr>
          <w:sz w:val="24"/>
          <w:szCs w:val="24"/>
        </w:rPr>
        <w:t>стан», РНД 1.01.03-94 и следующие технические и организационные мероприятия, предупреждающие во</w:t>
      </w:r>
      <w:r w:rsidRPr="008756D2">
        <w:rPr>
          <w:sz w:val="24"/>
          <w:szCs w:val="24"/>
        </w:rPr>
        <w:t>з</w:t>
      </w:r>
      <w:r w:rsidRPr="008756D2">
        <w:rPr>
          <w:sz w:val="24"/>
          <w:szCs w:val="24"/>
        </w:rPr>
        <w:t>можное негативное воздействие на подземные воды и временные поверхностные водот</w:t>
      </w:r>
      <w:r w:rsidRPr="008756D2">
        <w:rPr>
          <w:sz w:val="24"/>
          <w:szCs w:val="24"/>
        </w:rPr>
        <w:t>о</w:t>
      </w:r>
      <w:r w:rsidRPr="008756D2">
        <w:rPr>
          <w:sz w:val="24"/>
          <w:szCs w:val="24"/>
        </w:rPr>
        <w:t>ки:</w:t>
      </w:r>
    </w:p>
    <w:p w14:paraId="13C693A8" w14:textId="77777777" w:rsidR="00A02655" w:rsidRPr="008756D2" w:rsidRDefault="00A02655" w:rsidP="00A02655">
      <w:pPr>
        <w:numPr>
          <w:ilvl w:val="0"/>
          <w:numId w:val="1"/>
        </w:numPr>
        <w:tabs>
          <w:tab w:val="clear" w:pos="1354"/>
        </w:tabs>
        <w:ind w:left="0" w:firstLine="709"/>
        <w:jc w:val="both"/>
        <w:rPr>
          <w:bCs/>
          <w:sz w:val="24"/>
          <w:szCs w:val="24"/>
        </w:rPr>
      </w:pPr>
      <w:r w:rsidRPr="008756D2">
        <w:rPr>
          <w:bCs/>
          <w:sz w:val="24"/>
          <w:szCs w:val="24"/>
        </w:rPr>
        <w:t>При работе спецтехники соблюдать недопущение пролива нефтепродуктов  в водный объект.</w:t>
      </w:r>
    </w:p>
    <w:p w14:paraId="441B5C69" w14:textId="77777777" w:rsidR="00A02655" w:rsidRPr="008756D2" w:rsidRDefault="00A02655" w:rsidP="00A02655">
      <w:pPr>
        <w:numPr>
          <w:ilvl w:val="0"/>
          <w:numId w:val="1"/>
        </w:numPr>
        <w:jc w:val="both"/>
        <w:rPr>
          <w:bCs/>
          <w:sz w:val="24"/>
          <w:szCs w:val="24"/>
        </w:rPr>
      </w:pPr>
      <w:r w:rsidRPr="008756D2">
        <w:rPr>
          <w:color w:val="000000"/>
          <w:sz w:val="24"/>
          <w:szCs w:val="24"/>
          <w:shd w:val="clear" w:color="auto" w:fill="FFFFFF"/>
        </w:rPr>
        <w:t>Запрещается заправка топливом, ремонт автомобилей и других машин и механизмов вблизи водоо</w:t>
      </w:r>
      <w:r w:rsidRPr="008756D2">
        <w:rPr>
          <w:color w:val="000000"/>
          <w:sz w:val="24"/>
          <w:szCs w:val="24"/>
          <w:shd w:val="clear" w:color="auto" w:fill="FFFFFF"/>
        </w:rPr>
        <w:t>х</w:t>
      </w:r>
      <w:r w:rsidRPr="008756D2">
        <w:rPr>
          <w:color w:val="000000"/>
          <w:sz w:val="24"/>
          <w:szCs w:val="24"/>
          <w:shd w:val="clear" w:color="auto" w:fill="FFFFFF"/>
        </w:rPr>
        <w:t>раной зоны;</w:t>
      </w:r>
    </w:p>
    <w:p w14:paraId="68B513D0" w14:textId="77777777" w:rsidR="00A02655" w:rsidRPr="008756D2" w:rsidRDefault="00A02655" w:rsidP="00A02655">
      <w:pPr>
        <w:numPr>
          <w:ilvl w:val="0"/>
          <w:numId w:val="1"/>
        </w:numPr>
        <w:jc w:val="both"/>
        <w:rPr>
          <w:bCs/>
          <w:sz w:val="24"/>
          <w:szCs w:val="24"/>
        </w:rPr>
      </w:pPr>
      <w:r w:rsidRPr="008756D2">
        <w:rPr>
          <w:bCs/>
          <w:sz w:val="24"/>
          <w:szCs w:val="24"/>
        </w:rPr>
        <w:t>Контроль за водопотреблением и водоотведением;</w:t>
      </w:r>
    </w:p>
    <w:p w14:paraId="05C61371" w14:textId="77777777" w:rsidR="00A02655" w:rsidRPr="008756D2" w:rsidRDefault="00A02655" w:rsidP="00A02655">
      <w:pPr>
        <w:numPr>
          <w:ilvl w:val="0"/>
          <w:numId w:val="1"/>
        </w:numPr>
        <w:jc w:val="both"/>
        <w:rPr>
          <w:bCs/>
          <w:sz w:val="24"/>
          <w:szCs w:val="24"/>
        </w:rPr>
      </w:pPr>
      <w:r w:rsidRPr="008756D2">
        <w:rPr>
          <w:bCs/>
          <w:sz w:val="24"/>
          <w:szCs w:val="24"/>
        </w:rPr>
        <w:t>Не допускать загрязнения воды и береговой полосы водоема используемыми матери</w:t>
      </w:r>
      <w:r w:rsidRPr="008756D2">
        <w:rPr>
          <w:bCs/>
          <w:sz w:val="24"/>
          <w:szCs w:val="24"/>
        </w:rPr>
        <w:t>а</w:t>
      </w:r>
      <w:r w:rsidRPr="008756D2">
        <w:rPr>
          <w:bCs/>
          <w:sz w:val="24"/>
          <w:szCs w:val="24"/>
        </w:rPr>
        <w:t xml:space="preserve">лами для строительных работ (асфальтобетонные смеси, инертные материалы - песок, щебень, гравий и т.д.) </w:t>
      </w:r>
    </w:p>
    <w:p w14:paraId="1AE499B7" w14:textId="77777777" w:rsidR="00A02655" w:rsidRPr="008756D2" w:rsidRDefault="00A02655" w:rsidP="00A02655">
      <w:pPr>
        <w:numPr>
          <w:ilvl w:val="0"/>
          <w:numId w:val="1"/>
        </w:numPr>
        <w:jc w:val="both"/>
        <w:rPr>
          <w:bCs/>
          <w:sz w:val="24"/>
          <w:szCs w:val="24"/>
        </w:rPr>
      </w:pPr>
      <w:r w:rsidRPr="008756D2">
        <w:rPr>
          <w:bCs/>
          <w:sz w:val="24"/>
          <w:szCs w:val="24"/>
        </w:rPr>
        <w:t>Временные бытовые и производственные помещения для обеспечения проектных работ должны разм</w:t>
      </w:r>
      <w:r w:rsidRPr="008756D2">
        <w:rPr>
          <w:bCs/>
          <w:sz w:val="24"/>
          <w:szCs w:val="24"/>
        </w:rPr>
        <w:t>е</w:t>
      </w:r>
      <w:r w:rsidRPr="008756D2">
        <w:rPr>
          <w:bCs/>
          <w:sz w:val="24"/>
          <w:szCs w:val="24"/>
        </w:rPr>
        <w:t>щаться на расстоянии не менее 100 м от уреза воды;</w:t>
      </w:r>
    </w:p>
    <w:p w14:paraId="4EE9B5C8" w14:textId="77777777" w:rsidR="00A02655" w:rsidRPr="008756D2" w:rsidRDefault="00A02655" w:rsidP="00A02655">
      <w:pPr>
        <w:numPr>
          <w:ilvl w:val="0"/>
          <w:numId w:val="1"/>
        </w:numPr>
        <w:jc w:val="both"/>
        <w:rPr>
          <w:bCs/>
          <w:sz w:val="24"/>
          <w:szCs w:val="24"/>
        </w:rPr>
      </w:pPr>
      <w:r w:rsidRPr="008756D2">
        <w:rPr>
          <w:bCs/>
          <w:sz w:val="24"/>
          <w:szCs w:val="24"/>
        </w:rPr>
        <w:t>Своевременная ликвидация проливов (аварийная ситуация) ГСМ при работе транспо</w:t>
      </w:r>
      <w:r w:rsidRPr="008756D2">
        <w:rPr>
          <w:bCs/>
          <w:sz w:val="24"/>
          <w:szCs w:val="24"/>
        </w:rPr>
        <w:t>р</w:t>
      </w:r>
      <w:r w:rsidRPr="008756D2">
        <w:rPr>
          <w:bCs/>
          <w:sz w:val="24"/>
          <w:szCs w:val="24"/>
        </w:rPr>
        <w:t>та;</w:t>
      </w:r>
    </w:p>
    <w:p w14:paraId="76EF8B40" w14:textId="77777777" w:rsidR="00A02655" w:rsidRPr="008756D2" w:rsidRDefault="00A02655" w:rsidP="00A02655">
      <w:pPr>
        <w:numPr>
          <w:ilvl w:val="0"/>
          <w:numId w:val="1"/>
        </w:numPr>
        <w:jc w:val="both"/>
        <w:rPr>
          <w:bCs/>
          <w:sz w:val="24"/>
          <w:szCs w:val="24"/>
        </w:rPr>
      </w:pPr>
      <w:r w:rsidRPr="008756D2">
        <w:rPr>
          <w:bCs/>
          <w:sz w:val="24"/>
          <w:szCs w:val="24"/>
        </w:rPr>
        <w:t>Организация системы сбора, хранения и  своевременный вывоз производственных и б</w:t>
      </w:r>
      <w:r w:rsidRPr="008756D2">
        <w:rPr>
          <w:bCs/>
          <w:sz w:val="24"/>
          <w:szCs w:val="24"/>
        </w:rPr>
        <w:t>ы</w:t>
      </w:r>
      <w:r w:rsidRPr="008756D2">
        <w:rPr>
          <w:bCs/>
          <w:sz w:val="24"/>
          <w:szCs w:val="24"/>
        </w:rPr>
        <w:t>товых отходов,</w:t>
      </w:r>
      <w:r w:rsidRPr="008756D2">
        <w:t xml:space="preserve"> </w:t>
      </w:r>
      <w:r w:rsidRPr="008756D2">
        <w:rPr>
          <w:bCs/>
          <w:sz w:val="24"/>
          <w:szCs w:val="24"/>
        </w:rPr>
        <w:t>образованные твердо-бытовые отходы (ТБО) и строительный мусор б</w:t>
      </w:r>
      <w:r w:rsidRPr="008756D2">
        <w:rPr>
          <w:bCs/>
          <w:sz w:val="24"/>
          <w:szCs w:val="24"/>
        </w:rPr>
        <w:t>у</w:t>
      </w:r>
      <w:r w:rsidRPr="008756D2">
        <w:rPr>
          <w:bCs/>
          <w:sz w:val="24"/>
          <w:szCs w:val="24"/>
        </w:rPr>
        <w:t>дут вывезены на специализированные предприятия для дальнейшего размещения или утил</w:t>
      </w:r>
      <w:r w:rsidRPr="008756D2">
        <w:rPr>
          <w:bCs/>
          <w:sz w:val="24"/>
          <w:szCs w:val="24"/>
        </w:rPr>
        <w:t>и</w:t>
      </w:r>
      <w:r w:rsidRPr="008756D2">
        <w:rPr>
          <w:bCs/>
          <w:sz w:val="24"/>
          <w:szCs w:val="24"/>
        </w:rPr>
        <w:t>зации;</w:t>
      </w:r>
    </w:p>
    <w:p w14:paraId="5EBE0F08" w14:textId="77777777" w:rsidR="00A02655" w:rsidRPr="008756D2" w:rsidRDefault="00A02655" w:rsidP="00A02655">
      <w:pPr>
        <w:numPr>
          <w:ilvl w:val="0"/>
          <w:numId w:val="1"/>
        </w:numPr>
        <w:jc w:val="both"/>
        <w:rPr>
          <w:sz w:val="24"/>
          <w:szCs w:val="24"/>
        </w:rPr>
      </w:pPr>
      <w:r w:rsidRPr="008756D2">
        <w:rPr>
          <w:bCs/>
          <w:sz w:val="24"/>
          <w:szCs w:val="24"/>
        </w:rPr>
        <w:t>Проведение всех видов деятельности в соответствии с требованиями эколо</w:t>
      </w:r>
      <w:r w:rsidRPr="008756D2">
        <w:rPr>
          <w:sz w:val="24"/>
          <w:szCs w:val="24"/>
        </w:rPr>
        <w:t>гических п</w:t>
      </w:r>
      <w:r w:rsidRPr="008756D2">
        <w:rPr>
          <w:sz w:val="24"/>
          <w:szCs w:val="24"/>
        </w:rPr>
        <w:t>о</w:t>
      </w:r>
      <w:r w:rsidRPr="008756D2">
        <w:rPr>
          <w:sz w:val="24"/>
          <w:szCs w:val="24"/>
        </w:rPr>
        <w:t>ложений Респу</w:t>
      </w:r>
      <w:r w:rsidRPr="008756D2">
        <w:rPr>
          <w:sz w:val="24"/>
          <w:szCs w:val="24"/>
        </w:rPr>
        <w:t>б</w:t>
      </w:r>
      <w:r w:rsidRPr="008756D2">
        <w:rPr>
          <w:sz w:val="24"/>
          <w:szCs w:val="24"/>
        </w:rPr>
        <w:t>лики Казахстан и т.д.</w:t>
      </w:r>
    </w:p>
    <w:p w14:paraId="3C539E9E" w14:textId="77777777" w:rsidR="00A02655" w:rsidRPr="008756D2" w:rsidRDefault="00A02655" w:rsidP="00A02655">
      <w:pPr>
        <w:numPr>
          <w:ilvl w:val="0"/>
          <w:numId w:val="1"/>
        </w:numPr>
        <w:jc w:val="both"/>
        <w:rPr>
          <w:sz w:val="24"/>
          <w:szCs w:val="24"/>
        </w:rPr>
      </w:pPr>
      <w:r w:rsidRPr="008756D2">
        <w:rPr>
          <w:sz w:val="24"/>
          <w:szCs w:val="24"/>
        </w:rPr>
        <w:t>Строго соблюдать проектные реш</w:t>
      </w:r>
      <w:r w:rsidRPr="008756D2">
        <w:rPr>
          <w:sz w:val="24"/>
          <w:szCs w:val="24"/>
        </w:rPr>
        <w:t>е</w:t>
      </w:r>
      <w:r w:rsidRPr="008756D2">
        <w:rPr>
          <w:sz w:val="24"/>
          <w:szCs w:val="24"/>
        </w:rPr>
        <w:t>ния.</w:t>
      </w:r>
    </w:p>
    <w:p w14:paraId="6EF8DEC6" w14:textId="77777777" w:rsidR="00A02655" w:rsidRPr="008756D2" w:rsidRDefault="00A02655" w:rsidP="00A02655">
      <w:pPr>
        <w:ind w:firstLine="540"/>
        <w:contextualSpacing/>
        <w:jc w:val="both"/>
      </w:pPr>
      <w:r w:rsidRPr="008756D2">
        <w:rPr>
          <w:sz w:val="24"/>
        </w:rPr>
        <w:t>В процессе своей деятельности проектируемый объект не будет осуществлять сброс стоков на рельеф местности, поля фильтрации, пруды испарители и другие поверхностные и подземные вод</w:t>
      </w:r>
      <w:r w:rsidRPr="008756D2">
        <w:rPr>
          <w:sz w:val="24"/>
        </w:rPr>
        <w:t>о</w:t>
      </w:r>
      <w:r w:rsidRPr="008756D2">
        <w:rPr>
          <w:sz w:val="24"/>
        </w:rPr>
        <w:t>токи. Исходя из вышеизложенного, можно заключить, что р</w:t>
      </w:r>
      <w:r w:rsidRPr="008756D2">
        <w:rPr>
          <w:sz w:val="24"/>
          <w:szCs w:val="24"/>
        </w:rPr>
        <w:t>еализация мероприятий будет спосо</w:t>
      </w:r>
      <w:r w:rsidRPr="008756D2">
        <w:rPr>
          <w:sz w:val="24"/>
          <w:szCs w:val="24"/>
        </w:rPr>
        <w:t>б</w:t>
      </w:r>
      <w:r w:rsidRPr="008756D2">
        <w:rPr>
          <w:sz w:val="24"/>
          <w:szCs w:val="24"/>
        </w:rPr>
        <w:t xml:space="preserve">ствовать минимальному воздействию на окружающую среду, </w:t>
      </w:r>
      <w:r w:rsidRPr="008756D2">
        <w:rPr>
          <w:sz w:val="24"/>
          <w:szCs w:val="24"/>
        </w:rPr>
        <w:lastRenderedPageBreak/>
        <w:t>следовательно, негативного возде</w:t>
      </w:r>
      <w:r w:rsidRPr="008756D2">
        <w:rPr>
          <w:sz w:val="24"/>
          <w:szCs w:val="24"/>
        </w:rPr>
        <w:t>й</w:t>
      </w:r>
      <w:r w:rsidRPr="008756D2">
        <w:rPr>
          <w:sz w:val="24"/>
          <w:szCs w:val="24"/>
        </w:rPr>
        <w:t xml:space="preserve">ствия на поверхностные и подземные воды в период строительства объекта не ожидается. </w:t>
      </w:r>
    </w:p>
    <w:p w14:paraId="5C8747CA" w14:textId="77777777" w:rsidR="00A02655" w:rsidRPr="005B6964" w:rsidRDefault="00A02655" w:rsidP="00A02655">
      <w:pPr>
        <w:autoSpaceDE w:val="0"/>
        <w:autoSpaceDN w:val="0"/>
        <w:adjustRightInd w:val="0"/>
        <w:jc w:val="center"/>
        <w:rPr>
          <w:rFonts w:eastAsia="Calibri"/>
          <w:b/>
          <w:bCs/>
          <w:color w:val="000000"/>
          <w:sz w:val="24"/>
          <w:szCs w:val="24"/>
          <w:lang w:eastAsia="en-US"/>
        </w:rPr>
      </w:pPr>
      <w:r w:rsidRPr="005B6964">
        <w:rPr>
          <w:rFonts w:eastAsia="Calibri"/>
          <w:b/>
          <w:bCs/>
          <w:color w:val="000000"/>
          <w:sz w:val="24"/>
          <w:szCs w:val="24"/>
          <w:lang w:eastAsia="en-US"/>
        </w:rPr>
        <w:t>Атмосферный воздух</w:t>
      </w:r>
    </w:p>
    <w:p w14:paraId="4CDA05F2" w14:textId="77777777" w:rsidR="00A02655" w:rsidRPr="005B6964" w:rsidRDefault="00A02655" w:rsidP="00A02655">
      <w:pPr>
        <w:ind w:firstLine="709"/>
        <w:contextualSpacing/>
        <w:jc w:val="both"/>
        <w:rPr>
          <w:rFonts w:eastAsia="Calibri"/>
          <w:sz w:val="24"/>
          <w:szCs w:val="24"/>
          <w:highlight w:val="yellow"/>
          <w:lang w:eastAsia="en-US"/>
        </w:rPr>
      </w:pPr>
      <w:r w:rsidRPr="005B6964">
        <w:rPr>
          <w:rFonts w:eastAsia="Calibri"/>
          <w:sz w:val="24"/>
          <w:szCs w:val="24"/>
          <w:lang w:eastAsia="en-US"/>
        </w:rPr>
        <w:t>Результаты расчета рассеивания приземных концентраций загрязняющих веществ в атм</w:t>
      </w:r>
      <w:r w:rsidRPr="005B6964">
        <w:rPr>
          <w:rFonts w:eastAsia="Calibri"/>
          <w:sz w:val="24"/>
          <w:szCs w:val="24"/>
          <w:lang w:eastAsia="en-US"/>
        </w:rPr>
        <w:t>о</w:t>
      </w:r>
      <w:r w:rsidRPr="005B6964">
        <w:rPr>
          <w:rFonts w:eastAsia="Calibri"/>
          <w:sz w:val="24"/>
          <w:szCs w:val="24"/>
          <w:lang w:eastAsia="en-US"/>
        </w:rPr>
        <w:t xml:space="preserve">сферном воздухе </w:t>
      </w:r>
      <w:r w:rsidRPr="005B6964">
        <w:rPr>
          <w:rFonts w:eastAsia="Calibri"/>
          <w:sz w:val="24"/>
          <w:szCs w:val="24"/>
          <w:u w:val="single"/>
          <w:lang w:eastAsia="en-US"/>
        </w:rPr>
        <w:t>на период строительства</w:t>
      </w:r>
      <w:r w:rsidRPr="005B6964">
        <w:rPr>
          <w:rFonts w:eastAsia="Calibri"/>
          <w:sz w:val="24"/>
          <w:szCs w:val="24"/>
          <w:lang w:eastAsia="en-US"/>
        </w:rPr>
        <w:t xml:space="preserve">  показали, что превышение предельно-допустимых ко</w:t>
      </w:r>
      <w:r w:rsidRPr="005B6964">
        <w:rPr>
          <w:rFonts w:eastAsia="Calibri"/>
          <w:sz w:val="24"/>
          <w:szCs w:val="24"/>
          <w:lang w:eastAsia="en-US"/>
        </w:rPr>
        <w:t>н</w:t>
      </w:r>
      <w:r w:rsidRPr="005B6964">
        <w:rPr>
          <w:rFonts w:eastAsia="Calibri"/>
          <w:sz w:val="24"/>
          <w:szCs w:val="24"/>
          <w:lang w:eastAsia="en-US"/>
        </w:rPr>
        <w:t>центр</w:t>
      </w:r>
      <w:r w:rsidRPr="005B6964">
        <w:rPr>
          <w:rFonts w:eastAsia="Calibri"/>
          <w:sz w:val="24"/>
          <w:szCs w:val="24"/>
          <w:lang w:eastAsia="en-US"/>
        </w:rPr>
        <w:t>а</w:t>
      </w:r>
      <w:r w:rsidRPr="005B6964">
        <w:rPr>
          <w:rFonts w:eastAsia="Calibri"/>
          <w:sz w:val="24"/>
          <w:szCs w:val="24"/>
          <w:lang w:eastAsia="en-US"/>
        </w:rPr>
        <w:t>ций на жилой зоне менее 1 ПДК.</w:t>
      </w:r>
    </w:p>
    <w:p w14:paraId="6322EE87" w14:textId="77777777" w:rsidR="00A02655" w:rsidRPr="005B6964" w:rsidRDefault="00A02655" w:rsidP="00A02655">
      <w:pPr>
        <w:autoSpaceDE w:val="0"/>
        <w:autoSpaceDN w:val="0"/>
        <w:adjustRightInd w:val="0"/>
        <w:ind w:firstLine="708"/>
        <w:contextualSpacing/>
        <w:jc w:val="both"/>
        <w:rPr>
          <w:rFonts w:eastAsia="Calibri"/>
          <w:b/>
          <w:bCs/>
          <w:color w:val="000000"/>
          <w:sz w:val="24"/>
          <w:szCs w:val="24"/>
          <w:lang w:eastAsia="en-US"/>
        </w:rPr>
      </w:pPr>
      <w:r w:rsidRPr="005B6964">
        <w:rPr>
          <w:rFonts w:eastAsia="Calibri"/>
          <w:color w:val="000000"/>
          <w:sz w:val="24"/>
          <w:szCs w:val="24"/>
          <w:lang w:eastAsia="en-US"/>
        </w:rPr>
        <w:t>Учитывая временный характер воздействия на атмосферный воздух, можно сделать вывод, что на период строительства существенного негативного влияния на здоровье людей и изменением без учета фоновых концентраций загрязняющих веществ в атмосферном воздухе в районе произво</w:t>
      </w:r>
      <w:r w:rsidRPr="005B6964">
        <w:rPr>
          <w:rFonts w:eastAsia="Calibri"/>
          <w:color w:val="000000"/>
          <w:sz w:val="24"/>
          <w:szCs w:val="24"/>
          <w:lang w:eastAsia="en-US"/>
        </w:rPr>
        <w:t>д</w:t>
      </w:r>
      <w:r w:rsidRPr="005B6964">
        <w:rPr>
          <w:rFonts w:eastAsia="Calibri"/>
          <w:color w:val="000000"/>
          <w:sz w:val="24"/>
          <w:szCs w:val="24"/>
          <w:lang w:eastAsia="en-US"/>
        </w:rPr>
        <w:t>ства работ не произойдет (справка с РГП на ПХВ «Казгидромет» представлена в приложение прое</w:t>
      </w:r>
      <w:r w:rsidRPr="005B6964">
        <w:rPr>
          <w:rFonts w:eastAsia="Calibri"/>
          <w:color w:val="000000"/>
          <w:sz w:val="24"/>
          <w:szCs w:val="24"/>
          <w:lang w:eastAsia="en-US"/>
        </w:rPr>
        <w:t>к</w:t>
      </w:r>
      <w:r w:rsidRPr="005B6964">
        <w:rPr>
          <w:rFonts w:eastAsia="Calibri"/>
          <w:color w:val="000000"/>
          <w:sz w:val="24"/>
          <w:szCs w:val="24"/>
          <w:lang w:eastAsia="en-US"/>
        </w:rPr>
        <w:t>та). Расчетные максимальные концентрации на расчетном прямоугольнике, создаваемые выбросами и</w:t>
      </w:r>
      <w:r w:rsidRPr="005B6964">
        <w:rPr>
          <w:rFonts w:eastAsia="Calibri"/>
          <w:color w:val="000000"/>
          <w:sz w:val="24"/>
          <w:szCs w:val="24"/>
          <w:lang w:eastAsia="en-US"/>
        </w:rPr>
        <w:t>с</w:t>
      </w:r>
      <w:r w:rsidRPr="005B6964">
        <w:rPr>
          <w:rFonts w:eastAsia="Calibri"/>
          <w:color w:val="000000"/>
          <w:sz w:val="24"/>
          <w:szCs w:val="24"/>
          <w:lang w:eastAsia="en-US"/>
        </w:rPr>
        <w:t>точников, приведены в результатах расчета рассеивания загрязняющих веществ.</w:t>
      </w:r>
    </w:p>
    <w:p w14:paraId="4E25942C" w14:textId="77777777" w:rsidR="00A02655" w:rsidRPr="005B6964" w:rsidRDefault="00A02655" w:rsidP="00A02655">
      <w:pPr>
        <w:autoSpaceDE w:val="0"/>
        <w:autoSpaceDN w:val="0"/>
        <w:adjustRightInd w:val="0"/>
        <w:ind w:firstLine="709"/>
        <w:jc w:val="both"/>
        <w:rPr>
          <w:rFonts w:eastAsia="Calibri"/>
          <w:bCs/>
          <w:color w:val="000000"/>
          <w:sz w:val="24"/>
          <w:szCs w:val="24"/>
          <w:lang w:eastAsia="en-US"/>
        </w:rPr>
      </w:pPr>
      <w:r w:rsidRPr="005B6964">
        <w:rPr>
          <w:rFonts w:eastAsia="Calibri"/>
          <w:bCs/>
          <w:color w:val="000000"/>
          <w:sz w:val="24"/>
          <w:szCs w:val="24"/>
          <w:lang w:eastAsia="en-US"/>
        </w:rPr>
        <w:t>Сопротивляемость к изменению климата экологических и социально-экономических систем не предусматривается.</w:t>
      </w:r>
    </w:p>
    <w:p w14:paraId="12B241BD" w14:textId="77777777" w:rsidR="00A02655" w:rsidRPr="00C8769F" w:rsidRDefault="00A02655" w:rsidP="00A02655">
      <w:pPr>
        <w:ind w:firstLine="709"/>
        <w:jc w:val="both"/>
        <w:rPr>
          <w:b/>
          <w:sz w:val="24"/>
          <w:szCs w:val="24"/>
          <w:lang w:val="kk-KZ"/>
        </w:rPr>
      </w:pPr>
      <w:r w:rsidRPr="005B6964">
        <w:rPr>
          <w:rFonts w:eastAsia="Calibri"/>
          <w:bCs/>
          <w:sz w:val="24"/>
          <w:szCs w:val="22"/>
          <w:lang w:eastAsia="en-US"/>
        </w:rPr>
        <w:t xml:space="preserve">6. </w:t>
      </w:r>
      <w:r w:rsidRPr="00C8769F">
        <w:rPr>
          <w:sz w:val="24"/>
          <w:szCs w:val="24"/>
          <w:lang w:val="kk-KZ"/>
        </w:rPr>
        <w:t xml:space="preserve">Площадка </w:t>
      </w:r>
      <w:r w:rsidRPr="00C8769F">
        <w:rPr>
          <w:b/>
          <w:sz w:val="24"/>
          <w:szCs w:val="24"/>
          <w:u w:val="single"/>
          <w:lang w:val="kk-KZ"/>
        </w:rPr>
        <w:t>строительства</w:t>
      </w:r>
      <w:r w:rsidRPr="00C8769F">
        <w:rPr>
          <w:sz w:val="24"/>
          <w:szCs w:val="24"/>
          <w:lang w:val="kk-KZ"/>
        </w:rPr>
        <w:t xml:space="preserve"> представлена </w:t>
      </w:r>
      <w:r w:rsidRPr="00C8769F">
        <w:rPr>
          <w:sz w:val="24"/>
          <w:szCs w:val="24"/>
        </w:rPr>
        <w:t>15</w:t>
      </w:r>
      <w:r w:rsidRPr="00C8769F">
        <w:rPr>
          <w:sz w:val="24"/>
          <w:szCs w:val="24"/>
          <w:lang w:val="kk-KZ"/>
        </w:rPr>
        <w:t xml:space="preserve"> источниками загрязнения атмосферного воздуха, из них 12 </w:t>
      </w:r>
      <w:r w:rsidRPr="00C8769F">
        <w:rPr>
          <w:b/>
          <w:sz w:val="24"/>
          <w:szCs w:val="24"/>
          <w:lang w:val="kk-KZ"/>
        </w:rPr>
        <w:t xml:space="preserve">неорганизованных источников загрязнения атмосферного воздуха и 3 организованных источника загрязнения. </w:t>
      </w:r>
    </w:p>
    <w:p w14:paraId="5B90BCC3" w14:textId="77777777" w:rsidR="00A02655" w:rsidRPr="00D1347E" w:rsidRDefault="00A02655" w:rsidP="00A02655">
      <w:pPr>
        <w:pStyle w:val="af0"/>
        <w:spacing w:before="0" w:beforeAutospacing="0" w:after="0" w:afterAutospacing="0"/>
        <w:ind w:firstLine="720"/>
        <w:jc w:val="both"/>
        <w:rPr>
          <w:rFonts w:ascii="Times New Roman" w:hAnsi="Times New Roman" w:cs="Times New Roman"/>
        </w:rPr>
      </w:pPr>
      <w:r w:rsidRPr="00C8769F">
        <w:rPr>
          <w:rFonts w:ascii="Times New Roman" w:eastAsia="Times New Roman" w:hAnsi="Times New Roman" w:cs="Times New Roman"/>
        </w:rPr>
        <w:t>В выбросах от объекта на период строительства</w:t>
      </w:r>
      <w:r w:rsidRPr="00D1347E">
        <w:rPr>
          <w:rFonts w:ascii="Times New Roman" w:eastAsia="Times New Roman" w:hAnsi="Times New Roman" w:cs="Times New Roman"/>
        </w:rPr>
        <w:t xml:space="preserve"> содержится 24 загрязняющих веществ без учета автотранспорта, для которых разработаны нормативы.</w:t>
      </w:r>
      <w:r w:rsidRPr="00D1347E">
        <w:rPr>
          <w:rFonts w:ascii="Times New Roman" w:hAnsi="Times New Roman" w:cs="Times New Roman"/>
          <w:lang w:val="kk-KZ"/>
        </w:rPr>
        <w:t xml:space="preserve"> </w:t>
      </w:r>
    </w:p>
    <w:p w14:paraId="5AA65B28" w14:textId="77777777" w:rsidR="00A02655" w:rsidRPr="00AE3F0C" w:rsidRDefault="00A02655" w:rsidP="00A02655">
      <w:pPr>
        <w:ind w:firstLine="709"/>
        <w:jc w:val="both"/>
        <w:rPr>
          <w:i/>
          <w:sz w:val="24"/>
          <w:szCs w:val="24"/>
        </w:rPr>
      </w:pPr>
      <w:r w:rsidRPr="00D1347E">
        <w:rPr>
          <w:sz w:val="24"/>
          <w:szCs w:val="24"/>
        </w:rPr>
        <w:t xml:space="preserve">Максимальный выброс вредных веществ составляет с учетом </w:t>
      </w:r>
      <w:r w:rsidRPr="00AE3F0C">
        <w:rPr>
          <w:sz w:val="24"/>
          <w:szCs w:val="24"/>
        </w:rPr>
        <w:t xml:space="preserve">очистки - 7.28095412753 </w:t>
      </w:r>
      <w:r w:rsidRPr="00AE3F0C">
        <w:rPr>
          <w:i/>
          <w:sz w:val="24"/>
          <w:szCs w:val="24"/>
        </w:rPr>
        <w:t>г/с</w:t>
      </w:r>
      <w:r w:rsidRPr="00AE3F0C">
        <w:rPr>
          <w:sz w:val="24"/>
          <w:szCs w:val="24"/>
        </w:rPr>
        <w:t xml:space="preserve"> – на период строительства </w:t>
      </w:r>
      <w:r w:rsidRPr="00AE3F0C">
        <w:rPr>
          <w:i/>
          <w:sz w:val="24"/>
          <w:szCs w:val="24"/>
        </w:rPr>
        <w:t>(без учета передвижных источников).</w:t>
      </w:r>
    </w:p>
    <w:p w14:paraId="3B03F0F6" w14:textId="77777777" w:rsidR="00A02655" w:rsidRPr="00AE3F0C" w:rsidRDefault="00A02655" w:rsidP="00A02655">
      <w:pPr>
        <w:ind w:firstLine="709"/>
        <w:jc w:val="both"/>
        <w:rPr>
          <w:i/>
          <w:sz w:val="24"/>
          <w:szCs w:val="24"/>
        </w:rPr>
      </w:pPr>
      <w:r w:rsidRPr="00AE3F0C">
        <w:rPr>
          <w:sz w:val="24"/>
          <w:szCs w:val="24"/>
        </w:rPr>
        <w:t xml:space="preserve">Валовый выброс вредных веществ составляет с учетом очистки – 72.6871611608 </w:t>
      </w:r>
      <w:r w:rsidRPr="00AE3F0C">
        <w:rPr>
          <w:i/>
          <w:sz w:val="24"/>
          <w:szCs w:val="24"/>
        </w:rPr>
        <w:t>т/г</w:t>
      </w:r>
      <w:r w:rsidRPr="00AE3F0C">
        <w:rPr>
          <w:sz w:val="24"/>
          <w:szCs w:val="24"/>
        </w:rPr>
        <w:t xml:space="preserve"> – на п</w:t>
      </w:r>
      <w:r w:rsidRPr="00AE3F0C">
        <w:rPr>
          <w:sz w:val="24"/>
          <w:szCs w:val="24"/>
        </w:rPr>
        <w:t>е</w:t>
      </w:r>
      <w:r w:rsidRPr="00AE3F0C">
        <w:rPr>
          <w:sz w:val="24"/>
          <w:szCs w:val="24"/>
        </w:rPr>
        <w:t>риод строител</w:t>
      </w:r>
      <w:r w:rsidRPr="00AE3F0C">
        <w:rPr>
          <w:sz w:val="24"/>
          <w:szCs w:val="24"/>
        </w:rPr>
        <w:t>ь</w:t>
      </w:r>
      <w:r w:rsidRPr="00AE3F0C">
        <w:rPr>
          <w:sz w:val="24"/>
          <w:szCs w:val="24"/>
        </w:rPr>
        <w:t xml:space="preserve">ства </w:t>
      </w:r>
      <w:r w:rsidRPr="00AE3F0C">
        <w:rPr>
          <w:i/>
          <w:sz w:val="24"/>
          <w:szCs w:val="24"/>
        </w:rPr>
        <w:t>(без учета передвижных источников).</w:t>
      </w:r>
    </w:p>
    <w:p w14:paraId="213FE8A2" w14:textId="77777777" w:rsidR="00A02655" w:rsidRPr="005B6964" w:rsidRDefault="00A02655" w:rsidP="00A02655">
      <w:pPr>
        <w:ind w:firstLine="709"/>
        <w:jc w:val="both"/>
        <w:rPr>
          <w:rFonts w:eastAsia="Calibri"/>
          <w:bCs/>
          <w:color w:val="000000"/>
          <w:sz w:val="24"/>
          <w:szCs w:val="24"/>
          <w:lang w:eastAsia="en-US"/>
        </w:rPr>
      </w:pPr>
      <w:r w:rsidRPr="000A5ABB">
        <w:rPr>
          <w:rFonts w:eastAsia="Calibri"/>
          <w:bCs/>
          <w:color w:val="000000"/>
          <w:sz w:val="24"/>
          <w:szCs w:val="24"/>
          <w:lang w:eastAsia="en-US"/>
        </w:rPr>
        <w:t>Автотранспорт не нормируются</w:t>
      </w:r>
      <w:r w:rsidRPr="005B6964">
        <w:rPr>
          <w:rFonts w:eastAsia="Calibri"/>
          <w:bCs/>
          <w:color w:val="000000"/>
          <w:sz w:val="24"/>
          <w:szCs w:val="24"/>
          <w:lang w:eastAsia="en-US"/>
        </w:rPr>
        <w:t xml:space="preserve"> проектом, согласно ЭК РК нормативы эмиссий от передви</w:t>
      </w:r>
      <w:r w:rsidRPr="005B6964">
        <w:rPr>
          <w:rFonts w:eastAsia="Calibri"/>
          <w:bCs/>
          <w:color w:val="000000"/>
          <w:sz w:val="24"/>
          <w:szCs w:val="24"/>
          <w:lang w:eastAsia="en-US"/>
        </w:rPr>
        <w:t>ж</w:t>
      </w:r>
      <w:r w:rsidRPr="005B6964">
        <w:rPr>
          <w:rFonts w:eastAsia="Calibri"/>
          <w:bCs/>
          <w:color w:val="000000"/>
          <w:sz w:val="24"/>
          <w:szCs w:val="24"/>
          <w:lang w:eastAsia="en-US"/>
        </w:rPr>
        <w:t>ных источников (автотранспорт, спецтехника и т.д.) выбросов загрязняющих веществ в атмосферу не устанавливаются.</w:t>
      </w:r>
    </w:p>
    <w:p w14:paraId="2BCC4B78" w14:textId="77777777" w:rsidR="00A02655" w:rsidRPr="005B6964" w:rsidRDefault="00A02655" w:rsidP="00A02655">
      <w:pPr>
        <w:ind w:firstLine="708"/>
        <w:contextualSpacing/>
        <w:jc w:val="center"/>
        <w:rPr>
          <w:rFonts w:eastAsia="Calibri"/>
          <w:b/>
          <w:bCs/>
          <w:sz w:val="20"/>
          <w:lang w:eastAsia="en-US"/>
        </w:rPr>
      </w:pPr>
      <w:r w:rsidRPr="005B6964">
        <w:rPr>
          <w:rFonts w:eastAsia="Calibri"/>
          <w:b/>
          <w:bCs/>
          <w:sz w:val="24"/>
          <w:lang w:eastAsia="en-US"/>
        </w:rPr>
        <w:t>Физические факторы</w:t>
      </w:r>
    </w:p>
    <w:p w14:paraId="57781269" w14:textId="77777777" w:rsidR="00A02655" w:rsidRPr="005B6964" w:rsidRDefault="00A02655" w:rsidP="00A02655">
      <w:pPr>
        <w:ind w:firstLine="708"/>
        <w:contextualSpacing/>
        <w:jc w:val="both"/>
        <w:rPr>
          <w:rFonts w:eastAsia="Calibri"/>
          <w:sz w:val="24"/>
          <w:lang w:eastAsia="en-US"/>
        </w:rPr>
      </w:pPr>
      <w:r w:rsidRPr="005B6964">
        <w:rPr>
          <w:rFonts w:eastAsia="Calibri"/>
          <w:sz w:val="24"/>
          <w:lang w:eastAsia="en-US"/>
        </w:rPr>
        <w:t>В процессе строительства и эксплуатации объекта неизбежно воздействие физических факт</w:t>
      </w:r>
      <w:r w:rsidRPr="005B6964">
        <w:rPr>
          <w:rFonts w:eastAsia="Calibri"/>
          <w:sz w:val="24"/>
          <w:lang w:eastAsia="en-US"/>
        </w:rPr>
        <w:t>о</w:t>
      </w:r>
      <w:r w:rsidRPr="005B6964">
        <w:rPr>
          <w:rFonts w:eastAsia="Calibri"/>
          <w:sz w:val="24"/>
          <w:lang w:eastAsia="en-US"/>
        </w:rPr>
        <w:t>ров, которые могут оказать влияние на рабочий персонал. Источниками возможного шумового, ви</w:t>
      </w:r>
      <w:r w:rsidRPr="005B6964">
        <w:rPr>
          <w:rFonts w:eastAsia="Calibri"/>
          <w:sz w:val="24"/>
          <w:lang w:eastAsia="en-US"/>
        </w:rPr>
        <w:t>б</w:t>
      </w:r>
      <w:r w:rsidRPr="005B6964">
        <w:rPr>
          <w:rFonts w:eastAsia="Calibri"/>
          <w:sz w:val="24"/>
          <w:lang w:eastAsia="en-US"/>
        </w:rPr>
        <w:t>рационного, светового воздействия на окружающую среду является технологическое оборудование.</w:t>
      </w:r>
    </w:p>
    <w:p w14:paraId="34671B7D" w14:textId="77777777" w:rsidR="00A02655" w:rsidRPr="005B6964" w:rsidRDefault="00A02655" w:rsidP="00A02655">
      <w:pPr>
        <w:autoSpaceDE w:val="0"/>
        <w:autoSpaceDN w:val="0"/>
        <w:adjustRightInd w:val="0"/>
        <w:ind w:firstLine="709"/>
        <w:jc w:val="both"/>
        <w:rPr>
          <w:rFonts w:eastAsia="Calibri"/>
          <w:bCs/>
          <w:color w:val="000000"/>
          <w:sz w:val="24"/>
          <w:szCs w:val="24"/>
          <w:lang w:eastAsia="en-US"/>
        </w:rPr>
      </w:pPr>
      <w:r w:rsidRPr="005B6964">
        <w:rPr>
          <w:rFonts w:eastAsia="Calibri"/>
          <w:color w:val="000000"/>
          <w:sz w:val="24"/>
          <w:szCs w:val="24"/>
          <w:lang w:eastAsia="en-US"/>
        </w:rPr>
        <w:t>Проектными решениями предусмотрено использование такого оборудования, при котором уровни звука, вибрации и освещения будут обеспечены в пределах, установленными соответству</w:t>
      </w:r>
      <w:r w:rsidRPr="005B6964">
        <w:rPr>
          <w:rFonts w:eastAsia="Calibri"/>
          <w:color w:val="000000"/>
          <w:sz w:val="24"/>
          <w:szCs w:val="24"/>
          <w:lang w:eastAsia="en-US"/>
        </w:rPr>
        <w:t>ю</w:t>
      </w:r>
      <w:r w:rsidRPr="005B6964">
        <w:rPr>
          <w:rFonts w:eastAsia="Calibri"/>
          <w:color w:val="000000"/>
          <w:sz w:val="24"/>
          <w:szCs w:val="24"/>
          <w:lang w:eastAsia="en-US"/>
        </w:rPr>
        <w:t xml:space="preserve">щими санитарными и строительными нормами. </w:t>
      </w:r>
      <w:r w:rsidRPr="005B6964">
        <w:rPr>
          <w:rFonts w:eastAsia="Calibri"/>
          <w:bCs/>
          <w:color w:val="000000"/>
          <w:sz w:val="24"/>
          <w:szCs w:val="24"/>
          <w:lang w:eastAsia="en-US"/>
        </w:rPr>
        <w:t>К физическим факторам о</w:t>
      </w:r>
      <w:r w:rsidRPr="005B6964">
        <w:rPr>
          <w:rFonts w:eastAsia="Calibri"/>
          <w:bCs/>
          <w:color w:val="000000"/>
          <w:sz w:val="24"/>
          <w:szCs w:val="24"/>
          <w:lang w:eastAsia="en-US"/>
        </w:rPr>
        <w:t>т</w:t>
      </w:r>
      <w:r w:rsidRPr="005B6964">
        <w:rPr>
          <w:rFonts w:eastAsia="Calibri"/>
          <w:bCs/>
          <w:color w:val="000000"/>
          <w:sz w:val="24"/>
          <w:szCs w:val="24"/>
          <w:lang w:eastAsia="en-US"/>
        </w:rPr>
        <w:t xml:space="preserve">носятся: </w:t>
      </w:r>
    </w:p>
    <w:p w14:paraId="72965FFA" w14:textId="77777777" w:rsidR="00A02655" w:rsidRPr="005B6964" w:rsidRDefault="00A02655" w:rsidP="00A02655">
      <w:pPr>
        <w:autoSpaceDE w:val="0"/>
        <w:autoSpaceDN w:val="0"/>
        <w:adjustRightInd w:val="0"/>
        <w:ind w:firstLine="709"/>
        <w:jc w:val="both"/>
        <w:rPr>
          <w:rFonts w:eastAsia="Calibri"/>
          <w:bCs/>
          <w:color w:val="000000"/>
          <w:sz w:val="24"/>
          <w:szCs w:val="24"/>
          <w:lang w:eastAsia="en-US"/>
        </w:rPr>
      </w:pPr>
      <w:r w:rsidRPr="005B6964">
        <w:rPr>
          <w:rFonts w:eastAsia="Calibri"/>
          <w:bCs/>
          <w:color w:val="000000"/>
          <w:sz w:val="24"/>
          <w:szCs w:val="24"/>
          <w:lang w:eastAsia="en-US"/>
        </w:rPr>
        <w:t xml:space="preserve">•   производственный шум; </w:t>
      </w:r>
    </w:p>
    <w:p w14:paraId="0DECE44C" w14:textId="77777777" w:rsidR="00A02655" w:rsidRPr="005B6964" w:rsidRDefault="00A02655" w:rsidP="00A02655">
      <w:pPr>
        <w:autoSpaceDE w:val="0"/>
        <w:autoSpaceDN w:val="0"/>
        <w:adjustRightInd w:val="0"/>
        <w:ind w:firstLine="709"/>
        <w:jc w:val="both"/>
        <w:rPr>
          <w:rFonts w:eastAsia="Calibri"/>
          <w:bCs/>
          <w:color w:val="000000"/>
          <w:sz w:val="24"/>
          <w:szCs w:val="24"/>
          <w:lang w:eastAsia="en-US"/>
        </w:rPr>
      </w:pPr>
      <w:r w:rsidRPr="005B6964">
        <w:rPr>
          <w:rFonts w:eastAsia="Calibri"/>
          <w:bCs/>
          <w:color w:val="000000"/>
          <w:sz w:val="24"/>
          <w:szCs w:val="24"/>
          <w:lang w:eastAsia="en-US"/>
        </w:rPr>
        <w:t>•   вибрация; освещение;</w:t>
      </w:r>
    </w:p>
    <w:p w14:paraId="53FEEF6E" w14:textId="77777777" w:rsidR="00A02655" w:rsidRPr="005B6964" w:rsidRDefault="00A02655" w:rsidP="00A02655">
      <w:pPr>
        <w:autoSpaceDE w:val="0"/>
        <w:autoSpaceDN w:val="0"/>
        <w:adjustRightInd w:val="0"/>
        <w:ind w:firstLine="709"/>
        <w:jc w:val="both"/>
        <w:rPr>
          <w:rFonts w:eastAsia="Calibri"/>
          <w:bCs/>
          <w:color w:val="000000"/>
          <w:sz w:val="24"/>
          <w:szCs w:val="24"/>
          <w:lang w:eastAsia="en-US"/>
        </w:rPr>
      </w:pPr>
      <w:r w:rsidRPr="005B6964">
        <w:rPr>
          <w:rFonts w:eastAsia="Calibri"/>
          <w:bCs/>
          <w:color w:val="000000"/>
          <w:sz w:val="24"/>
          <w:szCs w:val="24"/>
          <w:lang w:eastAsia="en-US"/>
        </w:rPr>
        <w:t xml:space="preserve">•   электромагнитные излучения; </w:t>
      </w:r>
    </w:p>
    <w:p w14:paraId="76343529" w14:textId="77777777" w:rsidR="00A02655" w:rsidRPr="005B6964" w:rsidRDefault="00A02655" w:rsidP="00A02655">
      <w:pPr>
        <w:autoSpaceDE w:val="0"/>
        <w:autoSpaceDN w:val="0"/>
        <w:adjustRightInd w:val="0"/>
        <w:ind w:firstLine="709"/>
        <w:jc w:val="both"/>
        <w:rPr>
          <w:rFonts w:eastAsia="Calibri"/>
          <w:color w:val="000000"/>
          <w:sz w:val="24"/>
          <w:szCs w:val="24"/>
          <w:lang w:eastAsia="en-US"/>
        </w:rPr>
      </w:pPr>
      <w:r w:rsidRPr="005B6964">
        <w:rPr>
          <w:rFonts w:eastAsia="Calibri"/>
          <w:bCs/>
          <w:color w:val="000000"/>
          <w:sz w:val="24"/>
          <w:szCs w:val="24"/>
          <w:lang w:eastAsia="en-US"/>
        </w:rPr>
        <w:t>•   инфразвуковые и световые поля и пр.</w:t>
      </w:r>
    </w:p>
    <w:p w14:paraId="4BE85CCE" w14:textId="77777777" w:rsidR="00A02655" w:rsidRPr="005B6964" w:rsidRDefault="00A02655" w:rsidP="00A02655">
      <w:pPr>
        <w:autoSpaceDE w:val="0"/>
        <w:autoSpaceDN w:val="0"/>
        <w:adjustRightInd w:val="0"/>
        <w:ind w:firstLine="709"/>
        <w:jc w:val="both"/>
        <w:rPr>
          <w:rFonts w:ascii="Arial" w:eastAsia="Calibri" w:hAnsi="Arial" w:cs="Arial"/>
          <w:color w:val="2C2D2E"/>
          <w:sz w:val="24"/>
          <w:szCs w:val="24"/>
          <w:shd w:val="clear" w:color="auto" w:fill="FFFFFF"/>
          <w:lang w:eastAsia="en-US"/>
        </w:rPr>
      </w:pPr>
      <w:r w:rsidRPr="005B6964">
        <w:rPr>
          <w:rFonts w:eastAsia="Calibri"/>
          <w:color w:val="000000"/>
          <w:sz w:val="24"/>
          <w:szCs w:val="24"/>
          <w:lang w:eastAsia="en-US"/>
        </w:rPr>
        <w:t>Источники ионизирующего излучения и радиоактивного воздействия на территории проект</w:t>
      </w:r>
      <w:r w:rsidRPr="005B6964">
        <w:rPr>
          <w:rFonts w:eastAsia="Calibri"/>
          <w:color w:val="000000"/>
          <w:sz w:val="24"/>
          <w:szCs w:val="24"/>
          <w:lang w:eastAsia="en-US"/>
        </w:rPr>
        <w:t>и</w:t>
      </w:r>
      <w:r w:rsidRPr="005B6964">
        <w:rPr>
          <w:rFonts w:eastAsia="Calibri"/>
          <w:color w:val="000000"/>
          <w:sz w:val="24"/>
          <w:szCs w:val="24"/>
          <w:lang w:eastAsia="en-US"/>
        </w:rPr>
        <w:t>руемого объекта отсутствуют.</w:t>
      </w:r>
    </w:p>
    <w:p w14:paraId="2C3D2EDE" w14:textId="77777777" w:rsidR="00A02655" w:rsidRPr="005B6964" w:rsidRDefault="00A02655" w:rsidP="00A02655">
      <w:pPr>
        <w:ind w:firstLine="720"/>
        <w:contextualSpacing/>
        <w:jc w:val="both"/>
        <w:rPr>
          <w:rFonts w:eastAsia="Calibri"/>
          <w:sz w:val="24"/>
          <w:szCs w:val="24"/>
          <w:lang w:eastAsia="en-US"/>
        </w:rPr>
      </w:pPr>
      <w:r w:rsidRPr="005B6964">
        <w:rPr>
          <w:rFonts w:eastAsia="Calibri"/>
          <w:sz w:val="24"/>
          <w:szCs w:val="24"/>
          <w:lang w:eastAsia="en-US"/>
        </w:rPr>
        <w:t>Основными физическими факторами воздействия на окружающую среду при эксплуатации и строительстве объекта являются шум, вибрац</w:t>
      </w:r>
      <w:r w:rsidRPr="005B6964">
        <w:rPr>
          <w:rFonts w:eastAsia="Calibri"/>
          <w:sz w:val="24"/>
          <w:szCs w:val="24"/>
          <w:lang w:eastAsia="en-US"/>
        </w:rPr>
        <w:t>и</w:t>
      </w:r>
      <w:r w:rsidRPr="005B6964">
        <w:rPr>
          <w:rFonts w:eastAsia="Calibri"/>
          <w:sz w:val="24"/>
          <w:szCs w:val="24"/>
          <w:lang w:eastAsia="en-US"/>
        </w:rPr>
        <w:t>онное и электромагнитное воздействие.</w:t>
      </w:r>
    </w:p>
    <w:p w14:paraId="423BC0EE" w14:textId="77777777" w:rsidR="00A02655" w:rsidRPr="005B6964" w:rsidRDefault="00A02655" w:rsidP="00A02655">
      <w:pPr>
        <w:ind w:firstLine="709"/>
        <w:contextualSpacing/>
        <w:jc w:val="both"/>
        <w:rPr>
          <w:rFonts w:eastAsia="Calibri"/>
          <w:sz w:val="24"/>
          <w:szCs w:val="24"/>
          <w:lang w:eastAsia="en-US"/>
        </w:rPr>
      </w:pPr>
      <w:r w:rsidRPr="005B6964">
        <w:rPr>
          <w:rFonts w:eastAsia="Calibri"/>
          <w:sz w:val="24"/>
          <w:szCs w:val="24"/>
          <w:lang w:eastAsia="en-US"/>
        </w:rPr>
        <w:t>Все работы проходят в соответствии с ТБ по отношению к проводимым работам.</w:t>
      </w:r>
    </w:p>
    <w:p w14:paraId="096552D7" w14:textId="77777777" w:rsidR="00A02655" w:rsidRPr="005B6964" w:rsidRDefault="00A02655" w:rsidP="00A02655">
      <w:pPr>
        <w:ind w:firstLine="708"/>
        <w:contextualSpacing/>
        <w:jc w:val="both"/>
        <w:rPr>
          <w:rFonts w:eastAsia="Calibri"/>
          <w:sz w:val="24"/>
          <w:szCs w:val="24"/>
          <w:lang w:eastAsia="en-US"/>
        </w:rPr>
      </w:pPr>
      <w:r w:rsidRPr="005B6964">
        <w:rPr>
          <w:rFonts w:eastAsia="Calibri"/>
          <w:sz w:val="24"/>
          <w:szCs w:val="24"/>
          <w:lang w:eastAsia="en-US"/>
        </w:rPr>
        <w:t>Следовательно, шум при эксплуатации и строительстве объекта, не будет оказывать негати</w:t>
      </w:r>
      <w:r w:rsidRPr="005B6964">
        <w:rPr>
          <w:rFonts w:eastAsia="Calibri"/>
          <w:sz w:val="24"/>
          <w:szCs w:val="24"/>
          <w:lang w:eastAsia="en-US"/>
        </w:rPr>
        <w:t>в</w:t>
      </w:r>
      <w:r w:rsidRPr="005B6964">
        <w:rPr>
          <w:rFonts w:eastAsia="Calibri"/>
          <w:sz w:val="24"/>
          <w:szCs w:val="24"/>
          <w:lang w:eastAsia="en-US"/>
        </w:rPr>
        <w:t>ного воздействия на население. Таким образом, можем сделать вывод о том, что на период стро</w:t>
      </w:r>
      <w:r w:rsidRPr="005B6964">
        <w:rPr>
          <w:rFonts w:eastAsia="Calibri"/>
          <w:sz w:val="24"/>
          <w:szCs w:val="24"/>
          <w:lang w:eastAsia="en-US"/>
        </w:rPr>
        <w:t>и</w:t>
      </w:r>
      <w:r w:rsidRPr="005B6964">
        <w:rPr>
          <w:rFonts w:eastAsia="Calibri"/>
          <w:sz w:val="24"/>
          <w:szCs w:val="24"/>
          <w:lang w:eastAsia="en-US"/>
        </w:rPr>
        <w:t xml:space="preserve">тельства шумовое, вибрационное и другие физические факторы в пределах нормы. </w:t>
      </w:r>
    </w:p>
    <w:p w14:paraId="0F27B68F" w14:textId="77777777" w:rsidR="00A02655" w:rsidRPr="005B6964" w:rsidRDefault="00A02655" w:rsidP="00A02655">
      <w:pPr>
        <w:autoSpaceDE w:val="0"/>
        <w:autoSpaceDN w:val="0"/>
        <w:adjustRightInd w:val="0"/>
        <w:ind w:firstLine="709"/>
        <w:jc w:val="center"/>
        <w:rPr>
          <w:rFonts w:eastAsia="Calibri"/>
          <w:b/>
          <w:bCs/>
          <w:color w:val="000000"/>
          <w:sz w:val="24"/>
          <w:szCs w:val="24"/>
          <w:lang w:eastAsia="en-US"/>
        </w:rPr>
      </w:pPr>
      <w:r w:rsidRPr="005B6964">
        <w:rPr>
          <w:rFonts w:eastAsia="Calibri"/>
          <w:b/>
          <w:bCs/>
          <w:color w:val="000000"/>
          <w:sz w:val="24"/>
          <w:szCs w:val="24"/>
          <w:lang w:eastAsia="en-US"/>
        </w:rPr>
        <w:t>Отходы производства и потребления</w:t>
      </w:r>
    </w:p>
    <w:p w14:paraId="01934520" w14:textId="77777777" w:rsidR="00A02655" w:rsidRPr="005B6964" w:rsidRDefault="00A02655" w:rsidP="00A02655">
      <w:pPr>
        <w:autoSpaceDE w:val="0"/>
        <w:autoSpaceDN w:val="0"/>
        <w:adjustRightInd w:val="0"/>
        <w:ind w:firstLine="709"/>
        <w:jc w:val="both"/>
        <w:rPr>
          <w:rFonts w:eastAsia="Calibri"/>
          <w:b/>
          <w:bCs/>
          <w:color w:val="000000"/>
          <w:sz w:val="24"/>
          <w:szCs w:val="24"/>
          <w:lang w:eastAsia="en-US"/>
        </w:rPr>
      </w:pPr>
      <w:r w:rsidRPr="005B6964">
        <w:rPr>
          <w:rFonts w:eastAsia="Calibri"/>
          <w:bCs/>
          <w:color w:val="000000"/>
          <w:sz w:val="24"/>
          <w:szCs w:val="24"/>
          <w:lang w:eastAsia="en-US"/>
        </w:rPr>
        <w:lastRenderedPageBreak/>
        <w:t>На период строительства предусмотрено образование отходов производства и потребл</w:t>
      </w:r>
      <w:r w:rsidRPr="005B6964">
        <w:rPr>
          <w:rFonts w:eastAsia="Calibri"/>
          <w:bCs/>
          <w:color w:val="000000"/>
          <w:sz w:val="24"/>
          <w:szCs w:val="24"/>
          <w:lang w:eastAsia="en-US"/>
        </w:rPr>
        <w:t>е</w:t>
      </w:r>
      <w:r w:rsidRPr="005B6964">
        <w:rPr>
          <w:rFonts w:eastAsia="Calibri"/>
          <w:bCs/>
          <w:color w:val="000000"/>
          <w:sz w:val="24"/>
          <w:szCs w:val="24"/>
          <w:lang w:eastAsia="en-US"/>
        </w:rPr>
        <w:t>ния</w:t>
      </w:r>
      <w:r w:rsidRPr="005B6964">
        <w:rPr>
          <w:rFonts w:eastAsia="Calibri"/>
          <w:b/>
          <w:bCs/>
          <w:color w:val="000000"/>
          <w:sz w:val="24"/>
          <w:szCs w:val="24"/>
          <w:lang w:eastAsia="en-US"/>
        </w:rPr>
        <w:t>.</w:t>
      </w:r>
    </w:p>
    <w:p w14:paraId="09CF8072" w14:textId="77777777" w:rsidR="00A02655" w:rsidRPr="00C8769F" w:rsidRDefault="00A02655" w:rsidP="00A02655">
      <w:pPr>
        <w:autoSpaceDE w:val="0"/>
        <w:autoSpaceDN w:val="0"/>
        <w:adjustRightInd w:val="0"/>
        <w:ind w:firstLine="709"/>
        <w:contextualSpacing/>
        <w:jc w:val="both"/>
        <w:rPr>
          <w:rFonts w:eastAsia="Calibri"/>
          <w:bCs/>
          <w:color w:val="000000"/>
          <w:sz w:val="24"/>
          <w:szCs w:val="24"/>
          <w:lang w:eastAsia="en-US"/>
        </w:rPr>
      </w:pPr>
      <w:r w:rsidRPr="005B6964">
        <w:rPr>
          <w:rFonts w:eastAsia="Calibri"/>
          <w:bCs/>
          <w:color w:val="000000"/>
          <w:sz w:val="24"/>
          <w:szCs w:val="24"/>
          <w:lang w:eastAsia="en-US"/>
        </w:rPr>
        <w:t>Все отходы, образующиеся при производственной деятельности предприятия, размещаются организованно, т.е</w:t>
      </w:r>
      <w:r w:rsidRPr="00C8769F">
        <w:rPr>
          <w:rFonts w:eastAsia="Calibri"/>
          <w:bCs/>
          <w:color w:val="000000"/>
          <w:sz w:val="24"/>
          <w:szCs w:val="24"/>
          <w:lang w:eastAsia="en-US"/>
        </w:rPr>
        <w:t>. регламентировано, временное складирование отходов предусматривается в соо</w:t>
      </w:r>
      <w:r w:rsidRPr="00C8769F">
        <w:rPr>
          <w:rFonts w:eastAsia="Calibri"/>
          <w:bCs/>
          <w:color w:val="000000"/>
          <w:sz w:val="24"/>
          <w:szCs w:val="24"/>
          <w:lang w:eastAsia="en-US"/>
        </w:rPr>
        <w:t>т</w:t>
      </w:r>
      <w:r w:rsidRPr="00C8769F">
        <w:rPr>
          <w:rFonts w:eastAsia="Calibri"/>
          <w:bCs/>
          <w:color w:val="000000"/>
          <w:sz w:val="24"/>
          <w:szCs w:val="24"/>
          <w:lang w:eastAsia="en-US"/>
        </w:rPr>
        <w:t>ветствии с требованиями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(утвержден приказом и.о. Министра здравоохранения РК от 25.12.2020г. № ҚР ДСМ-331/2020).</w:t>
      </w:r>
    </w:p>
    <w:p w14:paraId="787F4225" w14:textId="77777777" w:rsidR="00A02655" w:rsidRPr="00C8769F" w:rsidRDefault="00A02655" w:rsidP="00A02655">
      <w:pPr>
        <w:shd w:val="clear" w:color="auto" w:fill="FFFFFF"/>
        <w:ind w:right="-2" w:firstLine="720"/>
        <w:contextualSpacing/>
        <w:jc w:val="both"/>
        <w:rPr>
          <w:rFonts w:ascii="Arial" w:hAnsi="Arial" w:cs="Arial"/>
          <w:color w:val="2C2D2E"/>
          <w:sz w:val="18"/>
          <w:szCs w:val="18"/>
        </w:rPr>
      </w:pPr>
      <w:r w:rsidRPr="00C8769F">
        <w:rPr>
          <w:color w:val="2C2D2E"/>
          <w:sz w:val="24"/>
          <w:szCs w:val="24"/>
        </w:rPr>
        <w:t>Процесс управления отходами на предприятии включает следующие этапы технологического цикла обращения с отходами:</w:t>
      </w:r>
    </w:p>
    <w:p w14:paraId="45197BA4" w14:textId="77777777" w:rsidR="00A02655" w:rsidRPr="00C8769F" w:rsidRDefault="00A02655" w:rsidP="00A02655">
      <w:pPr>
        <w:numPr>
          <w:ilvl w:val="0"/>
          <w:numId w:val="2"/>
        </w:numPr>
        <w:shd w:val="clear" w:color="auto" w:fill="FFFFFF"/>
        <w:spacing w:after="160"/>
        <w:ind w:left="0" w:firstLine="709"/>
        <w:contextualSpacing/>
        <w:jc w:val="both"/>
        <w:rPr>
          <w:rFonts w:ascii="Arial" w:hAnsi="Arial" w:cs="Arial"/>
          <w:color w:val="2C2D2E"/>
          <w:sz w:val="18"/>
          <w:szCs w:val="18"/>
        </w:rPr>
      </w:pPr>
      <w:r w:rsidRPr="00C8769F">
        <w:rPr>
          <w:color w:val="2C2D2E"/>
          <w:sz w:val="24"/>
          <w:szCs w:val="24"/>
        </w:rPr>
        <w:t>образование;</w:t>
      </w:r>
    </w:p>
    <w:p w14:paraId="7DA91DEA" w14:textId="77777777" w:rsidR="00A02655" w:rsidRPr="00C8769F" w:rsidRDefault="00A02655" w:rsidP="00A02655">
      <w:pPr>
        <w:numPr>
          <w:ilvl w:val="0"/>
          <w:numId w:val="2"/>
        </w:numPr>
        <w:shd w:val="clear" w:color="auto" w:fill="FFFFFF"/>
        <w:spacing w:after="160"/>
        <w:ind w:left="0" w:firstLine="709"/>
        <w:contextualSpacing/>
        <w:jc w:val="both"/>
        <w:rPr>
          <w:rFonts w:ascii="Arial" w:hAnsi="Arial" w:cs="Arial"/>
          <w:color w:val="2C2D2E"/>
          <w:sz w:val="18"/>
          <w:szCs w:val="18"/>
        </w:rPr>
      </w:pPr>
      <w:r w:rsidRPr="00C8769F">
        <w:rPr>
          <w:color w:val="2C2D2E"/>
          <w:sz w:val="24"/>
          <w:szCs w:val="24"/>
        </w:rPr>
        <w:t>накопление;</w:t>
      </w:r>
    </w:p>
    <w:p w14:paraId="5BED83F4" w14:textId="77777777" w:rsidR="00A02655" w:rsidRPr="00C8769F" w:rsidRDefault="00A02655" w:rsidP="00A02655">
      <w:pPr>
        <w:numPr>
          <w:ilvl w:val="0"/>
          <w:numId w:val="2"/>
        </w:numPr>
        <w:shd w:val="clear" w:color="auto" w:fill="FFFFFF"/>
        <w:spacing w:after="160"/>
        <w:ind w:left="0" w:firstLine="709"/>
        <w:contextualSpacing/>
        <w:jc w:val="both"/>
        <w:rPr>
          <w:rFonts w:ascii="Arial" w:hAnsi="Arial" w:cs="Arial"/>
          <w:color w:val="2C2D2E"/>
          <w:sz w:val="18"/>
          <w:szCs w:val="18"/>
        </w:rPr>
      </w:pPr>
      <w:r w:rsidRPr="00C8769F">
        <w:rPr>
          <w:color w:val="2C2D2E"/>
          <w:sz w:val="24"/>
          <w:szCs w:val="24"/>
        </w:rPr>
        <w:t>сбор и сортировка;</w:t>
      </w:r>
    </w:p>
    <w:p w14:paraId="41EC21D9" w14:textId="77777777" w:rsidR="00A02655" w:rsidRPr="00C8769F" w:rsidRDefault="00A02655" w:rsidP="00A02655">
      <w:pPr>
        <w:numPr>
          <w:ilvl w:val="0"/>
          <w:numId w:val="2"/>
        </w:numPr>
        <w:shd w:val="clear" w:color="auto" w:fill="FFFFFF"/>
        <w:spacing w:after="160"/>
        <w:ind w:left="0" w:firstLine="709"/>
        <w:contextualSpacing/>
        <w:jc w:val="both"/>
        <w:rPr>
          <w:rFonts w:ascii="Arial" w:hAnsi="Arial" w:cs="Arial"/>
          <w:color w:val="2C2D2E"/>
          <w:sz w:val="18"/>
          <w:szCs w:val="18"/>
        </w:rPr>
      </w:pPr>
      <w:r w:rsidRPr="00C8769F">
        <w:rPr>
          <w:color w:val="2C2D2E"/>
          <w:sz w:val="24"/>
          <w:szCs w:val="24"/>
        </w:rPr>
        <w:t>транспортирование;</w:t>
      </w:r>
    </w:p>
    <w:p w14:paraId="1ADB657D" w14:textId="77777777" w:rsidR="00A02655" w:rsidRPr="00C8769F" w:rsidRDefault="00A02655" w:rsidP="00A02655">
      <w:pPr>
        <w:numPr>
          <w:ilvl w:val="0"/>
          <w:numId w:val="2"/>
        </w:numPr>
        <w:shd w:val="clear" w:color="auto" w:fill="FFFFFF"/>
        <w:spacing w:after="160"/>
        <w:ind w:left="0" w:firstLine="709"/>
        <w:contextualSpacing/>
        <w:jc w:val="both"/>
        <w:rPr>
          <w:rFonts w:ascii="Arial" w:hAnsi="Arial" w:cs="Arial"/>
          <w:color w:val="2C2D2E"/>
          <w:sz w:val="18"/>
          <w:szCs w:val="18"/>
        </w:rPr>
      </w:pPr>
      <w:r w:rsidRPr="00C8769F">
        <w:rPr>
          <w:color w:val="2C2D2E"/>
          <w:sz w:val="24"/>
          <w:szCs w:val="24"/>
        </w:rPr>
        <w:t>восстановление отходов;</w:t>
      </w:r>
    </w:p>
    <w:p w14:paraId="6DD13636" w14:textId="77777777" w:rsidR="00A02655" w:rsidRPr="00C8769F" w:rsidRDefault="00A02655" w:rsidP="00A02655">
      <w:pPr>
        <w:numPr>
          <w:ilvl w:val="0"/>
          <w:numId w:val="2"/>
        </w:numPr>
        <w:shd w:val="clear" w:color="auto" w:fill="FFFFFF"/>
        <w:spacing w:after="160"/>
        <w:ind w:left="0" w:firstLine="709"/>
        <w:contextualSpacing/>
        <w:jc w:val="both"/>
        <w:rPr>
          <w:rFonts w:ascii="Arial" w:hAnsi="Arial" w:cs="Arial"/>
          <w:color w:val="2C2D2E"/>
          <w:sz w:val="18"/>
          <w:szCs w:val="18"/>
        </w:rPr>
      </w:pPr>
      <w:r w:rsidRPr="00C8769F">
        <w:rPr>
          <w:color w:val="2C2D2E"/>
          <w:sz w:val="24"/>
          <w:szCs w:val="24"/>
        </w:rPr>
        <w:t>удаление отходов;</w:t>
      </w:r>
    </w:p>
    <w:p w14:paraId="0E19B29A" w14:textId="77777777" w:rsidR="00A02655" w:rsidRPr="00C8769F" w:rsidRDefault="00A02655" w:rsidP="00A02655">
      <w:pPr>
        <w:numPr>
          <w:ilvl w:val="0"/>
          <w:numId w:val="2"/>
        </w:numPr>
        <w:shd w:val="clear" w:color="auto" w:fill="FFFFFF"/>
        <w:spacing w:after="160"/>
        <w:ind w:left="0" w:firstLine="709"/>
        <w:contextualSpacing/>
        <w:jc w:val="both"/>
        <w:rPr>
          <w:rFonts w:ascii="Arial" w:hAnsi="Arial" w:cs="Arial"/>
          <w:color w:val="2C2D2E"/>
          <w:sz w:val="18"/>
          <w:szCs w:val="18"/>
        </w:rPr>
      </w:pPr>
      <w:r w:rsidRPr="00C8769F">
        <w:rPr>
          <w:color w:val="2C2D2E"/>
          <w:sz w:val="24"/>
          <w:szCs w:val="24"/>
        </w:rPr>
        <w:t>паспортизация.</w:t>
      </w:r>
    </w:p>
    <w:p w14:paraId="0AE57087" w14:textId="77777777" w:rsidR="00A02655" w:rsidRPr="005B6964" w:rsidRDefault="00A02655" w:rsidP="00A02655">
      <w:pPr>
        <w:autoSpaceDE w:val="0"/>
        <w:autoSpaceDN w:val="0"/>
        <w:adjustRightInd w:val="0"/>
        <w:ind w:firstLine="709"/>
        <w:rPr>
          <w:rFonts w:eastAsia="Calibri"/>
          <w:b/>
          <w:bCs/>
          <w:color w:val="000000"/>
          <w:sz w:val="24"/>
          <w:szCs w:val="24"/>
          <w:lang w:eastAsia="en-US"/>
        </w:rPr>
      </w:pPr>
      <w:r w:rsidRPr="00C8769F">
        <w:rPr>
          <w:rFonts w:eastAsia="Calibri"/>
          <w:b/>
          <w:bCs/>
          <w:color w:val="000000"/>
          <w:sz w:val="24"/>
          <w:szCs w:val="24"/>
          <w:lang w:eastAsia="en-US"/>
        </w:rPr>
        <w:t>На период строительства будут</w:t>
      </w:r>
      <w:r w:rsidRPr="005B6964">
        <w:rPr>
          <w:rFonts w:eastAsia="Calibri"/>
          <w:b/>
          <w:bCs/>
          <w:color w:val="000000"/>
          <w:sz w:val="24"/>
          <w:szCs w:val="24"/>
          <w:lang w:eastAsia="en-US"/>
        </w:rPr>
        <w:t xml:space="preserve"> образованы следующие в</w:t>
      </w:r>
      <w:r w:rsidRPr="005B6964">
        <w:rPr>
          <w:rFonts w:eastAsia="Calibri"/>
          <w:b/>
          <w:bCs/>
          <w:color w:val="000000"/>
          <w:sz w:val="24"/>
          <w:szCs w:val="24"/>
          <w:lang w:eastAsia="en-US"/>
        </w:rPr>
        <w:t>и</w:t>
      </w:r>
      <w:r w:rsidRPr="005B6964">
        <w:rPr>
          <w:rFonts w:eastAsia="Calibri"/>
          <w:b/>
          <w:bCs/>
          <w:color w:val="000000"/>
          <w:sz w:val="24"/>
          <w:szCs w:val="24"/>
          <w:lang w:eastAsia="en-US"/>
        </w:rPr>
        <w:t xml:space="preserve">ды отходов: </w:t>
      </w:r>
    </w:p>
    <w:p w14:paraId="1F1A8F76" w14:textId="77777777" w:rsidR="00A02655" w:rsidRPr="003645C3" w:rsidRDefault="00A02655" w:rsidP="00A02655">
      <w:pPr>
        <w:autoSpaceDE w:val="0"/>
        <w:autoSpaceDN w:val="0"/>
        <w:adjustRightInd w:val="0"/>
        <w:ind w:firstLine="709"/>
        <w:jc w:val="both"/>
        <w:rPr>
          <w:rFonts w:eastAsia="Calibri"/>
          <w:bCs/>
          <w:color w:val="000000"/>
          <w:sz w:val="24"/>
          <w:szCs w:val="24"/>
          <w:lang w:eastAsia="en-US"/>
        </w:rPr>
      </w:pPr>
      <w:r w:rsidRPr="003645C3">
        <w:rPr>
          <w:rFonts w:eastAsia="Calibri"/>
          <w:b/>
          <w:bCs/>
          <w:color w:val="000000"/>
          <w:sz w:val="24"/>
          <w:szCs w:val="24"/>
          <w:lang w:eastAsia="en-US"/>
        </w:rPr>
        <w:t>- У</w:t>
      </w:r>
      <w:r w:rsidRPr="003645C3">
        <w:rPr>
          <w:rFonts w:eastAsia="Calibri"/>
          <w:bCs/>
          <w:color w:val="000000"/>
          <w:sz w:val="24"/>
          <w:szCs w:val="24"/>
          <w:lang w:eastAsia="en-US"/>
        </w:rPr>
        <w:t>паковка, содержащая остатки или загрязненная опасными веществами  (тара из-под ЛКМ)</w:t>
      </w:r>
      <w:r w:rsidRPr="003645C3">
        <w:rPr>
          <w:rFonts w:eastAsia="Calibri"/>
          <w:b/>
          <w:bCs/>
          <w:color w:val="000000"/>
          <w:sz w:val="24"/>
          <w:szCs w:val="24"/>
          <w:lang w:eastAsia="en-US"/>
        </w:rPr>
        <w:t xml:space="preserve"> </w:t>
      </w:r>
      <w:r w:rsidRPr="003645C3">
        <w:rPr>
          <w:rFonts w:eastAsia="Calibri"/>
          <w:color w:val="2C2D2E"/>
          <w:sz w:val="24"/>
          <w:szCs w:val="24"/>
          <w:shd w:val="clear" w:color="auto" w:fill="FFFFFF"/>
          <w:lang w:eastAsia="en-US"/>
        </w:rPr>
        <w:t>–</w:t>
      </w:r>
      <w:r w:rsidRPr="003645C3">
        <w:rPr>
          <w:rFonts w:eastAsia="Calibri"/>
          <w:b/>
          <w:bCs/>
          <w:color w:val="000000"/>
          <w:sz w:val="24"/>
          <w:szCs w:val="24"/>
          <w:lang w:eastAsia="en-US"/>
        </w:rPr>
        <w:t xml:space="preserve"> </w:t>
      </w:r>
      <w:r w:rsidRPr="00927EBB">
        <w:rPr>
          <w:rFonts w:eastAsia="Batang"/>
          <w:sz w:val="24"/>
          <w:szCs w:val="24"/>
        </w:rPr>
        <w:t>0,30531141</w:t>
      </w:r>
      <w:r>
        <w:rPr>
          <w:rFonts w:eastAsia="Batang"/>
          <w:sz w:val="24"/>
          <w:szCs w:val="24"/>
        </w:rPr>
        <w:t xml:space="preserve"> </w:t>
      </w:r>
      <w:r w:rsidRPr="003645C3">
        <w:rPr>
          <w:rFonts w:eastAsia="Calibri"/>
          <w:color w:val="2C2D2E"/>
          <w:sz w:val="24"/>
          <w:szCs w:val="24"/>
          <w:shd w:val="clear" w:color="auto" w:fill="FFFFFF"/>
          <w:lang w:eastAsia="en-US"/>
        </w:rPr>
        <w:t>т,</w:t>
      </w:r>
    </w:p>
    <w:p w14:paraId="58FE5FFB" w14:textId="77777777" w:rsidR="00A02655" w:rsidRPr="003645C3" w:rsidRDefault="00A02655" w:rsidP="00A02655">
      <w:pPr>
        <w:autoSpaceDE w:val="0"/>
        <w:autoSpaceDN w:val="0"/>
        <w:adjustRightInd w:val="0"/>
        <w:ind w:firstLine="709"/>
        <w:jc w:val="both"/>
        <w:rPr>
          <w:rFonts w:eastAsia="Calibri"/>
          <w:color w:val="2C2D2E"/>
          <w:sz w:val="24"/>
          <w:szCs w:val="24"/>
          <w:shd w:val="clear" w:color="auto" w:fill="FFFFFF"/>
          <w:lang w:eastAsia="en-US"/>
        </w:rPr>
      </w:pPr>
      <w:r w:rsidRPr="003645C3">
        <w:rPr>
          <w:rFonts w:eastAsia="Calibri"/>
          <w:color w:val="2C2D2E"/>
          <w:sz w:val="24"/>
          <w:szCs w:val="24"/>
          <w:shd w:val="clear" w:color="auto" w:fill="FFFFFF"/>
          <w:lang w:eastAsia="en-US"/>
        </w:rPr>
        <w:t>- Смешанные отходы строительства и сн</w:t>
      </w:r>
      <w:r w:rsidRPr="003645C3">
        <w:rPr>
          <w:rFonts w:eastAsia="Calibri"/>
          <w:color w:val="2C2D2E"/>
          <w:sz w:val="24"/>
          <w:szCs w:val="24"/>
          <w:shd w:val="clear" w:color="auto" w:fill="FFFFFF"/>
          <w:lang w:eastAsia="en-US"/>
        </w:rPr>
        <w:t>о</w:t>
      </w:r>
      <w:r w:rsidRPr="003645C3">
        <w:rPr>
          <w:rFonts w:eastAsia="Calibri"/>
          <w:color w:val="2C2D2E"/>
          <w:sz w:val="24"/>
          <w:szCs w:val="24"/>
          <w:shd w:val="clear" w:color="auto" w:fill="FFFFFF"/>
          <w:lang w:eastAsia="en-US"/>
        </w:rPr>
        <w:t xml:space="preserve">са – </w:t>
      </w:r>
      <w:r>
        <w:rPr>
          <w:rFonts w:eastAsia="Batang"/>
          <w:bCs/>
          <w:iCs/>
          <w:sz w:val="24"/>
          <w:szCs w:val="24"/>
        </w:rPr>
        <w:t xml:space="preserve">200 </w:t>
      </w:r>
      <w:r w:rsidRPr="003645C3">
        <w:rPr>
          <w:rFonts w:eastAsia="Calibri"/>
          <w:color w:val="2C2D2E"/>
          <w:sz w:val="24"/>
          <w:szCs w:val="24"/>
          <w:shd w:val="clear" w:color="auto" w:fill="FFFFFF"/>
          <w:lang w:eastAsia="en-US"/>
        </w:rPr>
        <w:t>т,</w:t>
      </w:r>
    </w:p>
    <w:p w14:paraId="31B51047" w14:textId="77777777" w:rsidR="00A02655" w:rsidRPr="003645C3" w:rsidRDefault="00A02655" w:rsidP="00A02655">
      <w:pPr>
        <w:autoSpaceDE w:val="0"/>
        <w:autoSpaceDN w:val="0"/>
        <w:adjustRightInd w:val="0"/>
        <w:ind w:firstLine="709"/>
        <w:jc w:val="both"/>
        <w:rPr>
          <w:rFonts w:eastAsia="Calibri"/>
          <w:color w:val="2C2D2E"/>
          <w:sz w:val="24"/>
          <w:szCs w:val="24"/>
          <w:shd w:val="clear" w:color="auto" w:fill="FFFFFF"/>
          <w:lang w:eastAsia="en-US"/>
        </w:rPr>
      </w:pPr>
      <w:r w:rsidRPr="003645C3">
        <w:rPr>
          <w:rFonts w:eastAsia="Calibri"/>
          <w:color w:val="2C2D2E"/>
          <w:sz w:val="24"/>
          <w:szCs w:val="24"/>
          <w:shd w:val="clear" w:color="auto" w:fill="FFFFFF"/>
          <w:lang w:eastAsia="en-US"/>
        </w:rPr>
        <w:t xml:space="preserve">- Отходы сварки – </w:t>
      </w:r>
      <w:r w:rsidRPr="00927EBB">
        <w:rPr>
          <w:rFonts w:eastAsia="Malgun Gothic"/>
          <w:sz w:val="24"/>
          <w:szCs w:val="24"/>
        </w:rPr>
        <w:t>0,025925821</w:t>
      </w:r>
      <w:r>
        <w:rPr>
          <w:rFonts w:eastAsia="Malgun Gothic"/>
          <w:sz w:val="24"/>
          <w:szCs w:val="24"/>
        </w:rPr>
        <w:t xml:space="preserve"> </w:t>
      </w:r>
      <w:r w:rsidRPr="003645C3">
        <w:rPr>
          <w:rFonts w:eastAsia="Calibri"/>
          <w:color w:val="2C2D2E"/>
          <w:sz w:val="24"/>
          <w:szCs w:val="24"/>
          <w:shd w:val="clear" w:color="auto" w:fill="FFFFFF"/>
          <w:lang w:eastAsia="en-US"/>
        </w:rPr>
        <w:t>т,</w:t>
      </w:r>
    </w:p>
    <w:p w14:paraId="0A3E4372" w14:textId="77777777" w:rsidR="00A02655" w:rsidRPr="003645C3" w:rsidRDefault="00A02655" w:rsidP="00A02655">
      <w:pPr>
        <w:autoSpaceDE w:val="0"/>
        <w:autoSpaceDN w:val="0"/>
        <w:adjustRightInd w:val="0"/>
        <w:ind w:firstLine="709"/>
        <w:jc w:val="both"/>
        <w:rPr>
          <w:rFonts w:eastAsia="Calibri"/>
          <w:color w:val="2C2D2E"/>
          <w:sz w:val="24"/>
          <w:szCs w:val="24"/>
          <w:shd w:val="clear" w:color="auto" w:fill="FFFFFF"/>
          <w:lang w:eastAsia="en-US"/>
        </w:rPr>
      </w:pPr>
      <w:r w:rsidRPr="003645C3">
        <w:rPr>
          <w:rFonts w:eastAsia="Calibri"/>
          <w:color w:val="2C2D2E"/>
          <w:sz w:val="24"/>
          <w:szCs w:val="24"/>
          <w:shd w:val="clear" w:color="auto" w:fill="FFFFFF"/>
          <w:lang w:eastAsia="en-US"/>
        </w:rPr>
        <w:t xml:space="preserve">- Смешанные коммунальные отходы – </w:t>
      </w:r>
      <w:r w:rsidRPr="00927EBB">
        <w:rPr>
          <w:rFonts w:eastAsia="Batang"/>
          <w:bCs/>
          <w:iCs/>
          <w:sz w:val="24"/>
          <w:szCs w:val="24"/>
          <w:lang w:val="kk-KZ"/>
        </w:rPr>
        <w:t>19,8</w:t>
      </w:r>
      <w:r>
        <w:rPr>
          <w:rFonts w:eastAsia="Batang"/>
          <w:bCs/>
          <w:iCs/>
          <w:sz w:val="24"/>
          <w:szCs w:val="24"/>
          <w:lang w:val="kk-KZ"/>
        </w:rPr>
        <w:t xml:space="preserve"> </w:t>
      </w:r>
      <w:r w:rsidRPr="003645C3">
        <w:rPr>
          <w:rFonts w:eastAsia="Calibri"/>
          <w:color w:val="2C2D2E"/>
          <w:sz w:val="24"/>
          <w:szCs w:val="24"/>
          <w:shd w:val="clear" w:color="auto" w:fill="FFFFFF"/>
          <w:lang w:eastAsia="en-US"/>
        </w:rPr>
        <w:t>т,</w:t>
      </w:r>
    </w:p>
    <w:p w14:paraId="11AE231D" w14:textId="77777777" w:rsidR="00A02655" w:rsidRPr="003645C3" w:rsidRDefault="00A02655" w:rsidP="00A02655">
      <w:pPr>
        <w:autoSpaceDE w:val="0"/>
        <w:autoSpaceDN w:val="0"/>
        <w:adjustRightInd w:val="0"/>
        <w:ind w:firstLine="709"/>
        <w:jc w:val="both"/>
        <w:rPr>
          <w:rFonts w:eastAsia="Calibri"/>
          <w:color w:val="2C2D2E"/>
          <w:sz w:val="24"/>
          <w:szCs w:val="24"/>
          <w:shd w:val="clear" w:color="auto" w:fill="FFFFFF"/>
          <w:lang w:eastAsia="en-US"/>
        </w:rPr>
      </w:pPr>
      <w:r w:rsidRPr="003645C3">
        <w:rPr>
          <w:rFonts w:eastAsia="Calibri"/>
          <w:color w:val="2C2D2E"/>
          <w:sz w:val="24"/>
          <w:szCs w:val="24"/>
          <w:shd w:val="clear" w:color="auto" w:fill="FFFFFF"/>
          <w:lang w:eastAsia="en-US"/>
        </w:rPr>
        <w:t xml:space="preserve">- </w:t>
      </w:r>
      <w:r w:rsidRPr="00CD5DDB">
        <w:rPr>
          <w:rFonts w:eastAsia="TimesNewRomanPSMT"/>
          <w:sz w:val="24"/>
          <w:szCs w:val="24"/>
        </w:rPr>
        <w:t>Абсорбенты, фильтровальные материалы (включая масляные фильтры иначе не определе</w:t>
      </w:r>
      <w:r w:rsidRPr="00CD5DDB">
        <w:rPr>
          <w:rFonts w:eastAsia="TimesNewRomanPSMT"/>
          <w:sz w:val="24"/>
          <w:szCs w:val="24"/>
        </w:rPr>
        <w:t>н</w:t>
      </w:r>
      <w:r w:rsidRPr="00CD5DDB">
        <w:rPr>
          <w:rFonts w:eastAsia="TimesNewRomanPSMT"/>
          <w:sz w:val="24"/>
          <w:szCs w:val="24"/>
        </w:rPr>
        <w:t>ные), ткани для вытирания, защитная одежда, загрязненные опасными материалами (промасленная ветошь)</w:t>
      </w:r>
      <w:r>
        <w:rPr>
          <w:rFonts w:eastAsia="TimesNewRomanPSMT"/>
          <w:sz w:val="24"/>
          <w:szCs w:val="24"/>
        </w:rPr>
        <w:t xml:space="preserve"> </w:t>
      </w:r>
      <w:r w:rsidRPr="003645C3">
        <w:rPr>
          <w:rFonts w:eastAsia="Calibri"/>
          <w:color w:val="2C2D2E"/>
          <w:sz w:val="24"/>
          <w:szCs w:val="24"/>
          <w:shd w:val="clear" w:color="auto" w:fill="FFFFFF"/>
          <w:lang w:eastAsia="en-US"/>
        </w:rPr>
        <w:t xml:space="preserve">– </w:t>
      </w:r>
      <w:r w:rsidRPr="00927EBB">
        <w:rPr>
          <w:rFonts w:eastAsia="Malgun Gothic"/>
          <w:sz w:val="24"/>
          <w:szCs w:val="24"/>
        </w:rPr>
        <w:t>0,021186445</w:t>
      </w:r>
      <w:r>
        <w:rPr>
          <w:rFonts w:eastAsia="Malgun Gothic"/>
          <w:sz w:val="24"/>
          <w:szCs w:val="24"/>
        </w:rPr>
        <w:t xml:space="preserve"> </w:t>
      </w:r>
      <w:r w:rsidRPr="003645C3">
        <w:rPr>
          <w:rFonts w:eastAsia="Calibri"/>
          <w:color w:val="2C2D2E"/>
          <w:sz w:val="24"/>
          <w:szCs w:val="24"/>
          <w:shd w:val="clear" w:color="auto" w:fill="FFFFFF"/>
          <w:lang w:eastAsia="en-US"/>
        </w:rPr>
        <w:t>т.</w:t>
      </w:r>
    </w:p>
    <w:p w14:paraId="6085D9F0" w14:textId="77777777" w:rsidR="00A02655" w:rsidRDefault="00A02655" w:rsidP="00A02655">
      <w:pPr>
        <w:autoSpaceDE w:val="0"/>
        <w:autoSpaceDN w:val="0"/>
        <w:adjustRightInd w:val="0"/>
        <w:ind w:firstLine="709"/>
        <w:rPr>
          <w:sz w:val="24"/>
          <w:szCs w:val="24"/>
        </w:rPr>
      </w:pPr>
      <w:r w:rsidRPr="003645C3">
        <w:rPr>
          <w:rFonts w:eastAsia="Calibri"/>
          <w:color w:val="2C2D2E"/>
          <w:sz w:val="24"/>
          <w:szCs w:val="24"/>
          <w:shd w:val="clear" w:color="auto" w:fill="FFFFFF"/>
          <w:lang w:eastAsia="en-US"/>
        </w:rPr>
        <w:t xml:space="preserve">- </w:t>
      </w:r>
      <w:r w:rsidRPr="003645C3">
        <w:rPr>
          <w:rFonts w:eastAsia="TimesNewRomanPSMT"/>
          <w:sz w:val="24"/>
          <w:szCs w:val="24"/>
        </w:rPr>
        <w:t xml:space="preserve">Шламы от обработки сточных вод на месте эксплуатации, содержащие опасные вещества -  </w:t>
      </w:r>
      <w:r w:rsidRPr="00DE785F">
        <w:rPr>
          <w:sz w:val="24"/>
          <w:szCs w:val="24"/>
        </w:rPr>
        <w:t>0,059</w:t>
      </w:r>
      <w:r>
        <w:rPr>
          <w:sz w:val="24"/>
          <w:szCs w:val="24"/>
        </w:rPr>
        <w:t xml:space="preserve"> </w:t>
      </w:r>
      <w:r w:rsidRPr="003645C3">
        <w:rPr>
          <w:sz w:val="24"/>
          <w:szCs w:val="24"/>
        </w:rPr>
        <w:t>т/год.</w:t>
      </w:r>
    </w:p>
    <w:p w14:paraId="0A06B431" w14:textId="77777777" w:rsidR="00A02655" w:rsidRPr="005B7917" w:rsidRDefault="00A02655" w:rsidP="00A02655">
      <w:pPr>
        <w:autoSpaceDE w:val="0"/>
        <w:autoSpaceDN w:val="0"/>
        <w:adjustRightInd w:val="0"/>
        <w:ind w:firstLine="709"/>
        <w:rPr>
          <w:rFonts w:eastAsia="TimesNewRomanPSMT"/>
          <w:sz w:val="24"/>
          <w:szCs w:val="24"/>
        </w:rPr>
      </w:pPr>
      <w:r w:rsidRPr="005B7917">
        <w:rPr>
          <w:rFonts w:eastAsia="TimesNewRomanPSMT"/>
          <w:sz w:val="24"/>
          <w:szCs w:val="24"/>
        </w:rPr>
        <w:t>Отходы полиэтилена</w:t>
      </w:r>
      <w:r>
        <w:rPr>
          <w:rFonts w:eastAsia="TimesNewRomanPSMT"/>
          <w:sz w:val="24"/>
          <w:szCs w:val="24"/>
        </w:rPr>
        <w:t xml:space="preserve"> </w:t>
      </w:r>
      <w:r w:rsidRPr="003645C3">
        <w:rPr>
          <w:rFonts w:eastAsia="Calibri"/>
          <w:color w:val="2C2D2E"/>
          <w:sz w:val="24"/>
          <w:szCs w:val="24"/>
          <w:shd w:val="clear" w:color="auto" w:fill="FFFFFF"/>
          <w:lang w:eastAsia="en-US"/>
        </w:rPr>
        <w:t>–</w:t>
      </w:r>
      <w:r>
        <w:rPr>
          <w:rFonts w:eastAsia="TimesNewRomanPSMT"/>
          <w:sz w:val="24"/>
          <w:szCs w:val="24"/>
        </w:rPr>
        <w:t xml:space="preserve"> </w:t>
      </w:r>
      <w:r w:rsidRPr="005B7917">
        <w:rPr>
          <w:rFonts w:eastAsia="TimesNewRomanPSMT"/>
          <w:sz w:val="24"/>
          <w:szCs w:val="24"/>
        </w:rPr>
        <w:t>0,1</w:t>
      </w:r>
      <w:r>
        <w:rPr>
          <w:rFonts w:eastAsia="TimesNewRomanPSMT"/>
          <w:sz w:val="24"/>
          <w:szCs w:val="24"/>
        </w:rPr>
        <w:t xml:space="preserve"> т</w:t>
      </w:r>
    </w:p>
    <w:p w14:paraId="3E3B73C6" w14:textId="77777777" w:rsidR="00A02655" w:rsidRPr="005B7917" w:rsidRDefault="00A02655" w:rsidP="00A02655">
      <w:pPr>
        <w:autoSpaceDE w:val="0"/>
        <w:autoSpaceDN w:val="0"/>
        <w:adjustRightInd w:val="0"/>
        <w:ind w:firstLine="709"/>
        <w:rPr>
          <w:rFonts w:eastAsia="TimesNewRomanPSMT"/>
          <w:sz w:val="24"/>
          <w:szCs w:val="24"/>
        </w:rPr>
      </w:pPr>
      <w:r w:rsidRPr="005B7917">
        <w:rPr>
          <w:rFonts w:eastAsia="TimesNewRomanPSMT"/>
          <w:sz w:val="24"/>
          <w:szCs w:val="24"/>
        </w:rPr>
        <w:t>Отходы битума</w:t>
      </w:r>
      <w:r>
        <w:rPr>
          <w:rFonts w:eastAsia="TimesNewRomanPSMT"/>
          <w:sz w:val="24"/>
          <w:szCs w:val="24"/>
        </w:rPr>
        <w:t xml:space="preserve"> </w:t>
      </w:r>
      <w:r w:rsidRPr="003645C3">
        <w:rPr>
          <w:rFonts w:eastAsia="Calibri"/>
          <w:color w:val="2C2D2E"/>
          <w:sz w:val="24"/>
          <w:szCs w:val="24"/>
          <w:shd w:val="clear" w:color="auto" w:fill="FFFFFF"/>
          <w:lang w:eastAsia="en-US"/>
        </w:rPr>
        <w:t>–</w:t>
      </w:r>
      <w:r>
        <w:rPr>
          <w:rFonts w:eastAsia="TimesNewRomanPSMT"/>
          <w:sz w:val="24"/>
          <w:szCs w:val="24"/>
        </w:rPr>
        <w:t xml:space="preserve"> </w:t>
      </w:r>
      <w:r w:rsidRPr="00927EBB">
        <w:rPr>
          <w:bCs/>
          <w:color w:val="000000"/>
          <w:sz w:val="24"/>
          <w:szCs w:val="24"/>
        </w:rPr>
        <w:t>7,217215294</w:t>
      </w:r>
      <w:r>
        <w:rPr>
          <w:bCs/>
          <w:color w:val="000000"/>
          <w:sz w:val="24"/>
          <w:szCs w:val="24"/>
        </w:rPr>
        <w:t xml:space="preserve"> </w:t>
      </w:r>
      <w:r>
        <w:rPr>
          <w:rFonts w:eastAsia="TimesNewRomanPSMT"/>
          <w:sz w:val="24"/>
          <w:szCs w:val="24"/>
        </w:rPr>
        <w:t>т</w:t>
      </w:r>
    </w:p>
    <w:p w14:paraId="09D540B5" w14:textId="77777777" w:rsidR="00A02655" w:rsidRDefault="00A02655" w:rsidP="00A02655">
      <w:pPr>
        <w:autoSpaceDE w:val="0"/>
        <w:autoSpaceDN w:val="0"/>
        <w:adjustRightInd w:val="0"/>
        <w:ind w:firstLine="709"/>
        <w:rPr>
          <w:rFonts w:eastAsia="TimesNewRomanPSMT"/>
          <w:sz w:val="24"/>
          <w:szCs w:val="24"/>
        </w:rPr>
      </w:pPr>
      <w:r w:rsidRPr="005B7917">
        <w:rPr>
          <w:rFonts w:eastAsia="TimesNewRomanPSMT"/>
          <w:sz w:val="24"/>
          <w:szCs w:val="24"/>
        </w:rPr>
        <w:t>Известковые отходы</w:t>
      </w:r>
      <w:r w:rsidRPr="005B7917">
        <w:rPr>
          <w:rFonts w:eastAsia="TimesNewRomanPSMT"/>
          <w:sz w:val="24"/>
          <w:szCs w:val="24"/>
        </w:rPr>
        <w:tab/>
      </w:r>
      <w:r w:rsidRPr="003645C3">
        <w:rPr>
          <w:rFonts w:eastAsia="Calibri"/>
          <w:color w:val="2C2D2E"/>
          <w:sz w:val="24"/>
          <w:szCs w:val="24"/>
          <w:shd w:val="clear" w:color="auto" w:fill="FFFFFF"/>
          <w:lang w:eastAsia="en-US"/>
        </w:rPr>
        <w:t>–</w:t>
      </w:r>
      <w:r>
        <w:rPr>
          <w:rFonts w:eastAsia="Calibri"/>
          <w:color w:val="2C2D2E"/>
          <w:sz w:val="24"/>
          <w:szCs w:val="24"/>
          <w:shd w:val="clear" w:color="auto" w:fill="FFFFFF"/>
          <w:lang w:eastAsia="en-US"/>
        </w:rPr>
        <w:t xml:space="preserve"> </w:t>
      </w:r>
      <w:r w:rsidRPr="00927EBB">
        <w:rPr>
          <w:bCs/>
          <w:color w:val="000000"/>
          <w:sz w:val="24"/>
          <w:szCs w:val="24"/>
        </w:rPr>
        <w:t>0,00002781</w:t>
      </w:r>
      <w:r>
        <w:rPr>
          <w:bCs/>
          <w:color w:val="000000"/>
          <w:sz w:val="24"/>
          <w:szCs w:val="24"/>
        </w:rPr>
        <w:t xml:space="preserve"> </w:t>
      </w:r>
      <w:r>
        <w:rPr>
          <w:rFonts w:eastAsia="TimesNewRomanPSMT"/>
          <w:sz w:val="24"/>
          <w:szCs w:val="24"/>
        </w:rPr>
        <w:t>т</w:t>
      </w:r>
    </w:p>
    <w:p w14:paraId="5520280F" w14:textId="77777777" w:rsidR="00A02655" w:rsidRPr="00027F96" w:rsidRDefault="00A02655" w:rsidP="00A02655">
      <w:pPr>
        <w:autoSpaceDE w:val="0"/>
        <w:autoSpaceDN w:val="0"/>
        <w:adjustRightInd w:val="0"/>
        <w:ind w:firstLine="709"/>
        <w:rPr>
          <w:rFonts w:eastAsia="TimesNewRomanPSMT"/>
          <w:sz w:val="24"/>
          <w:szCs w:val="24"/>
        </w:rPr>
      </w:pPr>
      <w:r w:rsidRPr="00027F96">
        <w:rPr>
          <w:rFonts w:eastAsia="TimesNewRomanPSMT"/>
          <w:sz w:val="24"/>
          <w:szCs w:val="24"/>
        </w:rPr>
        <w:t>Отработанные моторные масла</w:t>
      </w:r>
      <w:r>
        <w:rPr>
          <w:rFonts w:eastAsia="TimesNewRomanPSMT"/>
          <w:sz w:val="24"/>
          <w:szCs w:val="24"/>
        </w:rPr>
        <w:t xml:space="preserve"> </w:t>
      </w:r>
      <w:r w:rsidRPr="003645C3">
        <w:rPr>
          <w:rFonts w:eastAsia="Calibri"/>
          <w:color w:val="2C2D2E"/>
          <w:sz w:val="24"/>
          <w:szCs w:val="24"/>
          <w:shd w:val="clear" w:color="auto" w:fill="FFFFFF"/>
          <w:lang w:eastAsia="en-US"/>
        </w:rPr>
        <w:t>–</w:t>
      </w:r>
      <w:r>
        <w:rPr>
          <w:rFonts w:eastAsia="Calibri"/>
          <w:color w:val="2C2D2E"/>
          <w:sz w:val="24"/>
          <w:szCs w:val="24"/>
          <w:shd w:val="clear" w:color="auto" w:fill="FFFFFF"/>
          <w:lang w:eastAsia="en-US"/>
        </w:rPr>
        <w:t xml:space="preserve"> </w:t>
      </w:r>
      <w:r w:rsidRPr="00927EBB">
        <w:rPr>
          <w:sz w:val="24"/>
          <w:szCs w:val="24"/>
        </w:rPr>
        <w:t>0,008399</w:t>
      </w:r>
      <w:r>
        <w:rPr>
          <w:sz w:val="24"/>
          <w:szCs w:val="24"/>
        </w:rPr>
        <w:t xml:space="preserve"> </w:t>
      </w:r>
      <w:r>
        <w:rPr>
          <w:rFonts w:eastAsia="TimesNewRomanPSMT"/>
          <w:sz w:val="24"/>
          <w:szCs w:val="24"/>
        </w:rPr>
        <w:t>т</w:t>
      </w:r>
    </w:p>
    <w:p w14:paraId="4DADAC27" w14:textId="77777777" w:rsidR="00A02655" w:rsidRPr="00027F96" w:rsidRDefault="00A02655" w:rsidP="00A02655">
      <w:pPr>
        <w:autoSpaceDE w:val="0"/>
        <w:autoSpaceDN w:val="0"/>
        <w:adjustRightInd w:val="0"/>
        <w:ind w:firstLine="709"/>
        <w:rPr>
          <w:rFonts w:eastAsia="TimesNewRomanPSMT"/>
          <w:sz w:val="24"/>
          <w:szCs w:val="24"/>
        </w:rPr>
      </w:pPr>
      <w:r w:rsidRPr="00027F96">
        <w:rPr>
          <w:rFonts w:eastAsia="TimesNewRomanPSMT"/>
          <w:sz w:val="24"/>
          <w:szCs w:val="24"/>
        </w:rPr>
        <w:t>Отработанные шины</w:t>
      </w:r>
      <w:r w:rsidRPr="00027F96">
        <w:rPr>
          <w:rFonts w:eastAsia="TimesNewRomanPSMT"/>
          <w:sz w:val="24"/>
          <w:szCs w:val="24"/>
        </w:rPr>
        <w:tab/>
      </w:r>
      <w:r>
        <w:rPr>
          <w:rFonts w:eastAsia="TimesNewRomanPSMT"/>
          <w:sz w:val="24"/>
          <w:szCs w:val="24"/>
        </w:rPr>
        <w:t xml:space="preserve"> </w:t>
      </w:r>
      <w:r w:rsidRPr="003645C3">
        <w:rPr>
          <w:rFonts w:eastAsia="Calibri"/>
          <w:color w:val="2C2D2E"/>
          <w:sz w:val="24"/>
          <w:szCs w:val="24"/>
          <w:shd w:val="clear" w:color="auto" w:fill="FFFFFF"/>
          <w:lang w:eastAsia="en-US"/>
        </w:rPr>
        <w:t>–</w:t>
      </w:r>
      <w:r>
        <w:rPr>
          <w:rFonts w:eastAsia="Calibri"/>
          <w:color w:val="2C2D2E"/>
          <w:sz w:val="24"/>
          <w:szCs w:val="24"/>
          <w:shd w:val="clear" w:color="auto" w:fill="FFFFFF"/>
          <w:lang w:eastAsia="en-US"/>
        </w:rPr>
        <w:t xml:space="preserve"> </w:t>
      </w:r>
      <w:r w:rsidRPr="00937DE8">
        <w:rPr>
          <w:sz w:val="24"/>
          <w:szCs w:val="24"/>
        </w:rPr>
        <w:t>0,00037</w:t>
      </w:r>
      <w:r>
        <w:rPr>
          <w:sz w:val="24"/>
          <w:szCs w:val="24"/>
        </w:rPr>
        <w:t xml:space="preserve"> </w:t>
      </w:r>
      <w:r>
        <w:rPr>
          <w:rFonts w:eastAsia="TimesNewRomanPSMT"/>
          <w:sz w:val="24"/>
          <w:szCs w:val="24"/>
        </w:rPr>
        <w:t>т</w:t>
      </w:r>
    </w:p>
    <w:p w14:paraId="1AB232CE" w14:textId="77777777" w:rsidR="00A02655" w:rsidRPr="003645C3" w:rsidRDefault="00A02655" w:rsidP="00A02655">
      <w:pPr>
        <w:autoSpaceDE w:val="0"/>
        <w:autoSpaceDN w:val="0"/>
        <w:adjustRightInd w:val="0"/>
        <w:ind w:firstLine="709"/>
        <w:rPr>
          <w:rFonts w:eastAsia="TimesNewRomanPSMT"/>
          <w:sz w:val="24"/>
          <w:szCs w:val="24"/>
        </w:rPr>
      </w:pPr>
      <w:r w:rsidRPr="00027F96">
        <w:rPr>
          <w:rFonts w:eastAsia="TimesNewRomanPSMT"/>
          <w:sz w:val="24"/>
          <w:szCs w:val="24"/>
        </w:rPr>
        <w:t>Фильтры отработанные</w:t>
      </w:r>
      <w:r>
        <w:rPr>
          <w:rFonts w:eastAsia="TimesNewRomanPSMT"/>
          <w:sz w:val="24"/>
          <w:szCs w:val="24"/>
        </w:rPr>
        <w:t xml:space="preserve"> </w:t>
      </w:r>
      <w:r w:rsidRPr="003645C3">
        <w:rPr>
          <w:rFonts w:eastAsia="Calibri"/>
          <w:color w:val="2C2D2E"/>
          <w:sz w:val="24"/>
          <w:szCs w:val="24"/>
          <w:shd w:val="clear" w:color="auto" w:fill="FFFFFF"/>
          <w:lang w:eastAsia="en-US"/>
        </w:rPr>
        <w:t>–</w:t>
      </w:r>
      <w:r>
        <w:rPr>
          <w:rFonts w:eastAsia="Calibri"/>
          <w:color w:val="2C2D2E"/>
          <w:sz w:val="24"/>
          <w:szCs w:val="24"/>
          <w:shd w:val="clear" w:color="auto" w:fill="FFFFFF"/>
          <w:lang w:eastAsia="en-US"/>
        </w:rPr>
        <w:t xml:space="preserve"> </w:t>
      </w:r>
      <w:r w:rsidRPr="00DE785F">
        <w:rPr>
          <w:sz w:val="24"/>
          <w:szCs w:val="24"/>
        </w:rPr>
        <w:t>0,0031856</w:t>
      </w:r>
      <w:r>
        <w:rPr>
          <w:sz w:val="24"/>
          <w:szCs w:val="24"/>
        </w:rPr>
        <w:t xml:space="preserve"> </w:t>
      </w:r>
      <w:r>
        <w:rPr>
          <w:rFonts w:eastAsia="TimesNewRomanPSMT"/>
          <w:sz w:val="24"/>
          <w:szCs w:val="24"/>
        </w:rPr>
        <w:t>т</w:t>
      </w:r>
    </w:p>
    <w:p w14:paraId="4153CC1F" w14:textId="77777777" w:rsidR="00A02655" w:rsidRPr="005B6964" w:rsidRDefault="00A02655" w:rsidP="00A02655">
      <w:pPr>
        <w:autoSpaceDE w:val="0"/>
        <w:autoSpaceDN w:val="0"/>
        <w:adjustRightInd w:val="0"/>
        <w:ind w:firstLine="708"/>
        <w:rPr>
          <w:rFonts w:eastAsia="Calibri"/>
          <w:b/>
          <w:bCs/>
          <w:color w:val="000000"/>
          <w:sz w:val="24"/>
          <w:szCs w:val="24"/>
          <w:lang w:eastAsia="en-US"/>
        </w:rPr>
      </w:pPr>
      <w:r w:rsidRPr="005B6964">
        <w:rPr>
          <w:rFonts w:eastAsia="Calibri"/>
          <w:b/>
          <w:bCs/>
          <w:color w:val="000000"/>
          <w:sz w:val="24"/>
          <w:szCs w:val="24"/>
          <w:lang w:eastAsia="en-US"/>
        </w:rPr>
        <w:t xml:space="preserve">Итого: </w:t>
      </w:r>
      <w:r>
        <w:rPr>
          <w:b/>
          <w:sz w:val="24"/>
          <w:szCs w:val="24"/>
        </w:rPr>
        <w:t xml:space="preserve">227,5406214 </w:t>
      </w:r>
      <w:r w:rsidRPr="00E71D76">
        <w:rPr>
          <w:rFonts w:eastAsia="Calibri"/>
          <w:b/>
          <w:bCs/>
          <w:color w:val="000000"/>
          <w:sz w:val="22"/>
          <w:szCs w:val="24"/>
          <w:lang w:eastAsia="en-US"/>
        </w:rPr>
        <w:t>т.</w:t>
      </w:r>
    </w:p>
    <w:p w14:paraId="46CA9F72" w14:textId="77777777" w:rsidR="00A02655" w:rsidRPr="005B6964" w:rsidRDefault="00A02655" w:rsidP="00A02655">
      <w:pPr>
        <w:autoSpaceDE w:val="0"/>
        <w:autoSpaceDN w:val="0"/>
        <w:adjustRightInd w:val="0"/>
        <w:ind w:firstLine="708"/>
        <w:jc w:val="both"/>
        <w:rPr>
          <w:rFonts w:eastAsia="Calibri"/>
          <w:color w:val="2C2D2E"/>
          <w:sz w:val="24"/>
          <w:szCs w:val="24"/>
          <w:shd w:val="clear" w:color="auto" w:fill="FFFFFF"/>
          <w:lang w:eastAsia="en-US"/>
        </w:rPr>
      </w:pPr>
      <w:r w:rsidRPr="005B6964">
        <w:rPr>
          <w:rFonts w:eastAsia="Calibri"/>
          <w:b/>
          <w:bCs/>
          <w:color w:val="2C2D2E"/>
          <w:sz w:val="24"/>
          <w:szCs w:val="24"/>
          <w:shd w:val="clear" w:color="auto" w:fill="FFFFFF"/>
          <w:lang w:eastAsia="en-US"/>
        </w:rPr>
        <w:t xml:space="preserve">Сбор и сортировка. </w:t>
      </w:r>
      <w:r w:rsidRPr="005B6964">
        <w:rPr>
          <w:rFonts w:eastAsia="Calibri"/>
          <w:color w:val="2C2D2E"/>
          <w:sz w:val="24"/>
          <w:szCs w:val="24"/>
          <w:shd w:val="clear" w:color="auto" w:fill="FFFFFF"/>
          <w:lang w:eastAsia="en-US"/>
        </w:rPr>
        <w:t>До передачи отходов специализированной организации на проектируемом объекте </w:t>
      </w:r>
      <w:r w:rsidRPr="005B6964">
        <w:rPr>
          <w:rFonts w:eastAsia="Calibri"/>
          <w:b/>
          <w:bCs/>
          <w:i/>
          <w:iCs/>
          <w:color w:val="2C2D2E"/>
          <w:sz w:val="24"/>
          <w:szCs w:val="24"/>
          <w:shd w:val="clear" w:color="auto" w:fill="FFFFFF"/>
          <w:lang w:eastAsia="en-US"/>
        </w:rPr>
        <w:t> </w:t>
      </w:r>
      <w:r w:rsidRPr="005B6964">
        <w:rPr>
          <w:rFonts w:eastAsia="Calibri"/>
          <w:color w:val="2C2D2E"/>
          <w:sz w:val="24"/>
          <w:szCs w:val="24"/>
          <w:shd w:val="clear" w:color="auto" w:fill="FFFFFF"/>
          <w:lang w:eastAsia="en-US"/>
        </w:rPr>
        <w:t>производится сортировка и временное складирование отходов на спец</w:t>
      </w:r>
      <w:r w:rsidRPr="005B6964">
        <w:rPr>
          <w:rFonts w:eastAsia="Calibri"/>
          <w:color w:val="2C2D2E"/>
          <w:sz w:val="24"/>
          <w:szCs w:val="24"/>
          <w:shd w:val="clear" w:color="auto" w:fill="FFFFFF"/>
          <w:lang w:eastAsia="en-US"/>
        </w:rPr>
        <w:t>и</w:t>
      </w:r>
      <w:r w:rsidRPr="005B6964">
        <w:rPr>
          <w:rFonts w:eastAsia="Calibri"/>
          <w:color w:val="2C2D2E"/>
          <w:sz w:val="24"/>
          <w:szCs w:val="24"/>
          <w:shd w:val="clear" w:color="auto" w:fill="FFFFFF"/>
          <w:lang w:eastAsia="en-US"/>
        </w:rPr>
        <w:t>ально отведенных и обустроенных пл</w:t>
      </w:r>
      <w:r w:rsidRPr="005B6964">
        <w:rPr>
          <w:rFonts w:eastAsia="Calibri"/>
          <w:color w:val="2C2D2E"/>
          <w:sz w:val="24"/>
          <w:szCs w:val="24"/>
          <w:shd w:val="clear" w:color="auto" w:fill="FFFFFF"/>
          <w:lang w:eastAsia="en-US"/>
        </w:rPr>
        <w:t>о</w:t>
      </w:r>
      <w:r w:rsidRPr="005B6964">
        <w:rPr>
          <w:rFonts w:eastAsia="Calibri"/>
          <w:color w:val="2C2D2E"/>
          <w:sz w:val="24"/>
          <w:szCs w:val="24"/>
          <w:shd w:val="clear" w:color="auto" w:fill="FFFFFF"/>
          <w:lang w:eastAsia="en-US"/>
        </w:rPr>
        <w:t>щадках.</w:t>
      </w:r>
    </w:p>
    <w:p w14:paraId="6653BE9D" w14:textId="77777777" w:rsidR="00A02655" w:rsidRPr="005B6964" w:rsidRDefault="00A02655" w:rsidP="00A02655">
      <w:pPr>
        <w:autoSpaceDE w:val="0"/>
        <w:autoSpaceDN w:val="0"/>
        <w:adjustRightInd w:val="0"/>
        <w:ind w:firstLine="708"/>
        <w:jc w:val="both"/>
        <w:rPr>
          <w:rFonts w:eastAsia="Calibri"/>
          <w:color w:val="2C2D2E"/>
          <w:sz w:val="24"/>
          <w:szCs w:val="24"/>
          <w:shd w:val="clear" w:color="auto" w:fill="FFFFFF"/>
          <w:lang w:eastAsia="en-US"/>
        </w:rPr>
      </w:pPr>
      <w:r w:rsidRPr="005B6964">
        <w:rPr>
          <w:rFonts w:eastAsia="Calibri"/>
          <w:b/>
          <w:bCs/>
          <w:color w:val="2C2D2E"/>
          <w:sz w:val="24"/>
          <w:szCs w:val="24"/>
          <w:shd w:val="clear" w:color="auto" w:fill="FFFFFF"/>
          <w:lang w:eastAsia="en-US"/>
        </w:rPr>
        <w:t xml:space="preserve">Транспортирование. </w:t>
      </w:r>
      <w:r w:rsidRPr="005B6964">
        <w:rPr>
          <w:rFonts w:eastAsia="Calibri"/>
          <w:color w:val="2C2D2E"/>
          <w:sz w:val="24"/>
          <w:szCs w:val="24"/>
          <w:shd w:val="clear" w:color="auto" w:fill="FFFFFF"/>
          <w:lang w:eastAsia="en-US"/>
        </w:rPr>
        <w:t>Транспортирование отходов осуществляется под строгим контролем с рег</w:t>
      </w:r>
      <w:r w:rsidRPr="005B6964">
        <w:rPr>
          <w:rFonts w:eastAsia="Calibri"/>
          <w:color w:val="2C2D2E"/>
          <w:sz w:val="24"/>
          <w:szCs w:val="24"/>
          <w:shd w:val="clear" w:color="auto" w:fill="FFFFFF"/>
          <w:lang w:eastAsia="en-US"/>
        </w:rPr>
        <w:t>и</w:t>
      </w:r>
      <w:r w:rsidRPr="005B6964">
        <w:rPr>
          <w:rFonts w:eastAsia="Calibri"/>
          <w:color w:val="2C2D2E"/>
          <w:sz w:val="24"/>
          <w:szCs w:val="24"/>
          <w:shd w:val="clear" w:color="auto" w:fill="FFFFFF"/>
          <w:lang w:eastAsia="en-US"/>
        </w:rPr>
        <w:t>страцией движения всех отходов до конечной точки их восстановления или удаления.</w:t>
      </w:r>
    </w:p>
    <w:p w14:paraId="35C483F3" w14:textId="77777777" w:rsidR="00A02655" w:rsidRPr="005B6964" w:rsidRDefault="00A02655" w:rsidP="00A02655">
      <w:pPr>
        <w:autoSpaceDE w:val="0"/>
        <w:autoSpaceDN w:val="0"/>
        <w:adjustRightInd w:val="0"/>
        <w:ind w:firstLine="708"/>
        <w:jc w:val="both"/>
        <w:rPr>
          <w:rFonts w:eastAsia="Calibri"/>
          <w:color w:val="2C2D2E"/>
          <w:sz w:val="24"/>
          <w:szCs w:val="24"/>
          <w:shd w:val="clear" w:color="auto" w:fill="FFFFFF"/>
          <w:lang w:eastAsia="en-US"/>
        </w:rPr>
      </w:pPr>
      <w:r w:rsidRPr="005B6964">
        <w:rPr>
          <w:rFonts w:eastAsia="Calibri"/>
          <w:b/>
          <w:bCs/>
          <w:color w:val="2C2D2E"/>
          <w:sz w:val="24"/>
          <w:szCs w:val="24"/>
          <w:shd w:val="clear" w:color="auto" w:fill="FFFFFF"/>
          <w:lang w:eastAsia="en-US"/>
        </w:rPr>
        <w:t xml:space="preserve">Восстановление отходов. </w:t>
      </w:r>
      <w:r w:rsidRPr="005B6964">
        <w:rPr>
          <w:rFonts w:eastAsia="Calibri"/>
          <w:color w:val="2C2D2E"/>
          <w:sz w:val="24"/>
          <w:szCs w:val="24"/>
          <w:shd w:val="clear" w:color="auto" w:fill="FFFFFF"/>
          <w:lang w:eastAsia="en-US"/>
        </w:rPr>
        <w:t>Восстановлением отходов признается любая операция, направленная на сокращение объемов отходов, главным назначением которой является использование отходов для выполнения какой-либо полезной функции в целях замещения других материалов, которые в проти</w:t>
      </w:r>
      <w:r w:rsidRPr="005B6964">
        <w:rPr>
          <w:rFonts w:eastAsia="Calibri"/>
          <w:color w:val="2C2D2E"/>
          <w:sz w:val="24"/>
          <w:szCs w:val="24"/>
          <w:shd w:val="clear" w:color="auto" w:fill="FFFFFF"/>
          <w:lang w:eastAsia="en-US"/>
        </w:rPr>
        <w:t>в</w:t>
      </w:r>
      <w:r w:rsidRPr="005B6964">
        <w:rPr>
          <w:rFonts w:eastAsia="Calibri"/>
          <w:color w:val="2C2D2E"/>
          <w:sz w:val="24"/>
          <w:szCs w:val="24"/>
          <w:shd w:val="clear" w:color="auto" w:fill="FFFFFF"/>
          <w:lang w:eastAsia="en-US"/>
        </w:rPr>
        <w:t>ном случае были бы использованы для выполнения указанной функции, включая вспомогательные операции по подготовке данных отходов для выполнения такой функции, осуществляемые на ко</w:t>
      </w:r>
      <w:r w:rsidRPr="005B6964">
        <w:rPr>
          <w:rFonts w:eastAsia="Calibri"/>
          <w:color w:val="2C2D2E"/>
          <w:sz w:val="24"/>
          <w:szCs w:val="24"/>
          <w:shd w:val="clear" w:color="auto" w:fill="FFFFFF"/>
          <w:lang w:eastAsia="en-US"/>
        </w:rPr>
        <w:t>н</w:t>
      </w:r>
      <w:r w:rsidRPr="005B6964">
        <w:rPr>
          <w:rFonts w:eastAsia="Calibri"/>
          <w:color w:val="2C2D2E"/>
          <w:sz w:val="24"/>
          <w:szCs w:val="24"/>
          <w:shd w:val="clear" w:color="auto" w:fill="FFFFFF"/>
          <w:lang w:eastAsia="en-US"/>
        </w:rPr>
        <w:t>кретном производственном объекте или в определе</w:t>
      </w:r>
      <w:r w:rsidRPr="005B6964">
        <w:rPr>
          <w:rFonts w:eastAsia="Calibri"/>
          <w:color w:val="2C2D2E"/>
          <w:sz w:val="24"/>
          <w:szCs w:val="24"/>
          <w:shd w:val="clear" w:color="auto" w:fill="FFFFFF"/>
          <w:lang w:eastAsia="en-US"/>
        </w:rPr>
        <w:t>н</w:t>
      </w:r>
      <w:r w:rsidRPr="005B6964">
        <w:rPr>
          <w:rFonts w:eastAsia="Calibri"/>
          <w:color w:val="2C2D2E"/>
          <w:sz w:val="24"/>
          <w:szCs w:val="24"/>
          <w:shd w:val="clear" w:color="auto" w:fill="FFFFFF"/>
          <w:lang w:eastAsia="en-US"/>
        </w:rPr>
        <w:t>ном секторе экономики.</w:t>
      </w:r>
    </w:p>
    <w:p w14:paraId="4F06BEDE" w14:textId="77777777" w:rsidR="00A02655" w:rsidRPr="005B6964" w:rsidRDefault="00A02655" w:rsidP="00A02655">
      <w:pPr>
        <w:shd w:val="clear" w:color="auto" w:fill="FFFFFF"/>
        <w:ind w:firstLine="708"/>
        <w:contextualSpacing/>
        <w:jc w:val="both"/>
        <w:rPr>
          <w:color w:val="2C2D2E"/>
          <w:sz w:val="24"/>
          <w:szCs w:val="24"/>
        </w:rPr>
      </w:pPr>
      <w:r w:rsidRPr="005B6964">
        <w:rPr>
          <w:b/>
          <w:bCs/>
          <w:color w:val="2C2D2E"/>
          <w:sz w:val="24"/>
          <w:szCs w:val="24"/>
        </w:rPr>
        <w:t xml:space="preserve">Удаление. </w:t>
      </w:r>
      <w:r w:rsidRPr="005B6964">
        <w:rPr>
          <w:color w:val="2C2D2E"/>
          <w:sz w:val="24"/>
          <w:szCs w:val="24"/>
        </w:rPr>
        <w:t>Для обеспечения ответственного обращения с отходами </w:t>
      </w:r>
      <w:r w:rsidRPr="005B6964">
        <w:rPr>
          <w:color w:val="2C2D2E"/>
          <w:spacing w:val="1"/>
          <w:sz w:val="24"/>
          <w:szCs w:val="24"/>
        </w:rPr>
        <w:t>на </w:t>
      </w:r>
      <w:r w:rsidRPr="005B6964">
        <w:rPr>
          <w:color w:val="2C2D2E"/>
          <w:sz w:val="24"/>
          <w:szCs w:val="24"/>
        </w:rPr>
        <w:t>объекте заключает договора со специализированными предприятиями для п</w:t>
      </w:r>
      <w:r w:rsidRPr="005B6964">
        <w:rPr>
          <w:color w:val="2C2D2E"/>
          <w:sz w:val="24"/>
          <w:szCs w:val="24"/>
        </w:rPr>
        <w:t>е</w:t>
      </w:r>
      <w:r w:rsidRPr="005B6964">
        <w:rPr>
          <w:color w:val="2C2D2E"/>
          <w:sz w:val="24"/>
          <w:szCs w:val="24"/>
        </w:rPr>
        <w:t>редачи отходов на удаление.</w:t>
      </w:r>
    </w:p>
    <w:p w14:paraId="50D53053" w14:textId="77777777" w:rsidR="00A02655" w:rsidRPr="005B6964" w:rsidRDefault="00A02655" w:rsidP="00A02655">
      <w:pPr>
        <w:shd w:val="clear" w:color="auto" w:fill="FFFFFF"/>
        <w:ind w:firstLine="708"/>
        <w:contextualSpacing/>
        <w:jc w:val="both"/>
        <w:rPr>
          <w:color w:val="2C2D2E"/>
          <w:sz w:val="24"/>
          <w:szCs w:val="24"/>
        </w:rPr>
      </w:pPr>
      <w:r w:rsidRPr="005B6964">
        <w:rPr>
          <w:b/>
          <w:bCs/>
          <w:color w:val="2C2D2E"/>
          <w:sz w:val="24"/>
          <w:szCs w:val="24"/>
        </w:rPr>
        <w:lastRenderedPageBreak/>
        <w:t xml:space="preserve">Паспортизация. </w:t>
      </w:r>
      <w:r w:rsidRPr="005B6964">
        <w:rPr>
          <w:color w:val="2C2D2E"/>
          <w:sz w:val="24"/>
          <w:szCs w:val="24"/>
        </w:rPr>
        <w:t>На опасные отходы, которые образуются в процессе деятельности объекте, соста</w:t>
      </w:r>
      <w:r w:rsidRPr="005B6964">
        <w:rPr>
          <w:color w:val="2C2D2E"/>
          <w:sz w:val="24"/>
          <w:szCs w:val="24"/>
        </w:rPr>
        <w:t>в</w:t>
      </w:r>
      <w:r w:rsidRPr="005B6964">
        <w:rPr>
          <w:color w:val="2C2D2E"/>
          <w:sz w:val="24"/>
          <w:szCs w:val="24"/>
        </w:rPr>
        <w:t>ляются и утверждаются Паспорта опасных отх</w:t>
      </w:r>
      <w:r w:rsidRPr="005B6964">
        <w:rPr>
          <w:color w:val="2C2D2E"/>
          <w:sz w:val="24"/>
          <w:szCs w:val="24"/>
        </w:rPr>
        <w:t>о</w:t>
      </w:r>
      <w:r w:rsidRPr="005B6964">
        <w:rPr>
          <w:color w:val="2C2D2E"/>
          <w:sz w:val="24"/>
          <w:szCs w:val="24"/>
        </w:rPr>
        <w:t>дов.</w:t>
      </w:r>
    </w:p>
    <w:p w14:paraId="1DABCCA7" w14:textId="77777777" w:rsidR="00A02655" w:rsidRPr="005B6964" w:rsidRDefault="00A02655" w:rsidP="00A02655">
      <w:pPr>
        <w:autoSpaceDE w:val="0"/>
        <w:autoSpaceDN w:val="0"/>
        <w:adjustRightInd w:val="0"/>
        <w:jc w:val="center"/>
        <w:rPr>
          <w:rFonts w:ascii="Arial" w:eastAsia="Calibri" w:hAnsi="Arial" w:cs="Arial"/>
          <w:color w:val="2C2D2E"/>
          <w:sz w:val="24"/>
          <w:szCs w:val="24"/>
          <w:shd w:val="clear" w:color="auto" w:fill="FFFFFF"/>
          <w:lang w:eastAsia="en-US"/>
        </w:rPr>
      </w:pPr>
      <w:r w:rsidRPr="005B6964">
        <w:rPr>
          <w:rFonts w:eastAsia="Calibri"/>
          <w:b/>
          <w:bCs/>
          <w:color w:val="000000"/>
          <w:sz w:val="24"/>
          <w:szCs w:val="24"/>
          <w:lang w:eastAsia="en-US"/>
        </w:rPr>
        <w:t>Объекты историко-культурного наследия</w:t>
      </w:r>
    </w:p>
    <w:p w14:paraId="62D6D6BE" w14:textId="77777777" w:rsidR="00A02655" w:rsidRPr="005B6964" w:rsidRDefault="00A02655" w:rsidP="00A02655">
      <w:pPr>
        <w:autoSpaceDE w:val="0"/>
        <w:autoSpaceDN w:val="0"/>
        <w:adjustRightInd w:val="0"/>
        <w:ind w:firstLine="708"/>
        <w:jc w:val="both"/>
        <w:rPr>
          <w:rFonts w:eastAsia="Calibri"/>
          <w:color w:val="2C2D2E"/>
          <w:sz w:val="24"/>
          <w:szCs w:val="24"/>
          <w:shd w:val="clear" w:color="auto" w:fill="FFFFFF"/>
          <w:lang w:eastAsia="en-US"/>
        </w:rPr>
      </w:pPr>
      <w:r>
        <w:rPr>
          <w:rFonts w:eastAsia="Calibri"/>
          <w:color w:val="2C2D2E"/>
          <w:sz w:val="24"/>
          <w:szCs w:val="24"/>
          <w:shd w:val="clear" w:color="auto" w:fill="FFFFFF"/>
          <w:lang w:eastAsia="en-US"/>
        </w:rPr>
        <w:t>Объектов историко-культурного наследия на объекте строительства нет.</w:t>
      </w:r>
    </w:p>
    <w:p w14:paraId="66F91A14" w14:textId="77777777" w:rsidR="00A02655" w:rsidRPr="005B6964" w:rsidRDefault="00A02655" w:rsidP="00A02655">
      <w:pPr>
        <w:autoSpaceDE w:val="0"/>
        <w:autoSpaceDN w:val="0"/>
        <w:adjustRightInd w:val="0"/>
        <w:ind w:firstLine="708"/>
        <w:jc w:val="center"/>
        <w:rPr>
          <w:rFonts w:eastAsia="Calibri"/>
          <w:b/>
          <w:color w:val="2C2D2E"/>
          <w:sz w:val="24"/>
          <w:szCs w:val="24"/>
          <w:shd w:val="clear" w:color="auto" w:fill="FFFFFF"/>
          <w:lang w:eastAsia="en-US"/>
        </w:rPr>
      </w:pPr>
      <w:r w:rsidRPr="005B6964">
        <w:rPr>
          <w:rFonts w:eastAsia="Calibri"/>
          <w:b/>
          <w:color w:val="2C2D2E"/>
          <w:sz w:val="24"/>
          <w:szCs w:val="24"/>
          <w:shd w:val="clear" w:color="auto" w:fill="FFFFFF"/>
          <w:lang w:eastAsia="en-US"/>
        </w:rPr>
        <w:t>Меры по предотвращению аварий и опасных природных явлений</w:t>
      </w:r>
    </w:p>
    <w:p w14:paraId="7D6A500C" w14:textId="77777777" w:rsidR="00A02655" w:rsidRPr="005B6964" w:rsidRDefault="00A02655" w:rsidP="00A02655">
      <w:pPr>
        <w:shd w:val="clear" w:color="auto" w:fill="FFFFFF"/>
        <w:spacing w:before="100" w:beforeAutospacing="1" w:after="100" w:afterAutospacing="1"/>
        <w:jc w:val="both"/>
        <w:rPr>
          <w:rFonts w:ascii="Arial" w:hAnsi="Arial" w:cs="Arial"/>
          <w:color w:val="2C2D2E"/>
          <w:sz w:val="18"/>
          <w:szCs w:val="18"/>
        </w:rPr>
      </w:pPr>
      <w:r w:rsidRPr="005B6964">
        <w:rPr>
          <w:b/>
          <w:bCs/>
          <w:color w:val="000000"/>
          <w:sz w:val="24"/>
          <w:szCs w:val="24"/>
        </w:rPr>
        <w:t>Планы ликвидации последствий инцидентов, аварий, природных стихийных бедствий, предо</w:t>
      </w:r>
      <w:r w:rsidRPr="005B6964">
        <w:rPr>
          <w:b/>
          <w:bCs/>
          <w:color w:val="000000"/>
          <w:sz w:val="24"/>
          <w:szCs w:val="24"/>
        </w:rPr>
        <w:t>т</w:t>
      </w:r>
      <w:r w:rsidRPr="005B6964">
        <w:rPr>
          <w:b/>
          <w:bCs/>
          <w:color w:val="000000"/>
          <w:sz w:val="24"/>
          <w:szCs w:val="24"/>
        </w:rPr>
        <w:t>вращения и минимизации дальнейших негативных последствий для окружающей среды, жи</w:t>
      </w:r>
      <w:r w:rsidRPr="005B6964">
        <w:rPr>
          <w:b/>
          <w:bCs/>
          <w:color w:val="000000"/>
          <w:sz w:val="24"/>
          <w:szCs w:val="24"/>
        </w:rPr>
        <w:t>з</w:t>
      </w:r>
      <w:r w:rsidRPr="005B6964">
        <w:rPr>
          <w:b/>
          <w:bCs/>
          <w:color w:val="000000"/>
          <w:sz w:val="24"/>
          <w:szCs w:val="24"/>
        </w:rPr>
        <w:t>ни, здоровья и деятельности человека: </w:t>
      </w:r>
      <w:r w:rsidRPr="005B6964">
        <w:rPr>
          <w:color w:val="000000"/>
          <w:sz w:val="24"/>
          <w:szCs w:val="24"/>
        </w:rPr>
        <w:t>планы ликвидации последствий инцидентов, аварий, пр</w:t>
      </w:r>
      <w:r w:rsidRPr="005B6964">
        <w:rPr>
          <w:color w:val="000000"/>
          <w:sz w:val="24"/>
          <w:szCs w:val="24"/>
        </w:rPr>
        <w:t>и</w:t>
      </w:r>
      <w:r w:rsidRPr="005B6964">
        <w:rPr>
          <w:color w:val="000000"/>
          <w:sz w:val="24"/>
          <w:szCs w:val="24"/>
        </w:rPr>
        <w:t>родных стихийных бедствий разработаны на предприятии во внутренних документах предприятия.</w:t>
      </w:r>
    </w:p>
    <w:p w14:paraId="728DD3F1" w14:textId="77777777" w:rsidR="00A02655" w:rsidRPr="005B6964" w:rsidRDefault="00A02655" w:rsidP="00A02655">
      <w:pPr>
        <w:shd w:val="clear" w:color="auto" w:fill="FFFFFF"/>
        <w:spacing w:before="100" w:beforeAutospacing="1" w:after="100" w:afterAutospacing="1"/>
        <w:jc w:val="both"/>
        <w:rPr>
          <w:rFonts w:ascii="Arial" w:hAnsi="Arial" w:cs="Arial"/>
          <w:color w:val="2C2D2E"/>
          <w:sz w:val="18"/>
          <w:szCs w:val="18"/>
        </w:rPr>
      </w:pPr>
      <w:r w:rsidRPr="005B6964">
        <w:rPr>
          <w:b/>
          <w:bCs/>
          <w:color w:val="000000"/>
          <w:sz w:val="24"/>
          <w:szCs w:val="24"/>
        </w:rPr>
        <w:t>Профилактика, мониторинг и ранее предупреждение инцидентов аварий, их последствий, а также последствий взаимодействия намечаемой деятельности со стихийными природными я</w:t>
      </w:r>
      <w:r w:rsidRPr="005B6964">
        <w:rPr>
          <w:b/>
          <w:bCs/>
          <w:color w:val="000000"/>
          <w:sz w:val="24"/>
          <w:szCs w:val="24"/>
        </w:rPr>
        <w:t>в</w:t>
      </w:r>
      <w:r w:rsidRPr="005B6964">
        <w:rPr>
          <w:b/>
          <w:bCs/>
          <w:color w:val="000000"/>
          <w:sz w:val="24"/>
          <w:szCs w:val="24"/>
        </w:rPr>
        <w:t>лен</w:t>
      </w:r>
      <w:r w:rsidRPr="005B6964">
        <w:rPr>
          <w:b/>
          <w:bCs/>
          <w:color w:val="000000"/>
          <w:sz w:val="24"/>
          <w:szCs w:val="24"/>
        </w:rPr>
        <w:t>и</w:t>
      </w:r>
      <w:r w:rsidRPr="005B6964">
        <w:rPr>
          <w:b/>
          <w:bCs/>
          <w:color w:val="000000"/>
          <w:sz w:val="24"/>
          <w:szCs w:val="24"/>
        </w:rPr>
        <w:t>ями:</w:t>
      </w:r>
    </w:p>
    <w:p w14:paraId="4608C0DB" w14:textId="77777777" w:rsidR="00A02655" w:rsidRPr="005B6964" w:rsidRDefault="00A02655" w:rsidP="00A02655">
      <w:pPr>
        <w:shd w:val="clear" w:color="auto" w:fill="FFFFFF"/>
        <w:spacing w:before="100" w:beforeAutospacing="1" w:after="100" w:afterAutospacing="1"/>
        <w:ind w:firstLine="720"/>
        <w:jc w:val="both"/>
        <w:rPr>
          <w:rFonts w:ascii="Arial" w:hAnsi="Arial" w:cs="Arial"/>
          <w:color w:val="2C2D2E"/>
          <w:sz w:val="18"/>
          <w:szCs w:val="18"/>
        </w:rPr>
      </w:pPr>
      <w:r w:rsidRPr="005B6964">
        <w:rPr>
          <w:color w:val="000000"/>
          <w:sz w:val="24"/>
          <w:szCs w:val="24"/>
        </w:rPr>
        <w:t>По намечаемой деятельности со стихийными природными явлениями будут предусмотрены мероприятия по регулированию выбросов загрязняющих веществ в периоды неблагоприятных м</w:t>
      </w:r>
      <w:r w:rsidRPr="005B6964">
        <w:rPr>
          <w:color w:val="000000"/>
          <w:sz w:val="24"/>
          <w:szCs w:val="24"/>
        </w:rPr>
        <w:t>е</w:t>
      </w:r>
      <w:r w:rsidRPr="005B6964">
        <w:rPr>
          <w:color w:val="000000"/>
          <w:sz w:val="24"/>
          <w:szCs w:val="24"/>
        </w:rPr>
        <w:t>теорологических условий в зависимости от состояния атмосферы создаются различные условия ра</w:t>
      </w:r>
      <w:r w:rsidRPr="005B6964">
        <w:rPr>
          <w:color w:val="000000"/>
          <w:sz w:val="24"/>
          <w:szCs w:val="24"/>
        </w:rPr>
        <w:t>с</w:t>
      </w:r>
      <w:r w:rsidRPr="005B6964">
        <w:rPr>
          <w:color w:val="000000"/>
          <w:sz w:val="24"/>
          <w:szCs w:val="24"/>
        </w:rPr>
        <w:t>сеивания загрязняющих веществ в воздухе. В связи с этим могут наблюдаться и различные уровни загрязнения. В период неблагоприятных метеорологических условий, т.е. при поднятой инверсии выше источника, туманах, предприятия должны осуществлять временные мероприятия по дополн</w:t>
      </w:r>
      <w:r w:rsidRPr="005B6964">
        <w:rPr>
          <w:color w:val="000000"/>
          <w:sz w:val="24"/>
          <w:szCs w:val="24"/>
        </w:rPr>
        <w:t>и</w:t>
      </w:r>
      <w:r w:rsidRPr="005B6964">
        <w:rPr>
          <w:color w:val="000000"/>
          <w:sz w:val="24"/>
          <w:szCs w:val="24"/>
        </w:rPr>
        <w:t>тельному снижению выбросов в атмосферу.</w:t>
      </w:r>
    </w:p>
    <w:p w14:paraId="58DB7895" w14:textId="77777777" w:rsidR="00A02655" w:rsidRPr="005B6964" w:rsidRDefault="00A02655" w:rsidP="00A02655">
      <w:pPr>
        <w:shd w:val="clear" w:color="auto" w:fill="FFFFFF"/>
        <w:spacing w:before="100" w:beforeAutospacing="1" w:after="100" w:afterAutospacing="1"/>
        <w:jc w:val="both"/>
        <w:rPr>
          <w:rFonts w:ascii="Arial" w:hAnsi="Arial" w:cs="Arial"/>
          <w:color w:val="2C2D2E"/>
          <w:sz w:val="18"/>
          <w:szCs w:val="18"/>
        </w:rPr>
      </w:pPr>
      <w:r w:rsidRPr="005B6964">
        <w:rPr>
          <w:color w:val="000000"/>
          <w:sz w:val="24"/>
          <w:szCs w:val="24"/>
        </w:rPr>
        <w:t>Мероприятия выполняются после получения от органов РГП на ПХВ «Казгидромета» заблаговр</w:t>
      </w:r>
      <w:r w:rsidRPr="005B6964">
        <w:rPr>
          <w:color w:val="000000"/>
          <w:sz w:val="24"/>
          <w:szCs w:val="24"/>
        </w:rPr>
        <w:t>е</w:t>
      </w:r>
      <w:r w:rsidRPr="005B6964">
        <w:rPr>
          <w:color w:val="000000"/>
          <w:sz w:val="24"/>
          <w:szCs w:val="24"/>
        </w:rPr>
        <w:t>менного предупреждения. В состав пред</w:t>
      </w:r>
      <w:r w:rsidRPr="005B6964">
        <w:rPr>
          <w:color w:val="000000"/>
          <w:sz w:val="24"/>
          <w:szCs w:val="24"/>
        </w:rPr>
        <w:t>у</w:t>
      </w:r>
      <w:r w:rsidRPr="005B6964">
        <w:rPr>
          <w:color w:val="000000"/>
          <w:sz w:val="24"/>
          <w:szCs w:val="24"/>
        </w:rPr>
        <w:t>преждения входят:</w:t>
      </w:r>
    </w:p>
    <w:p w14:paraId="76ADE2F6" w14:textId="77777777" w:rsidR="00A02655" w:rsidRPr="005B6964" w:rsidRDefault="00A02655" w:rsidP="00A02655">
      <w:pPr>
        <w:numPr>
          <w:ilvl w:val="0"/>
          <w:numId w:val="3"/>
        </w:numPr>
        <w:shd w:val="clear" w:color="auto" w:fill="FFFFFF"/>
        <w:spacing w:before="100" w:beforeAutospacing="1" w:after="100" w:afterAutospacing="1"/>
        <w:ind w:left="768"/>
        <w:jc w:val="both"/>
        <w:rPr>
          <w:rFonts w:ascii="Arial" w:hAnsi="Arial" w:cs="Arial"/>
          <w:color w:val="2C2D2E"/>
          <w:sz w:val="18"/>
          <w:szCs w:val="18"/>
        </w:rPr>
      </w:pPr>
      <w:r w:rsidRPr="005B6964">
        <w:rPr>
          <w:color w:val="000000"/>
          <w:sz w:val="24"/>
          <w:szCs w:val="24"/>
        </w:rPr>
        <w:t>ожидаемая  длительность особо неблагоприятных метеорол</w:t>
      </w:r>
      <w:r w:rsidRPr="005B6964">
        <w:rPr>
          <w:color w:val="000000"/>
          <w:sz w:val="24"/>
          <w:szCs w:val="24"/>
        </w:rPr>
        <w:t>о</w:t>
      </w:r>
      <w:r w:rsidRPr="005B6964">
        <w:rPr>
          <w:color w:val="000000"/>
          <w:sz w:val="24"/>
          <w:szCs w:val="24"/>
        </w:rPr>
        <w:t>гических условий;</w:t>
      </w:r>
    </w:p>
    <w:p w14:paraId="07E8FAB8" w14:textId="77777777" w:rsidR="00A02655" w:rsidRPr="005B6964" w:rsidRDefault="00A02655" w:rsidP="00A02655">
      <w:pPr>
        <w:numPr>
          <w:ilvl w:val="0"/>
          <w:numId w:val="3"/>
        </w:numPr>
        <w:shd w:val="clear" w:color="auto" w:fill="FFFFFF"/>
        <w:spacing w:before="100" w:beforeAutospacing="1" w:after="100" w:afterAutospacing="1"/>
        <w:ind w:left="768"/>
        <w:jc w:val="both"/>
        <w:rPr>
          <w:rFonts w:ascii="Arial" w:hAnsi="Arial" w:cs="Arial"/>
          <w:color w:val="2C2D2E"/>
          <w:sz w:val="18"/>
          <w:szCs w:val="18"/>
        </w:rPr>
      </w:pPr>
      <w:r w:rsidRPr="005B6964">
        <w:rPr>
          <w:color w:val="000000"/>
          <w:sz w:val="24"/>
          <w:szCs w:val="24"/>
        </w:rPr>
        <w:t>ожидаемая кратность увеличения приземных концентраций по отношению к фа</w:t>
      </w:r>
      <w:r w:rsidRPr="005B6964">
        <w:rPr>
          <w:color w:val="000000"/>
          <w:sz w:val="24"/>
          <w:szCs w:val="24"/>
        </w:rPr>
        <w:t>к</w:t>
      </w:r>
      <w:r w:rsidRPr="005B6964">
        <w:rPr>
          <w:color w:val="000000"/>
          <w:sz w:val="24"/>
          <w:szCs w:val="24"/>
        </w:rPr>
        <w:t>тической.</w:t>
      </w:r>
    </w:p>
    <w:p w14:paraId="0FE7285B" w14:textId="77777777" w:rsidR="00A02655" w:rsidRPr="005B6964" w:rsidRDefault="00A02655" w:rsidP="00A02655">
      <w:pPr>
        <w:shd w:val="clear" w:color="auto" w:fill="FFFFFF"/>
        <w:spacing w:before="100" w:beforeAutospacing="1" w:after="100" w:afterAutospacing="1"/>
        <w:ind w:firstLine="300"/>
        <w:jc w:val="both"/>
        <w:rPr>
          <w:rFonts w:ascii="Arial" w:hAnsi="Arial" w:cs="Arial"/>
          <w:color w:val="2C2D2E"/>
          <w:sz w:val="18"/>
          <w:szCs w:val="18"/>
        </w:rPr>
      </w:pPr>
      <w:r w:rsidRPr="005B6964">
        <w:rPr>
          <w:color w:val="000000"/>
          <w:sz w:val="24"/>
          <w:szCs w:val="24"/>
        </w:rPr>
        <w:t>В зависимости от ожидаемой кратности увеличения приземных концентраций вводят в действие мероприятия 1,2 или 3-ей группы</w:t>
      </w:r>
    </w:p>
    <w:p w14:paraId="3203F7C9" w14:textId="77777777" w:rsidR="00A02655" w:rsidRPr="005B6964" w:rsidRDefault="00A02655" w:rsidP="00A02655">
      <w:pPr>
        <w:shd w:val="clear" w:color="auto" w:fill="FFFFFF"/>
        <w:contextualSpacing/>
        <w:jc w:val="both"/>
        <w:rPr>
          <w:rFonts w:eastAsia="Calibri"/>
          <w:color w:val="2C2D2E"/>
          <w:sz w:val="24"/>
          <w:szCs w:val="22"/>
          <w:shd w:val="clear" w:color="auto" w:fill="FFFFFF"/>
          <w:lang w:eastAsia="en-US"/>
        </w:rPr>
      </w:pPr>
      <w:r w:rsidRPr="005B6964">
        <w:rPr>
          <w:i/>
          <w:iCs/>
          <w:color w:val="000000"/>
          <w:sz w:val="24"/>
          <w:szCs w:val="24"/>
          <w:u w:val="single"/>
        </w:rPr>
        <w:t>Мероприятия 1-ой группы</w:t>
      </w:r>
      <w:r w:rsidRPr="005B6964">
        <w:rPr>
          <w:color w:val="000000"/>
          <w:sz w:val="24"/>
          <w:szCs w:val="24"/>
        </w:rPr>
        <w:t> - меры организованного характера, не требующие существенных затрат и не приводящие к снижению объемов производства, позволяют обеспечить снижение выбросов на 10-20%. Они включают в себя: обеспечение бесперебойной работы пылеулавливающих и газоулавлив</w:t>
      </w:r>
      <w:r w:rsidRPr="005B6964">
        <w:rPr>
          <w:color w:val="000000"/>
          <w:sz w:val="24"/>
          <w:szCs w:val="24"/>
        </w:rPr>
        <w:t>а</w:t>
      </w:r>
      <w:r w:rsidRPr="005B6964">
        <w:rPr>
          <w:color w:val="000000"/>
          <w:sz w:val="24"/>
          <w:szCs w:val="24"/>
        </w:rPr>
        <w:t>ющих установок, не допуская их отключение на профилактические работы, ревизию, ремонты; ус</w:t>
      </w:r>
      <w:r w:rsidRPr="005B6964">
        <w:rPr>
          <w:color w:val="000000"/>
          <w:sz w:val="24"/>
          <w:szCs w:val="24"/>
        </w:rPr>
        <w:t>и</w:t>
      </w:r>
      <w:r w:rsidRPr="005B6964">
        <w:rPr>
          <w:color w:val="000000"/>
          <w:sz w:val="24"/>
          <w:szCs w:val="24"/>
        </w:rPr>
        <w:t>ление контроля за соблюдением технологического режима, не допуская работы оборудования на форсир</w:t>
      </w:r>
      <w:r w:rsidRPr="005B6964">
        <w:rPr>
          <w:color w:val="000000"/>
          <w:sz w:val="24"/>
          <w:szCs w:val="24"/>
        </w:rPr>
        <w:t>о</w:t>
      </w:r>
      <w:r w:rsidRPr="005B6964">
        <w:rPr>
          <w:color w:val="000000"/>
          <w:sz w:val="24"/>
          <w:szCs w:val="24"/>
        </w:rPr>
        <w:t>ванных режимах; в случаях, когда начало планово-принудительно ремонта технологического оборудования достаточно близко совпадает с наступлением НМУ, приурочить остановку оборудов</w:t>
      </w:r>
      <w:r w:rsidRPr="005B6964">
        <w:rPr>
          <w:color w:val="000000"/>
          <w:sz w:val="24"/>
          <w:szCs w:val="24"/>
        </w:rPr>
        <w:t>а</w:t>
      </w:r>
      <w:r w:rsidRPr="005B6964">
        <w:rPr>
          <w:color w:val="000000"/>
          <w:sz w:val="24"/>
          <w:szCs w:val="24"/>
        </w:rPr>
        <w:t>ния к эт</w:t>
      </w:r>
      <w:r w:rsidRPr="005B6964">
        <w:rPr>
          <w:color w:val="000000"/>
          <w:sz w:val="24"/>
          <w:szCs w:val="24"/>
        </w:rPr>
        <w:t>о</w:t>
      </w:r>
      <w:r w:rsidRPr="005B6964">
        <w:rPr>
          <w:color w:val="000000"/>
          <w:sz w:val="24"/>
          <w:szCs w:val="24"/>
        </w:rPr>
        <w:t>му сроку.</w:t>
      </w:r>
      <w:r w:rsidRPr="005B6964">
        <w:rPr>
          <w:rFonts w:eastAsia="Calibri"/>
          <w:color w:val="2C2D2E"/>
          <w:szCs w:val="22"/>
          <w:shd w:val="clear" w:color="auto" w:fill="FFFFFF"/>
          <w:lang w:eastAsia="en-US"/>
        </w:rPr>
        <w:t xml:space="preserve"> </w:t>
      </w:r>
    </w:p>
    <w:p w14:paraId="5D45B3DB" w14:textId="77777777" w:rsidR="00A02655" w:rsidRPr="005B6964" w:rsidRDefault="00A02655" w:rsidP="00A02655">
      <w:pPr>
        <w:ind w:firstLine="709"/>
        <w:contextualSpacing/>
        <w:jc w:val="both"/>
        <w:rPr>
          <w:rFonts w:eastAsia="Calibri"/>
          <w:color w:val="000000"/>
          <w:sz w:val="24"/>
          <w:szCs w:val="24"/>
          <w:lang w:eastAsia="en-US"/>
        </w:rPr>
      </w:pPr>
      <w:r w:rsidRPr="005B6964">
        <w:rPr>
          <w:rFonts w:eastAsia="Calibri"/>
          <w:b/>
          <w:color w:val="000000"/>
          <w:sz w:val="24"/>
          <w:szCs w:val="24"/>
          <w:lang w:eastAsia="en-US"/>
        </w:rPr>
        <w:t>Анализ риска</w:t>
      </w:r>
      <w:r w:rsidRPr="005B6964">
        <w:rPr>
          <w:rFonts w:eastAsia="Calibri"/>
          <w:color w:val="000000"/>
          <w:sz w:val="24"/>
          <w:szCs w:val="24"/>
          <w:lang w:eastAsia="en-US"/>
        </w:rPr>
        <w:t xml:space="preserve"> аварий на опасных производственных объектах является составной частью управления промышленной безопасностью. Анализ риска заключается в систематическом использ</w:t>
      </w:r>
      <w:r w:rsidRPr="005B6964">
        <w:rPr>
          <w:rFonts w:eastAsia="Calibri"/>
          <w:color w:val="000000"/>
          <w:sz w:val="24"/>
          <w:szCs w:val="24"/>
          <w:lang w:eastAsia="en-US"/>
        </w:rPr>
        <w:t>о</w:t>
      </w:r>
      <w:r w:rsidRPr="005B6964">
        <w:rPr>
          <w:rFonts w:eastAsia="Calibri"/>
          <w:color w:val="000000"/>
          <w:sz w:val="24"/>
          <w:szCs w:val="24"/>
          <w:lang w:eastAsia="en-US"/>
        </w:rPr>
        <w:t>вании всей доступной информации для идентификации опасностей и оценки риска возможных неж</w:t>
      </w:r>
      <w:r w:rsidRPr="005B6964">
        <w:rPr>
          <w:rFonts w:eastAsia="Calibri"/>
          <w:color w:val="000000"/>
          <w:sz w:val="24"/>
          <w:szCs w:val="24"/>
          <w:lang w:eastAsia="en-US"/>
        </w:rPr>
        <w:t>е</w:t>
      </w:r>
      <w:r w:rsidRPr="005B6964">
        <w:rPr>
          <w:rFonts w:eastAsia="Calibri"/>
          <w:color w:val="000000"/>
          <w:sz w:val="24"/>
          <w:szCs w:val="24"/>
          <w:lang w:eastAsia="en-US"/>
        </w:rPr>
        <w:t>лательных событий.</w:t>
      </w:r>
    </w:p>
    <w:p w14:paraId="5611D098" w14:textId="77777777" w:rsidR="00A02655" w:rsidRPr="005B6964" w:rsidRDefault="00A02655" w:rsidP="00A02655">
      <w:pPr>
        <w:shd w:val="clear" w:color="auto" w:fill="FFFFFF"/>
        <w:ind w:firstLine="709"/>
        <w:contextualSpacing/>
        <w:jc w:val="both"/>
        <w:rPr>
          <w:rFonts w:eastAsia="Calibri"/>
          <w:sz w:val="24"/>
          <w:szCs w:val="24"/>
          <w:lang w:eastAsia="en-US"/>
        </w:rPr>
      </w:pPr>
      <w:r w:rsidRPr="005B6964">
        <w:rPr>
          <w:rFonts w:eastAsia="Calibri"/>
          <w:sz w:val="24"/>
          <w:szCs w:val="24"/>
          <w:lang w:eastAsia="en-US"/>
        </w:rPr>
        <w:t>Данный объект не предполагает возникновения аварийных выбросов загрязняющих веществ в атмосферу, поскольку не предполагает испол</w:t>
      </w:r>
      <w:r w:rsidRPr="005B6964">
        <w:rPr>
          <w:rFonts w:eastAsia="Calibri"/>
          <w:sz w:val="24"/>
          <w:szCs w:val="24"/>
          <w:lang w:eastAsia="en-US"/>
        </w:rPr>
        <w:t>ь</w:t>
      </w:r>
      <w:r w:rsidRPr="005B6964">
        <w:rPr>
          <w:rFonts w:eastAsia="Calibri"/>
          <w:sz w:val="24"/>
          <w:szCs w:val="24"/>
          <w:lang w:eastAsia="en-US"/>
        </w:rPr>
        <w:t xml:space="preserve">зование взрывных работ, вскрышных и добычных. </w:t>
      </w:r>
    </w:p>
    <w:p w14:paraId="047C309D" w14:textId="77777777" w:rsidR="00A02655" w:rsidRPr="005B6964" w:rsidRDefault="00A02655" w:rsidP="00A02655">
      <w:pPr>
        <w:ind w:firstLine="709"/>
        <w:contextualSpacing/>
        <w:jc w:val="both"/>
        <w:rPr>
          <w:rFonts w:eastAsia="Batang"/>
          <w:sz w:val="24"/>
          <w:szCs w:val="24"/>
          <w:lang w:eastAsia="en-US"/>
        </w:rPr>
      </w:pPr>
      <w:r w:rsidRPr="005B6964">
        <w:rPr>
          <w:rFonts w:eastAsia="Batang"/>
          <w:sz w:val="24"/>
          <w:lang w:eastAsia="en-US"/>
        </w:rPr>
        <w:lastRenderedPageBreak/>
        <w:t>Для определения значения степени экологического риска была проведена комплексная (инт</w:t>
      </w:r>
      <w:r w:rsidRPr="005B6964">
        <w:rPr>
          <w:rFonts w:eastAsia="Batang"/>
          <w:sz w:val="24"/>
          <w:lang w:eastAsia="en-US"/>
        </w:rPr>
        <w:t>е</w:t>
      </w:r>
      <w:r w:rsidRPr="005B6964">
        <w:rPr>
          <w:rFonts w:eastAsia="Batang"/>
          <w:sz w:val="24"/>
          <w:lang w:eastAsia="en-US"/>
        </w:rPr>
        <w:t>гральная) оценка воздействия на отдельные ко</w:t>
      </w:r>
      <w:r w:rsidRPr="005B6964">
        <w:rPr>
          <w:rFonts w:eastAsia="Batang"/>
          <w:sz w:val="24"/>
          <w:lang w:eastAsia="en-US"/>
        </w:rPr>
        <w:t>м</w:t>
      </w:r>
      <w:r w:rsidRPr="005B6964">
        <w:rPr>
          <w:rFonts w:eastAsia="Batang"/>
          <w:sz w:val="24"/>
          <w:lang w:eastAsia="en-US"/>
        </w:rPr>
        <w:t>поненты природной среды в таблице ниже:</w:t>
      </w:r>
    </w:p>
    <w:tbl>
      <w:tblPr>
        <w:tblW w:w="924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559"/>
        <w:gridCol w:w="1843"/>
        <w:gridCol w:w="1559"/>
        <w:gridCol w:w="1559"/>
        <w:gridCol w:w="1386"/>
        <w:gridCol w:w="1334"/>
      </w:tblGrid>
      <w:tr w:rsidR="00A02655" w:rsidRPr="005B6964" w14:paraId="77259465" w14:textId="77777777" w:rsidTr="00054BCC">
        <w:trPr>
          <w:trHeight w:val="507"/>
        </w:trPr>
        <w:tc>
          <w:tcPr>
            <w:tcW w:w="1559" w:type="dxa"/>
            <w:shd w:val="clear" w:color="auto" w:fill="auto"/>
          </w:tcPr>
          <w:p w14:paraId="2B619EE6" w14:textId="77777777" w:rsidR="00A02655" w:rsidRPr="005B6964" w:rsidRDefault="00A02655" w:rsidP="00054BCC">
            <w:pPr>
              <w:jc w:val="center"/>
              <w:rPr>
                <w:rFonts w:eastAsia="Batang"/>
                <w:b/>
                <w:sz w:val="20"/>
              </w:rPr>
            </w:pPr>
            <w:r w:rsidRPr="005B6964">
              <w:rPr>
                <w:rFonts w:eastAsia="Batang"/>
                <w:b/>
                <w:sz w:val="20"/>
              </w:rPr>
              <w:t>Компоненты природной ср</w:t>
            </w:r>
            <w:r w:rsidRPr="005B6964">
              <w:rPr>
                <w:rFonts w:eastAsia="Batang"/>
                <w:b/>
                <w:sz w:val="20"/>
              </w:rPr>
              <w:t>е</w:t>
            </w:r>
            <w:r w:rsidRPr="005B6964">
              <w:rPr>
                <w:rFonts w:eastAsia="Batang"/>
                <w:b/>
                <w:sz w:val="20"/>
              </w:rPr>
              <w:t>ды</w:t>
            </w:r>
          </w:p>
        </w:tc>
        <w:tc>
          <w:tcPr>
            <w:tcW w:w="1843" w:type="dxa"/>
            <w:shd w:val="clear" w:color="auto" w:fill="auto"/>
          </w:tcPr>
          <w:p w14:paraId="5B19A94E" w14:textId="77777777" w:rsidR="00A02655" w:rsidRPr="005B6964" w:rsidRDefault="00A02655" w:rsidP="00054BCC">
            <w:pPr>
              <w:jc w:val="center"/>
              <w:rPr>
                <w:rFonts w:eastAsia="Batang"/>
                <w:b/>
                <w:sz w:val="20"/>
              </w:rPr>
            </w:pPr>
            <w:r w:rsidRPr="005B6964">
              <w:rPr>
                <w:rFonts w:eastAsia="Batang"/>
                <w:b/>
                <w:sz w:val="20"/>
              </w:rPr>
              <w:t>Исто</w:t>
            </w:r>
            <w:r w:rsidRPr="005B6964">
              <w:rPr>
                <w:rFonts w:eastAsia="Batang"/>
                <w:b/>
                <w:sz w:val="20"/>
              </w:rPr>
              <w:t>ч</w:t>
            </w:r>
            <w:r w:rsidRPr="005B6964">
              <w:rPr>
                <w:rFonts w:eastAsia="Batang"/>
                <w:b/>
                <w:sz w:val="20"/>
              </w:rPr>
              <w:t xml:space="preserve">ник и вид </w:t>
            </w:r>
          </w:p>
          <w:p w14:paraId="028107AE" w14:textId="77777777" w:rsidR="00A02655" w:rsidRPr="005B6964" w:rsidRDefault="00A02655" w:rsidP="00054BCC">
            <w:pPr>
              <w:jc w:val="center"/>
              <w:rPr>
                <w:rFonts w:eastAsia="Batang"/>
                <w:b/>
                <w:sz w:val="20"/>
              </w:rPr>
            </w:pPr>
            <w:r w:rsidRPr="005B6964">
              <w:rPr>
                <w:rFonts w:eastAsia="Batang"/>
                <w:b/>
                <w:sz w:val="20"/>
              </w:rPr>
              <w:t>возде</w:t>
            </w:r>
            <w:r w:rsidRPr="005B6964">
              <w:rPr>
                <w:rFonts w:eastAsia="Batang"/>
                <w:b/>
                <w:sz w:val="20"/>
              </w:rPr>
              <w:t>й</w:t>
            </w:r>
            <w:r w:rsidRPr="005B6964">
              <w:rPr>
                <w:rFonts w:eastAsia="Batang"/>
                <w:b/>
                <w:sz w:val="20"/>
              </w:rPr>
              <w:t>ствия</w:t>
            </w:r>
          </w:p>
        </w:tc>
        <w:tc>
          <w:tcPr>
            <w:tcW w:w="1559" w:type="dxa"/>
            <w:shd w:val="clear" w:color="auto" w:fill="auto"/>
          </w:tcPr>
          <w:p w14:paraId="2B1058BB" w14:textId="77777777" w:rsidR="00A02655" w:rsidRPr="005B6964" w:rsidRDefault="00A02655" w:rsidP="00054BCC">
            <w:pPr>
              <w:jc w:val="center"/>
              <w:rPr>
                <w:rFonts w:eastAsia="Batang"/>
                <w:b/>
                <w:sz w:val="20"/>
              </w:rPr>
            </w:pPr>
            <w:r w:rsidRPr="005B6964">
              <w:rPr>
                <w:rFonts w:eastAsia="Batang"/>
                <w:b/>
                <w:sz w:val="20"/>
              </w:rPr>
              <w:t>Простра</w:t>
            </w:r>
            <w:r w:rsidRPr="005B6964">
              <w:rPr>
                <w:rFonts w:eastAsia="Batang"/>
                <w:b/>
                <w:sz w:val="20"/>
              </w:rPr>
              <w:t>н</w:t>
            </w:r>
            <w:r w:rsidRPr="005B6964">
              <w:rPr>
                <w:rFonts w:eastAsia="Batang"/>
                <w:b/>
                <w:sz w:val="20"/>
              </w:rPr>
              <w:t>ствен-</w:t>
            </w:r>
          </w:p>
          <w:p w14:paraId="2D28D275" w14:textId="77777777" w:rsidR="00A02655" w:rsidRPr="005B6964" w:rsidRDefault="00A02655" w:rsidP="00054BCC">
            <w:pPr>
              <w:jc w:val="center"/>
              <w:rPr>
                <w:rFonts w:eastAsia="Batang"/>
                <w:b/>
                <w:sz w:val="20"/>
              </w:rPr>
            </w:pPr>
            <w:r w:rsidRPr="005B6964">
              <w:rPr>
                <w:rFonts w:eastAsia="Batang"/>
                <w:b/>
                <w:sz w:val="20"/>
              </w:rPr>
              <w:t>ный ма</w:t>
            </w:r>
            <w:r w:rsidRPr="005B6964">
              <w:rPr>
                <w:rFonts w:eastAsia="Batang"/>
                <w:b/>
                <w:sz w:val="20"/>
              </w:rPr>
              <w:t>с</w:t>
            </w:r>
            <w:r w:rsidRPr="005B6964">
              <w:rPr>
                <w:rFonts w:eastAsia="Batang"/>
                <w:b/>
                <w:sz w:val="20"/>
              </w:rPr>
              <w:t>штаб</w:t>
            </w:r>
          </w:p>
        </w:tc>
        <w:tc>
          <w:tcPr>
            <w:tcW w:w="1559" w:type="dxa"/>
            <w:shd w:val="clear" w:color="auto" w:fill="auto"/>
          </w:tcPr>
          <w:p w14:paraId="121E98CA" w14:textId="77777777" w:rsidR="00A02655" w:rsidRPr="005B6964" w:rsidRDefault="00A02655" w:rsidP="00054BCC">
            <w:pPr>
              <w:jc w:val="center"/>
              <w:rPr>
                <w:rFonts w:eastAsia="Batang"/>
                <w:b/>
                <w:sz w:val="20"/>
              </w:rPr>
            </w:pPr>
            <w:r w:rsidRPr="005B6964">
              <w:rPr>
                <w:rFonts w:eastAsia="Batang"/>
                <w:b/>
                <w:sz w:val="20"/>
              </w:rPr>
              <w:t>Интенси</w:t>
            </w:r>
            <w:r w:rsidRPr="005B6964">
              <w:rPr>
                <w:rFonts w:eastAsia="Batang"/>
                <w:b/>
                <w:sz w:val="20"/>
              </w:rPr>
              <w:t>в</w:t>
            </w:r>
            <w:r w:rsidRPr="005B6964">
              <w:rPr>
                <w:rFonts w:eastAsia="Batang"/>
                <w:b/>
                <w:sz w:val="20"/>
              </w:rPr>
              <w:t>ность возде</w:t>
            </w:r>
            <w:r w:rsidRPr="005B6964">
              <w:rPr>
                <w:rFonts w:eastAsia="Batang"/>
                <w:b/>
                <w:sz w:val="20"/>
              </w:rPr>
              <w:t>й</w:t>
            </w:r>
            <w:r w:rsidRPr="005B6964">
              <w:rPr>
                <w:rFonts w:eastAsia="Batang"/>
                <w:b/>
                <w:sz w:val="20"/>
              </w:rPr>
              <w:t>ствия</w:t>
            </w:r>
          </w:p>
        </w:tc>
        <w:tc>
          <w:tcPr>
            <w:tcW w:w="1386" w:type="dxa"/>
            <w:shd w:val="clear" w:color="auto" w:fill="auto"/>
          </w:tcPr>
          <w:p w14:paraId="3AD83F65" w14:textId="77777777" w:rsidR="00A02655" w:rsidRPr="005B6964" w:rsidRDefault="00A02655" w:rsidP="00054BCC">
            <w:pPr>
              <w:jc w:val="center"/>
              <w:rPr>
                <w:rFonts w:eastAsia="Batang"/>
                <w:b/>
                <w:sz w:val="20"/>
              </w:rPr>
            </w:pPr>
            <w:r w:rsidRPr="005B6964">
              <w:rPr>
                <w:rFonts w:eastAsia="Batang"/>
                <w:b/>
                <w:sz w:val="20"/>
              </w:rPr>
              <w:t>Комплек</w:t>
            </w:r>
            <w:r w:rsidRPr="005B6964">
              <w:rPr>
                <w:rFonts w:eastAsia="Batang"/>
                <w:b/>
                <w:sz w:val="20"/>
              </w:rPr>
              <w:t>с</w:t>
            </w:r>
            <w:r w:rsidRPr="005B6964">
              <w:rPr>
                <w:rFonts w:eastAsia="Batang"/>
                <w:b/>
                <w:sz w:val="20"/>
              </w:rPr>
              <w:t>ная оценка</w:t>
            </w:r>
          </w:p>
        </w:tc>
        <w:tc>
          <w:tcPr>
            <w:tcW w:w="1334" w:type="dxa"/>
            <w:shd w:val="clear" w:color="auto" w:fill="auto"/>
          </w:tcPr>
          <w:p w14:paraId="1504E082" w14:textId="77777777" w:rsidR="00A02655" w:rsidRPr="005B6964" w:rsidRDefault="00A02655" w:rsidP="00054BCC">
            <w:pPr>
              <w:jc w:val="center"/>
              <w:rPr>
                <w:rFonts w:eastAsia="Batang"/>
                <w:b/>
                <w:sz w:val="20"/>
              </w:rPr>
            </w:pPr>
            <w:r w:rsidRPr="005B6964">
              <w:rPr>
                <w:rFonts w:eastAsia="Batang"/>
                <w:b/>
                <w:sz w:val="20"/>
              </w:rPr>
              <w:t>Категория значим</w:t>
            </w:r>
            <w:r w:rsidRPr="005B6964">
              <w:rPr>
                <w:rFonts w:eastAsia="Batang"/>
                <w:b/>
                <w:sz w:val="20"/>
              </w:rPr>
              <w:t>о</w:t>
            </w:r>
            <w:r w:rsidRPr="005B6964">
              <w:rPr>
                <w:rFonts w:eastAsia="Batang"/>
                <w:b/>
                <w:sz w:val="20"/>
              </w:rPr>
              <w:t>сти</w:t>
            </w:r>
          </w:p>
        </w:tc>
      </w:tr>
      <w:tr w:rsidR="00A02655" w:rsidRPr="005B6964" w14:paraId="6FC95F7A" w14:textId="77777777" w:rsidTr="00054BCC">
        <w:tc>
          <w:tcPr>
            <w:tcW w:w="1559" w:type="dxa"/>
            <w:shd w:val="clear" w:color="auto" w:fill="auto"/>
            <w:vAlign w:val="center"/>
          </w:tcPr>
          <w:p w14:paraId="77BAD73B" w14:textId="77777777" w:rsidR="00A02655" w:rsidRPr="005B6964" w:rsidRDefault="00A02655" w:rsidP="00054BCC">
            <w:pPr>
              <w:jc w:val="center"/>
              <w:rPr>
                <w:rFonts w:eastAsia="Batang"/>
                <w:sz w:val="20"/>
              </w:rPr>
            </w:pPr>
            <w:r w:rsidRPr="005B6964">
              <w:rPr>
                <w:rFonts w:eastAsia="Batang"/>
                <w:sz w:val="20"/>
              </w:rPr>
              <w:t>Атмосферный воздух</w:t>
            </w:r>
          </w:p>
        </w:tc>
        <w:tc>
          <w:tcPr>
            <w:tcW w:w="1843" w:type="dxa"/>
            <w:shd w:val="clear" w:color="auto" w:fill="auto"/>
            <w:vAlign w:val="center"/>
          </w:tcPr>
          <w:p w14:paraId="55DFEC0B" w14:textId="77777777" w:rsidR="00A02655" w:rsidRPr="005B6964" w:rsidRDefault="00A02655" w:rsidP="00054BCC">
            <w:pPr>
              <w:jc w:val="center"/>
              <w:rPr>
                <w:rFonts w:eastAsia="Batang"/>
                <w:sz w:val="20"/>
              </w:rPr>
            </w:pPr>
            <w:r w:rsidRPr="005B6964">
              <w:rPr>
                <w:rFonts w:eastAsia="Batang"/>
                <w:sz w:val="20"/>
              </w:rPr>
              <w:t>Выбросы загрязн</w:t>
            </w:r>
            <w:r w:rsidRPr="005B6964">
              <w:rPr>
                <w:rFonts w:eastAsia="Batang"/>
                <w:sz w:val="20"/>
              </w:rPr>
              <w:t>я</w:t>
            </w:r>
            <w:r w:rsidRPr="005B6964">
              <w:rPr>
                <w:rFonts w:eastAsia="Batang"/>
                <w:sz w:val="20"/>
              </w:rPr>
              <w:t>ющих веществ на период строител</w:t>
            </w:r>
            <w:r w:rsidRPr="005B6964">
              <w:rPr>
                <w:rFonts w:eastAsia="Batang"/>
                <w:sz w:val="20"/>
              </w:rPr>
              <w:t>ь</w:t>
            </w:r>
            <w:r w:rsidRPr="005B6964">
              <w:rPr>
                <w:rFonts w:eastAsia="Batang"/>
                <w:sz w:val="20"/>
              </w:rPr>
              <w:t>ства</w:t>
            </w:r>
          </w:p>
          <w:p w14:paraId="0A6F3459" w14:textId="77777777" w:rsidR="00A02655" w:rsidRPr="005B6964" w:rsidRDefault="00A02655" w:rsidP="00054BCC">
            <w:pPr>
              <w:jc w:val="center"/>
              <w:rPr>
                <w:rFonts w:eastAsia="Batang"/>
                <w:sz w:val="20"/>
              </w:rPr>
            </w:pPr>
            <w:r w:rsidRPr="005B6964">
              <w:rPr>
                <w:rFonts w:eastAsia="Batang"/>
                <w:sz w:val="20"/>
              </w:rPr>
              <w:t>(временные исто</w:t>
            </w:r>
            <w:r w:rsidRPr="005B6964">
              <w:rPr>
                <w:rFonts w:eastAsia="Batang"/>
                <w:sz w:val="20"/>
              </w:rPr>
              <w:t>ч</w:t>
            </w:r>
            <w:r w:rsidRPr="005B6964">
              <w:rPr>
                <w:rFonts w:eastAsia="Batang"/>
                <w:sz w:val="20"/>
              </w:rPr>
              <w:t>ники загрязнения)</w:t>
            </w:r>
          </w:p>
        </w:tc>
        <w:tc>
          <w:tcPr>
            <w:tcW w:w="1559" w:type="dxa"/>
            <w:shd w:val="clear" w:color="auto" w:fill="auto"/>
            <w:vAlign w:val="center"/>
          </w:tcPr>
          <w:p w14:paraId="6737DF58" w14:textId="77777777" w:rsidR="00A02655" w:rsidRPr="005B6964" w:rsidRDefault="00A02655" w:rsidP="00054BCC">
            <w:pPr>
              <w:jc w:val="center"/>
              <w:rPr>
                <w:rFonts w:eastAsia="Batang"/>
                <w:sz w:val="20"/>
              </w:rPr>
            </w:pPr>
            <w:r w:rsidRPr="005B6964">
              <w:rPr>
                <w:rFonts w:eastAsia="Batang"/>
                <w:sz w:val="20"/>
              </w:rPr>
              <w:t>Локал</w:t>
            </w:r>
            <w:r w:rsidRPr="005B6964">
              <w:rPr>
                <w:rFonts w:eastAsia="Batang"/>
                <w:sz w:val="20"/>
              </w:rPr>
              <w:t>ь</w:t>
            </w:r>
            <w:r w:rsidRPr="005B6964">
              <w:rPr>
                <w:rFonts w:eastAsia="Batang"/>
                <w:sz w:val="20"/>
              </w:rPr>
              <w:t>ное</w:t>
            </w:r>
          </w:p>
        </w:tc>
        <w:tc>
          <w:tcPr>
            <w:tcW w:w="1559" w:type="dxa"/>
            <w:shd w:val="clear" w:color="auto" w:fill="auto"/>
            <w:vAlign w:val="center"/>
          </w:tcPr>
          <w:p w14:paraId="658028D4" w14:textId="77777777" w:rsidR="00A02655" w:rsidRPr="005B6964" w:rsidRDefault="00A02655" w:rsidP="00054BCC">
            <w:pPr>
              <w:jc w:val="center"/>
              <w:rPr>
                <w:rFonts w:eastAsia="Batang"/>
                <w:sz w:val="20"/>
              </w:rPr>
            </w:pPr>
            <w:r w:rsidRPr="005B6964">
              <w:rPr>
                <w:rFonts w:eastAsia="Batang"/>
                <w:sz w:val="20"/>
              </w:rPr>
              <w:t>Незначител</w:t>
            </w:r>
            <w:r w:rsidRPr="005B6964">
              <w:rPr>
                <w:rFonts w:eastAsia="Batang"/>
                <w:sz w:val="20"/>
              </w:rPr>
              <w:t>ь</w:t>
            </w:r>
            <w:r w:rsidRPr="005B6964">
              <w:rPr>
                <w:rFonts w:eastAsia="Batang"/>
                <w:sz w:val="20"/>
              </w:rPr>
              <w:t>ное</w:t>
            </w:r>
          </w:p>
        </w:tc>
        <w:tc>
          <w:tcPr>
            <w:tcW w:w="1386" w:type="dxa"/>
            <w:shd w:val="clear" w:color="auto" w:fill="auto"/>
            <w:vAlign w:val="center"/>
          </w:tcPr>
          <w:p w14:paraId="00AB4282" w14:textId="77777777" w:rsidR="00A02655" w:rsidRPr="005B6964" w:rsidRDefault="00A02655" w:rsidP="00054BCC">
            <w:pPr>
              <w:jc w:val="center"/>
              <w:rPr>
                <w:rFonts w:eastAsia="Batang"/>
                <w:sz w:val="20"/>
              </w:rPr>
            </w:pPr>
            <w:r w:rsidRPr="005B6964">
              <w:rPr>
                <w:rFonts w:eastAsia="Batang"/>
                <w:sz w:val="20"/>
              </w:rPr>
              <w:t>8</w:t>
            </w:r>
          </w:p>
        </w:tc>
        <w:tc>
          <w:tcPr>
            <w:tcW w:w="1334" w:type="dxa"/>
            <w:shd w:val="clear" w:color="auto" w:fill="auto"/>
            <w:vAlign w:val="center"/>
          </w:tcPr>
          <w:p w14:paraId="45232182" w14:textId="77777777" w:rsidR="00A02655" w:rsidRPr="005B6964" w:rsidRDefault="00A02655" w:rsidP="00054BCC">
            <w:pPr>
              <w:jc w:val="center"/>
              <w:rPr>
                <w:rFonts w:eastAsia="Batang"/>
                <w:sz w:val="20"/>
              </w:rPr>
            </w:pPr>
            <w:r w:rsidRPr="005B6964">
              <w:rPr>
                <w:rFonts w:eastAsia="Batang"/>
                <w:sz w:val="20"/>
              </w:rPr>
              <w:t>Воздействие низкой знач</w:t>
            </w:r>
            <w:r w:rsidRPr="005B6964">
              <w:rPr>
                <w:rFonts w:eastAsia="Batang"/>
                <w:sz w:val="20"/>
              </w:rPr>
              <w:t>и</w:t>
            </w:r>
            <w:r w:rsidRPr="005B6964">
              <w:rPr>
                <w:rFonts w:eastAsia="Batang"/>
                <w:sz w:val="20"/>
              </w:rPr>
              <w:t>мости</w:t>
            </w:r>
          </w:p>
        </w:tc>
      </w:tr>
      <w:tr w:rsidR="00A02655" w:rsidRPr="005B6964" w14:paraId="0E9790AD" w14:textId="77777777" w:rsidTr="00054BCC">
        <w:tc>
          <w:tcPr>
            <w:tcW w:w="1559" w:type="dxa"/>
            <w:shd w:val="clear" w:color="auto" w:fill="auto"/>
            <w:vAlign w:val="center"/>
          </w:tcPr>
          <w:p w14:paraId="1B60BC2A" w14:textId="77777777" w:rsidR="00A02655" w:rsidRPr="005B6964" w:rsidRDefault="00A02655" w:rsidP="00054BCC">
            <w:pPr>
              <w:jc w:val="center"/>
              <w:rPr>
                <w:rFonts w:eastAsia="Batang"/>
                <w:sz w:val="20"/>
              </w:rPr>
            </w:pPr>
            <w:r w:rsidRPr="005B6964">
              <w:rPr>
                <w:rFonts w:eastAsia="Batang"/>
                <w:sz w:val="20"/>
              </w:rPr>
              <w:t>Почвы и</w:t>
            </w:r>
          </w:p>
          <w:p w14:paraId="691F6003" w14:textId="77777777" w:rsidR="00A02655" w:rsidRPr="005B6964" w:rsidRDefault="00A02655" w:rsidP="00054BCC">
            <w:pPr>
              <w:jc w:val="center"/>
              <w:rPr>
                <w:rFonts w:eastAsia="Batang"/>
                <w:sz w:val="20"/>
              </w:rPr>
            </w:pPr>
            <w:r w:rsidRPr="005B6964">
              <w:rPr>
                <w:rFonts w:eastAsia="Batang"/>
                <w:sz w:val="20"/>
              </w:rPr>
              <w:t>недра</w:t>
            </w:r>
          </w:p>
        </w:tc>
        <w:tc>
          <w:tcPr>
            <w:tcW w:w="1843" w:type="dxa"/>
            <w:shd w:val="clear" w:color="auto" w:fill="auto"/>
            <w:vAlign w:val="center"/>
          </w:tcPr>
          <w:p w14:paraId="73B33B3D" w14:textId="77777777" w:rsidR="00A02655" w:rsidRPr="005B6964" w:rsidRDefault="00A02655" w:rsidP="00054BCC">
            <w:pPr>
              <w:jc w:val="center"/>
              <w:rPr>
                <w:rFonts w:eastAsia="Batang"/>
                <w:sz w:val="20"/>
              </w:rPr>
            </w:pPr>
            <w:r w:rsidRPr="005B6964">
              <w:rPr>
                <w:rFonts w:eastAsia="Batang"/>
                <w:sz w:val="20"/>
              </w:rPr>
              <w:t>Загря</w:t>
            </w:r>
            <w:r w:rsidRPr="005B6964">
              <w:rPr>
                <w:rFonts w:eastAsia="Batang"/>
                <w:sz w:val="20"/>
              </w:rPr>
              <w:t>з</w:t>
            </w:r>
            <w:r w:rsidRPr="005B6964">
              <w:rPr>
                <w:rFonts w:eastAsia="Batang"/>
                <w:sz w:val="20"/>
              </w:rPr>
              <w:t>нение почвы, нарушение почве</w:t>
            </w:r>
            <w:r w:rsidRPr="005B6964">
              <w:rPr>
                <w:rFonts w:eastAsia="Batang"/>
                <w:sz w:val="20"/>
              </w:rPr>
              <w:t>н</w:t>
            </w:r>
            <w:r w:rsidRPr="005B6964">
              <w:rPr>
                <w:rFonts w:eastAsia="Batang"/>
                <w:sz w:val="20"/>
              </w:rPr>
              <w:t>ного покрова</w:t>
            </w:r>
          </w:p>
        </w:tc>
        <w:tc>
          <w:tcPr>
            <w:tcW w:w="1559" w:type="dxa"/>
            <w:shd w:val="clear" w:color="auto" w:fill="auto"/>
            <w:vAlign w:val="center"/>
          </w:tcPr>
          <w:p w14:paraId="3DF47F6F" w14:textId="77777777" w:rsidR="00A02655" w:rsidRPr="005B6964" w:rsidRDefault="00A02655" w:rsidP="00054BCC">
            <w:pPr>
              <w:jc w:val="center"/>
              <w:rPr>
                <w:rFonts w:eastAsia="Batang"/>
                <w:sz w:val="20"/>
              </w:rPr>
            </w:pPr>
            <w:r w:rsidRPr="005B6964">
              <w:rPr>
                <w:rFonts w:eastAsia="Batang"/>
                <w:sz w:val="20"/>
              </w:rPr>
              <w:t>Локал</w:t>
            </w:r>
            <w:r w:rsidRPr="005B6964">
              <w:rPr>
                <w:rFonts w:eastAsia="Batang"/>
                <w:sz w:val="20"/>
              </w:rPr>
              <w:t>ь</w:t>
            </w:r>
            <w:r w:rsidRPr="005B6964">
              <w:rPr>
                <w:rFonts w:eastAsia="Batang"/>
                <w:sz w:val="20"/>
              </w:rPr>
              <w:t>ное</w:t>
            </w:r>
          </w:p>
        </w:tc>
        <w:tc>
          <w:tcPr>
            <w:tcW w:w="1559" w:type="dxa"/>
            <w:shd w:val="clear" w:color="auto" w:fill="auto"/>
            <w:vAlign w:val="center"/>
          </w:tcPr>
          <w:p w14:paraId="67C98AEE" w14:textId="77777777" w:rsidR="00A02655" w:rsidRPr="005B6964" w:rsidRDefault="00A02655" w:rsidP="00054BCC">
            <w:pPr>
              <w:jc w:val="center"/>
              <w:rPr>
                <w:rFonts w:eastAsia="Batang"/>
                <w:sz w:val="20"/>
              </w:rPr>
            </w:pPr>
            <w:r w:rsidRPr="005B6964">
              <w:rPr>
                <w:rFonts w:eastAsia="Batang"/>
                <w:sz w:val="20"/>
              </w:rPr>
              <w:t>Отсу</w:t>
            </w:r>
            <w:r w:rsidRPr="005B6964">
              <w:rPr>
                <w:rFonts w:eastAsia="Batang"/>
                <w:sz w:val="20"/>
              </w:rPr>
              <w:t>т</w:t>
            </w:r>
            <w:r w:rsidRPr="005B6964">
              <w:rPr>
                <w:rFonts w:eastAsia="Batang"/>
                <w:sz w:val="20"/>
              </w:rPr>
              <w:t>ствует</w:t>
            </w:r>
          </w:p>
        </w:tc>
        <w:tc>
          <w:tcPr>
            <w:tcW w:w="1386" w:type="dxa"/>
            <w:shd w:val="clear" w:color="auto" w:fill="auto"/>
            <w:vAlign w:val="center"/>
          </w:tcPr>
          <w:p w14:paraId="39E3C2D9" w14:textId="77777777" w:rsidR="00A02655" w:rsidRPr="005B6964" w:rsidRDefault="00A02655" w:rsidP="00054BCC">
            <w:pPr>
              <w:jc w:val="center"/>
              <w:rPr>
                <w:rFonts w:eastAsia="Batang"/>
                <w:sz w:val="20"/>
              </w:rPr>
            </w:pPr>
            <w:r w:rsidRPr="005B6964">
              <w:rPr>
                <w:rFonts w:eastAsia="Batang"/>
                <w:sz w:val="20"/>
              </w:rPr>
              <w:t>Отсутств</w:t>
            </w:r>
            <w:r w:rsidRPr="005B6964">
              <w:rPr>
                <w:rFonts w:eastAsia="Batang"/>
                <w:sz w:val="20"/>
              </w:rPr>
              <w:t>у</w:t>
            </w:r>
            <w:r w:rsidRPr="005B6964">
              <w:rPr>
                <w:rFonts w:eastAsia="Batang"/>
                <w:sz w:val="20"/>
              </w:rPr>
              <w:t>ет</w:t>
            </w:r>
          </w:p>
        </w:tc>
        <w:tc>
          <w:tcPr>
            <w:tcW w:w="1334" w:type="dxa"/>
            <w:shd w:val="clear" w:color="auto" w:fill="auto"/>
            <w:vAlign w:val="center"/>
          </w:tcPr>
          <w:p w14:paraId="71B6D85E" w14:textId="77777777" w:rsidR="00A02655" w:rsidRPr="005B6964" w:rsidRDefault="00A02655" w:rsidP="00054BCC">
            <w:pPr>
              <w:ind w:right="-28"/>
              <w:jc w:val="center"/>
              <w:rPr>
                <w:rFonts w:eastAsia="Batang"/>
                <w:sz w:val="20"/>
              </w:rPr>
            </w:pPr>
            <w:r w:rsidRPr="005B6964">
              <w:rPr>
                <w:rFonts w:eastAsia="Batang"/>
                <w:sz w:val="20"/>
              </w:rPr>
              <w:t>Отсу</w:t>
            </w:r>
            <w:r w:rsidRPr="005B6964">
              <w:rPr>
                <w:rFonts w:eastAsia="Batang"/>
                <w:sz w:val="20"/>
              </w:rPr>
              <w:t>т</w:t>
            </w:r>
            <w:r w:rsidRPr="005B6964">
              <w:rPr>
                <w:rFonts w:eastAsia="Batang"/>
                <w:sz w:val="20"/>
              </w:rPr>
              <w:t>ствует</w:t>
            </w:r>
          </w:p>
        </w:tc>
      </w:tr>
      <w:tr w:rsidR="00A02655" w:rsidRPr="005B6964" w14:paraId="60BC57A0" w14:textId="77777777" w:rsidTr="00054BCC">
        <w:tc>
          <w:tcPr>
            <w:tcW w:w="1559" w:type="dxa"/>
            <w:shd w:val="clear" w:color="auto" w:fill="auto"/>
            <w:vAlign w:val="center"/>
          </w:tcPr>
          <w:p w14:paraId="67960081" w14:textId="77777777" w:rsidR="00A02655" w:rsidRPr="005B6964" w:rsidRDefault="00A02655" w:rsidP="00054BCC">
            <w:pPr>
              <w:jc w:val="center"/>
              <w:rPr>
                <w:rFonts w:eastAsia="Batang"/>
                <w:sz w:val="20"/>
              </w:rPr>
            </w:pPr>
            <w:r w:rsidRPr="005B6964">
              <w:rPr>
                <w:rFonts w:eastAsia="Batang"/>
                <w:sz w:val="20"/>
              </w:rPr>
              <w:t>Поверхн</w:t>
            </w:r>
            <w:r w:rsidRPr="005B6964">
              <w:rPr>
                <w:rFonts w:eastAsia="Batang"/>
                <w:sz w:val="20"/>
              </w:rPr>
              <w:t>о</w:t>
            </w:r>
            <w:r w:rsidRPr="005B6964">
              <w:rPr>
                <w:rFonts w:eastAsia="Batang"/>
                <w:sz w:val="20"/>
              </w:rPr>
              <w:t>стные и подземные в</w:t>
            </w:r>
            <w:r w:rsidRPr="005B6964">
              <w:rPr>
                <w:rFonts w:eastAsia="Batang"/>
                <w:sz w:val="20"/>
              </w:rPr>
              <w:t>о</w:t>
            </w:r>
            <w:r w:rsidRPr="005B6964">
              <w:rPr>
                <w:rFonts w:eastAsia="Batang"/>
                <w:sz w:val="20"/>
              </w:rPr>
              <w:t>ды</w:t>
            </w:r>
          </w:p>
        </w:tc>
        <w:tc>
          <w:tcPr>
            <w:tcW w:w="1843" w:type="dxa"/>
            <w:shd w:val="clear" w:color="auto" w:fill="auto"/>
            <w:vAlign w:val="center"/>
          </w:tcPr>
          <w:p w14:paraId="009E55E5" w14:textId="77777777" w:rsidR="00A02655" w:rsidRPr="005B6964" w:rsidRDefault="00A02655" w:rsidP="00054BCC">
            <w:pPr>
              <w:jc w:val="center"/>
              <w:rPr>
                <w:rFonts w:eastAsia="Batang"/>
                <w:sz w:val="20"/>
              </w:rPr>
            </w:pPr>
            <w:r w:rsidRPr="005B6964">
              <w:rPr>
                <w:rFonts w:eastAsia="Batang"/>
                <w:sz w:val="20"/>
              </w:rPr>
              <w:t>Загря</w:t>
            </w:r>
            <w:r w:rsidRPr="005B6964">
              <w:rPr>
                <w:rFonts w:eastAsia="Batang"/>
                <w:sz w:val="20"/>
              </w:rPr>
              <w:t>з</w:t>
            </w:r>
            <w:r w:rsidRPr="005B6964">
              <w:rPr>
                <w:rFonts w:eastAsia="Batang"/>
                <w:sz w:val="20"/>
              </w:rPr>
              <w:t>нение</w:t>
            </w:r>
          </w:p>
          <w:p w14:paraId="5551DD6D" w14:textId="77777777" w:rsidR="00A02655" w:rsidRPr="005B6964" w:rsidRDefault="00A02655" w:rsidP="00054BCC">
            <w:pPr>
              <w:jc w:val="center"/>
              <w:rPr>
                <w:rFonts w:eastAsia="Batang"/>
                <w:sz w:val="20"/>
              </w:rPr>
            </w:pPr>
            <w:r w:rsidRPr="005B6964">
              <w:rPr>
                <w:rFonts w:eastAsia="Batang"/>
                <w:sz w:val="20"/>
              </w:rPr>
              <w:t>подземных  и п</w:t>
            </w:r>
            <w:r w:rsidRPr="005B6964">
              <w:rPr>
                <w:rFonts w:eastAsia="Batang"/>
                <w:sz w:val="20"/>
              </w:rPr>
              <w:t>о</w:t>
            </w:r>
            <w:r w:rsidRPr="005B6964">
              <w:rPr>
                <w:rFonts w:eastAsia="Batang"/>
                <w:sz w:val="20"/>
              </w:rPr>
              <w:t>верхн</w:t>
            </w:r>
            <w:r w:rsidRPr="005B6964">
              <w:rPr>
                <w:rFonts w:eastAsia="Batang"/>
                <w:sz w:val="20"/>
              </w:rPr>
              <w:t>о</w:t>
            </w:r>
            <w:r w:rsidRPr="005B6964">
              <w:rPr>
                <w:rFonts w:eastAsia="Batang"/>
                <w:sz w:val="20"/>
              </w:rPr>
              <w:t>стных вод</w:t>
            </w:r>
          </w:p>
        </w:tc>
        <w:tc>
          <w:tcPr>
            <w:tcW w:w="1559" w:type="dxa"/>
            <w:shd w:val="clear" w:color="auto" w:fill="auto"/>
            <w:vAlign w:val="center"/>
          </w:tcPr>
          <w:p w14:paraId="40A87105" w14:textId="77777777" w:rsidR="00A02655" w:rsidRPr="005B6964" w:rsidRDefault="00A02655" w:rsidP="00054BCC">
            <w:pPr>
              <w:jc w:val="center"/>
              <w:rPr>
                <w:rFonts w:eastAsia="Batang"/>
                <w:sz w:val="20"/>
              </w:rPr>
            </w:pPr>
            <w:r w:rsidRPr="005B6964">
              <w:rPr>
                <w:rFonts w:eastAsia="Batang"/>
                <w:sz w:val="20"/>
              </w:rPr>
              <w:t>Локал</w:t>
            </w:r>
            <w:r w:rsidRPr="005B6964">
              <w:rPr>
                <w:rFonts w:eastAsia="Batang"/>
                <w:sz w:val="20"/>
              </w:rPr>
              <w:t>ь</w:t>
            </w:r>
            <w:r w:rsidRPr="005B6964">
              <w:rPr>
                <w:rFonts w:eastAsia="Batang"/>
                <w:sz w:val="20"/>
              </w:rPr>
              <w:t>ное</w:t>
            </w:r>
          </w:p>
        </w:tc>
        <w:tc>
          <w:tcPr>
            <w:tcW w:w="1559" w:type="dxa"/>
            <w:shd w:val="clear" w:color="auto" w:fill="auto"/>
            <w:vAlign w:val="center"/>
          </w:tcPr>
          <w:p w14:paraId="1904AAA1" w14:textId="77777777" w:rsidR="00A02655" w:rsidRPr="005B6964" w:rsidRDefault="00A02655" w:rsidP="00054BCC">
            <w:pPr>
              <w:jc w:val="center"/>
              <w:rPr>
                <w:rFonts w:eastAsia="Batang"/>
                <w:sz w:val="20"/>
              </w:rPr>
            </w:pPr>
            <w:r w:rsidRPr="005B6964">
              <w:rPr>
                <w:rFonts w:eastAsia="Batang"/>
                <w:sz w:val="20"/>
              </w:rPr>
              <w:t>Отсу</w:t>
            </w:r>
            <w:r w:rsidRPr="005B6964">
              <w:rPr>
                <w:rFonts w:eastAsia="Batang"/>
                <w:sz w:val="20"/>
              </w:rPr>
              <w:t>т</w:t>
            </w:r>
            <w:r w:rsidRPr="005B6964">
              <w:rPr>
                <w:rFonts w:eastAsia="Batang"/>
                <w:sz w:val="20"/>
              </w:rPr>
              <w:t>ствует</w:t>
            </w:r>
          </w:p>
        </w:tc>
        <w:tc>
          <w:tcPr>
            <w:tcW w:w="1386" w:type="dxa"/>
            <w:shd w:val="clear" w:color="auto" w:fill="auto"/>
            <w:vAlign w:val="center"/>
          </w:tcPr>
          <w:p w14:paraId="6312A5D9" w14:textId="77777777" w:rsidR="00A02655" w:rsidRPr="005B6964" w:rsidRDefault="00A02655" w:rsidP="00054BCC">
            <w:pPr>
              <w:jc w:val="center"/>
              <w:rPr>
                <w:rFonts w:eastAsia="Batang"/>
                <w:sz w:val="20"/>
              </w:rPr>
            </w:pPr>
            <w:r w:rsidRPr="005B6964">
              <w:rPr>
                <w:rFonts w:eastAsia="Batang"/>
                <w:sz w:val="20"/>
              </w:rPr>
              <w:t>Отсутств</w:t>
            </w:r>
            <w:r w:rsidRPr="005B6964">
              <w:rPr>
                <w:rFonts w:eastAsia="Batang"/>
                <w:sz w:val="20"/>
              </w:rPr>
              <w:t>у</w:t>
            </w:r>
            <w:r w:rsidRPr="005B6964">
              <w:rPr>
                <w:rFonts w:eastAsia="Batang"/>
                <w:sz w:val="20"/>
              </w:rPr>
              <w:t>ет</w:t>
            </w:r>
          </w:p>
        </w:tc>
        <w:tc>
          <w:tcPr>
            <w:tcW w:w="1334" w:type="dxa"/>
            <w:shd w:val="clear" w:color="auto" w:fill="auto"/>
            <w:vAlign w:val="center"/>
          </w:tcPr>
          <w:p w14:paraId="5D715AFC" w14:textId="77777777" w:rsidR="00A02655" w:rsidRPr="005B6964" w:rsidRDefault="00A02655" w:rsidP="00054BCC">
            <w:pPr>
              <w:jc w:val="center"/>
              <w:rPr>
                <w:rFonts w:eastAsia="Batang"/>
                <w:sz w:val="20"/>
              </w:rPr>
            </w:pPr>
            <w:r w:rsidRPr="005B6964">
              <w:rPr>
                <w:rFonts w:eastAsia="Batang"/>
                <w:sz w:val="20"/>
              </w:rPr>
              <w:t>Отсутс</w:t>
            </w:r>
            <w:r w:rsidRPr="005B6964">
              <w:rPr>
                <w:rFonts w:eastAsia="Batang"/>
                <w:sz w:val="20"/>
              </w:rPr>
              <w:t>т</w:t>
            </w:r>
            <w:r w:rsidRPr="005B6964">
              <w:rPr>
                <w:rFonts w:eastAsia="Batang"/>
                <w:sz w:val="20"/>
              </w:rPr>
              <w:t>вует</w:t>
            </w:r>
          </w:p>
        </w:tc>
      </w:tr>
    </w:tbl>
    <w:p w14:paraId="347A8C69" w14:textId="77777777" w:rsidR="00A02655" w:rsidRPr="005B6964" w:rsidRDefault="00A02655" w:rsidP="00A02655">
      <w:pPr>
        <w:ind w:firstLine="709"/>
        <w:rPr>
          <w:rFonts w:eastAsia="Batang"/>
          <w:b/>
          <w:iCs/>
          <w:sz w:val="24"/>
          <w:szCs w:val="24"/>
          <w:lang w:eastAsia="en-US"/>
        </w:rPr>
      </w:pPr>
      <w:r w:rsidRPr="005B6964">
        <w:rPr>
          <w:rFonts w:eastAsia="Batang"/>
          <w:b/>
          <w:iCs/>
          <w:sz w:val="24"/>
          <w:szCs w:val="24"/>
          <w:lang w:eastAsia="en-US"/>
        </w:rPr>
        <w:t>Мероприятия по снижению воздействия на реализацию намечаемой деятельности на окруж</w:t>
      </w:r>
      <w:r w:rsidRPr="005B6964">
        <w:rPr>
          <w:rFonts w:eastAsia="Batang"/>
          <w:b/>
          <w:iCs/>
          <w:sz w:val="24"/>
          <w:szCs w:val="24"/>
          <w:lang w:eastAsia="en-US"/>
        </w:rPr>
        <w:t>а</w:t>
      </w:r>
      <w:r w:rsidRPr="005B6964">
        <w:rPr>
          <w:rFonts w:eastAsia="Batang"/>
          <w:b/>
          <w:iCs/>
          <w:sz w:val="24"/>
          <w:szCs w:val="24"/>
          <w:lang w:eastAsia="en-US"/>
        </w:rPr>
        <w:t>ющую среду:</w:t>
      </w:r>
    </w:p>
    <w:p w14:paraId="5C697893" w14:textId="77777777" w:rsidR="00A02655" w:rsidRPr="005B6964" w:rsidRDefault="00A02655" w:rsidP="00A02655">
      <w:pPr>
        <w:suppressAutoHyphens/>
        <w:ind w:firstLine="709"/>
        <w:contextualSpacing/>
        <w:jc w:val="both"/>
        <w:outlineLvl w:val="1"/>
        <w:rPr>
          <w:i/>
          <w:color w:val="000000"/>
          <w:sz w:val="24"/>
          <w:szCs w:val="24"/>
          <w:lang w:eastAsia="en-US"/>
        </w:rPr>
      </w:pPr>
      <w:r>
        <w:rPr>
          <w:i/>
          <w:color w:val="000000"/>
          <w:sz w:val="24"/>
          <w:szCs w:val="24"/>
          <w:lang w:eastAsia="en-US"/>
        </w:rPr>
        <w:t xml:space="preserve">1. </w:t>
      </w:r>
      <w:r w:rsidRPr="005B6964">
        <w:rPr>
          <w:i/>
          <w:color w:val="000000"/>
          <w:sz w:val="24"/>
          <w:szCs w:val="24"/>
          <w:lang w:eastAsia="en-US"/>
        </w:rPr>
        <w:t>Мероприятия по снижению воздействия по атмосферному воздуху – пылеподавление на площадке, а также при погрузочно-разгрузочных работах строительных материалов;</w:t>
      </w:r>
    </w:p>
    <w:p w14:paraId="554396D6" w14:textId="77777777" w:rsidR="00A02655" w:rsidRDefault="00A02655" w:rsidP="00A02655">
      <w:pPr>
        <w:suppressAutoHyphens/>
        <w:ind w:left="360"/>
        <w:contextualSpacing/>
        <w:jc w:val="both"/>
        <w:outlineLvl w:val="1"/>
        <w:rPr>
          <w:i/>
          <w:color w:val="000000"/>
          <w:sz w:val="24"/>
          <w:szCs w:val="24"/>
          <w:lang w:eastAsia="en-US"/>
        </w:rPr>
      </w:pPr>
      <w:r>
        <w:rPr>
          <w:i/>
          <w:color w:val="000000"/>
          <w:sz w:val="24"/>
          <w:szCs w:val="24"/>
          <w:lang w:eastAsia="en-US"/>
        </w:rPr>
        <w:t xml:space="preserve">    2. </w:t>
      </w:r>
      <w:r w:rsidRPr="005B6964">
        <w:rPr>
          <w:i/>
          <w:color w:val="000000"/>
          <w:sz w:val="24"/>
          <w:szCs w:val="24"/>
          <w:lang w:eastAsia="en-US"/>
        </w:rPr>
        <w:t xml:space="preserve">Своевременный вывоз отходов, временное хранение отходов </w:t>
      </w:r>
      <w:r>
        <w:rPr>
          <w:i/>
          <w:color w:val="000000"/>
          <w:sz w:val="24"/>
          <w:szCs w:val="24"/>
          <w:lang w:eastAsia="en-US"/>
        </w:rPr>
        <w:t>в специально отведенных местах;</w:t>
      </w:r>
    </w:p>
    <w:p w14:paraId="1CFE7E1D" w14:textId="77777777" w:rsidR="00A02655" w:rsidRDefault="00A02655" w:rsidP="00A02655">
      <w:pPr>
        <w:suppressAutoHyphens/>
        <w:ind w:left="360"/>
        <w:contextualSpacing/>
        <w:jc w:val="both"/>
        <w:outlineLvl w:val="1"/>
        <w:rPr>
          <w:i/>
          <w:color w:val="000000"/>
          <w:sz w:val="24"/>
          <w:szCs w:val="24"/>
          <w:lang w:eastAsia="en-US"/>
        </w:rPr>
      </w:pPr>
      <w:r>
        <w:rPr>
          <w:i/>
          <w:color w:val="000000"/>
          <w:sz w:val="24"/>
          <w:szCs w:val="24"/>
          <w:lang w:eastAsia="en-US"/>
        </w:rPr>
        <w:t xml:space="preserve">   3. </w:t>
      </w:r>
      <w:r w:rsidRPr="005B6964">
        <w:rPr>
          <w:i/>
          <w:color w:val="000000"/>
          <w:sz w:val="24"/>
          <w:szCs w:val="24"/>
          <w:lang w:eastAsia="en-US"/>
        </w:rPr>
        <w:t xml:space="preserve">Запрещается заправка автотранспорта на территории данного объекта во время строительных работ.  </w:t>
      </w:r>
    </w:p>
    <w:p w14:paraId="6A38E75D" w14:textId="77777777" w:rsidR="00A02655" w:rsidRDefault="00A02655" w:rsidP="00A02655">
      <w:pPr>
        <w:ind w:firstLine="284"/>
        <w:contextualSpacing/>
        <w:jc w:val="both"/>
        <w:rPr>
          <w:i/>
          <w:sz w:val="24"/>
        </w:rPr>
      </w:pPr>
      <w:r>
        <w:rPr>
          <w:i/>
          <w:sz w:val="24"/>
        </w:rPr>
        <w:t xml:space="preserve">    </w:t>
      </w:r>
      <w:r w:rsidRPr="00F800E5">
        <w:rPr>
          <w:i/>
          <w:sz w:val="24"/>
        </w:rPr>
        <w:t>4. выполнение мероприятий по предотвращению и снижению</w:t>
      </w:r>
      <w:r>
        <w:rPr>
          <w:i/>
          <w:sz w:val="24"/>
        </w:rPr>
        <w:t xml:space="preserve"> </w:t>
      </w:r>
      <w:r w:rsidRPr="00F800E5">
        <w:rPr>
          <w:i/>
          <w:sz w:val="24"/>
        </w:rPr>
        <w:t>выбросов загрязняющих веществ от стационарных и передвижных</w:t>
      </w:r>
      <w:r>
        <w:rPr>
          <w:i/>
          <w:sz w:val="24"/>
        </w:rPr>
        <w:t xml:space="preserve"> </w:t>
      </w:r>
      <w:r w:rsidRPr="00F800E5">
        <w:rPr>
          <w:i/>
          <w:sz w:val="24"/>
        </w:rPr>
        <w:t>источников</w:t>
      </w:r>
      <w:r>
        <w:rPr>
          <w:i/>
          <w:sz w:val="24"/>
        </w:rPr>
        <w:t xml:space="preserve"> (п. 3 приложения 4 ЭК РК): т</w:t>
      </w:r>
      <w:r w:rsidRPr="00F800E5">
        <w:rPr>
          <w:i/>
          <w:sz w:val="24"/>
        </w:rPr>
        <w:t>ехническое обслужив</w:t>
      </w:r>
      <w:r w:rsidRPr="00F800E5">
        <w:rPr>
          <w:i/>
          <w:sz w:val="24"/>
        </w:rPr>
        <w:t>а</w:t>
      </w:r>
      <w:r w:rsidRPr="00F800E5">
        <w:rPr>
          <w:i/>
          <w:sz w:val="24"/>
        </w:rPr>
        <w:t>ние оборудова</w:t>
      </w:r>
      <w:r>
        <w:rPr>
          <w:i/>
          <w:sz w:val="24"/>
        </w:rPr>
        <w:t>ния, с</w:t>
      </w:r>
      <w:r w:rsidRPr="00F800E5">
        <w:rPr>
          <w:i/>
          <w:sz w:val="24"/>
        </w:rPr>
        <w:t>трого</w:t>
      </w:r>
      <w:r>
        <w:rPr>
          <w:i/>
          <w:sz w:val="24"/>
        </w:rPr>
        <w:t>е</w:t>
      </w:r>
      <w:r w:rsidRPr="00F800E5">
        <w:rPr>
          <w:i/>
          <w:sz w:val="24"/>
        </w:rPr>
        <w:t xml:space="preserve"> соблюд</w:t>
      </w:r>
      <w:r>
        <w:rPr>
          <w:i/>
          <w:sz w:val="24"/>
        </w:rPr>
        <w:t>ение</w:t>
      </w:r>
      <w:r w:rsidRPr="00F800E5">
        <w:rPr>
          <w:i/>
          <w:sz w:val="24"/>
        </w:rPr>
        <w:t xml:space="preserve"> санитарны</w:t>
      </w:r>
      <w:r>
        <w:rPr>
          <w:i/>
          <w:sz w:val="24"/>
        </w:rPr>
        <w:t>х правил</w:t>
      </w:r>
      <w:r w:rsidRPr="00F800E5">
        <w:rPr>
          <w:i/>
          <w:sz w:val="24"/>
        </w:rPr>
        <w:t xml:space="preserve"> по сбору, хранению, транспортировке любых видов отходов</w:t>
      </w:r>
      <w:r>
        <w:rPr>
          <w:i/>
          <w:sz w:val="24"/>
        </w:rPr>
        <w:t>, о</w:t>
      </w:r>
      <w:r w:rsidRPr="00F800E5">
        <w:rPr>
          <w:i/>
          <w:sz w:val="24"/>
        </w:rPr>
        <w:t>зеленение территории</w:t>
      </w:r>
      <w:r>
        <w:rPr>
          <w:i/>
          <w:sz w:val="24"/>
        </w:rPr>
        <w:t xml:space="preserve"> согласно генеральному плану</w:t>
      </w:r>
    </w:p>
    <w:p w14:paraId="2410C9E8" w14:textId="77777777" w:rsidR="00A02655" w:rsidRPr="00557CEC" w:rsidRDefault="00A02655" w:rsidP="00A02655">
      <w:pPr>
        <w:ind w:firstLine="284"/>
        <w:contextualSpacing/>
        <w:jc w:val="both"/>
        <w:rPr>
          <w:i/>
          <w:sz w:val="24"/>
        </w:rPr>
      </w:pPr>
      <w:r>
        <w:rPr>
          <w:i/>
          <w:sz w:val="24"/>
        </w:rPr>
        <w:t xml:space="preserve">   5. Мероприятия по органичению воздействия шума при работе спец.техники: регламентир</w:t>
      </w:r>
      <w:r>
        <w:rPr>
          <w:i/>
          <w:sz w:val="24"/>
        </w:rPr>
        <w:t>о</w:t>
      </w:r>
      <w:r>
        <w:rPr>
          <w:i/>
          <w:sz w:val="24"/>
        </w:rPr>
        <w:t>ванное время рабочего дня на строительной площадке.</w:t>
      </w:r>
    </w:p>
    <w:p w14:paraId="331E8B12" w14:textId="77777777" w:rsidR="00A02655" w:rsidRPr="005B6964" w:rsidRDefault="00A02655" w:rsidP="00A02655">
      <w:pPr>
        <w:autoSpaceDE w:val="0"/>
        <w:autoSpaceDN w:val="0"/>
        <w:adjustRightInd w:val="0"/>
        <w:ind w:firstLine="709"/>
        <w:jc w:val="both"/>
        <w:rPr>
          <w:rFonts w:ascii="Arial" w:eastAsia="Calibri" w:hAnsi="Arial" w:cs="Arial"/>
          <w:color w:val="2C2D2E"/>
          <w:sz w:val="24"/>
          <w:szCs w:val="24"/>
          <w:shd w:val="clear" w:color="auto" w:fill="FFFFFF"/>
          <w:lang w:eastAsia="en-US"/>
        </w:rPr>
      </w:pPr>
      <w:r w:rsidRPr="005B6964">
        <w:rPr>
          <w:rFonts w:eastAsia="Calibri"/>
          <w:color w:val="000000"/>
          <w:sz w:val="24"/>
          <w:lang w:eastAsia="en-US"/>
        </w:rPr>
        <w:t>В целом, оценка взаимодействия объектов и технологических процессов предприятия с пр</w:t>
      </w:r>
      <w:r w:rsidRPr="005B6964">
        <w:rPr>
          <w:rFonts w:eastAsia="Calibri"/>
          <w:color w:val="000000"/>
          <w:sz w:val="24"/>
          <w:lang w:eastAsia="en-US"/>
        </w:rPr>
        <w:t>и</w:t>
      </w:r>
      <w:r w:rsidRPr="005B6964">
        <w:rPr>
          <w:rFonts w:eastAsia="Calibri"/>
          <w:color w:val="000000"/>
          <w:sz w:val="24"/>
          <w:lang w:eastAsia="en-US"/>
        </w:rPr>
        <w:t>родной и социальной средой свидетельствует о том, что возможные негативные воздействия как на отдельные компоненты окружающей среды, так и на экологическую обстановку территорий в целом (при условии выполнения намечаемых природоохранных мероприятий), не превысят экологически допустимых уровней и не окажут критического или необратимого воздействия на окружающую ср</w:t>
      </w:r>
      <w:r w:rsidRPr="005B6964">
        <w:rPr>
          <w:rFonts w:eastAsia="Calibri"/>
          <w:color w:val="000000"/>
          <w:sz w:val="24"/>
          <w:lang w:eastAsia="en-US"/>
        </w:rPr>
        <w:t>е</w:t>
      </w:r>
      <w:r w:rsidRPr="005B6964">
        <w:rPr>
          <w:rFonts w:eastAsia="Calibri"/>
          <w:color w:val="000000"/>
          <w:sz w:val="24"/>
          <w:lang w:eastAsia="en-US"/>
        </w:rPr>
        <w:t>ду, поэтому допустимы по экологическим соображениям.</w:t>
      </w:r>
    </w:p>
    <w:p w14:paraId="35C9F773" w14:textId="77777777" w:rsidR="00A02655" w:rsidRPr="005B6964" w:rsidRDefault="00A02655" w:rsidP="00A02655">
      <w:pPr>
        <w:autoSpaceDE w:val="0"/>
        <w:autoSpaceDN w:val="0"/>
        <w:adjustRightInd w:val="0"/>
        <w:ind w:firstLine="708"/>
        <w:jc w:val="both"/>
        <w:rPr>
          <w:rFonts w:eastAsia="Calibri"/>
          <w:color w:val="000000"/>
          <w:sz w:val="24"/>
          <w:lang w:eastAsia="en-US"/>
        </w:rPr>
      </w:pPr>
      <w:r w:rsidRPr="005B6964">
        <w:rPr>
          <w:rFonts w:eastAsia="Calibri"/>
          <w:color w:val="000000"/>
          <w:sz w:val="24"/>
          <w:lang w:eastAsia="en-US"/>
        </w:rPr>
        <w:t>«Отчет о возможных воздействиях» разработан в соответствии с заданием на проектирование, отчета об инженерно-геологических изысканиях, пояснительной записки, проекта организации стр</w:t>
      </w:r>
      <w:r w:rsidRPr="005B6964">
        <w:rPr>
          <w:rFonts w:eastAsia="Calibri"/>
          <w:color w:val="000000"/>
          <w:sz w:val="24"/>
          <w:lang w:eastAsia="en-US"/>
        </w:rPr>
        <w:t>о</w:t>
      </w:r>
      <w:r w:rsidRPr="005B6964">
        <w:rPr>
          <w:rFonts w:eastAsia="Calibri"/>
          <w:color w:val="000000"/>
          <w:sz w:val="24"/>
          <w:lang w:eastAsia="en-US"/>
        </w:rPr>
        <w:t>ительства, ресурсной сметы, данными РГП «Казгидромет», согласованиями уполномоченных орг</w:t>
      </w:r>
      <w:r w:rsidRPr="005B6964">
        <w:rPr>
          <w:rFonts w:eastAsia="Calibri"/>
          <w:color w:val="000000"/>
          <w:sz w:val="24"/>
          <w:lang w:eastAsia="en-US"/>
        </w:rPr>
        <w:t>а</w:t>
      </w:r>
      <w:r w:rsidRPr="005B6964">
        <w:rPr>
          <w:rFonts w:eastAsia="Calibri"/>
          <w:color w:val="000000"/>
          <w:sz w:val="24"/>
          <w:lang w:eastAsia="en-US"/>
        </w:rPr>
        <w:t xml:space="preserve">нов и т.д. </w:t>
      </w:r>
    </w:p>
    <w:p w14:paraId="2026BC50" w14:textId="77777777" w:rsidR="00A02655" w:rsidRDefault="00A02655" w:rsidP="00A02655">
      <w:pPr>
        <w:jc w:val="center"/>
        <w:rPr>
          <w:rFonts w:ascii="Calibri" w:hAnsi="Calibri"/>
          <w:color w:val="000000"/>
          <w:szCs w:val="22"/>
        </w:rPr>
      </w:pPr>
    </w:p>
    <w:p w14:paraId="0913121F" w14:textId="77777777" w:rsidR="00A02655" w:rsidRDefault="00A02655" w:rsidP="00A02655">
      <w:pPr>
        <w:jc w:val="center"/>
        <w:rPr>
          <w:rFonts w:ascii="Calibri" w:hAnsi="Calibri"/>
          <w:color w:val="000000"/>
          <w:szCs w:val="22"/>
        </w:rPr>
      </w:pPr>
    </w:p>
    <w:p w14:paraId="3BAAE68F" w14:textId="77777777" w:rsidR="00F12C76" w:rsidRDefault="00F12C76" w:rsidP="006C0B77">
      <w:pPr>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NewRomanPSMT">
    <w:altName w:val="Arial Unicode MS"/>
    <w:panose1 w:val="00000000000000000000"/>
    <w:charset w:val="80"/>
    <w:family w:val="auto"/>
    <w:notTrueType/>
    <w:pitch w:val="default"/>
    <w:sig w:usb0="00000203" w:usb1="08070000" w:usb2="00000010" w:usb3="00000000" w:csb0="0002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35873"/>
    <w:multiLevelType w:val="hybridMultilevel"/>
    <w:tmpl w:val="FBE2BC14"/>
    <w:lvl w:ilvl="0" w:tplc="0419000B">
      <w:start w:val="1"/>
      <w:numFmt w:val="bullet"/>
      <w:lvlText w:val=""/>
      <w:lvlJc w:val="left"/>
      <w:pPr>
        <w:tabs>
          <w:tab w:val="num" w:pos="1354"/>
        </w:tabs>
        <w:ind w:left="1354" w:hanging="360"/>
      </w:pPr>
      <w:rPr>
        <w:rFonts w:ascii="Wingdings" w:hAnsi="Wingdings" w:hint="default"/>
      </w:rPr>
    </w:lvl>
    <w:lvl w:ilvl="1" w:tplc="04190003" w:tentative="1">
      <w:start w:val="1"/>
      <w:numFmt w:val="bullet"/>
      <w:lvlText w:val="o"/>
      <w:lvlJc w:val="left"/>
      <w:pPr>
        <w:tabs>
          <w:tab w:val="num" w:pos="2074"/>
        </w:tabs>
        <w:ind w:left="2074" w:hanging="360"/>
      </w:pPr>
      <w:rPr>
        <w:rFonts w:ascii="Courier New" w:hAnsi="Courier New" w:cs="Courier New" w:hint="default"/>
      </w:rPr>
    </w:lvl>
    <w:lvl w:ilvl="2" w:tplc="04190005" w:tentative="1">
      <w:start w:val="1"/>
      <w:numFmt w:val="bullet"/>
      <w:lvlText w:val=""/>
      <w:lvlJc w:val="left"/>
      <w:pPr>
        <w:tabs>
          <w:tab w:val="num" w:pos="2794"/>
        </w:tabs>
        <w:ind w:left="2794" w:hanging="360"/>
      </w:pPr>
      <w:rPr>
        <w:rFonts w:ascii="Wingdings" w:hAnsi="Wingdings" w:hint="default"/>
      </w:rPr>
    </w:lvl>
    <w:lvl w:ilvl="3" w:tplc="04190001" w:tentative="1">
      <w:start w:val="1"/>
      <w:numFmt w:val="bullet"/>
      <w:lvlText w:val=""/>
      <w:lvlJc w:val="left"/>
      <w:pPr>
        <w:tabs>
          <w:tab w:val="num" w:pos="3514"/>
        </w:tabs>
        <w:ind w:left="3514" w:hanging="360"/>
      </w:pPr>
      <w:rPr>
        <w:rFonts w:ascii="Symbol" w:hAnsi="Symbol" w:hint="default"/>
      </w:rPr>
    </w:lvl>
    <w:lvl w:ilvl="4" w:tplc="04190003" w:tentative="1">
      <w:start w:val="1"/>
      <w:numFmt w:val="bullet"/>
      <w:lvlText w:val="o"/>
      <w:lvlJc w:val="left"/>
      <w:pPr>
        <w:tabs>
          <w:tab w:val="num" w:pos="4234"/>
        </w:tabs>
        <w:ind w:left="4234" w:hanging="360"/>
      </w:pPr>
      <w:rPr>
        <w:rFonts w:ascii="Courier New" w:hAnsi="Courier New" w:cs="Courier New" w:hint="default"/>
      </w:rPr>
    </w:lvl>
    <w:lvl w:ilvl="5" w:tplc="04190005" w:tentative="1">
      <w:start w:val="1"/>
      <w:numFmt w:val="bullet"/>
      <w:lvlText w:val=""/>
      <w:lvlJc w:val="left"/>
      <w:pPr>
        <w:tabs>
          <w:tab w:val="num" w:pos="4954"/>
        </w:tabs>
        <w:ind w:left="4954" w:hanging="360"/>
      </w:pPr>
      <w:rPr>
        <w:rFonts w:ascii="Wingdings" w:hAnsi="Wingdings" w:hint="default"/>
      </w:rPr>
    </w:lvl>
    <w:lvl w:ilvl="6" w:tplc="04190001" w:tentative="1">
      <w:start w:val="1"/>
      <w:numFmt w:val="bullet"/>
      <w:lvlText w:val=""/>
      <w:lvlJc w:val="left"/>
      <w:pPr>
        <w:tabs>
          <w:tab w:val="num" w:pos="5674"/>
        </w:tabs>
        <w:ind w:left="5674" w:hanging="360"/>
      </w:pPr>
      <w:rPr>
        <w:rFonts w:ascii="Symbol" w:hAnsi="Symbol" w:hint="default"/>
      </w:rPr>
    </w:lvl>
    <w:lvl w:ilvl="7" w:tplc="04190003" w:tentative="1">
      <w:start w:val="1"/>
      <w:numFmt w:val="bullet"/>
      <w:lvlText w:val="o"/>
      <w:lvlJc w:val="left"/>
      <w:pPr>
        <w:tabs>
          <w:tab w:val="num" w:pos="6394"/>
        </w:tabs>
        <w:ind w:left="6394" w:hanging="360"/>
      </w:pPr>
      <w:rPr>
        <w:rFonts w:ascii="Courier New" w:hAnsi="Courier New" w:cs="Courier New" w:hint="default"/>
      </w:rPr>
    </w:lvl>
    <w:lvl w:ilvl="8" w:tplc="04190005" w:tentative="1">
      <w:start w:val="1"/>
      <w:numFmt w:val="bullet"/>
      <w:lvlText w:val=""/>
      <w:lvlJc w:val="left"/>
      <w:pPr>
        <w:tabs>
          <w:tab w:val="num" w:pos="7114"/>
        </w:tabs>
        <w:ind w:left="7114" w:hanging="360"/>
      </w:pPr>
      <w:rPr>
        <w:rFonts w:ascii="Wingdings" w:hAnsi="Wingdings" w:hint="default"/>
      </w:rPr>
    </w:lvl>
  </w:abstractNum>
  <w:abstractNum w:abstractNumId="1" w15:restartNumberingAfterBreak="0">
    <w:nsid w:val="5ECE47D9"/>
    <w:multiLevelType w:val="multilevel"/>
    <w:tmpl w:val="016C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FA7557"/>
    <w:multiLevelType w:val="multilevel"/>
    <w:tmpl w:val="A23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876783">
    <w:abstractNumId w:val="0"/>
  </w:num>
  <w:num w:numId="2" w16cid:durableId="2037342838">
    <w:abstractNumId w:val="1"/>
  </w:num>
  <w:num w:numId="3" w16cid:durableId="545989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55"/>
    <w:rsid w:val="001F4DE1"/>
    <w:rsid w:val="003F00F3"/>
    <w:rsid w:val="00670E73"/>
    <w:rsid w:val="006C0B77"/>
    <w:rsid w:val="008242FF"/>
    <w:rsid w:val="00870751"/>
    <w:rsid w:val="00922C48"/>
    <w:rsid w:val="00A02655"/>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63C9D"/>
  <w15:chartTrackingRefBased/>
  <w15:docId w15:val="{24C5F31D-D9C5-4319-ACAE-77709F077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655"/>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A0265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A0265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0265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A0265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A02655"/>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A02655"/>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02655"/>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02655"/>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02655"/>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265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A0265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0265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02655"/>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A02655"/>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A0265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A0265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A0265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A02655"/>
    <w:rPr>
      <w:rFonts w:eastAsiaTheme="majorEastAsia" w:cstheme="majorBidi"/>
      <w:color w:val="272727" w:themeColor="text1" w:themeTint="D8"/>
      <w:sz w:val="28"/>
    </w:rPr>
  </w:style>
  <w:style w:type="paragraph" w:styleId="a3">
    <w:name w:val="Title"/>
    <w:basedOn w:val="a"/>
    <w:next w:val="a"/>
    <w:link w:val="a4"/>
    <w:uiPriority w:val="10"/>
    <w:qFormat/>
    <w:rsid w:val="00A0265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026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65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A0265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02655"/>
    <w:pPr>
      <w:spacing w:before="160"/>
      <w:jc w:val="center"/>
    </w:pPr>
    <w:rPr>
      <w:i/>
      <w:iCs/>
      <w:color w:val="404040" w:themeColor="text1" w:themeTint="BF"/>
    </w:rPr>
  </w:style>
  <w:style w:type="character" w:customStyle="1" w:styleId="22">
    <w:name w:val="Цитата 2 Знак"/>
    <w:basedOn w:val="a0"/>
    <w:link w:val="21"/>
    <w:uiPriority w:val="29"/>
    <w:rsid w:val="00A02655"/>
    <w:rPr>
      <w:rFonts w:ascii="Times New Roman" w:hAnsi="Times New Roman"/>
      <w:i/>
      <w:iCs/>
      <w:color w:val="404040" w:themeColor="text1" w:themeTint="BF"/>
      <w:sz w:val="28"/>
    </w:rPr>
  </w:style>
  <w:style w:type="paragraph" w:styleId="a7">
    <w:name w:val="List Paragraph"/>
    <w:aliases w:val="Маркировка 1,Таблицы,Текстовая"/>
    <w:basedOn w:val="a"/>
    <w:link w:val="a8"/>
    <w:uiPriority w:val="34"/>
    <w:qFormat/>
    <w:rsid w:val="00A02655"/>
    <w:pPr>
      <w:ind w:left="720"/>
      <w:contextualSpacing/>
    </w:pPr>
  </w:style>
  <w:style w:type="character" w:styleId="a9">
    <w:name w:val="Intense Emphasis"/>
    <w:basedOn w:val="a0"/>
    <w:uiPriority w:val="21"/>
    <w:qFormat/>
    <w:rsid w:val="00A02655"/>
    <w:rPr>
      <w:i/>
      <w:iCs/>
      <w:color w:val="2E74B5" w:themeColor="accent1" w:themeShade="BF"/>
    </w:rPr>
  </w:style>
  <w:style w:type="paragraph" w:styleId="aa">
    <w:name w:val="Intense Quote"/>
    <w:basedOn w:val="a"/>
    <w:next w:val="a"/>
    <w:link w:val="ab"/>
    <w:uiPriority w:val="30"/>
    <w:qFormat/>
    <w:rsid w:val="00A0265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A02655"/>
    <w:rPr>
      <w:rFonts w:ascii="Times New Roman" w:hAnsi="Times New Roman"/>
      <w:i/>
      <w:iCs/>
      <w:color w:val="2E74B5" w:themeColor="accent1" w:themeShade="BF"/>
      <w:sz w:val="28"/>
    </w:rPr>
  </w:style>
  <w:style w:type="character" w:styleId="ac">
    <w:name w:val="Intense Reference"/>
    <w:basedOn w:val="a0"/>
    <w:uiPriority w:val="32"/>
    <w:qFormat/>
    <w:rsid w:val="00A02655"/>
    <w:rPr>
      <w:b/>
      <w:bCs/>
      <w:smallCaps/>
      <w:color w:val="2E74B5" w:themeColor="accent1" w:themeShade="BF"/>
      <w:spacing w:val="5"/>
    </w:rPr>
  </w:style>
  <w:style w:type="paragraph" w:customStyle="1" w:styleId="ad">
    <w:name w:val="Лит"/>
    <w:basedOn w:val="a"/>
    <w:rsid w:val="00A02655"/>
    <w:pPr>
      <w:jc w:val="center"/>
    </w:pPr>
    <w:rPr>
      <w:b/>
      <w:sz w:val="24"/>
    </w:rPr>
  </w:style>
  <w:style w:type="paragraph" w:styleId="ae">
    <w:name w:val="Body Text"/>
    <w:aliases w:val="Body Text Char,1body,BodText,bt,body text,Body Txt Знак,Body Txt Знак Знак Знак Знак,Основной текст Знак1 Знак,Основной текст Знак Знак Знак Знак,Основной текст Знак Знак Знак Знак Знак,Основной текст Знак Знак Знак Знак Знак Знак,AETC-Bo"/>
    <w:basedOn w:val="a"/>
    <w:link w:val="af"/>
    <w:qFormat/>
    <w:rsid w:val="00A02655"/>
    <w:pPr>
      <w:jc w:val="center"/>
    </w:pPr>
    <w:rPr>
      <w:rFonts w:eastAsia="Batang"/>
      <w:lang w:val="x-none" w:eastAsia="x-none"/>
    </w:rPr>
  </w:style>
  <w:style w:type="character" w:customStyle="1" w:styleId="af">
    <w:name w:val="Основной текст Знак"/>
    <w:aliases w:val="Body Text Char Знак,1body Знак,BodText Знак,bt Знак,body text Знак,Body Txt Знак Знак,Body Txt Знак Знак Знак Знак Знак,Знак4 Знак1,Основной текст Знак1 Знак Знак,Основной текст Знак Знак Знак Знак Знак1,AETC-Body Знак,AETC-Bo Знак"/>
    <w:basedOn w:val="a0"/>
    <w:link w:val="ae"/>
    <w:qFormat/>
    <w:rsid w:val="00A02655"/>
    <w:rPr>
      <w:rFonts w:ascii="Times New Roman" w:eastAsia="Batang" w:hAnsi="Times New Roman" w:cs="Times New Roman"/>
      <w:kern w:val="0"/>
      <w:sz w:val="28"/>
      <w:szCs w:val="20"/>
      <w:lang w:val="x-none" w:eastAsia="x-none"/>
      <w14:ligatures w14:val="none"/>
    </w:rPr>
  </w:style>
  <w:style w:type="paragraph" w:styleId="af0">
    <w:name w:val="Normal (Web)"/>
    <w:aliases w:val="Знак4, Знак4,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 Знак Знак,Знак Знак1 Знак,Знак41"/>
    <w:basedOn w:val="a"/>
    <w:next w:val="af1"/>
    <w:link w:val="af2"/>
    <w:uiPriority w:val="99"/>
    <w:qFormat/>
    <w:rsid w:val="00A02655"/>
    <w:pPr>
      <w:spacing w:before="100" w:beforeAutospacing="1" w:after="100" w:afterAutospacing="1"/>
    </w:pPr>
    <w:rPr>
      <w:rFonts w:ascii="Arial Unicode MS" w:eastAsia="Arial Unicode MS" w:hAnsi="Arial Unicode MS" w:cs="Arial Unicode MS"/>
      <w:sz w:val="24"/>
      <w:szCs w:val="24"/>
    </w:rPr>
  </w:style>
  <w:style w:type="character" w:customStyle="1" w:styleId="af2">
    <w:name w:val="Обычный (веб) Знак"/>
    <w:aliases w:val="Знак4 Знак, 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1 Знак Знак,Знак41 Знак"/>
    <w:uiPriority w:val="99"/>
    <w:rsid w:val="00A02655"/>
    <w:rPr>
      <w:rFonts w:ascii="Arial Unicode MS" w:eastAsia="Arial Unicode MS" w:hAnsi="Arial Unicode MS" w:cs="Arial Unicode MS"/>
      <w:sz w:val="24"/>
      <w:szCs w:val="24"/>
      <w:lang w:val="ru-RU" w:eastAsia="ru-RU" w:bidi="ar-SA"/>
    </w:rPr>
  </w:style>
  <w:style w:type="paragraph" w:customStyle="1" w:styleId="BodyText2">
    <w:name w:val="Body Text 2"/>
    <w:basedOn w:val="a"/>
    <w:rsid w:val="00A02655"/>
    <w:pPr>
      <w:overflowPunct w:val="0"/>
      <w:autoSpaceDE w:val="0"/>
      <w:autoSpaceDN w:val="0"/>
      <w:adjustRightInd w:val="0"/>
      <w:jc w:val="center"/>
      <w:textAlignment w:val="baseline"/>
    </w:pPr>
    <w:rPr>
      <w:b/>
      <w:sz w:val="48"/>
    </w:rPr>
  </w:style>
  <w:style w:type="character" w:customStyle="1" w:styleId="a8">
    <w:name w:val="Абзац списка Знак"/>
    <w:aliases w:val="Маркировка 1 Знак,Таблицы Знак,Текстовая Знак,List Paragraph Знак"/>
    <w:link w:val="a7"/>
    <w:uiPriority w:val="34"/>
    <w:rsid w:val="00A02655"/>
    <w:rPr>
      <w:rFonts w:ascii="Times New Roman" w:hAnsi="Times New Roman"/>
      <w:sz w:val="28"/>
    </w:rPr>
  </w:style>
  <w:style w:type="paragraph" w:styleId="af1">
    <w:name w:val="Normal (Web)"/>
    <w:basedOn w:val="a"/>
    <w:uiPriority w:val="99"/>
    <w:semiHidden/>
    <w:unhideWhenUsed/>
    <w:rsid w:val="00A0265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3991</Words>
  <Characters>22753</Characters>
  <Application>Microsoft Office Word</Application>
  <DocSecurity>0</DocSecurity>
  <Lines>189</Lines>
  <Paragraphs>53</Paragraphs>
  <ScaleCrop>false</ScaleCrop>
  <Company/>
  <LinksUpToDate>false</LinksUpToDate>
  <CharactersWithSpaces>26691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2025-05-22T07:54:00Z</dcterms:created>
  <dcterms:modified xsi:type="dcterms:W3CDTF">2025-05-22T07:54:00Z</dcterms:modified>
</cp:coreProperties>
</file>