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96C" w:rsidRDefault="002B496C" w:rsidP="002B496C">
      <w:pPr>
        <w:spacing w:line="360" w:lineRule="auto"/>
        <w:jc w:val="center"/>
        <w:rPr>
          <w:b/>
          <w:bCs/>
        </w:rPr>
      </w:pPr>
      <w:r>
        <w:rPr>
          <w:b/>
          <w:bCs/>
        </w:rPr>
        <w:t>КРАТКОЕ НЕТЕХНИЧЕСКОЕ РЕЗЮМЕ</w:t>
      </w:r>
    </w:p>
    <w:p w:rsidR="00525935" w:rsidRPr="00673E8F" w:rsidRDefault="00525935" w:rsidP="002B496C">
      <w:pPr>
        <w:spacing w:line="360" w:lineRule="auto"/>
        <w:jc w:val="center"/>
        <w:rPr>
          <w:b/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Площадка завода расположена в Республике Казахстан, Карагандинская область, </w:t>
      </w:r>
      <w:proofErr w:type="spellStart"/>
      <w:r w:rsidRPr="00673E8F">
        <w:rPr>
          <w:bCs/>
        </w:rPr>
        <w:t>Нуринский</w:t>
      </w:r>
      <w:proofErr w:type="spellEnd"/>
      <w:r w:rsidRPr="00673E8F">
        <w:rPr>
          <w:bCs/>
        </w:rPr>
        <w:t xml:space="preserve"> район, ПГТ </w:t>
      </w:r>
      <w:proofErr w:type="spellStart"/>
      <w:r w:rsidRPr="00673E8F">
        <w:rPr>
          <w:bCs/>
        </w:rPr>
        <w:t>Шубарколь</w:t>
      </w:r>
      <w:proofErr w:type="spellEnd"/>
      <w:r w:rsidRPr="00673E8F">
        <w:rPr>
          <w:bCs/>
        </w:rPr>
        <w:t>, на территории угольного разреза АО «</w:t>
      </w:r>
      <w:proofErr w:type="spellStart"/>
      <w:r w:rsidRPr="00673E8F">
        <w:rPr>
          <w:bCs/>
        </w:rPr>
        <w:t>Шубарколь</w:t>
      </w:r>
      <w:proofErr w:type="spellEnd"/>
      <w:r w:rsidRPr="00673E8F">
        <w:rPr>
          <w:bCs/>
        </w:rPr>
        <w:t xml:space="preserve"> </w:t>
      </w:r>
      <w:proofErr w:type="spellStart"/>
      <w:r w:rsidRPr="00673E8F">
        <w:rPr>
          <w:bCs/>
        </w:rPr>
        <w:t>Комир</w:t>
      </w:r>
      <w:proofErr w:type="spellEnd"/>
      <w:r w:rsidRPr="00673E8F">
        <w:rPr>
          <w:bCs/>
        </w:rPr>
        <w:t>». Участок работ расположен в центральной части разреза.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Территория завода по производству полукокса АО «</w:t>
      </w:r>
      <w:proofErr w:type="spellStart"/>
      <w:r w:rsidRPr="00673E8F">
        <w:rPr>
          <w:bCs/>
        </w:rPr>
        <w:t>Шубарколь</w:t>
      </w:r>
      <w:proofErr w:type="spellEnd"/>
      <w:r w:rsidRPr="00673E8F">
        <w:rPr>
          <w:bCs/>
        </w:rPr>
        <w:t xml:space="preserve"> </w:t>
      </w:r>
      <w:proofErr w:type="spellStart"/>
      <w:r w:rsidRPr="00673E8F">
        <w:rPr>
          <w:bCs/>
        </w:rPr>
        <w:t>Комир</w:t>
      </w:r>
      <w:proofErr w:type="spellEnd"/>
      <w:r w:rsidRPr="00673E8F">
        <w:rPr>
          <w:bCs/>
        </w:rPr>
        <w:t xml:space="preserve">» расположена в 500 км от города Караганда и в 270 км от города </w:t>
      </w:r>
      <w:proofErr w:type="spellStart"/>
      <w:r w:rsidRPr="00673E8F">
        <w:rPr>
          <w:bCs/>
        </w:rPr>
        <w:t>Жезказган</w:t>
      </w:r>
      <w:proofErr w:type="spellEnd"/>
      <w:r w:rsidRPr="00673E8F">
        <w:rPr>
          <w:bCs/>
        </w:rPr>
        <w:t xml:space="preserve">, в Карагандинской области, в </w:t>
      </w:r>
      <w:proofErr w:type="spellStart"/>
      <w:r w:rsidRPr="00673E8F">
        <w:rPr>
          <w:bCs/>
        </w:rPr>
        <w:t>Нуринском</w:t>
      </w:r>
      <w:proofErr w:type="spellEnd"/>
      <w:r w:rsidRPr="00673E8F">
        <w:rPr>
          <w:bCs/>
        </w:rPr>
        <w:t xml:space="preserve"> районе. Ближайший населенный пункт </w:t>
      </w:r>
      <w:proofErr w:type="spellStart"/>
      <w:r w:rsidRPr="00673E8F">
        <w:rPr>
          <w:bCs/>
        </w:rPr>
        <w:t>п</w:t>
      </w:r>
      <w:proofErr w:type="gramStart"/>
      <w:r w:rsidRPr="00673E8F">
        <w:rPr>
          <w:bCs/>
        </w:rPr>
        <w:t>.Ш</w:t>
      </w:r>
      <w:proofErr w:type="gramEnd"/>
      <w:r w:rsidRPr="00673E8F">
        <w:rPr>
          <w:bCs/>
        </w:rPr>
        <w:t>убарколь</w:t>
      </w:r>
      <w:proofErr w:type="spellEnd"/>
      <w:r w:rsidRPr="00673E8F">
        <w:rPr>
          <w:bCs/>
        </w:rPr>
        <w:t xml:space="preserve"> (население 588 человек) находится на расстоянии более 12 км от восточного ограждения площадки завода, в юго-восточном направлении.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В зоне влияния объекта предприятия курортов, зон отдыха и объектов с повышенными требованиями к санитарному состоянию атмосферного воздуха нет. Взаимное расположение площадки завода и граничащих с ним характерных промышленных объектов, жилых зон, показано на ситуационной карте-схеме района размещения объекта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Кадастровые номера земельных участков под новый завод: 09-136-082-360, 09-136-082-361, 09-136-082-362 (площадью 27,3796 га, 2,576 га, 1,0778 га).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Инициатор намечаемой деятельности – АО «</w:t>
      </w:r>
      <w:proofErr w:type="spellStart"/>
      <w:r w:rsidRPr="00673E8F">
        <w:rPr>
          <w:bCs/>
        </w:rPr>
        <w:t>Шубарколь</w:t>
      </w:r>
      <w:proofErr w:type="spellEnd"/>
      <w:r w:rsidRPr="00673E8F">
        <w:rPr>
          <w:bCs/>
        </w:rPr>
        <w:t xml:space="preserve"> </w:t>
      </w:r>
      <w:proofErr w:type="spellStart"/>
      <w:r w:rsidRPr="00673E8F">
        <w:rPr>
          <w:bCs/>
        </w:rPr>
        <w:t>Комир</w:t>
      </w:r>
      <w:proofErr w:type="spellEnd"/>
      <w:r w:rsidRPr="00673E8F">
        <w:rPr>
          <w:bCs/>
        </w:rPr>
        <w:t>»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Главный эколог </w:t>
      </w:r>
      <w:proofErr w:type="spellStart"/>
      <w:r w:rsidRPr="00673E8F">
        <w:rPr>
          <w:bCs/>
        </w:rPr>
        <w:t>Хамзина</w:t>
      </w:r>
      <w:proofErr w:type="spellEnd"/>
      <w:r w:rsidRPr="00673E8F">
        <w:rPr>
          <w:bCs/>
        </w:rPr>
        <w:t xml:space="preserve"> К.С. тел: 8 (7212) 93 01 10.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Другие варианты месторасположение Завода не рассматривались, так как новый завод по производству </w:t>
      </w:r>
      <w:proofErr w:type="spellStart"/>
      <w:r w:rsidRPr="00673E8F">
        <w:rPr>
          <w:bCs/>
        </w:rPr>
        <w:t>спецкокса</w:t>
      </w:r>
      <w:proofErr w:type="spellEnd"/>
      <w:r w:rsidRPr="00673E8F">
        <w:rPr>
          <w:bCs/>
        </w:rPr>
        <w:t xml:space="preserve"> (полукокса) является расширением существующего коксохимического производства. В связи с вводом в эксплуатацию нового цеха № 4 в АО «ТНК КАЗХРОМ», возникла необходимость поставки большего объема </w:t>
      </w:r>
      <w:proofErr w:type="spellStart"/>
      <w:r w:rsidRPr="00673E8F">
        <w:rPr>
          <w:bCs/>
        </w:rPr>
        <w:t>спецкокса</w:t>
      </w:r>
      <w:proofErr w:type="spellEnd"/>
      <w:r w:rsidRPr="00673E8F">
        <w:rPr>
          <w:bCs/>
        </w:rPr>
        <w:t xml:space="preserve">. 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Мощность проектируемого объекта по готовой продукции – полукоксу определена заданием на проектирование и составляет 400 тысяч тонн полукокса по сухому весу в год. Выход фракции 0-15мм должен составлять 30%, фракции 15-25мм – 70%.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Новый завод по производству </w:t>
      </w:r>
      <w:proofErr w:type="spellStart"/>
      <w:r w:rsidRPr="00673E8F">
        <w:rPr>
          <w:bCs/>
        </w:rPr>
        <w:t>спецкокса</w:t>
      </w:r>
      <w:proofErr w:type="spellEnd"/>
      <w:r w:rsidRPr="00673E8F">
        <w:rPr>
          <w:bCs/>
        </w:rPr>
        <w:t xml:space="preserve"> (полукокса) мощностью 400 тысяч тонн в год  АО «</w:t>
      </w:r>
      <w:proofErr w:type="spellStart"/>
      <w:r w:rsidRPr="00673E8F">
        <w:rPr>
          <w:bCs/>
        </w:rPr>
        <w:t>Шубарколь</w:t>
      </w:r>
      <w:proofErr w:type="spellEnd"/>
      <w:r w:rsidRPr="00673E8F">
        <w:rPr>
          <w:bCs/>
        </w:rPr>
        <w:t xml:space="preserve"> </w:t>
      </w:r>
      <w:proofErr w:type="spellStart"/>
      <w:r w:rsidRPr="00673E8F">
        <w:rPr>
          <w:bCs/>
        </w:rPr>
        <w:t>комир</w:t>
      </w:r>
      <w:proofErr w:type="spellEnd"/>
      <w:r w:rsidRPr="00673E8F">
        <w:rPr>
          <w:bCs/>
        </w:rPr>
        <w:t xml:space="preserve">» примыкает к старому заводу по производству </w:t>
      </w:r>
      <w:proofErr w:type="spellStart"/>
      <w:r w:rsidRPr="00673E8F">
        <w:rPr>
          <w:bCs/>
        </w:rPr>
        <w:t>спецкокса</w:t>
      </w:r>
      <w:proofErr w:type="spellEnd"/>
      <w:r w:rsidRPr="00673E8F">
        <w:rPr>
          <w:bCs/>
        </w:rPr>
        <w:t xml:space="preserve"> и находится на территории промышленной площадки №1 «Участок Центральный».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Основной вид деятельности Нового завода по производству </w:t>
      </w:r>
      <w:proofErr w:type="spellStart"/>
      <w:r w:rsidRPr="00673E8F">
        <w:rPr>
          <w:bCs/>
        </w:rPr>
        <w:t>спецкокса</w:t>
      </w:r>
      <w:proofErr w:type="spellEnd"/>
      <w:r w:rsidRPr="00673E8F">
        <w:rPr>
          <w:bCs/>
        </w:rPr>
        <w:t xml:space="preserve"> (полукокса) АО «</w:t>
      </w:r>
      <w:proofErr w:type="spellStart"/>
      <w:r w:rsidRPr="00673E8F">
        <w:rPr>
          <w:bCs/>
        </w:rPr>
        <w:t>Шубарколь</w:t>
      </w:r>
      <w:proofErr w:type="spellEnd"/>
      <w:r w:rsidRPr="00673E8F">
        <w:rPr>
          <w:bCs/>
        </w:rPr>
        <w:t xml:space="preserve"> </w:t>
      </w:r>
      <w:proofErr w:type="spellStart"/>
      <w:r w:rsidRPr="00673E8F">
        <w:rPr>
          <w:bCs/>
        </w:rPr>
        <w:t>комир</w:t>
      </w:r>
      <w:proofErr w:type="spellEnd"/>
      <w:r w:rsidRPr="00673E8F">
        <w:rPr>
          <w:bCs/>
        </w:rPr>
        <w:t>» это производство кокса среднетемпературного, смолы угольной среднетемпературной,  масла угольного среднетемпературного.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На </w:t>
      </w:r>
      <w:proofErr w:type="spellStart"/>
      <w:r w:rsidRPr="00673E8F">
        <w:rPr>
          <w:bCs/>
        </w:rPr>
        <w:t>промплощадке</w:t>
      </w:r>
      <w:proofErr w:type="spellEnd"/>
      <w:r w:rsidRPr="00673E8F">
        <w:rPr>
          <w:bCs/>
        </w:rPr>
        <w:t xml:space="preserve"> Нового завода по производству </w:t>
      </w:r>
      <w:proofErr w:type="spellStart"/>
      <w:r w:rsidRPr="00673E8F">
        <w:rPr>
          <w:bCs/>
        </w:rPr>
        <w:t>спецкокса</w:t>
      </w:r>
      <w:proofErr w:type="spellEnd"/>
      <w:r w:rsidRPr="00673E8F">
        <w:rPr>
          <w:bCs/>
        </w:rPr>
        <w:t xml:space="preserve"> (полукокса)  АО «</w:t>
      </w:r>
      <w:proofErr w:type="spellStart"/>
      <w:r w:rsidRPr="00673E8F">
        <w:rPr>
          <w:bCs/>
        </w:rPr>
        <w:t>Шубарколь</w:t>
      </w:r>
      <w:proofErr w:type="spellEnd"/>
      <w:r w:rsidRPr="00673E8F">
        <w:rPr>
          <w:bCs/>
        </w:rPr>
        <w:t xml:space="preserve"> </w:t>
      </w:r>
      <w:proofErr w:type="spellStart"/>
      <w:r w:rsidRPr="00673E8F">
        <w:rPr>
          <w:bCs/>
        </w:rPr>
        <w:t>комир</w:t>
      </w:r>
      <w:proofErr w:type="spellEnd"/>
      <w:r w:rsidRPr="00673E8F">
        <w:rPr>
          <w:bCs/>
        </w:rPr>
        <w:t xml:space="preserve">» производится среднетемпературный </w:t>
      </w:r>
      <w:proofErr w:type="spellStart"/>
      <w:r w:rsidRPr="00673E8F">
        <w:rPr>
          <w:bCs/>
        </w:rPr>
        <w:t>спецкокс</w:t>
      </w:r>
      <w:proofErr w:type="spellEnd"/>
      <w:r w:rsidRPr="00673E8F">
        <w:rPr>
          <w:bCs/>
        </w:rPr>
        <w:t xml:space="preserve"> (полукокс) из углей </w:t>
      </w:r>
      <w:proofErr w:type="spellStart"/>
      <w:r w:rsidRPr="00673E8F">
        <w:rPr>
          <w:bCs/>
        </w:rPr>
        <w:lastRenderedPageBreak/>
        <w:t>Шубаркольского</w:t>
      </w:r>
      <w:proofErr w:type="spellEnd"/>
      <w:r w:rsidRPr="00673E8F">
        <w:rPr>
          <w:bCs/>
        </w:rPr>
        <w:t xml:space="preserve"> разреза, его дробление, сортировка, временное складирование и отправка потребителям. Работы на предприятии осуществляются вахтовым методом, 365 дней в году в 2 смены по 11 часов каждая смена.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Сырьем для производства кокса среднетемпературного является каменный уголь </w:t>
      </w:r>
      <w:proofErr w:type="spellStart"/>
      <w:r w:rsidRPr="00673E8F">
        <w:rPr>
          <w:bCs/>
        </w:rPr>
        <w:t>Шубаркольского</w:t>
      </w:r>
      <w:proofErr w:type="spellEnd"/>
      <w:r w:rsidRPr="00673E8F">
        <w:rPr>
          <w:bCs/>
        </w:rPr>
        <w:t xml:space="preserve"> разреза. 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Для обогрева коксовых печей с целью получения кокса среднетемпературного, и на сушках кокса используется коксовый газ, прошедший предварительные стадии очистки (колонны прямого и косвенного охлаждения, сепаратор, электрофильтры) и соответствующий требованиям технологического регламента АО «</w:t>
      </w:r>
      <w:proofErr w:type="spellStart"/>
      <w:r w:rsidRPr="00673E8F">
        <w:rPr>
          <w:bCs/>
        </w:rPr>
        <w:t>Шубарколь</w:t>
      </w:r>
      <w:proofErr w:type="spellEnd"/>
      <w:r w:rsidRPr="00673E8F">
        <w:rPr>
          <w:bCs/>
        </w:rPr>
        <w:t xml:space="preserve"> </w:t>
      </w:r>
      <w:proofErr w:type="spellStart"/>
      <w:r w:rsidRPr="00673E8F">
        <w:rPr>
          <w:bCs/>
        </w:rPr>
        <w:t>комир</w:t>
      </w:r>
      <w:proofErr w:type="spellEnd"/>
      <w:r w:rsidRPr="00673E8F">
        <w:rPr>
          <w:bCs/>
        </w:rPr>
        <w:t>».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Реагентов в основном производственном процессе полукоксования угля нет.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Кокс среднетемпературный – твердый спекшийся углеродистый остаток, получаемый в процессе коксования углей при температуре от 650</w:t>
      </w:r>
      <w:proofErr w:type="gramStart"/>
      <w:r w:rsidRPr="00673E8F">
        <w:rPr>
          <w:bCs/>
        </w:rPr>
        <w:t>ºС</w:t>
      </w:r>
      <w:proofErr w:type="gramEnd"/>
      <w:r w:rsidRPr="00673E8F">
        <w:rPr>
          <w:bCs/>
        </w:rPr>
        <w:t xml:space="preserve"> до 850ºС.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Годовой объем производства товарного угольного масла и угольной смолы составляет 72000 т/ год.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Поскольку производственная площадка предприятия находится на значительном расстоянии от жилой застройки (</w:t>
      </w:r>
      <w:proofErr w:type="spellStart"/>
      <w:r w:rsidRPr="00673E8F">
        <w:rPr>
          <w:bCs/>
        </w:rPr>
        <w:t>п</w:t>
      </w:r>
      <w:proofErr w:type="gramStart"/>
      <w:r w:rsidRPr="00673E8F">
        <w:rPr>
          <w:bCs/>
        </w:rPr>
        <w:t>.Ш</w:t>
      </w:r>
      <w:proofErr w:type="gramEnd"/>
      <w:r w:rsidRPr="00673E8F">
        <w:rPr>
          <w:bCs/>
        </w:rPr>
        <w:t>убарколь</w:t>
      </w:r>
      <w:proofErr w:type="spellEnd"/>
      <w:r w:rsidRPr="00673E8F">
        <w:rPr>
          <w:bCs/>
        </w:rPr>
        <w:t xml:space="preserve"> – расстояние более 12 км), а анализ уровня воздействия объекта на границе СЗЗ и области воздействия показал отсутствие превышений нормативных показателей, как по выбросам химических примесей, так и по уровню физического воздействия, рекомендуется регулярно производить мониторинг технологических процессов с целью недопущения отклонений от регламента производства, своевременно осуществлять плановый ремонт </w:t>
      </w:r>
      <w:proofErr w:type="gramStart"/>
      <w:r w:rsidRPr="00673E8F">
        <w:rPr>
          <w:bCs/>
        </w:rPr>
        <w:t>производственного</w:t>
      </w:r>
      <w:proofErr w:type="gramEnd"/>
      <w:r w:rsidRPr="00673E8F">
        <w:rPr>
          <w:bCs/>
        </w:rPr>
        <w:t xml:space="preserve"> </w:t>
      </w:r>
      <w:proofErr w:type="spellStart"/>
      <w:r w:rsidRPr="00673E8F">
        <w:rPr>
          <w:bCs/>
        </w:rPr>
        <w:t>обрудования</w:t>
      </w:r>
      <w:proofErr w:type="spellEnd"/>
      <w:r w:rsidRPr="00673E8F">
        <w:rPr>
          <w:bCs/>
        </w:rPr>
        <w:t xml:space="preserve">. 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proofErr w:type="gramStart"/>
      <w:r w:rsidRPr="00673E8F">
        <w:rPr>
          <w:bCs/>
        </w:rPr>
        <w:t>В целом, химическое и физическое воздействия на состояние окружающей природной среды от производственного объекта, подтвержденные расчетами приземных концентраций, уровня шума на рабочих местах, не превышающие допустимые значения, будет допустимым.</w:t>
      </w:r>
      <w:proofErr w:type="gramEnd"/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Завод располагается на уже освоенной техногенной территории вне особо охраняемых природных территорий, заповедников и заказников соответственно не служит экологической нишей для эндемичных, исчезающих и «</w:t>
      </w:r>
      <w:proofErr w:type="spellStart"/>
      <w:r w:rsidRPr="00673E8F">
        <w:rPr>
          <w:bCs/>
        </w:rPr>
        <w:t>краснокнижных</w:t>
      </w:r>
      <w:proofErr w:type="spellEnd"/>
      <w:r w:rsidRPr="00673E8F">
        <w:rPr>
          <w:bCs/>
        </w:rPr>
        <w:t>» видов растений, не повлияет на природные ареалы растений и диких животных, пути миграции диких животных, экосистемы.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При условии соблюдения всех природоохранных мероприятий воздействие намечаемой деятельности на биоразнообразие в районе расположения объекта по </w:t>
      </w:r>
      <w:r w:rsidRPr="00673E8F">
        <w:rPr>
          <w:bCs/>
        </w:rPr>
        <w:lastRenderedPageBreak/>
        <w:t>характеру распространения будет определено как локальное с минимальным воздействием.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Воздействие на почвенный покров возможно через несанкционированное размещение твердых производственных отходов и бытовых отходов (ТБО и </w:t>
      </w:r>
      <w:proofErr w:type="spellStart"/>
      <w:r w:rsidRPr="00673E8F">
        <w:rPr>
          <w:bCs/>
        </w:rPr>
        <w:t>хозбытовые</w:t>
      </w:r>
      <w:proofErr w:type="spellEnd"/>
      <w:r w:rsidRPr="00673E8F">
        <w:rPr>
          <w:bCs/>
        </w:rPr>
        <w:t xml:space="preserve"> стоки). Проектом предусмотрен сбор твердых отходов в специализированные контейнеры с дальнейшим вывозом на полигон ТБО или на утилизацию или переработку по договору. 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Для улучшения состояния почв на территории объекта будет выполнено благоустройство и озеленение территории: завоз плодородной почвы и посадка зеленых насаждений.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При правильно организованном, предусмотренным проектом, техническом обслуживании оборудования и автотранспорта, при соблюдении технологического процесса производства загрязнение почв отходами производства и сопутствующими токсичными химическими веществами будет незначительным.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В радиусе более 20 км отсутствуют поверхностные водные объекты. Территория не попадает в </w:t>
      </w:r>
      <w:proofErr w:type="spellStart"/>
      <w:r w:rsidRPr="00673E8F">
        <w:rPr>
          <w:bCs/>
        </w:rPr>
        <w:t>водоохранную</w:t>
      </w:r>
      <w:proofErr w:type="spellEnd"/>
      <w:r w:rsidRPr="00673E8F">
        <w:rPr>
          <w:bCs/>
        </w:rPr>
        <w:t xml:space="preserve"> зону и полосу водных объектов. Проектируемый объект не располагается на рекреационных территориях, в зонах санитарной охраны источников водоснабжения, </w:t>
      </w:r>
      <w:proofErr w:type="spellStart"/>
      <w:r w:rsidRPr="00673E8F">
        <w:rPr>
          <w:bCs/>
        </w:rPr>
        <w:t>водоохранных</w:t>
      </w:r>
      <w:proofErr w:type="spellEnd"/>
      <w:r w:rsidRPr="00673E8F">
        <w:rPr>
          <w:bCs/>
        </w:rPr>
        <w:t xml:space="preserve"> и прибрежных зонах водоемов, охранных зонах курортов.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С учетом заложенных проектом природоохранных мероприятий, отрицательные последствия от прямого воздействия на водные ресурсы будут исключены.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Отрицательные последствия от косвенного воздействия в пространственном охвате будут, при должном выполнении всех предусмотренных природоохранных мероприятий, минимальны.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Для уменьшения влияния работающего технологического оборудования на состояние атмосферного воздуха, снижения их приземных концентраций и предотвращения сверхнормативных и аварийных выбросов вредных веществ в атмосферу предусматривается комплекс технологических мероприятий.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Данные по устойчивости к изменениям климата оценивают связи в системе, ее способность смягчать последствия изменения климата и адаптироваться к ним. 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В период эксплуатации объекта при условии </w:t>
      </w:r>
      <w:proofErr w:type="spellStart"/>
      <w:r w:rsidRPr="00673E8F">
        <w:rPr>
          <w:bCs/>
        </w:rPr>
        <w:t>соблюденя</w:t>
      </w:r>
      <w:proofErr w:type="spellEnd"/>
      <w:r w:rsidRPr="00673E8F">
        <w:rPr>
          <w:bCs/>
        </w:rPr>
        <w:t xml:space="preserve"> всех проектных решений и соблюдения должного технического обслуживания систем выброс загрязняющих веществ в атмосферу на границе санитарно-защитной зоны и зоне воздействия в пределах допустимых норм, воздействие на водный бассейн и почвы исключается. 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lastRenderedPageBreak/>
        <w:t>Отказ от реализации намечаемой деятельности не приведет к значительному улучшению экологических характеристик окружающей среды, но может привести к отказу от социально важных для региона и в целом для Казахстана видов деятельности.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В непосредственной близости от района расположения объекта историко-архитектурные памятники, охраняемые объекты, археологические ценности, а также особо охраняемые и ценные природные комплексы (заповедники, заказники, памятники природы) отсутствуют. 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proofErr w:type="spellStart"/>
      <w:r w:rsidRPr="00673E8F">
        <w:rPr>
          <w:bCs/>
        </w:rPr>
        <w:t>Промплощадка</w:t>
      </w:r>
      <w:proofErr w:type="spellEnd"/>
      <w:r w:rsidRPr="00673E8F">
        <w:rPr>
          <w:bCs/>
        </w:rPr>
        <w:t xml:space="preserve"> располагается в промышленной </w:t>
      </w:r>
      <w:proofErr w:type="gramStart"/>
      <w:r w:rsidRPr="00673E8F">
        <w:rPr>
          <w:bCs/>
        </w:rPr>
        <w:t>зоне</w:t>
      </w:r>
      <w:proofErr w:type="gramEnd"/>
      <w:r w:rsidRPr="00673E8F">
        <w:rPr>
          <w:bCs/>
        </w:rPr>
        <w:t xml:space="preserve"> а месторождении </w:t>
      </w:r>
      <w:proofErr w:type="spellStart"/>
      <w:r w:rsidRPr="00673E8F">
        <w:rPr>
          <w:bCs/>
        </w:rPr>
        <w:t>Шубарколь</w:t>
      </w:r>
      <w:proofErr w:type="spellEnd"/>
      <w:r w:rsidRPr="00673E8F">
        <w:rPr>
          <w:bCs/>
        </w:rPr>
        <w:t>. Реализация данного проекта предусматривается вдали от охраняемых объектов и не затрагивает памятников, состоящих на учете в органах охраны памятников Комитета культуры РК, имеющих архитектурно-художественную ценность и представляющих научный интерес в изучении народного зодчества Казахстана.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Намечаемая деятельность по эксплуатации Завода по производству </w:t>
      </w:r>
      <w:proofErr w:type="spellStart"/>
      <w:r w:rsidRPr="00673E8F">
        <w:rPr>
          <w:bCs/>
        </w:rPr>
        <w:t>спецкокса</w:t>
      </w:r>
      <w:proofErr w:type="spellEnd"/>
      <w:r w:rsidRPr="00673E8F">
        <w:rPr>
          <w:bCs/>
        </w:rPr>
        <w:t xml:space="preserve"> создаст многофакторное воздействие на взаимосвязанные компоненты окружающей среды. При этом наиболее значимые взаимодействия будут происходить между атмосферным воздухом и экосистемами через процессы </w:t>
      </w:r>
      <w:proofErr w:type="spellStart"/>
      <w:r w:rsidRPr="00673E8F">
        <w:rPr>
          <w:bCs/>
        </w:rPr>
        <w:t>пылепереноса</w:t>
      </w:r>
      <w:proofErr w:type="spellEnd"/>
      <w:r w:rsidRPr="00673E8F">
        <w:rPr>
          <w:bCs/>
        </w:rPr>
        <w:t xml:space="preserve">, а также между материальными активами и </w:t>
      </w:r>
      <w:proofErr w:type="spellStart"/>
      <w:r w:rsidRPr="00673E8F">
        <w:rPr>
          <w:bCs/>
        </w:rPr>
        <w:t>социальноэкономическими</w:t>
      </w:r>
      <w:proofErr w:type="spellEnd"/>
      <w:r w:rsidRPr="00673E8F">
        <w:rPr>
          <w:bCs/>
        </w:rPr>
        <w:t xml:space="preserve"> системами через интеграцию Завода в существующую промышленную инфраструктуру.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Учитывая существующую нагрузку на территорию от существующего коксохимического производства и угольного разреза, намечаемая деятельность не создаст принципиально новых типов воздействия, но усилит существующие. Комплекс предусмотренных природоохранных мероприятий направлен на минимизацию негативных аспектов этих взаимодействий и формирование относительно устойчивой </w:t>
      </w:r>
      <w:proofErr w:type="spellStart"/>
      <w:r w:rsidRPr="00673E8F">
        <w:rPr>
          <w:bCs/>
        </w:rPr>
        <w:t>техногенно</w:t>
      </w:r>
      <w:proofErr w:type="spellEnd"/>
      <w:r w:rsidRPr="00673E8F">
        <w:rPr>
          <w:bCs/>
        </w:rPr>
        <w:t>-модифицированной экосистемы.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1C5FED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На период эксплуатации Завода по производству </w:t>
      </w:r>
      <w:proofErr w:type="spellStart"/>
      <w:r w:rsidRPr="00673E8F">
        <w:rPr>
          <w:bCs/>
        </w:rPr>
        <w:t>спецкокса</w:t>
      </w:r>
      <w:proofErr w:type="spellEnd"/>
      <w:r w:rsidRPr="00673E8F">
        <w:rPr>
          <w:bCs/>
        </w:rPr>
        <w:t xml:space="preserve"> (полукокса) выявлено 98 действующих источников выбросов вредных веществ в атмосферный воздух, из них: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─</w:t>
      </w:r>
      <w:r w:rsidRPr="00673E8F">
        <w:rPr>
          <w:bCs/>
        </w:rPr>
        <w:tab/>
        <w:t xml:space="preserve">48 организованных источников (в том числе 3 залповых и 3 аварийных источника), 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─</w:t>
      </w:r>
      <w:r w:rsidRPr="00673E8F">
        <w:rPr>
          <w:bCs/>
        </w:rPr>
        <w:tab/>
        <w:t xml:space="preserve">50 неорганизованных источников. </w:t>
      </w:r>
    </w:p>
    <w:p w:rsidR="001C5FED" w:rsidRDefault="002B496C" w:rsidP="001C5FED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В выбросах от источников предприятия содержится: 26 загрязняющих веществ и 10 групп веществ, обладающих эффектом вредного суммарного воздействия при совестном присутствии в атмосферном воздухе. </w:t>
      </w:r>
    </w:p>
    <w:p w:rsidR="001C5FED" w:rsidRDefault="001C5FED" w:rsidP="001C5FED">
      <w:pPr>
        <w:spacing w:line="360" w:lineRule="auto"/>
        <w:ind w:firstLine="709"/>
        <w:jc w:val="both"/>
        <w:rPr>
          <w:bCs/>
        </w:rPr>
      </w:pPr>
      <w:r w:rsidRPr="001C5FED">
        <w:rPr>
          <w:bCs/>
        </w:rPr>
        <w:lastRenderedPageBreak/>
        <w:t xml:space="preserve">Перечень загрязняющих веществ: Железо (II, III) оксиды , Марганец и его соединения, Азота (IV) диоксид, Аммиак, Азот (II) оксид, </w:t>
      </w:r>
      <w:proofErr w:type="spellStart"/>
      <w:r w:rsidRPr="001C5FED">
        <w:rPr>
          <w:bCs/>
        </w:rPr>
        <w:t>Гидроцианид</w:t>
      </w:r>
      <w:proofErr w:type="spellEnd"/>
      <w:r w:rsidRPr="001C5FED">
        <w:rPr>
          <w:bCs/>
        </w:rPr>
        <w:t xml:space="preserve"> (Синильная кислота, Муравьиной кислоты нитрил, </w:t>
      </w:r>
      <w:proofErr w:type="spellStart"/>
      <w:r w:rsidRPr="001C5FED">
        <w:rPr>
          <w:bCs/>
        </w:rPr>
        <w:t>Циановодород</w:t>
      </w:r>
      <w:proofErr w:type="spellEnd"/>
      <w:r w:rsidRPr="001C5FED">
        <w:rPr>
          <w:bCs/>
        </w:rPr>
        <w:t xml:space="preserve">), Углерод (Сажа, Углерод черный), Сера диоксид, Сероводород, Сажа, Углерод оксид, Фтористые газообразные соединения Фториды неорганические плохо растворимые, Смесь углеводородов предельных С1-С5, </w:t>
      </w:r>
      <w:proofErr w:type="spellStart"/>
      <w:r w:rsidRPr="001C5FED">
        <w:rPr>
          <w:bCs/>
        </w:rPr>
        <w:t>Этен</w:t>
      </w:r>
      <w:proofErr w:type="spellEnd"/>
      <w:r w:rsidRPr="001C5FED">
        <w:rPr>
          <w:bCs/>
        </w:rPr>
        <w:t xml:space="preserve"> (Этилен), </w:t>
      </w:r>
      <w:proofErr w:type="spellStart"/>
      <w:r w:rsidRPr="001C5FED">
        <w:rPr>
          <w:bCs/>
        </w:rPr>
        <w:t>Этин</w:t>
      </w:r>
      <w:proofErr w:type="spellEnd"/>
      <w:r w:rsidRPr="001C5FED">
        <w:rPr>
          <w:bCs/>
        </w:rPr>
        <w:t xml:space="preserve"> (Ацетилен), </w:t>
      </w:r>
      <w:proofErr w:type="spellStart"/>
      <w:r w:rsidRPr="001C5FED">
        <w:rPr>
          <w:bCs/>
        </w:rPr>
        <w:t>Бенз</w:t>
      </w:r>
      <w:proofErr w:type="spellEnd"/>
      <w:r w:rsidRPr="001C5FED">
        <w:rPr>
          <w:bCs/>
        </w:rPr>
        <w:t>/а/</w:t>
      </w:r>
      <w:proofErr w:type="spellStart"/>
      <w:r w:rsidRPr="001C5FED">
        <w:rPr>
          <w:bCs/>
        </w:rPr>
        <w:t>пирен</w:t>
      </w:r>
      <w:proofErr w:type="spellEnd"/>
      <w:r w:rsidRPr="001C5FED">
        <w:rPr>
          <w:bCs/>
        </w:rPr>
        <w:t xml:space="preserve"> </w:t>
      </w:r>
      <w:proofErr w:type="spellStart"/>
      <w:r w:rsidRPr="001C5FED">
        <w:rPr>
          <w:bCs/>
        </w:rPr>
        <w:t>Гидроксибензол</w:t>
      </w:r>
      <w:proofErr w:type="spellEnd"/>
      <w:r w:rsidRPr="001C5FED">
        <w:rPr>
          <w:bCs/>
        </w:rPr>
        <w:t xml:space="preserve"> (Фенол), Формальдегид, </w:t>
      </w:r>
      <w:proofErr w:type="spellStart"/>
      <w:r w:rsidRPr="001C5FED">
        <w:rPr>
          <w:bCs/>
        </w:rPr>
        <w:t>Алканы</w:t>
      </w:r>
      <w:proofErr w:type="spellEnd"/>
      <w:r w:rsidRPr="001C5FED">
        <w:rPr>
          <w:bCs/>
        </w:rPr>
        <w:t xml:space="preserve"> С12-19 /в пересчете на</w:t>
      </w:r>
      <w:proofErr w:type="gramStart"/>
      <w:r w:rsidRPr="001C5FED">
        <w:rPr>
          <w:bCs/>
        </w:rPr>
        <w:t xml:space="preserve"> С</w:t>
      </w:r>
      <w:proofErr w:type="gramEnd"/>
      <w:r w:rsidRPr="001C5FED">
        <w:rPr>
          <w:bCs/>
        </w:rPr>
        <w:t xml:space="preserve">/, </w:t>
      </w:r>
      <w:proofErr w:type="spellStart"/>
      <w:r w:rsidRPr="001C5FED">
        <w:rPr>
          <w:bCs/>
        </w:rPr>
        <w:t>Эмульсол</w:t>
      </w:r>
      <w:proofErr w:type="spellEnd"/>
      <w:r w:rsidRPr="001C5FED">
        <w:rPr>
          <w:bCs/>
        </w:rPr>
        <w:t>, Взвешенные частицы, Пыль неорганическая, содержащая двуокись кремния в %: 70-20, Пыль неорганическая, содержащая двуокись кремния в %: менее 20, Пыль абразивная.</w:t>
      </w:r>
    </w:p>
    <w:p w:rsidR="002B496C" w:rsidRPr="00673E8F" w:rsidRDefault="001C5FED" w:rsidP="002B496C">
      <w:pPr>
        <w:spacing w:line="360" w:lineRule="auto"/>
        <w:ind w:firstLine="709"/>
        <w:jc w:val="both"/>
        <w:rPr>
          <w:bCs/>
        </w:rPr>
      </w:pPr>
      <w:r>
        <w:rPr>
          <w:bCs/>
        </w:rPr>
        <w:t>О</w:t>
      </w:r>
      <w:r w:rsidR="002B496C" w:rsidRPr="00673E8F">
        <w:rPr>
          <w:bCs/>
        </w:rPr>
        <w:t>бъем выбросов вредных веществ, отходящих от источников загрязнения атмосферы, составит: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─</w:t>
      </w:r>
      <w:r w:rsidRPr="00673E8F">
        <w:rPr>
          <w:bCs/>
        </w:rPr>
        <w:tab/>
        <w:t>максимально-разовый –206,8301163</w:t>
      </w:r>
      <w:r w:rsidR="001C5FED">
        <w:rPr>
          <w:bCs/>
        </w:rPr>
        <w:t xml:space="preserve"> </w:t>
      </w:r>
      <w:r w:rsidRPr="00673E8F">
        <w:rPr>
          <w:bCs/>
        </w:rPr>
        <w:t>г/сек;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─</w:t>
      </w:r>
      <w:r w:rsidRPr="00673E8F">
        <w:rPr>
          <w:bCs/>
        </w:rPr>
        <w:tab/>
        <w:t>валовый выброс – 386</w:t>
      </w:r>
      <w:r w:rsidR="00CD232A">
        <w:rPr>
          <w:bCs/>
        </w:rPr>
        <w:t>1</w:t>
      </w:r>
      <w:r w:rsidRPr="00673E8F">
        <w:rPr>
          <w:bCs/>
        </w:rPr>
        <w:t>,</w:t>
      </w:r>
      <w:r w:rsidR="00CD232A">
        <w:rPr>
          <w:bCs/>
        </w:rPr>
        <w:t>776812</w:t>
      </w:r>
      <w:bookmarkStart w:id="0" w:name="_GoBack"/>
      <w:bookmarkEnd w:id="0"/>
      <w:r w:rsidRPr="00673E8F">
        <w:rPr>
          <w:bCs/>
        </w:rPr>
        <w:t xml:space="preserve"> т/год.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2B496C" w:rsidRDefault="002B496C" w:rsidP="002B496C">
      <w:pPr>
        <w:spacing w:line="360" w:lineRule="auto"/>
        <w:ind w:firstLine="709"/>
        <w:jc w:val="both"/>
        <w:rPr>
          <w:bCs/>
          <w:u w:val="single"/>
        </w:rPr>
      </w:pPr>
      <w:r w:rsidRPr="002B496C">
        <w:rPr>
          <w:bCs/>
          <w:u w:val="single"/>
        </w:rPr>
        <w:t>На период эксплуатации завода образуются следующие отходы:</w:t>
      </w:r>
    </w:p>
    <w:p w:rsidR="002B496C" w:rsidRPr="002B496C" w:rsidRDefault="002B496C" w:rsidP="002B496C">
      <w:pPr>
        <w:spacing w:line="360" w:lineRule="auto"/>
        <w:ind w:firstLine="709"/>
        <w:jc w:val="both"/>
        <w:rPr>
          <w:bCs/>
        </w:rPr>
      </w:pPr>
      <w:proofErr w:type="gramStart"/>
      <w:r w:rsidRPr="002B496C">
        <w:rPr>
          <w:bCs/>
          <w:i/>
        </w:rPr>
        <w:t>опасные отходы</w:t>
      </w:r>
      <w:r>
        <w:rPr>
          <w:bCs/>
          <w:i/>
        </w:rPr>
        <w:t xml:space="preserve">:  </w:t>
      </w:r>
      <w:r w:rsidRPr="002B496C">
        <w:rPr>
          <w:bCs/>
        </w:rPr>
        <w:t>отработанные ртутьсодержащие лампы</w:t>
      </w:r>
      <w:r>
        <w:rPr>
          <w:bCs/>
        </w:rPr>
        <w:t xml:space="preserve">, </w:t>
      </w:r>
      <w:r w:rsidRPr="002B496C">
        <w:rPr>
          <w:bCs/>
        </w:rPr>
        <w:t>древесные опилки, загрязненные нефтепродуктами</w:t>
      </w:r>
      <w:r>
        <w:rPr>
          <w:bCs/>
        </w:rPr>
        <w:t xml:space="preserve">, </w:t>
      </w:r>
      <w:r w:rsidRPr="002B496C">
        <w:rPr>
          <w:bCs/>
        </w:rPr>
        <w:t xml:space="preserve">тара из-под </w:t>
      </w:r>
      <w:proofErr w:type="spellStart"/>
      <w:r w:rsidRPr="002B496C">
        <w:rPr>
          <w:bCs/>
        </w:rPr>
        <w:t>лакокраски</w:t>
      </w:r>
      <w:proofErr w:type="spellEnd"/>
      <w:r>
        <w:rPr>
          <w:bCs/>
        </w:rPr>
        <w:t xml:space="preserve">, </w:t>
      </w:r>
      <w:r w:rsidRPr="002B496C">
        <w:rPr>
          <w:bCs/>
        </w:rPr>
        <w:t>промасленная ветошь</w:t>
      </w:r>
      <w:r>
        <w:rPr>
          <w:bCs/>
        </w:rPr>
        <w:t xml:space="preserve">, </w:t>
      </w:r>
      <w:r w:rsidRPr="002B496C">
        <w:rPr>
          <w:bCs/>
        </w:rPr>
        <w:t>песок, загрязненный нефтепродуктами</w:t>
      </w:r>
      <w:r>
        <w:rPr>
          <w:bCs/>
        </w:rPr>
        <w:t xml:space="preserve">, </w:t>
      </w:r>
      <w:r w:rsidRPr="002B496C">
        <w:rPr>
          <w:bCs/>
        </w:rPr>
        <w:t>пластиковая тара, загрязненная нефтепродуктами</w:t>
      </w:r>
      <w:r>
        <w:rPr>
          <w:bCs/>
        </w:rPr>
        <w:t xml:space="preserve">, </w:t>
      </w:r>
      <w:r w:rsidRPr="002B496C">
        <w:rPr>
          <w:bCs/>
        </w:rPr>
        <w:t>асбестсодержащие отходы</w:t>
      </w:r>
      <w:r>
        <w:rPr>
          <w:bCs/>
        </w:rPr>
        <w:t xml:space="preserve">, </w:t>
      </w:r>
      <w:r w:rsidRPr="002B496C">
        <w:rPr>
          <w:bCs/>
        </w:rPr>
        <w:t>отходы сальниковой набивки</w:t>
      </w:r>
      <w:r>
        <w:rPr>
          <w:bCs/>
        </w:rPr>
        <w:t xml:space="preserve">, </w:t>
      </w:r>
      <w:proofErr w:type="spellStart"/>
      <w:r w:rsidRPr="002B496C">
        <w:rPr>
          <w:bCs/>
        </w:rPr>
        <w:t>коксоугольная</w:t>
      </w:r>
      <w:proofErr w:type="spellEnd"/>
      <w:r w:rsidRPr="002B496C">
        <w:rPr>
          <w:bCs/>
        </w:rPr>
        <w:t xml:space="preserve"> смесь после зачистки резервуаров, отстойников и сепараторов</w:t>
      </w:r>
      <w:proofErr w:type="gramEnd"/>
    </w:p>
    <w:p w:rsidR="002B496C" w:rsidRDefault="002B496C" w:rsidP="002B496C">
      <w:pPr>
        <w:spacing w:line="360" w:lineRule="auto"/>
        <w:ind w:firstLine="709"/>
        <w:jc w:val="both"/>
        <w:rPr>
          <w:bCs/>
        </w:rPr>
      </w:pPr>
      <w:proofErr w:type="gramStart"/>
      <w:r>
        <w:rPr>
          <w:bCs/>
          <w:i/>
        </w:rPr>
        <w:t>неопасные отходы</w:t>
      </w:r>
      <w:r>
        <w:rPr>
          <w:bCs/>
        </w:rPr>
        <w:t>: с</w:t>
      </w:r>
      <w:r w:rsidRPr="002B496C">
        <w:rPr>
          <w:bCs/>
        </w:rPr>
        <w:t>меша</w:t>
      </w:r>
      <w:r>
        <w:rPr>
          <w:bCs/>
        </w:rPr>
        <w:t xml:space="preserve">нные коммунальные отходы (ТБО), </w:t>
      </w:r>
      <w:r w:rsidRPr="002B496C">
        <w:rPr>
          <w:bCs/>
        </w:rPr>
        <w:t>отходы пластмассы</w:t>
      </w:r>
      <w:r>
        <w:rPr>
          <w:bCs/>
        </w:rPr>
        <w:t xml:space="preserve">, отходы макулатуры, </w:t>
      </w:r>
      <w:r w:rsidRPr="002B496C">
        <w:rPr>
          <w:bCs/>
        </w:rPr>
        <w:t>смет с территории</w:t>
      </w:r>
      <w:r>
        <w:rPr>
          <w:bCs/>
        </w:rPr>
        <w:t xml:space="preserve">, </w:t>
      </w:r>
      <w:proofErr w:type="spellStart"/>
      <w:r w:rsidRPr="002B496C">
        <w:rPr>
          <w:bCs/>
        </w:rPr>
        <w:t>золошлак</w:t>
      </w:r>
      <w:proofErr w:type="spellEnd"/>
      <w:r w:rsidRPr="002B496C">
        <w:rPr>
          <w:bCs/>
        </w:rPr>
        <w:t xml:space="preserve"> от сжигания угля</w:t>
      </w:r>
      <w:r>
        <w:rPr>
          <w:bCs/>
        </w:rPr>
        <w:t xml:space="preserve">, </w:t>
      </w:r>
      <w:r w:rsidRPr="002B496C">
        <w:rPr>
          <w:bCs/>
        </w:rPr>
        <w:t>лом цветных металлов</w:t>
      </w:r>
      <w:r>
        <w:rPr>
          <w:bCs/>
        </w:rPr>
        <w:t xml:space="preserve">, </w:t>
      </w:r>
      <w:r w:rsidRPr="002B496C">
        <w:rPr>
          <w:bCs/>
        </w:rPr>
        <w:t>лом черных металлов</w:t>
      </w:r>
      <w:r>
        <w:rPr>
          <w:bCs/>
        </w:rPr>
        <w:t xml:space="preserve">, </w:t>
      </w:r>
      <w:r w:rsidRPr="002B496C">
        <w:rPr>
          <w:bCs/>
        </w:rPr>
        <w:t>стружка металлическая</w:t>
      </w:r>
      <w:r>
        <w:rPr>
          <w:bCs/>
        </w:rPr>
        <w:t xml:space="preserve">, </w:t>
      </w:r>
      <w:r w:rsidRPr="002B496C">
        <w:rPr>
          <w:bCs/>
        </w:rPr>
        <w:t>огарки сварочных электродов</w:t>
      </w:r>
      <w:r>
        <w:rPr>
          <w:bCs/>
        </w:rPr>
        <w:t xml:space="preserve">, </w:t>
      </w:r>
      <w:r w:rsidRPr="002B496C">
        <w:rPr>
          <w:bCs/>
        </w:rPr>
        <w:t>лом абразивных кругов</w:t>
      </w:r>
      <w:r>
        <w:rPr>
          <w:bCs/>
        </w:rPr>
        <w:t xml:space="preserve">, </w:t>
      </w:r>
      <w:r w:rsidRPr="002B496C">
        <w:rPr>
          <w:bCs/>
        </w:rPr>
        <w:t>пыль абразивно-металлическая</w:t>
      </w:r>
      <w:r>
        <w:rPr>
          <w:bCs/>
        </w:rPr>
        <w:t xml:space="preserve">, </w:t>
      </w:r>
      <w:r w:rsidRPr="002B496C">
        <w:rPr>
          <w:bCs/>
        </w:rPr>
        <w:t>отработанные лампы</w:t>
      </w:r>
      <w:r>
        <w:rPr>
          <w:bCs/>
        </w:rPr>
        <w:t xml:space="preserve">, </w:t>
      </w:r>
      <w:r w:rsidRPr="002B496C">
        <w:rPr>
          <w:bCs/>
        </w:rPr>
        <w:t>отходы резинотехнических изделий</w:t>
      </w:r>
      <w:r>
        <w:rPr>
          <w:bCs/>
        </w:rPr>
        <w:t xml:space="preserve">, </w:t>
      </w:r>
      <w:r w:rsidRPr="002B496C">
        <w:rPr>
          <w:bCs/>
        </w:rPr>
        <w:t>отходы кабельно-проводниковой продукции</w:t>
      </w:r>
      <w:r>
        <w:rPr>
          <w:bCs/>
        </w:rPr>
        <w:t xml:space="preserve">, </w:t>
      </w:r>
      <w:r w:rsidRPr="002B496C">
        <w:rPr>
          <w:bCs/>
        </w:rPr>
        <w:t>вышедшая из употребления спецодежда</w:t>
      </w:r>
      <w:r>
        <w:rPr>
          <w:bCs/>
        </w:rPr>
        <w:t xml:space="preserve">, </w:t>
      </w:r>
      <w:r w:rsidRPr="002B496C">
        <w:rPr>
          <w:bCs/>
        </w:rPr>
        <w:t>отработанные СИЗ (средства индивидуальной защиты)</w:t>
      </w:r>
      <w:r>
        <w:rPr>
          <w:bCs/>
        </w:rPr>
        <w:t xml:space="preserve">, </w:t>
      </w:r>
      <w:r w:rsidRPr="002B496C">
        <w:rPr>
          <w:bCs/>
        </w:rPr>
        <w:t>строительные отходы (бой кирпича с коксовых печей после текущих и</w:t>
      </w:r>
      <w:proofErr w:type="gramEnd"/>
      <w:r w:rsidRPr="002B496C">
        <w:rPr>
          <w:bCs/>
        </w:rPr>
        <w:t xml:space="preserve"> капитальных ремонтов)</w:t>
      </w:r>
      <w:r>
        <w:rPr>
          <w:bCs/>
        </w:rPr>
        <w:t xml:space="preserve">, </w:t>
      </w:r>
      <w:r w:rsidRPr="002B496C">
        <w:rPr>
          <w:bCs/>
        </w:rPr>
        <w:t>отходы ор</w:t>
      </w:r>
      <w:r>
        <w:rPr>
          <w:bCs/>
        </w:rPr>
        <w:t xml:space="preserve">гтехники и электроники, </w:t>
      </w:r>
      <w:r w:rsidRPr="002B496C">
        <w:rPr>
          <w:bCs/>
        </w:rPr>
        <w:t>отходы рукавных фильтров (ткань полипропиленовая)</w:t>
      </w:r>
      <w:r>
        <w:rPr>
          <w:bCs/>
        </w:rPr>
        <w:t xml:space="preserve">, </w:t>
      </w:r>
      <w:r w:rsidRPr="002B496C">
        <w:rPr>
          <w:bCs/>
        </w:rPr>
        <w:t>отходы очистных сооружений</w:t>
      </w:r>
      <w:r>
        <w:rPr>
          <w:bCs/>
        </w:rPr>
        <w:t>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Лимиты накопления отходов на  2025-2028, 2030-2033 годы составят 1476,433262 т/год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Лимиты накопления отходов на 2029, 2034 годы составят 6662,433262 т/год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Увеличение  объемов образования отходов в 2029 и 2034 годах связано: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lastRenderedPageBreak/>
        <w:t xml:space="preserve">1) с периодической производственной необходимостью технологического процесса по очистке резервуаров участка сепарации аммиачной воды и хранения смолы и масла с образованием </w:t>
      </w:r>
      <w:proofErr w:type="gramStart"/>
      <w:r w:rsidRPr="00673E8F">
        <w:rPr>
          <w:bCs/>
        </w:rPr>
        <w:t>КУС</w:t>
      </w:r>
      <w:proofErr w:type="gramEnd"/>
      <w:r w:rsidRPr="00673E8F">
        <w:rPr>
          <w:bCs/>
        </w:rPr>
        <w:t xml:space="preserve"> (</w:t>
      </w:r>
      <w:proofErr w:type="spellStart"/>
      <w:r w:rsidRPr="00673E8F">
        <w:rPr>
          <w:bCs/>
        </w:rPr>
        <w:t>коксоугольная</w:t>
      </w:r>
      <w:proofErr w:type="spellEnd"/>
      <w:r w:rsidRPr="00673E8F">
        <w:rPr>
          <w:bCs/>
        </w:rPr>
        <w:t xml:space="preserve"> смесь после зачистки резервуаров)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2) с производственной необходимостью запланированных капитальных ремонтов коксовых печей и соответствующим  увеличением объемов образования строительных отходов (бой кирпича с коксовых печей).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Технологические процессы, осуществляемые на проектируемом заводе по производству </w:t>
      </w:r>
      <w:proofErr w:type="spellStart"/>
      <w:r w:rsidRPr="00673E8F">
        <w:rPr>
          <w:bCs/>
        </w:rPr>
        <w:t>спецкокса</w:t>
      </w:r>
      <w:proofErr w:type="spellEnd"/>
      <w:r w:rsidRPr="00673E8F">
        <w:rPr>
          <w:bCs/>
        </w:rPr>
        <w:t xml:space="preserve"> (полукокса), относятся к взрывопожароопасным и пожароопасным производствам согласно определению, данному в Техническом регламенте «Общие требования к пожарной безопасности». Помимо этого, на проектируемом заводе эксплуатируется оборудование, работающее при повышенных температурах и давлении, а также автомобильный транспорт и железнодорожный транспорт.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В планируемой деятельности особое внимание будет уделено мероприятиям по обеспечению безопасного ведения работ и технической надежности всех операций производственного цикла.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proofErr w:type="gramStart"/>
      <w:r w:rsidRPr="00673E8F">
        <w:rPr>
          <w:bCs/>
        </w:rPr>
        <w:t>Ближайший населенный пункт (</w:t>
      </w:r>
      <w:proofErr w:type="spellStart"/>
      <w:r w:rsidRPr="00673E8F">
        <w:rPr>
          <w:bCs/>
        </w:rPr>
        <w:t>пгт</w:t>
      </w:r>
      <w:proofErr w:type="spellEnd"/>
      <w:r w:rsidRPr="00673E8F">
        <w:rPr>
          <w:bCs/>
        </w:rPr>
        <w:t>.</w:t>
      </w:r>
      <w:proofErr w:type="gramEnd"/>
      <w:r w:rsidRPr="00673E8F">
        <w:rPr>
          <w:bCs/>
        </w:rPr>
        <w:t xml:space="preserve"> </w:t>
      </w:r>
      <w:proofErr w:type="spellStart"/>
      <w:proofErr w:type="gramStart"/>
      <w:r w:rsidRPr="00673E8F">
        <w:rPr>
          <w:bCs/>
        </w:rPr>
        <w:t>Шубарколь</w:t>
      </w:r>
      <w:proofErr w:type="spellEnd"/>
      <w:r w:rsidRPr="00673E8F">
        <w:rPr>
          <w:bCs/>
        </w:rPr>
        <w:t>) и ближайший объект транспортной инфраструктуры (</w:t>
      </w:r>
      <w:proofErr w:type="spellStart"/>
      <w:r w:rsidRPr="00673E8F">
        <w:rPr>
          <w:bCs/>
        </w:rPr>
        <w:t>ж.д</w:t>
      </w:r>
      <w:proofErr w:type="spellEnd"/>
      <w:r w:rsidRPr="00673E8F">
        <w:rPr>
          <w:bCs/>
        </w:rPr>
        <w:t xml:space="preserve">. ст. </w:t>
      </w:r>
      <w:proofErr w:type="spellStart"/>
      <w:r w:rsidRPr="00673E8F">
        <w:rPr>
          <w:bCs/>
        </w:rPr>
        <w:t>Шубарколь</w:t>
      </w:r>
      <w:proofErr w:type="spellEnd"/>
      <w:r w:rsidRPr="00673E8F">
        <w:rPr>
          <w:bCs/>
        </w:rPr>
        <w:t>) находятся в более 10 км от площадки строительства завода – за пределами зоны поражения поражающими факторами возможных аварий на заводе.</w:t>
      </w:r>
      <w:proofErr w:type="gramEnd"/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При выполнении работ будут соблюдаться требования законодательства Республики Казахстан и международные правила в области промышленной безопасности по предотвращению аварий и ликвидации их последствий.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Вероятность возникновения аварийных ситуаций на проектируемом заводе по причине природных воздействий следует принять несущественной, так как при проектировании зданий, сооружений и инженерных сетей завода в полной мере учитываются природно-климатические особенности района будущего строительства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Проектом предусмотрено создание объектовой (локальной) системы оповещения ГО и ЧС.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Проектом предусмотрен комплекс мероприятий по предупреждению аварийных ситуаций:</w:t>
      </w:r>
    </w:p>
    <w:p w:rsidR="002B496C" w:rsidRPr="00673E8F" w:rsidRDefault="002B496C" w:rsidP="002B496C">
      <w:pPr>
        <w:numPr>
          <w:ilvl w:val="0"/>
          <w:numId w:val="1"/>
        </w:numPr>
        <w:spacing w:line="360" w:lineRule="auto"/>
        <w:ind w:left="1134"/>
        <w:jc w:val="both"/>
        <w:rPr>
          <w:bCs/>
        </w:rPr>
      </w:pPr>
      <w:r w:rsidRPr="00673E8F">
        <w:rPr>
          <w:bCs/>
        </w:rPr>
        <w:t>Решения по предупреждению возникновения чрезвычайных ситуаций в результате возможных аварий на заводе и снижению их тяжести</w:t>
      </w:r>
    </w:p>
    <w:p w:rsidR="002B496C" w:rsidRPr="00673E8F" w:rsidRDefault="002B496C" w:rsidP="002B496C">
      <w:pPr>
        <w:numPr>
          <w:ilvl w:val="0"/>
          <w:numId w:val="1"/>
        </w:numPr>
        <w:spacing w:line="360" w:lineRule="auto"/>
        <w:ind w:left="1134"/>
        <w:jc w:val="both"/>
        <w:rPr>
          <w:bCs/>
        </w:rPr>
      </w:pPr>
      <w:r w:rsidRPr="00673E8F">
        <w:rPr>
          <w:bCs/>
        </w:rPr>
        <w:lastRenderedPageBreak/>
        <w:t>Решения по обеспечению безопасных путей эвакуации персонала при чрезвычайных ситуациях</w:t>
      </w:r>
    </w:p>
    <w:p w:rsidR="002B496C" w:rsidRPr="00673E8F" w:rsidRDefault="002B496C" w:rsidP="002B496C">
      <w:pPr>
        <w:numPr>
          <w:ilvl w:val="0"/>
          <w:numId w:val="1"/>
        </w:numPr>
        <w:spacing w:line="360" w:lineRule="auto"/>
        <w:ind w:left="1134"/>
        <w:jc w:val="both"/>
        <w:rPr>
          <w:bCs/>
        </w:rPr>
      </w:pPr>
      <w:r w:rsidRPr="00673E8F">
        <w:rPr>
          <w:bCs/>
        </w:rPr>
        <w:t xml:space="preserve">Решения по организации и размещению сил медицинского обеспечения </w:t>
      </w:r>
    </w:p>
    <w:p w:rsidR="002B496C" w:rsidRPr="00673E8F" w:rsidRDefault="002B496C" w:rsidP="002B496C">
      <w:pPr>
        <w:numPr>
          <w:ilvl w:val="0"/>
          <w:numId w:val="1"/>
        </w:numPr>
        <w:spacing w:line="360" w:lineRule="auto"/>
        <w:ind w:left="1134"/>
        <w:jc w:val="both"/>
        <w:rPr>
          <w:bCs/>
        </w:rPr>
      </w:pPr>
      <w:r w:rsidRPr="00673E8F">
        <w:rPr>
          <w:bCs/>
        </w:rPr>
        <w:t>Решения по созданию системы мониторинга чрезвычайных ситуаций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Предусмотренные комплексы технических средств мониторинга, информационные системы и средства обработки информации, режим мониторинга (непрерывный или периодический) соответствуют особенностям и потребностям технологических процессов, осуществляемых на проектируемом заводе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proofErr w:type="gramStart"/>
      <w:r w:rsidRPr="00673E8F">
        <w:rPr>
          <w:bCs/>
        </w:rPr>
        <w:t xml:space="preserve">Реализация предусмотренных инженерно-технических мероприятий гражданской обороны и инженерно-технических мероприятий по предупреждению чрезвычайных ситуаций обеспечит устойчивое функционирование проектируемого завода по производству </w:t>
      </w:r>
      <w:proofErr w:type="spellStart"/>
      <w:r w:rsidRPr="00673E8F">
        <w:rPr>
          <w:bCs/>
        </w:rPr>
        <w:t>спецкокса</w:t>
      </w:r>
      <w:proofErr w:type="spellEnd"/>
      <w:r w:rsidRPr="00673E8F">
        <w:rPr>
          <w:bCs/>
        </w:rPr>
        <w:t xml:space="preserve"> (полукокса) при чрезвычайных ситуациях природного и техногенного характера, позволит свести к минимуму возможность возникновения ЧС техногенного характера, а в случае возникновения аварий и чрезвычайных ситуаций – обеспечить оперативное их устранение и минимизировать тяжесть возможных последствий.</w:t>
      </w:r>
      <w:proofErr w:type="gramEnd"/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Для предотвращения, сокращения, смягчения выявленных существенных воздействий намечаемой деятельности разработан ряд мероприятий для уменьшения влияния на состояние атмосферного воздуха, решения по исключению попадания загрязненных дождевых и хозяйственно-бытовых сточных вод в поверхностные водотоки и подземные воды, меры противопожарной безопасности, озеленение участка и санитарно-защитной зоны, а также компенсационная посадка на других участках</w:t>
      </w:r>
      <w:proofErr w:type="gramStart"/>
      <w:r w:rsidRPr="00673E8F">
        <w:rPr>
          <w:bCs/>
        </w:rPr>
        <w:t xml:space="preserve"> ,</w:t>
      </w:r>
      <w:proofErr w:type="gramEnd"/>
      <w:r w:rsidRPr="00673E8F">
        <w:rPr>
          <w:bCs/>
        </w:rPr>
        <w:t>программа по управлению отходами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Завод располагается на уже освоенной техногенной территории существующего месторождения вне особо охраняемых природных территорий, заповедников и заказников соответственно не служит экологической нишей для эндемичных, исчезающих и «</w:t>
      </w:r>
      <w:proofErr w:type="spellStart"/>
      <w:r w:rsidRPr="00673E8F">
        <w:rPr>
          <w:bCs/>
        </w:rPr>
        <w:t>краснокнижных</w:t>
      </w:r>
      <w:proofErr w:type="spellEnd"/>
      <w:r w:rsidRPr="00673E8F">
        <w:rPr>
          <w:bCs/>
        </w:rPr>
        <w:t>» видов животных и растений, вытеснения и нарушения мест обитания животных и растений не произойдет.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Угроза потери биоразнообразия на территории проектируемых работ отсутствует, и соответственно компенсация по их потере не требуется.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Эксплуатация Завода по производству </w:t>
      </w:r>
      <w:proofErr w:type="spellStart"/>
      <w:r w:rsidRPr="00673E8F">
        <w:rPr>
          <w:bCs/>
        </w:rPr>
        <w:t>спецкокса</w:t>
      </w:r>
      <w:proofErr w:type="spellEnd"/>
      <w:r w:rsidRPr="00673E8F">
        <w:rPr>
          <w:bCs/>
        </w:rPr>
        <w:t xml:space="preserve"> предполагает ряд необратимых воздействий на окружающую среду локального характера (трансформация природных </w:t>
      </w:r>
      <w:r w:rsidRPr="00673E8F">
        <w:rPr>
          <w:bCs/>
        </w:rPr>
        <w:lastRenderedPageBreak/>
        <w:t>экосистем, локальное изменение микроклиматических условий в зоне влияния Завода). Однако комплексный анализ экологических, культурных, экономических и социальных аспектов позволяет сделать вывод о допустимости данных воздействий при условии строгого соблюдения природоохранных требований и реализации компенсационных мероприятий.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В случае принятия решения о прекращении намечаемой деятельности на начальной стадии ее осуществления, оператором будут осуществлены мероприятия согласно плану ликвидации последствий производственной деятельности, разработанному на основании «Инструкции по составлению плана ликвидации», утвержденной приказом №386 от 24.05.2018 г. 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При планировании ликвидационных мероприятий выделены следующие критерии: - приведение нарушенного участка в состояние, безопасное для населения и животного мира; 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- приведение земель в состояние, пригодное для восстановления почвенно-растительного покрова; </w:t>
      </w:r>
    </w:p>
    <w:p w:rsidR="002B496C" w:rsidRPr="00673E8F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 xml:space="preserve">- улучшение микроклимата на восстановленной территории; </w:t>
      </w:r>
    </w:p>
    <w:p w:rsidR="002B496C" w:rsidRDefault="002B496C" w:rsidP="002B496C">
      <w:pPr>
        <w:spacing w:line="360" w:lineRule="auto"/>
        <w:ind w:firstLine="709"/>
        <w:jc w:val="both"/>
        <w:rPr>
          <w:bCs/>
        </w:rPr>
      </w:pPr>
      <w:r w:rsidRPr="00673E8F">
        <w:rPr>
          <w:bCs/>
        </w:rPr>
        <w:t>- нейтрализация отрицательного воздействия нарушенной территории на окружающую среду и здоровье человека</w:t>
      </w:r>
    </w:p>
    <w:p w:rsidR="001C5FED" w:rsidRDefault="001C5FED" w:rsidP="002B496C">
      <w:pPr>
        <w:spacing w:line="360" w:lineRule="auto"/>
        <w:ind w:firstLine="709"/>
        <w:jc w:val="both"/>
        <w:rPr>
          <w:bCs/>
        </w:rPr>
      </w:pPr>
    </w:p>
    <w:p w:rsidR="001C5FED" w:rsidRDefault="001C5FED" w:rsidP="002B496C">
      <w:pPr>
        <w:spacing w:line="360" w:lineRule="auto"/>
        <w:ind w:firstLine="709"/>
        <w:jc w:val="both"/>
        <w:rPr>
          <w:bCs/>
        </w:rPr>
        <w:sectPr w:rsidR="001C5F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11F25" w:rsidRDefault="00525935">
      <w:r>
        <w:object w:dxaOrig="17866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5.3pt;height:505.55pt" o:ole="">
            <v:imagedata r:id="rId6" o:title=""/>
          </v:shape>
          <o:OLEObject Type="Embed" ProgID="Acrobat.Document.11" ShapeID="_x0000_i1025" DrawAspect="Content" ObjectID="_1809327420" r:id="rId7"/>
        </w:object>
      </w:r>
    </w:p>
    <w:sectPr w:rsidR="00711F25" w:rsidSect="001C5FE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653F4"/>
    <w:multiLevelType w:val="hybridMultilevel"/>
    <w:tmpl w:val="E3BAE3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667"/>
    <w:rsid w:val="00030E08"/>
    <w:rsid w:val="001C5FED"/>
    <w:rsid w:val="002B496C"/>
    <w:rsid w:val="00467667"/>
    <w:rsid w:val="00525935"/>
    <w:rsid w:val="00711F25"/>
    <w:rsid w:val="00CD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2446</Words>
  <Characters>13946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2025-05-20T05:07:00Z</dcterms:created>
  <dcterms:modified xsi:type="dcterms:W3CDTF">2025-05-21T05:11:00Z</dcterms:modified>
</cp:coreProperties>
</file>