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29" w:rsidRPr="00584429" w:rsidRDefault="00584429" w:rsidP="005844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429">
        <w:rPr>
          <w:rFonts w:ascii="Times New Roman" w:hAnsi="Times New Roman" w:cs="Times New Roman"/>
          <w:b/>
          <w:sz w:val="26"/>
          <w:szCs w:val="26"/>
        </w:rPr>
        <w:t>Нетехническое резюме</w:t>
      </w:r>
    </w:p>
    <w:p w:rsidR="002E6889" w:rsidRPr="00E81BFF" w:rsidRDefault="002E6889" w:rsidP="002E688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1BFF">
        <w:rPr>
          <w:rFonts w:ascii="Times New Roman" w:hAnsi="Times New Roman"/>
          <w:sz w:val="26"/>
          <w:szCs w:val="26"/>
        </w:rPr>
        <w:t xml:space="preserve">Производственная площадка ТОО «RUC JU LAI» расположено по адресу: Алматинская область, г. Конаев сельский округ Заречный, село Арна промышленная зона Арна, участок 150 (PKA2201300074203691). </w:t>
      </w:r>
    </w:p>
    <w:p w:rsidR="002E6889" w:rsidRPr="005D0BC1" w:rsidRDefault="002E6889" w:rsidP="002E688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Промышленная площадка размещена на территории согласно договору аренды от 31.08.2024г. и занимает земельный участок площадью 10000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2 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>(1,0га), из них: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производственное помещение площадью -  2160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2 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>(0,216га);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площадь твердого покрытия -5500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 xml:space="preserve"> (0,55га)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площадь грунтовых покрытий - 2340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 xml:space="preserve"> (0,234га)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озеленение отсутствует.</w:t>
      </w:r>
    </w:p>
    <w:p w:rsidR="002E6889" w:rsidRDefault="002E6889" w:rsidP="002E6889">
      <w:pPr>
        <w:spacing w:after="0" w:line="240" w:lineRule="auto"/>
        <w:ind w:firstLine="567"/>
        <w:jc w:val="both"/>
        <w:rPr>
          <w:sz w:val="26"/>
          <w:szCs w:val="26"/>
        </w:rPr>
      </w:pPr>
      <w:r w:rsidRPr="00012C8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81BFF">
        <w:rPr>
          <w:rFonts w:ascii="Times New Roman" w:hAnsi="Times New Roman"/>
          <w:b/>
          <w:i/>
          <w:sz w:val="26"/>
          <w:szCs w:val="26"/>
        </w:rPr>
        <w:t xml:space="preserve">Основным видом деятельности промышленной площадки ТОО «RUC JU LAI» </w:t>
      </w:r>
      <w:r w:rsidRPr="00E81BFF">
        <w:rPr>
          <w:rFonts w:ascii="Times New Roman" w:hAnsi="Times New Roman"/>
          <w:sz w:val="26"/>
          <w:szCs w:val="26"/>
        </w:rPr>
        <w:t>является производство медных, латунных и алюминиевых сплавов из лома и отходов цветных металлов</w:t>
      </w:r>
      <w:r w:rsidRPr="00E81BFF">
        <w:rPr>
          <w:sz w:val="26"/>
          <w:szCs w:val="26"/>
        </w:rPr>
        <w:t>.</w:t>
      </w:r>
    </w:p>
    <w:p w:rsidR="002E6889" w:rsidRPr="00411675" w:rsidRDefault="002E6889" w:rsidP="002E688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315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Согласно заданию на проектирование, годов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ое поступление на склад сырья 107 000 </w:t>
      </w:r>
      <w:r w:rsidRPr="00411675">
        <w:rPr>
          <w:rFonts w:ascii="Times New Roman" w:eastAsia="SimSun" w:hAnsi="Times New Roman"/>
          <w:b/>
          <w:sz w:val="26"/>
          <w:szCs w:val="26"/>
        </w:rPr>
        <w:t>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i/>
          <w:sz w:val="26"/>
          <w:szCs w:val="26"/>
        </w:rPr>
        <w:t>Склад сырья.</w:t>
      </w:r>
      <w:r w:rsidRPr="00DA11BB">
        <w:rPr>
          <w:rFonts w:ascii="Times New Roman" w:eastAsia="SimSun" w:hAnsi="Times New Roman"/>
          <w:sz w:val="26"/>
          <w:szCs w:val="26"/>
        </w:rPr>
        <w:t xml:space="preserve"> 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Годовой поступление на склад лом алюминия –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 xml:space="preserve">от 10 000 до 15 000 </w:t>
      </w:r>
      <w:r w:rsidRPr="00DA11BB">
        <w:rPr>
          <w:rFonts w:ascii="Times New Roman" w:eastAsia="SimSun" w:hAnsi="Times New Roman"/>
          <w:sz w:val="26"/>
          <w:szCs w:val="26"/>
        </w:rPr>
        <w:t>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меди 5000-7000 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свинца-</w:t>
      </w:r>
      <w:r>
        <w:rPr>
          <w:rFonts w:ascii="Times New Roman" w:eastAsia="SimSun" w:hAnsi="Times New Roman"/>
          <w:sz w:val="26"/>
          <w:szCs w:val="26"/>
        </w:rPr>
        <w:t xml:space="preserve"> 2</w:t>
      </w:r>
      <w:r w:rsidRPr="00DA11BB">
        <w:rPr>
          <w:rFonts w:ascii="Times New Roman" w:eastAsia="SimSun" w:hAnsi="Times New Roman"/>
          <w:sz w:val="26"/>
          <w:szCs w:val="26"/>
        </w:rPr>
        <w:t>0 000т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цинка-5000 тонн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латуни -10 000 тонн в 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-нержавеющая сталь    20 000 тонн в год.</w:t>
      </w: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-шлак 30 000 тонн в год.</w:t>
      </w:r>
    </w:p>
    <w:p w:rsidR="002E6889" w:rsidRDefault="002E6889" w:rsidP="002E6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0B4778">
        <w:rPr>
          <w:rFonts w:ascii="Times New Roman" w:eastAsia="TimesNewRoman" w:hAnsi="Times New Roman" w:cs="Times New Roman"/>
          <w:sz w:val="26"/>
          <w:szCs w:val="26"/>
        </w:rPr>
        <w:t xml:space="preserve">Выбросы загрязняющих веществ в атмосферу </w:t>
      </w:r>
    </w:p>
    <w:p w:rsidR="002E6889" w:rsidRDefault="002E6889" w:rsidP="002E6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411675">
        <w:rPr>
          <w:rFonts w:ascii="Times New Roman" w:eastAsia="TimesNewRoman" w:hAnsi="Times New Roman" w:cs="Times New Roman"/>
          <w:sz w:val="26"/>
          <w:szCs w:val="26"/>
        </w:rPr>
        <w:t>15.956918</w:t>
      </w:r>
      <w:r w:rsidRPr="00411675">
        <w:rPr>
          <w:rFonts w:ascii="Times New Roman" w:hAnsi="Times New Roman" w:cs="Times New Roman"/>
          <w:sz w:val="26"/>
          <w:szCs w:val="26"/>
        </w:rPr>
        <w:t xml:space="preserve"> </w:t>
      </w:r>
      <w:r w:rsidRPr="000B4778">
        <w:rPr>
          <w:rFonts w:ascii="Times New Roman" w:hAnsi="Times New Roman" w:cs="Times New Roman"/>
          <w:sz w:val="26"/>
          <w:szCs w:val="26"/>
        </w:rPr>
        <w:t>г/сек</w:t>
      </w:r>
      <w:r w:rsidRPr="00411675">
        <w:rPr>
          <w:rFonts w:ascii="Times New Roman" w:eastAsia="TimesNewRoman" w:hAnsi="Times New Roman" w:cs="Times New Roman"/>
          <w:sz w:val="26"/>
          <w:szCs w:val="26"/>
        </w:rPr>
        <w:tab/>
        <w:t>492.533757</w:t>
      </w:r>
      <w:r w:rsidRPr="00411675">
        <w:rPr>
          <w:rFonts w:ascii="Times New Roman" w:hAnsi="Times New Roman" w:cs="Times New Roman"/>
          <w:sz w:val="26"/>
          <w:szCs w:val="26"/>
        </w:rPr>
        <w:t xml:space="preserve"> </w:t>
      </w:r>
      <w:r w:rsidRPr="000B4778">
        <w:rPr>
          <w:rFonts w:ascii="Times New Roman" w:hAnsi="Times New Roman" w:cs="Times New Roman"/>
          <w:sz w:val="26"/>
          <w:szCs w:val="26"/>
        </w:rPr>
        <w:t>т/год.</w:t>
      </w:r>
    </w:p>
    <w:p w:rsidR="002E6889" w:rsidRPr="00411675" w:rsidRDefault="002E6889" w:rsidP="002E6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411675">
        <w:rPr>
          <w:rFonts w:ascii="Times New Roman" w:eastAsia="TimesNewRoman" w:hAnsi="Times New Roman" w:cs="Times New Roman"/>
          <w:sz w:val="26"/>
          <w:szCs w:val="26"/>
        </w:rPr>
        <w:t>Отходы образуются 110863</w:t>
      </w:r>
      <w:r w:rsidRPr="004116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,5091</w:t>
      </w:r>
      <w:r w:rsidRPr="0041167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11675">
        <w:rPr>
          <w:rFonts w:ascii="Times New Roman" w:eastAsia="TimesNewRoman" w:hAnsi="Times New Roman" w:cs="Times New Roman"/>
          <w:sz w:val="26"/>
          <w:szCs w:val="26"/>
        </w:rPr>
        <w:t xml:space="preserve">т/г. </w:t>
      </w:r>
    </w:p>
    <w:p w:rsidR="002E6889" w:rsidRPr="00411675" w:rsidRDefault="002E6889" w:rsidP="002E6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116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Перерабатываются - 110850,0</w:t>
      </w:r>
    </w:p>
    <w:p w:rsidR="002E6889" w:rsidRPr="00411675" w:rsidRDefault="002E6889" w:rsidP="002E6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6"/>
          <w:szCs w:val="26"/>
        </w:rPr>
      </w:pPr>
      <w:r w:rsidRPr="0041167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Передача сторонним организациям -13,5091</w:t>
      </w:r>
    </w:p>
    <w:p w:rsidR="002E6889" w:rsidRDefault="002E6889" w:rsidP="002E688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2E6889" w:rsidRPr="00411675" w:rsidRDefault="002E6889" w:rsidP="002E688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80B60">
        <w:rPr>
          <w:rFonts w:ascii="Times New Roman" w:hAnsi="Times New Roman" w:cs="Times New Roman"/>
          <w:sz w:val="26"/>
          <w:szCs w:val="26"/>
        </w:rPr>
        <w:t>На момент проведения инвентаризации</w:t>
      </w:r>
      <w:r w:rsidRPr="00336FDD">
        <w:rPr>
          <w:rFonts w:ascii="Times New Roman" w:hAnsi="Times New Roman" w:cs="Times New Roman"/>
          <w:sz w:val="26"/>
          <w:szCs w:val="26"/>
        </w:rPr>
        <w:t xml:space="preserve"> предприятие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81BFF">
        <w:rPr>
          <w:rFonts w:ascii="Times New Roman" w:hAnsi="Times New Roman"/>
          <w:sz w:val="26"/>
          <w:szCs w:val="26"/>
        </w:rPr>
        <w:t xml:space="preserve">роизводственная площадка ТОО «RUC JU LAI» расположено по адресу: Алматинская область, г. Конаев сельский округ Заречный, село Арна промышленная зона Арна, участок 150 (PKA2201300074203691). </w:t>
      </w:r>
    </w:p>
    <w:p w:rsidR="002E6889" w:rsidRPr="005D0BC1" w:rsidRDefault="002E6889" w:rsidP="002E688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Промышленная площадка размещена на территории согласно договору аренды от 31.08.2024г. и занимает земельный участок площадью 10000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2 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>(1,0га), из них: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производственное помещение площадью -  2160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 xml:space="preserve">2 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>(0,216га);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площадь твердого покрытия -5500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 xml:space="preserve"> (0,55га)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площадь грунтовых покрытий - 2340 м</w:t>
      </w:r>
      <w:r w:rsidRPr="005D0BC1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5D0BC1">
        <w:rPr>
          <w:rFonts w:ascii="Times New Roman" w:hAnsi="Times New Roman"/>
          <w:color w:val="000000" w:themeColor="text1"/>
          <w:sz w:val="26"/>
          <w:szCs w:val="26"/>
        </w:rPr>
        <w:t xml:space="preserve"> (0,234га)</w:t>
      </w:r>
    </w:p>
    <w:p w:rsidR="002E6889" w:rsidRPr="005D0BC1" w:rsidRDefault="002E6889" w:rsidP="002E6889">
      <w:pPr>
        <w:shd w:val="clear" w:color="auto" w:fill="FFFFFF"/>
        <w:spacing w:after="0" w:line="274" w:lineRule="exact"/>
        <w:ind w:right="29" w:firstLine="5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D0BC1">
        <w:rPr>
          <w:rFonts w:ascii="Times New Roman" w:hAnsi="Times New Roman"/>
          <w:color w:val="000000" w:themeColor="text1"/>
          <w:sz w:val="26"/>
          <w:szCs w:val="26"/>
        </w:rPr>
        <w:t>- озеленение отсутствует.</w:t>
      </w:r>
    </w:p>
    <w:p w:rsidR="002E6889" w:rsidRDefault="002E6889" w:rsidP="002E6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3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Координаты площадки </w:t>
      </w:r>
    </w:p>
    <w:p w:rsidR="002E6889" w:rsidRPr="00336FDD" w:rsidRDefault="002E6889" w:rsidP="002E6889">
      <w:pPr>
        <w:pStyle w:val="a5"/>
        <w:spacing w:before="0" w:line="240" w:lineRule="auto"/>
        <w:ind w:left="567" w:right="4462"/>
        <w:jc w:val="both"/>
        <w:rPr>
          <w:color w:val="000000" w:themeColor="text1"/>
          <w:sz w:val="26"/>
          <w:szCs w:val="26"/>
        </w:rPr>
      </w:pPr>
      <w:r w:rsidRPr="00336FDD">
        <w:rPr>
          <w:color w:val="000000" w:themeColor="text1"/>
          <w:w w:val="105"/>
          <w:sz w:val="26"/>
          <w:szCs w:val="26"/>
        </w:rPr>
        <w:t>Широта -N 4</w:t>
      </w:r>
      <w:r>
        <w:rPr>
          <w:color w:val="000000" w:themeColor="text1"/>
          <w:w w:val="105"/>
          <w:sz w:val="26"/>
          <w:szCs w:val="26"/>
        </w:rPr>
        <w:t>3</w:t>
      </w:r>
      <w:r w:rsidRPr="00336FDD">
        <w:rPr>
          <w:color w:val="000000" w:themeColor="text1"/>
          <w:w w:val="105"/>
          <w:sz w:val="26"/>
          <w:szCs w:val="26"/>
        </w:rPr>
        <w:t>°</w:t>
      </w:r>
      <w:r>
        <w:rPr>
          <w:color w:val="000000" w:themeColor="text1"/>
          <w:w w:val="105"/>
          <w:sz w:val="26"/>
          <w:szCs w:val="26"/>
        </w:rPr>
        <w:t>78</w:t>
      </w:r>
      <w:r w:rsidRPr="00336FDD">
        <w:rPr>
          <w:color w:val="000000" w:themeColor="text1"/>
          <w:w w:val="105"/>
          <w:sz w:val="26"/>
          <w:szCs w:val="26"/>
        </w:rPr>
        <w:t>'</w:t>
      </w:r>
      <w:r>
        <w:rPr>
          <w:color w:val="000000" w:themeColor="text1"/>
          <w:w w:val="105"/>
          <w:sz w:val="26"/>
          <w:szCs w:val="26"/>
        </w:rPr>
        <w:t>15</w:t>
      </w:r>
      <w:r w:rsidRPr="00336FDD">
        <w:rPr>
          <w:color w:val="000000" w:themeColor="text1"/>
          <w:w w:val="105"/>
          <w:sz w:val="26"/>
          <w:szCs w:val="26"/>
        </w:rPr>
        <w:t>.</w:t>
      </w:r>
      <w:r>
        <w:rPr>
          <w:color w:val="000000" w:themeColor="text1"/>
          <w:w w:val="105"/>
          <w:sz w:val="26"/>
          <w:szCs w:val="26"/>
        </w:rPr>
        <w:t>71</w:t>
      </w:r>
      <w:r w:rsidRPr="00336FDD">
        <w:rPr>
          <w:color w:val="000000" w:themeColor="text1"/>
          <w:w w:val="105"/>
          <w:sz w:val="26"/>
          <w:szCs w:val="26"/>
        </w:rPr>
        <w:t>"</w:t>
      </w:r>
    </w:p>
    <w:p w:rsidR="002E6889" w:rsidRDefault="002E6889" w:rsidP="002E6889">
      <w:pPr>
        <w:pStyle w:val="a5"/>
        <w:spacing w:before="0" w:line="240" w:lineRule="auto"/>
        <w:ind w:left="567"/>
        <w:jc w:val="both"/>
        <w:rPr>
          <w:color w:val="000000" w:themeColor="text1"/>
          <w:spacing w:val="-2"/>
          <w:w w:val="105"/>
          <w:sz w:val="26"/>
          <w:szCs w:val="26"/>
        </w:rPr>
      </w:pPr>
      <w:r w:rsidRPr="00336FDD">
        <w:rPr>
          <w:color w:val="000000" w:themeColor="text1"/>
          <w:w w:val="105"/>
          <w:sz w:val="26"/>
          <w:szCs w:val="26"/>
        </w:rPr>
        <w:t>Долгота-</w:t>
      </w:r>
      <w:r w:rsidRPr="00336FDD">
        <w:rPr>
          <w:color w:val="000000" w:themeColor="text1"/>
          <w:spacing w:val="2"/>
          <w:w w:val="105"/>
          <w:sz w:val="26"/>
          <w:szCs w:val="26"/>
        </w:rPr>
        <w:t xml:space="preserve"> </w:t>
      </w:r>
      <w:r w:rsidRPr="00336FDD">
        <w:rPr>
          <w:color w:val="000000" w:themeColor="text1"/>
          <w:w w:val="105"/>
          <w:sz w:val="26"/>
          <w:szCs w:val="26"/>
        </w:rPr>
        <w:t>Е</w:t>
      </w:r>
      <w:r w:rsidRPr="00336FDD">
        <w:rPr>
          <w:color w:val="000000" w:themeColor="text1"/>
          <w:spacing w:val="-16"/>
          <w:w w:val="105"/>
          <w:sz w:val="26"/>
          <w:szCs w:val="26"/>
        </w:rPr>
        <w:t xml:space="preserve"> </w:t>
      </w:r>
      <w:r w:rsidRPr="00336FDD">
        <w:rPr>
          <w:color w:val="000000" w:themeColor="text1"/>
          <w:spacing w:val="-2"/>
          <w:w w:val="105"/>
          <w:sz w:val="26"/>
          <w:szCs w:val="26"/>
        </w:rPr>
        <w:t>7</w:t>
      </w:r>
      <w:r>
        <w:rPr>
          <w:color w:val="000000" w:themeColor="text1"/>
          <w:spacing w:val="-2"/>
          <w:w w:val="105"/>
          <w:sz w:val="26"/>
          <w:szCs w:val="26"/>
        </w:rPr>
        <w:t>7</w:t>
      </w:r>
      <w:r w:rsidRPr="00336FDD">
        <w:rPr>
          <w:color w:val="000000" w:themeColor="text1"/>
          <w:spacing w:val="-2"/>
          <w:w w:val="105"/>
          <w:sz w:val="26"/>
          <w:szCs w:val="26"/>
        </w:rPr>
        <w:t>°</w:t>
      </w:r>
      <w:r>
        <w:rPr>
          <w:color w:val="000000" w:themeColor="text1"/>
          <w:spacing w:val="-2"/>
          <w:w w:val="105"/>
          <w:sz w:val="26"/>
          <w:szCs w:val="26"/>
        </w:rPr>
        <w:t>05</w:t>
      </w:r>
      <w:r w:rsidRPr="00336FDD">
        <w:rPr>
          <w:color w:val="000000" w:themeColor="text1"/>
          <w:spacing w:val="-2"/>
          <w:w w:val="105"/>
          <w:sz w:val="26"/>
          <w:szCs w:val="26"/>
        </w:rPr>
        <w:t>'</w:t>
      </w:r>
      <w:r>
        <w:rPr>
          <w:color w:val="000000" w:themeColor="text1"/>
          <w:spacing w:val="-2"/>
          <w:w w:val="105"/>
          <w:sz w:val="26"/>
          <w:szCs w:val="26"/>
        </w:rPr>
        <w:t>24</w:t>
      </w:r>
      <w:r w:rsidRPr="00336FDD">
        <w:rPr>
          <w:color w:val="000000" w:themeColor="text1"/>
          <w:spacing w:val="-2"/>
          <w:w w:val="105"/>
          <w:sz w:val="26"/>
          <w:szCs w:val="26"/>
        </w:rPr>
        <w:t>.</w:t>
      </w:r>
      <w:r>
        <w:rPr>
          <w:color w:val="000000" w:themeColor="text1"/>
          <w:spacing w:val="-2"/>
          <w:w w:val="105"/>
          <w:sz w:val="26"/>
          <w:szCs w:val="26"/>
        </w:rPr>
        <w:t>66</w:t>
      </w:r>
      <w:r w:rsidRPr="00336FDD">
        <w:rPr>
          <w:color w:val="000000" w:themeColor="text1"/>
          <w:spacing w:val="-2"/>
          <w:w w:val="105"/>
          <w:sz w:val="26"/>
          <w:szCs w:val="26"/>
        </w:rPr>
        <w:t>"</w:t>
      </w:r>
    </w:p>
    <w:p w:rsidR="002E6889" w:rsidRPr="008A6801" w:rsidRDefault="002E6889" w:rsidP="002E688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A6801">
        <w:rPr>
          <w:rFonts w:ascii="Times New Roman" w:hAnsi="Times New Roman"/>
          <w:color w:val="000000" w:themeColor="text1"/>
          <w:sz w:val="26"/>
          <w:szCs w:val="26"/>
        </w:rPr>
        <w:t>Ближайшая жилая зона находится на расстоянии 3,30 км от границы территории предприятия в восточном направлении.</w:t>
      </w:r>
    </w:p>
    <w:p w:rsidR="002E6889" w:rsidRPr="008A6801" w:rsidRDefault="002E6889" w:rsidP="002E6889">
      <w:pPr>
        <w:pStyle w:val="a5"/>
        <w:widowControl w:val="0"/>
        <w:tabs>
          <w:tab w:val="left" w:pos="1652"/>
        </w:tabs>
        <w:kinsoku w:val="0"/>
        <w:overflowPunct w:val="0"/>
        <w:spacing w:before="0" w:line="240" w:lineRule="auto"/>
        <w:ind w:right="104" w:firstLine="567"/>
        <w:jc w:val="both"/>
        <w:rPr>
          <w:color w:val="000000" w:themeColor="text1"/>
          <w:spacing w:val="-1"/>
          <w:sz w:val="26"/>
          <w:szCs w:val="26"/>
        </w:rPr>
      </w:pPr>
      <w:r w:rsidRPr="008A6801">
        <w:rPr>
          <w:bCs/>
          <w:color w:val="000000" w:themeColor="text1"/>
          <w:sz w:val="26"/>
          <w:szCs w:val="26"/>
        </w:rPr>
        <w:t>Ближайший поверхностный водоем р. Каскелен находится в юго-восточном направлении на расстоянии 4 км от границы территории предприятия</w:t>
      </w:r>
      <w:r w:rsidRPr="008A6801">
        <w:rPr>
          <w:color w:val="000000" w:themeColor="text1"/>
          <w:spacing w:val="-1"/>
          <w:sz w:val="26"/>
          <w:szCs w:val="26"/>
        </w:rPr>
        <w:t>.</w:t>
      </w: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7E9F">
        <w:rPr>
          <w:rFonts w:ascii="Times New Roman" w:hAnsi="Times New Roman" w:cs="Times New Roman"/>
          <w:b/>
          <w:sz w:val="26"/>
          <w:szCs w:val="26"/>
        </w:rPr>
        <w:lastRenderedPageBreak/>
        <w:t>Координаты участка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5"/>
        <w:gridCol w:w="2670"/>
      </w:tblGrid>
      <w:tr w:rsidR="00BA774A" w:rsidRPr="00BA774A" w:rsidTr="00B53290">
        <w:tc>
          <w:tcPr>
            <w:tcW w:w="6675" w:type="dxa"/>
          </w:tcPr>
          <w:p w:rsidR="002E6889" w:rsidRPr="00BA774A" w:rsidRDefault="002E6889" w:rsidP="00B53290">
            <w:pPr>
              <w:pStyle w:val="TableParagraph"/>
              <w:spacing w:line="267" w:lineRule="exact"/>
              <w:ind w:left="12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774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С.Ш.</w:t>
            </w:r>
          </w:p>
        </w:tc>
        <w:tc>
          <w:tcPr>
            <w:tcW w:w="2670" w:type="dxa"/>
          </w:tcPr>
          <w:p w:rsidR="002E6889" w:rsidRPr="00BA774A" w:rsidRDefault="002E6889" w:rsidP="00B53290">
            <w:pPr>
              <w:pStyle w:val="TableParagraph"/>
              <w:spacing w:line="267" w:lineRule="exact"/>
              <w:ind w:left="124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774A">
              <w:rPr>
                <w:rFonts w:ascii="Times New Roman" w:hAnsi="Times New Roman"/>
                <w:b/>
                <w:color w:val="000000" w:themeColor="text1"/>
                <w:spacing w:val="-1"/>
                <w:sz w:val="26"/>
                <w:szCs w:val="26"/>
              </w:rPr>
              <w:t>В.Д.</w:t>
            </w:r>
          </w:p>
        </w:tc>
      </w:tr>
      <w:tr w:rsidR="00BA774A" w:rsidRPr="00BA774A" w:rsidTr="00B53290">
        <w:tc>
          <w:tcPr>
            <w:tcW w:w="6675" w:type="dxa"/>
          </w:tcPr>
          <w:p w:rsidR="002E6889" w:rsidRPr="00BA774A" w:rsidRDefault="002E6889" w:rsidP="002E6889">
            <w:pPr>
              <w:pStyle w:val="a5"/>
              <w:spacing w:before="0" w:line="240" w:lineRule="auto"/>
              <w:ind w:left="567" w:right="4462"/>
              <w:jc w:val="both"/>
              <w:rPr>
                <w:color w:val="000000" w:themeColor="text1"/>
                <w:sz w:val="26"/>
                <w:szCs w:val="26"/>
              </w:rPr>
            </w:pPr>
            <w:r w:rsidRPr="00BA774A">
              <w:rPr>
                <w:color w:val="000000" w:themeColor="text1"/>
                <w:w w:val="105"/>
                <w:sz w:val="26"/>
                <w:szCs w:val="26"/>
              </w:rPr>
              <w:t>43°78'15.71"</w:t>
            </w:r>
          </w:p>
          <w:p w:rsidR="002E6889" w:rsidRPr="00BA774A" w:rsidRDefault="002E6889" w:rsidP="002E68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70" w:type="dxa"/>
          </w:tcPr>
          <w:p w:rsidR="002E6889" w:rsidRPr="00BA774A" w:rsidRDefault="002E6889" w:rsidP="00B532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774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6"/>
                <w:szCs w:val="26"/>
              </w:rPr>
              <w:t>77°05'24.66</w:t>
            </w:r>
          </w:p>
        </w:tc>
      </w:tr>
    </w:tbl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6889" w:rsidRPr="002C4796" w:rsidRDefault="002E6889" w:rsidP="002E688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C4796">
        <w:rPr>
          <w:rFonts w:ascii="Times New Roman" w:hAnsi="Times New Roman"/>
          <w:color w:val="000000" w:themeColor="text1"/>
          <w:sz w:val="26"/>
          <w:szCs w:val="26"/>
        </w:rPr>
        <w:t>На балансе предприятия автотранспорта нет.</w:t>
      </w:r>
    </w:p>
    <w:p w:rsidR="002E6889" w:rsidRDefault="002E6889" w:rsidP="002E6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1787">
        <w:rPr>
          <w:rFonts w:ascii="Times New Roman" w:hAnsi="Times New Roman"/>
          <w:color w:val="000000" w:themeColor="text1"/>
          <w:sz w:val="26"/>
          <w:szCs w:val="26"/>
        </w:rPr>
        <w:t>На территории предприятия организована парковка на 10 ед. автомашин.</w:t>
      </w: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AD0">
        <w:rPr>
          <w:rFonts w:ascii="Times New Roman" w:hAnsi="Times New Roman" w:cs="Times New Roman"/>
          <w:b/>
          <w:sz w:val="24"/>
          <w:szCs w:val="24"/>
        </w:rPr>
        <w:t>Технологический процесс.</w:t>
      </w:r>
    </w:p>
    <w:p w:rsidR="002E6889" w:rsidRDefault="002E6889" w:rsidP="002E6889">
      <w:pPr>
        <w:spacing w:after="0" w:line="240" w:lineRule="auto"/>
        <w:ind w:firstLine="567"/>
        <w:jc w:val="both"/>
        <w:rPr>
          <w:sz w:val="26"/>
          <w:szCs w:val="26"/>
        </w:rPr>
      </w:pPr>
      <w:r w:rsidRPr="00E81BFF">
        <w:rPr>
          <w:rFonts w:ascii="Times New Roman" w:hAnsi="Times New Roman"/>
          <w:b/>
          <w:i/>
          <w:sz w:val="26"/>
          <w:szCs w:val="26"/>
        </w:rPr>
        <w:t xml:space="preserve">Основным видом деятельности промышленной площадки ТОО «RUC JU LAI» </w:t>
      </w:r>
      <w:r w:rsidRPr="00E81BFF">
        <w:rPr>
          <w:rFonts w:ascii="Times New Roman" w:hAnsi="Times New Roman"/>
          <w:sz w:val="26"/>
          <w:szCs w:val="26"/>
        </w:rPr>
        <w:t>является производство медных, латунных и алюминиевых сплавов из лома и отходов цветных металлов</w:t>
      </w:r>
      <w:r w:rsidRPr="00E81BFF">
        <w:rPr>
          <w:sz w:val="26"/>
          <w:szCs w:val="26"/>
        </w:rPr>
        <w:t>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Производственный цех: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u w:val="single"/>
        </w:rPr>
      </w:pPr>
      <w:r w:rsidRPr="00DA11BB">
        <w:rPr>
          <w:rFonts w:ascii="Times New Roman" w:eastAsia="SimSun" w:hAnsi="Times New Roman"/>
          <w:sz w:val="26"/>
          <w:szCs w:val="26"/>
          <w:u w:val="single"/>
        </w:rPr>
        <w:t>Производственный цех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i/>
          <w:sz w:val="26"/>
          <w:szCs w:val="26"/>
        </w:rPr>
        <w:t>Склад сырья.</w:t>
      </w:r>
      <w:r w:rsidRPr="00DA11BB">
        <w:rPr>
          <w:rFonts w:ascii="Times New Roman" w:eastAsia="SimSun" w:hAnsi="Times New Roman"/>
          <w:sz w:val="26"/>
          <w:szCs w:val="26"/>
        </w:rPr>
        <w:t xml:space="preserve"> 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Годовой поступление на склад лом алюминия –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 xml:space="preserve">от 10 000 до 15 000 </w:t>
      </w:r>
      <w:r w:rsidRPr="00DA11BB">
        <w:rPr>
          <w:rFonts w:ascii="Times New Roman" w:eastAsia="SimSun" w:hAnsi="Times New Roman"/>
          <w:sz w:val="26"/>
          <w:szCs w:val="26"/>
        </w:rPr>
        <w:t>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меди 5000-7000 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свинца-</w:t>
      </w:r>
      <w:r>
        <w:rPr>
          <w:rFonts w:ascii="Times New Roman" w:eastAsia="SimSun" w:hAnsi="Times New Roman"/>
          <w:sz w:val="26"/>
          <w:szCs w:val="26"/>
        </w:rPr>
        <w:t xml:space="preserve"> 2</w:t>
      </w:r>
      <w:r w:rsidRPr="00DA11BB">
        <w:rPr>
          <w:rFonts w:ascii="Times New Roman" w:eastAsia="SimSun" w:hAnsi="Times New Roman"/>
          <w:sz w:val="26"/>
          <w:szCs w:val="26"/>
        </w:rPr>
        <w:t>0 000т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цинка-5000 тонн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латуни -10 000 тонн в 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-нержавеющая сталь    20 000 тонн в год.</w:t>
      </w: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-шлак 30 000 тонн в год.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 xml:space="preserve"> Отражательная   печь</w:t>
      </w:r>
      <w:r w:rsidRPr="00C324A3">
        <w:rPr>
          <w:rFonts w:ascii="Times New Roman" w:eastAsia="SimSun" w:hAnsi="Times New Roman"/>
          <w:sz w:val="26"/>
          <w:szCs w:val="26"/>
          <w:lang w:val="kk-KZ"/>
        </w:rPr>
        <w:t xml:space="preserve">  </w:t>
      </w:r>
      <w:r w:rsidRPr="00C324A3">
        <w:rPr>
          <w:rFonts w:ascii="Times New Roman" w:eastAsia="SimSun" w:hAnsi="Times New Roman"/>
          <w:sz w:val="26"/>
          <w:szCs w:val="26"/>
        </w:rPr>
        <w:t xml:space="preserve"> по алюминию (</w:t>
      </w:r>
      <w:proofErr w:type="spellStart"/>
      <w:r w:rsidRPr="00C324A3">
        <w:rPr>
          <w:rFonts w:ascii="Times New Roman" w:eastAsia="SimSun" w:hAnsi="Times New Roman"/>
          <w:sz w:val="26"/>
          <w:szCs w:val="26"/>
        </w:rPr>
        <w:t>объемо</w:t>
      </w:r>
      <w:proofErr w:type="spellEnd"/>
      <w:r w:rsidRPr="00C324A3">
        <w:rPr>
          <w:rFonts w:ascii="Times New Roman" w:eastAsia="SimSun" w:hAnsi="Times New Roman"/>
          <w:sz w:val="26"/>
          <w:szCs w:val="26"/>
          <w:lang w:val="kk-KZ"/>
        </w:rPr>
        <w:t>м 46</w:t>
      </w:r>
      <w:r w:rsidRPr="00C324A3">
        <w:rPr>
          <w:rFonts w:ascii="Times New Roman" w:eastAsia="SimSun" w:hAnsi="Times New Roman"/>
          <w:sz w:val="26"/>
          <w:szCs w:val="26"/>
        </w:rPr>
        <w:t>т</w:t>
      </w:r>
      <w:r w:rsidRPr="00C324A3">
        <w:rPr>
          <w:rFonts w:ascii="Times New Roman" w:eastAsia="SimSun" w:hAnsi="Times New Roman"/>
          <w:sz w:val="26"/>
          <w:szCs w:val="26"/>
          <w:lang w:val="kk-KZ"/>
        </w:rPr>
        <w:t>/день</w:t>
      </w:r>
      <w:r w:rsidRPr="00C324A3">
        <w:rPr>
          <w:rFonts w:ascii="Times New Roman" w:eastAsia="SimSun" w:hAnsi="Times New Roman"/>
          <w:sz w:val="26"/>
          <w:szCs w:val="26"/>
        </w:rPr>
        <w:t xml:space="preserve">) – время работы 12час/дн,326 дн/год, вырабатывают </w:t>
      </w:r>
      <w:r w:rsidRPr="00C324A3">
        <w:rPr>
          <w:rFonts w:ascii="Times New Roman" w:eastAsia="SimSun" w:hAnsi="Times New Roman"/>
          <w:sz w:val="26"/>
          <w:szCs w:val="26"/>
          <w:lang w:val="kk-KZ"/>
        </w:rPr>
        <w:t>3,8 тонн</w:t>
      </w:r>
      <w:r w:rsidRPr="00C324A3">
        <w:rPr>
          <w:rFonts w:ascii="Times New Roman" w:eastAsia="SimSun" w:hAnsi="Times New Roman"/>
          <w:sz w:val="26"/>
          <w:szCs w:val="26"/>
        </w:rPr>
        <w:t>/час</w:t>
      </w:r>
      <w:r w:rsidRPr="00C324A3">
        <w:rPr>
          <w:rFonts w:ascii="Times New Roman" w:eastAsia="SimSun" w:hAnsi="Times New Roman"/>
          <w:sz w:val="26"/>
          <w:szCs w:val="26"/>
          <w:lang w:val="tr-TR"/>
        </w:rPr>
        <w:t>.</w:t>
      </w:r>
      <w:r w:rsidRPr="00C324A3">
        <w:rPr>
          <w:rFonts w:ascii="Times New Roman" w:eastAsia="SimSun" w:hAnsi="Times New Roman"/>
          <w:sz w:val="26"/>
          <w:szCs w:val="26"/>
          <w:lang w:val="kk-KZ"/>
        </w:rPr>
        <w:t xml:space="preserve"> </w:t>
      </w:r>
      <w:r w:rsidRPr="00C324A3">
        <w:rPr>
          <w:rFonts w:ascii="Times New Roman" w:eastAsia="SimSun" w:hAnsi="Times New Roman"/>
          <w:sz w:val="26"/>
          <w:szCs w:val="26"/>
        </w:rPr>
        <w:t>Потребление 380</w:t>
      </w:r>
      <w:r w:rsidRPr="00C324A3">
        <w:rPr>
          <w:rFonts w:ascii="Times New Roman" w:eastAsia="SimSun" w:hAnsi="Times New Roman"/>
          <w:sz w:val="26"/>
          <w:szCs w:val="26"/>
          <w:lang w:val="en-US"/>
        </w:rPr>
        <w:t>V</w:t>
      </w:r>
      <w:r w:rsidRPr="00C324A3">
        <w:rPr>
          <w:rFonts w:ascii="Times New Roman" w:eastAsia="SimSun" w:hAnsi="Times New Roman"/>
          <w:sz w:val="26"/>
          <w:szCs w:val="26"/>
        </w:rPr>
        <w:t xml:space="preserve">.сжиженный газ преобразуется в природный, потребление -60м3/час. </w:t>
      </w:r>
      <w:r w:rsidRPr="00C324A3">
        <w:rPr>
          <w:rFonts w:ascii="Times New Roman" w:eastAsia="SimSun" w:hAnsi="Times New Roman"/>
          <w:sz w:val="26"/>
          <w:szCs w:val="26"/>
          <w:lang w:val="kk-KZ"/>
        </w:rPr>
        <w:t>Сосуды работающие по давлением -2 ш</w:t>
      </w:r>
      <w:r w:rsidRPr="00C324A3">
        <w:rPr>
          <w:rFonts w:ascii="Times New Roman" w:eastAsia="SimSun" w:hAnsi="Times New Roman"/>
          <w:sz w:val="26"/>
          <w:szCs w:val="26"/>
        </w:rPr>
        <w:t>т(подземные )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Рабочее давление -1,56(16,0)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Рабочая температура -40+40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Класс опасности 4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Масса пустого сосуда 1740 кг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Максимальная масса заливаемой среды 4701 кг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Коэффициент заполнения сосуда 0,85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Обечайка диаметр 1200мм, толщина 6,0мм, длина 8780мм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C324A3">
        <w:rPr>
          <w:rFonts w:ascii="Times New Roman" w:eastAsia="SimSun" w:hAnsi="Times New Roman"/>
          <w:sz w:val="26"/>
          <w:szCs w:val="26"/>
        </w:rPr>
        <w:t>Днище диаметр 1200мм, толщина 6,0мм, длина 340мм.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324A3">
        <w:rPr>
          <w:rFonts w:ascii="Times New Roman" w:eastAsia="SimSun" w:hAnsi="Times New Roman"/>
          <w:sz w:val="26"/>
          <w:szCs w:val="26"/>
          <w:lang w:eastAsia="zh-CN"/>
        </w:rPr>
        <w:t>Индукционная печь по меди (объемом 20 т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/сут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)- вырабатывает 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 xml:space="preserve"> 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1 тонн/час.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 xml:space="preserve"> Потребление 380</w:t>
      </w:r>
      <w:r w:rsidRPr="00C324A3">
        <w:rPr>
          <w:rFonts w:ascii="Times New Roman" w:eastAsia="SimSun" w:hAnsi="Times New Roman"/>
          <w:sz w:val="26"/>
          <w:szCs w:val="26"/>
          <w:lang w:val="en-US" w:eastAsia="zh-CN"/>
        </w:rPr>
        <w:t>V</w:t>
      </w:r>
      <w:r w:rsidRPr="00C324A3">
        <w:rPr>
          <w:rFonts w:ascii="Times New Roman" w:eastAsia="SimSun" w:hAnsi="Times New Roman"/>
          <w:sz w:val="26"/>
          <w:szCs w:val="26"/>
          <w:lang w:val="tr-TR" w:eastAsia="zh-CN"/>
        </w:rPr>
        <w:t>.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Работает на электричестве.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val="kk-KZ" w:eastAsia="zh-CN"/>
        </w:rPr>
      </w:pPr>
      <w:r w:rsidRPr="00C324A3">
        <w:rPr>
          <w:rFonts w:ascii="Times New Roman" w:eastAsia="SimSun" w:hAnsi="Times New Roman"/>
          <w:sz w:val="26"/>
          <w:szCs w:val="26"/>
          <w:lang w:eastAsia="zh-CN"/>
        </w:rPr>
        <w:t>Индукционная печь (универсальная)для латуни, цинка, нержавеющей стали объемом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 xml:space="preserve"> 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>(1 тонна) - 4 тонна/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1 час, 20т/дн.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Потребление 380</w:t>
      </w:r>
      <w:r w:rsidRPr="00C324A3">
        <w:rPr>
          <w:rFonts w:ascii="Times New Roman" w:eastAsia="SimSun" w:hAnsi="Times New Roman"/>
          <w:sz w:val="26"/>
          <w:szCs w:val="26"/>
          <w:lang w:val="en-US" w:eastAsia="zh-CN"/>
        </w:rPr>
        <w:t>V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работает на электричестве.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 xml:space="preserve">Доменная  печь  для свинца, железосодержащих металлов производительностью 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>(обьемом-9,2 т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/час, 220,8 т/сут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) вырабатывает 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6,6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тонн/час, работает на угольном коксе. Потребление зависит от зольности кокса и варьируется на 1 тонну плавленого свинца от 200-600кг/тонну.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val="tr-TR" w:eastAsia="zh-CN"/>
        </w:rPr>
      </w:pP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Дымоход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(труба) - 15 метров. 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Кокс будет поставляться с г</w:t>
      </w:r>
      <w:r w:rsidRPr="00C324A3">
        <w:rPr>
          <w:rFonts w:ascii="Times New Roman" w:eastAsia="SimSun" w:hAnsi="Times New Roman"/>
          <w:sz w:val="26"/>
          <w:szCs w:val="26"/>
          <w:lang w:val="tr-TR" w:eastAsia="zh-CN"/>
        </w:rPr>
        <w:t>.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Шымкент, крупными фракциями ,хранение в контейнерах </w:t>
      </w: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 xml:space="preserve"> общей площадью 60 м2</w:t>
      </w:r>
      <w:r w:rsidRPr="00C324A3">
        <w:rPr>
          <w:rFonts w:ascii="Times New Roman" w:eastAsia="SimSun" w:hAnsi="Times New Roman"/>
          <w:sz w:val="26"/>
          <w:szCs w:val="26"/>
          <w:lang w:val="tr-TR" w:eastAsia="zh-CN"/>
        </w:rPr>
        <w:t>.</w:t>
      </w:r>
    </w:p>
    <w:p w:rsidR="002E6889" w:rsidRPr="00C324A3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324A3">
        <w:rPr>
          <w:rFonts w:ascii="Times New Roman" w:eastAsia="SimSun" w:hAnsi="Times New Roman"/>
          <w:sz w:val="26"/>
          <w:szCs w:val="26"/>
          <w:lang w:val="kk-KZ" w:eastAsia="zh-CN"/>
        </w:rPr>
        <w:t>Шлак перерабатывается повторно на собственных печах</w:t>
      </w:r>
      <w:r w:rsidRPr="00C324A3">
        <w:rPr>
          <w:rFonts w:ascii="Times New Roman" w:eastAsia="SimSun" w:hAnsi="Times New Roman"/>
          <w:sz w:val="26"/>
          <w:szCs w:val="26"/>
          <w:lang w:eastAsia="zh-CN"/>
        </w:rPr>
        <w:t xml:space="preserve"> для определенного вида металла своя печь.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bCs/>
          <w:color w:val="000000"/>
          <w:sz w:val="26"/>
          <w:szCs w:val="26"/>
        </w:rPr>
        <w:lastRenderedPageBreak/>
        <w:t>Управляемая система</w:t>
      </w:r>
      <w:r w:rsidRPr="00DA11BB">
        <w:rPr>
          <w:rFonts w:ascii="Times New Roman" w:eastAsia="SimSun" w:hAnsi="Times New Roman"/>
          <w:sz w:val="26"/>
          <w:szCs w:val="26"/>
        </w:rPr>
        <w:t xml:space="preserve"> работает при номинальной мощности вентилятор ВВД двигателем 7,5 </w:t>
      </w:r>
      <w:proofErr w:type="spellStart"/>
      <w:r w:rsidRPr="00DA11BB">
        <w:rPr>
          <w:rFonts w:ascii="Times New Roman" w:eastAsia="SimSun" w:hAnsi="Times New Roman"/>
          <w:sz w:val="26"/>
          <w:szCs w:val="26"/>
        </w:rPr>
        <w:t>кВ.</w:t>
      </w:r>
      <w:proofErr w:type="spellEnd"/>
      <w:r w:rsidRPr="00DA11BB">
        <w:rPr>
          <w:rFonts w:ascii="Times New Roman" w:eastAsia="SimSun" w:hAnsi="Times New Roman"/>
          <w:sz w:val="26"/>
          <w:szCs w:val="26"/>
        </w:rPr>
        <w:t xml:space="preserve"> Принцип работы отражательной печи заключается в процессе плавления за счет установленной газовой горелки (работает за счет 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 xml:space="preserve">сжиженного газа, преобразующего в </w:t>
      </w:r>
      <w:proofErr w:type="spellStart"/>
      <w:r w:rsidRPr="00DA11BB">
        <w:rPr>
          <w:rFonts w:ascii="Times New Roman" w:eastAsia="SimSun" w:hAnsi="Times New Roman"/>
          <w:sz w:val="26"/>
          <w:szCs w:val="26"/>
        </w:rPr>
        <w:t>природн</w:t>
      </w:r>
      <w:proofErr w:type="spellEnd"/>
      <w:r w:rsidRPr="00DA11BB">
        <w:rPr>
          <w:rFonts w:ascii="Times New Roman" w:eastAsia="SimSun" w:hAnsi="Times New Roman"/>
          <w:sz w:val="26"/>
          <w:szCs w:val="26"/>
          <w:lang w:val="kk-KZ"/>
        </w:rPr>
        <w:t>ый</w:t>
      </w:r>
      <w:r w:rsidRPr="00DA11BB">
        <w:rPr>
          <w:rFonts w:ascii="Times New Roman" w:eastAsia="SimSun" w:hAnsi="Times New Roman"/>
          <w:sz w:val="26"/>
          <w:szCs w:val="26"/>
        </w:rPr>
        <w:t xml:space="preserve"> газ).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 -данная печь имеет ленточный узел, что позволяет сливать тот или иной расплав в формы   через конвейер.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 - Плавка производится в условиях основного процесса.</w:t>
      </w:r>
    </w:p>
    <w:p w:rsidR="002E6889" w:rsidRPr="00DA11BB" w:rsidRDefault="002E6889" w:rsidP="002E6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Время плавки составляет печь для плавки алюминия – 3,8 тонн в 60 минут, по меди   на 1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 xml:space="preserve"> </w:t>
      </w:r>
      <w:r w:rsidRPr="00DA11BB">
        <w:rPr>
          <w:rFonts w:ascii="Times New Roman" w:eastAsia="SimSun" w:hAnsi="Times New Roman"/>
          <w:sz w:val="26"/>
          <w:szCs w:val="26"/>
        </w:rPr>
        <w:t xml:space="preserve">тонна в 60 минут, на универсальной-1 тонна в 1 час, 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д</w:t>
      </w:r>
      <w:proofErr w:type="spellStart"/>
      <w:r w:rsidRPr="00DA11BB">
        <w:rPr>
          <w:rFonts w:ascii="Times New Roman" w:eastAsia="SimSun" w:hAnsi="Times New Roman"/>
          <w:sz w:val="26"/>
          <w:szCs w:val="26"/>
        </w:rPr>
        <w:t>оменная</w:t>
      </w:r>
      <w:proofErr w:type="spellEnd"/>
      <w:r w:rsidRPr="00DA11BB">
        <w:rPr>
          <w:rFonts w:ascii="Times New Roman" w:eastAsia="SimSun" w:hAnsi="Times New Roman"/>
          <w:sz w:val="26"/>
          <w:szCs w:val="26"/>
        </w:rPr>
        <w:t xml:space="preserve"> печь 6,6 тонн в час. Потребление газа зависит от того какая применяется шихта.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lang w:val="kk-KZ"/>
        </w:rPr>
      </w:pPr>
      <w:r w:rsidRPr="00DA11BB">
        <w:rPr>
          <w:rFonts w:ascii="Times New Roman" w:eastAsia="SimSun" w:hAnsi="Times New Roman"/>
          <w:sz w:val="26"/>
          <w:szCs w:val="26"/>
        </w:rPr>
        <w:t>Время работы отражательной печи</w:t>
      </w:r>
      <w:r w:rsidRPr="00DA11BB">
        <w:rPr>
          <w:rFonts w:ascii="Times New Roman" w:eastAsia="SimSun" w:hAnsi="Times New Roman"/>
          <w:sz w:val="26"/>
          <w:szCs w:val="26"/>
          <w:lang w:val="tr-TR"/>
        </w:rPr>
        <w:t xml:space="preserve"> </w:t>
      </w:r>
      <w:r w:rsidRPr="00DA11BB">
        <w:rPr>
          <w:rFonts w:ascii="Times New Roman" w:eastAsia="SimSun" w:hAnsi="Times New Roman"/>
          <w:sz w:val="26"/>
          <w:szCs w:val="26"/>
          <w:lang w:eastAsia="zh-CN"/>
        </w:rPr>
        <w:t>(объём 46т/час)</w:t>
      </w:r>
      <w:r w:rsidRPr="00DA11BB">
        <w:rPr>
          <w:rFonts w:ascii="Times New Roman" w:eastAsia="SimSun" w:hAnsi="Times New Roman"/>
          <w:sz w:val="26"/>
          <w:szCs w:val="26"/>
        </w:rPr>
        <w:t xml:space="preserve"> по данным заказчика 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12</w:t>
      </w:r>
      <w:r w:rsidRPr="00DA11BB">
        <w:rPr>
          <w:rFonts w:ascii="Times New Roman" w:eastAsia="SimSun" w:hAnsi="Times New Roman"/>
          <w:sz w:val="26"/>
          <w:szCs w:val="26"/>
        </w:rPr>
        <w:t xml:space="preserve"> час/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дн</w:t>
      </w:r>
      <w:r w:rsidRPr="00DA11BB">
        <w:rPr>
          <w:rFonts w:ascii="Times New Roman" w:eastAsia="SimSun" w:hAnsi="Times New Roman"/>
          <w:sz w:val="26"/>
          <w:szCs w:val="26"/>
        </w:rPr>
        <w:t xml:space="preserve">, </w:t>
      </w:r>
      <w:bookmarkStart w:id="0" w:name="_Hlk109121983"/>
      <w:r w:rsidRPr="00DA11BB">
        <w:rPr>
          <w:rFonts w:ascii="Times New Roman" w:eastAsia="SimSun" w:hAnsi="Times New Roman"/>
          <w:sz w:val="26"/>
          <w:szCs w:val="26"/>
        </w:rPr>
        <w:t>3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26</w:t>
      </w:r>
      <w:r w:rsidRPr="00DA11BB">
        <w:rPr>
          <w:rFonts w:ascii="Times New Roman" w:eastAsia="SimSun" w:hAnsi="Times New Roman"/>
          <w:sz w:val="26"/>
          <w:szCs w:val="26"/>
        </w:rPr>
        <w:t xml:space="preserve"> дн/год</w:t>
      </w:r>
      <w:bookmarkEnd w:id="0"/>
      <w:r w:rsidRPr="00DA11BB">
        <w:rPr>
          <w:rFonts w:ascii="Times New Roman" w:eastAsia="SimSun" w:hAnsi="Times New Roman"/>
          <w:sz w:val="26"/>
          <w:szCs w:val="26"/>
        </w:rPr>
        <w:t>, по медной   20т/сут, и свинцовой печи – 160т/сут,330дн/год,2640 час /год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,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i/>
          <w:iCs/>
          <w:sz w:val="26"/>
          <w:szCs w:val="26"/>
        </w:rPr>
        <w:t>Шихтовой участок</w:t>
      </w:r>
      <w:r w:rsidRPr="00DA11BB">
        <w:rPr>
          <w:rFonts w:ascii="Times New Roman" w:eastAsia="SimSun" w:hAnsi="Times New Roman"/>
          <w:sz w:val="26"/>
          <w:szCs w:val="26"/>
        </w:rPr>
        <w:t>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Участок по сортировке лома и отходов цветных металлов. Режим работы 8 час/сут, Годовой поступление на склад   лом алюминия –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от 10 000 до 15 000 т</w:t>
      </w:r>
      <w:r w:rsidRPr="00DA11BB">
        <w:rPr>
          <w:rFonts w:ascii="Times New Roman" w:eastAsia="SimSun" w:hAnsi="Times New Roman"/>
          <w:sz w:val="26"/>
          <w:szCs w:val="26"/>
        </w:rPr>
        <w:t>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меди 5000-7000 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свинца-</w:t>
      </w:r>
      <w:r>
        <w:rPr>
          <w:rFonts w:ascii="Times New Roman" w:eastAsia="SimSun" w:hAnsi="Times New Roman"/>
          <w:sz w:val="26"/>
          <w:szCs w:val="26"/>
        </w:rPr>
        <w:t>2</w:t>
      </w:r>
      <w:r w:rsidRPr="00DA11BB">
        <w:rPr>
          <w:rFonts w:ascii="Times New Roman" w:eastAsia="SimSun" w:hAnsi="Times New Roman"/>
          <w:sz w:val="26"/>
          <w:szCs w:val="26"/>
        </w:rPr>
        <w:t>0 000т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цинка-5000 тонн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-лом латуни -10 000 тонн в 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-нержавеющая сталь    20 000 тонн в год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-шлак 30 000 тонн в год.</w:t>
      </w:r>
    </w:p>
    <w:p w:rsidR="002E6889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6"/>
          <w:szCs w:val="26"/>
        </w:rPr>
      </w:pPr>
      <w:r w:rsidRPr="00DA11BB">
        <w:rPr>
          <w:rFonts w:ascii="Times New Roman" w:eastAsia="SimSun" w:hAnsi="Times New Roman"/>
          <w:i/>
          <w:sz w:val="26"/>
          <w:szCs w:val="26"/>
        </w:rPr>
        <w:t>Сварочные работы. Не предусмотрены.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  <w:u w:val="single"/>
        </w:rPr>
      </w:pPr>
      <w:r w:rsidRPr="00DA11BB">
        <w:rPr>
          <w:rFonts w:ascii="Times New Roman" w:eastAsia="SimSun" w:hAnsi="Times New Roman"/>
          <w:sz w:val="26"/>
          <w:szCs w:val="26"/>
          <w:u w:val="single"/>
        </w:rPr>
        <w:t>Участок пересыпки шлака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Годовое поступление составляет по шлаку – 30 000 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Выброс загрязняющих веществ от участка сортировки шлака осуществляется через </w:t>
      </w:r>
      <w:r w:rsidRPr="00DA11BB">
        <w:rPr>
          <w:rFonts w:ascii="Times New Roman" w:eastAsia="SimSun" w:hAnsi="Times New Roman"/>
          <w:i/>
          <w:sz w:val="26"/>
          <w:szCs w:val="26"/>
        </w:rPr>
        <w:t>дверной проем</w:t>
      </w:r>
      <w:r w:rsidRPr="00DA11BB">
        <w:rPr>
          <w:rFonts w:ascii="Times New Roman" w:eastAsia="SimSun" w:hAnsi="Times New Roman"/>
          <w:sz w:val="26"/>
          <w:szCs w:val="26"/>
        </w:rPr>
        <w:t xml:space="preserve"> высотой 2,0 м.  но не имеется на продажу.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6"/>
          <w:szCs w:val="26"/>
          <w:u w:val="single"/>
        </w:rPr>
      </w:pPr>
      <w:r w:rsidRPr="00DA11BB">
        <w:rPr>
          <w:rFonts w:ascii="Times New Roman" w:eastAsia="SimSun" w:hAnsi="Times New Roman"/>
          <w:sz w:val="26"/>
          <w:szCs w:val="26"/>
          <w:u w:val="single"/>
        </w:rPr>
        <w:t xml:space="preserve">Участок дробления   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Количество дробилок – 1 шт. Годовая производительность – 200-300 т/год, 0,83 т/час. Влажность сырья составляет – 7- 8 %. Время работы – 96 час/год. 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Выброс загрязняющих веществ от дробилки осуществляется через </w:t>
      </w:r>
      <w:r w:rsidRPr="00DA11BB">
        <w:rPr>
          <w:rFonts w:ascii="Times New Roman" w:eastAsia="SimSun" w:hAnsi="Times New Roman"/>
          <w:i/>
          <w:sz w:val="26"/>
          <w:szCs w:val="26"/>
        </w:rPr>
        <w:t>трубу</w:t>
      </w:r>
      <w:r w:rsidRPr="00DA11BB">
        <w:rPr>
          <w:rFonts w:ascii="Times New Roman" w:eastAsia="SimSun" w:hAnsi="Times New Roman"/>
          <w:sz w:val="26"/>
          <w:szCs w:val="26"/>
        </w:rPr>
        <w:t xml:space="preserve"> высотой 5,0 м и диаметр 0,05 м,</w:t>
      </w:r>
      <w:r w:rsidRPr="00DA11BB">
        <w:rPr>
          <w:rFonts w:ascii="Times New Roman" w:eastAsia="SimSun" w:hAnsi="Times New Roman"/>
          <w:i/>
          <w:sz w:val="26"/>
          <w:szCs w:val="26"/>
        </w:rPr>
        <w:t xml:space="preserve"> 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6"/>
          <w:szCs w:val="26"/>
        </w:rPr>
      </w:pPr>
      <w:r w:rsidRPr="00DA11BB">
        <w:rPr>
          <w:rFonts w:ascii="Times New Roman" w:eastAsia="SimSun" w:hAnsi="Times New Roman"/>
          <w:i/>
          <w:sz w:val="26"/>
          <w:szCs w:val="26"/>
        </w:rPr>
        <w:t xml:space="preserve">Пресс  </w:t>
      </w:r>
      <w:r w:rsidRPr="00DA11BB">
        <w:rPr>
          <w:rFonts w:ascii="Times New Roman" w:eastAsia="SimSun" w:hAnsi="Times New Roman"/>
          <w:i/>
          <w:sz w:val="26"/>
          <w:szCs w:val="26"/>
          <w:lang w:val="kk-KZ"/>
        </w:rPr>
        <w:t xml:space="preserve"> </w:t>
      </w:r>
      <w:r w:rsidRPr="00DA11BB">
        <w:rPr>
          <w:rFonts w:ascii="Times New Roman" w:eastAsia="SimSun" w:hAnsi="Times New Roman"/>
          <w:i/>
          <w:sz w:val="26"/>
          <w:szCs w:val="26"/>
        </w:rPr>
        <w:t>вырабатывает до 10 тонны в день.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i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  <w:u w:val="single"/>
        </w:rPr>
        <w:t>Участок пересыпки шлака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Годовое поступление из дробилки составляет – 30 000 т/год.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Электроснабжение осуществляется от городских электросетей арендодателя.</w:t>
      </w:r>
    </w:p>
    <w:p w:rsidR="002E6889" w:rsidRPr="00DA11BB" w:rsidRDefault="002E6889" w:rsidP="002E6889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sz w:val="26"/>
          <w:szCs w:val="26"/>
        </w:rPr>
      </w:pPr>
      <w:r w:rsidRPr="00DA11BB">
        <w:rPr>
          <w:rFonts w:ascii="Times New Roman" w:eastAsia="SimSun" w:hAnsi="Times New Roman"/>
          <w:color w:val="000000" w:themeColor="text1"/>
          <w:sz w:val="26"/>
          <w:szCs w:val="26"/>
        </w:rPr>
        <w:t xml:space="preserve">Водоснабжение на хозяйственно – бытовые нужды </w:t>
      </w:r>
      <w:r w:rsidRPr="00CA45CA">
        <w:rPr>
          <w:rFonts w:ascii="Times New Roman" w:eastAsia="SimSun" w:hAnsi="Times New Roman"/>
          <w:color w:val="000000" w:themeColor="text1"/>
          <w:sz w:val="26"/>
          <w:szCs w:val="26"/>
        </w:rPr>
        <w:t>привозное</w:t>
      </w:r>
      <w:r w:rsidRPr="00DA11BB">
        <w:rPr>
          <w:rFonts w:ascii="Times New Roman" w:eastAsia="SimSun" w:hAnsi="Times New Roman"/>
          <w:color w:val="000000" w:themeColor="text1"/>
          <w:sz w:val="26"/>
          <w:szCs w:val="26"/>
        </w:rPr>
        <w:t>.</w:t>
      </w:r>
    </w:p>
    <w:p w:rsidR="002E6889" w:rsidRPr="00DA11BB" w:rsidRDefault="002E6889" w:rsidP="002E6889">
      <w:pPr>
        <w:tabs>
          <w:tab w:val="num" w:pos="107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Водоотведение хозяйственно – бытовых сточных вод предусмотрено в бетонированный септик арендодателя.</w:t>
      </w:r>
    </w:p>
    <w:p w:rsidR="002E6889" w:rsidRPr="00DA11BB" w:rsidRDefault="002E6889" w:rsidP="002E688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Отопление от электрических обогревателей и на </w:t>
      </w:r>
      <w:proofErr w:type="spellStart"/>
      <w:r w:rsidRPr="00DA11BB">
        <w:rPr>
          <w:rFonts w:ascii="Times New Roman" w:eastAsia="SimSun" w:hAnsi="Times New Roman"/>
          <w:sz w:val="26"/>
          <w:szCs w:val="26"/>
        </w:rPr>
        <w:t>сжижженном</w:t>
      </w:r>
      <w:proofErr w:type="spellEnd"/>
      <w:r w:rsidRPr="00DA11BB">
        <w:rPr>
          <w:rFonts w:ascii="Times New Roman" w:eastAsia="SimSun" w:hAnsi="Times New Roman"/>
          <w:sz w:val="26"/>
          <w:szCs w:val="26"/>
        </w:rPr>
        <w:t xml:space="preserve"> газу в зимнее время.</w:t>
      </w:r>
    </w:p>
    <w:p w:rsidR="002E6889" w:rsidRPr="00DA11BB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Горячее водоснабжение – отсутствует.</w:t>
      </w:r>
    </w:p>
    <w:p w:rsidR="002E6889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Отходы ТБО отгружаются по договору на полигон.</w:t>
      </w:r>
    </w:p>
    <w:p w:rsidR="002E6889" w:rsidRPr="002C4796" w:rsidRDefault="002E6889" w:rsidP="002E6889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6"/>
          <w:szCs w:val="26"/>
        </w:rPr>
      </w:pPr>
      <w:r w:rsidRPr="002C4796">
        <w:rPr>
          <w:rFonts w:ascii="Times New Roman" w:hAnsi="Times New Roman"/>
          <w:color w:val="000000" w:themeColor="text1"/>
          <w:sz w:val="26"/>
          <w:szCs w:val="26"/>
        </w:rPr>
        <w:t>На балансе предприятия автотранспорта нет.</w:t>
      </w:r>
    </w:p>
    <w:p w:rsidR="002E6889" w:rsidRPr="00DA11BB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На территории предприятия организована парковка на 10 ед. автомашин. </w:t>
      </w:r>
    </w:p>
    <w:p w:rsidR="002E6889" w:rsidRPr="00DA11BB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>Количество персонала предприятия (по штатному расписанию) – 10 человек.</w:t>
      </w:r>
    </w:p>
    <w:p w:rsidR="002E6889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r w:rsidRPr="00DA11BB">
        <w:rPr>
          <w:rFonts w:ascii="Times New Roman" w:eastAsia="SimSun" w:hAnsi="Times New Roman"/>
          <w:sz w:val="26"/>
          <w:szCs w:val="26"/>
        </w:rPr>
        <w:t xml:space="preserve">Режим работы предприятия – 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12</w:t>
      </w:r>
      <w:r w:rsidRPr="00DA11BB">
        <w:rPr>
          <w:rFonts w:ascii="Times New Roman" w:eastAsia="SimSun" w:hAnsi="Times New Roman"/>
          <w:sz w:val="26"/>
          <w:szCs w:val="26"/>
        </w:rPr>
        <w:t xml:space="preserve"> час/сут, 3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26</w:t>
      </w:r>
      <w:r w:rsidRPr="00DA11BB">
        <w:rPr>
          <w:rFonts w:ascii="Times New Roman" w:eastAsia="SimSun" w:hAnsi="Times New Roman"/>
          <w:sz w:val="26"/>
          <w:szCs w:val="26"/>
        </w:rPr>
        <w:t xml:space="preserve"> дн/год, </w:t>
      </w:r>
      <w:r w:rsidRPr="00DA11BB">
        <w:rPr>
          <w:rFonts w:ascii="Times New Roman" w:eastAsia="SimSun" w:hAnsi="Times New Roman"/>
          <w:sz w:val="26"/>
          <w:szCs w:val="26"/>
          <w:lang w:val="kk-KZ"/>
        </w:rPr>
        <w:t>2640 час/год</w:t>
      </w:r>
      <w:r w:rsidRPr="00DA11BB">
        <w:rPr>
          <w:rFonts w:ascii="Times New Roman" w:eastAsia="SimSun" w:hAnsi="Times New Roman"/>
          <w:sz w:val="26"/>
          <w:szCs w:val="26"/>
        </w:rPr>
        <w:t>.</w:t>
      </w:r>
    </w:p>
    <w:p w:rsidR="002E6889" w:rsidRDefault="002E6889" w:rsidP="002E6889">
      <w:pPr>
        <w:spacing w:after="0" w:line="240" w:lineRule="auto"/>
        <w:ind w:firstLine="567"/>
        <w:rPr>
          <w:rFonts w:ascii="Times New Roman" w:eastAsia="SimSun" w:hAnsi="Times New Roman"/>
          <w:sz w:val="26"/>
          <w:szCs w:val="26"/>
        </w:rPr>
      </w:pPr>
      <w:bookmarkStart w:id="1" w:name="_GoBack"/>
      <w:bookmarkEnd w:id="1"/>
    </w:p>
    <w:sectPr w:rsidR="002E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B61DD"/>
    <w:multiLevelType w:val="multilevel"/>
    <w:tmpl w:val="18B6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635D2"/>
    <w:multiLevelType w:val="multilevel"/>
    <w:tmpl w:val="D3A4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94603"/>
    <w:multiLevelType w:val="multilevel"/>
    <w:tmpl w:val="DC44C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4"/>
    <w:rsid w:val="000638E3"/>
    <w:rsid w:val="001E43A0"/>
    <w:rsid w:val="002113C4"/>
    <w:rsid w:val="002E6889"/>
    <w:rsid w:val="00584429"/>
    <w:rsid w:val="00BA774A"/>
    <w:rsid w:val="00E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C62D"/>
  <w15:chartTrackingRefBased/>
  <w15:docId w15:val="{36E1105B-E0BE-4D37-A09D-51689910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29"/>
  </w:style>
  <w:style w:type="paragraph" w:styleId="2">
    <w:name w:val="heading 2"/>
    <w:basedOn w:val="a"/>
    <w:next w:val="a"/>
    <w:link w:val="20"/>
    <w:autoRedefine/>
    <w:uiPriority w:val="1"/>
    <w:qFormat/>
    <w:rsid w:val="00EE17F3"/>
    <w:pPr>
      <w:keepNext/>
      <w:spacing w:before="100" w:beforeAutospacing="1" w:after="100" w:afterAutospacing="1" w:line="225" w:lineRule="atLeast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iCs/>
      <w:color w:val="000000" w:themeColor="text1"/>
      <w:spacing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ОВ"/>
    <w:basedOn w:val="a"/>
    <w:link w:val="a4"/>
    <w:uiPriority w:val="1"/>
    <w:qFormat/>
    <w:rsid w:val="00584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acter">
    <w:name w:val="NormalCharacter"/>
    <w:semiHidden/>
    <w:qFormat/>
    <w:rsid w:val="00584429"/>
    <w:rPr>
      <w:rFonts w:ascii="Calibri" w:eastAsia="SimSun" w:hAnsi="Calibri" w:cs="Times New Roman"/>
      <w:kern w:val="2"/>
      <w:sz w:val="21"/>
      <w:szCs w:val="24"/>
      <w:lang w:val="en-US" w:eastAsia="zh-CN" w:bidi="ar-SA"/>
    </w:rPr>
  </w:style>
  <w:style w:type="character" w:customStyle="1" w:styleId="20">
    <w:name w:val="Заголовок 2 Знак"/>
    <w:basedOn w:val="a0"/>
    <w:link w:val="2"/>
    <w:uiPriority w:val="1"/>
    <w:rsid w:val="00EE17F3"/>
    <w:rPr>
      <w:rFonts w:ascii="Times New Roman" w:eastAsia="Times New Roman" w:hAnsi="Times New Roman" w:cs="Times New Roman"/>
      <w:b/>
      <w:bCs/>
      <w:iCs/>
      <w:color w:val="000000" w:themeColor="text1"/>
      <w:spacing w:val="-1"/>
      <w:sz w:val="26"/>
      <w:szCs w:val="26"/>
      <w:lang w:eastAsia="ru-RU"/>
    </w:rPr>
  </w:style>
  <w:style w:type="paragraph" w:styleId="a5">
    <w:name w:val="Body Text"/>
    <w:basedOn w:val="a"/>
    <w:link w:val="a6"/>
    <w:uiPriority w:val="1"/>
    <w:qFormat/>
    <w:rsid w:val="00EE17F3"/>
    <w:pPr>
      <w:autoSpaceDE w:val="0"/>
      <w:autoSpaceDN w:val="0"/>
      <w:adjustRightInd w:val="0"/>
      <w:spacing w:before="40" w:after="0" w:line="260" w:lineRule="auto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EE17F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EE17F3"/>
    <w:pPr>
      <w:widowControl w:val="0"/>
      <w:spacing w:after="0" w:line="240" w:lineRule="auto"/>
    </w:pPr>
    <w:rPr>
      <w:rFonts w:eastAsiaTheme="minorEastAsia"/>
      <w:lang w:val="en-US" w:eastAsia="ru-RU"/>
    </w:rPr>
  </w:style>
  <w:style w:type="table" w:styleId="a7">
    <w:name w:val="Table Grid"/>
    <w:basedOn w:val="a1"/>
    <w:uiPriority w:val="59"/>
    <w:rsid w:val="00EE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писок МАРКЕРОВ Знак"/>
    <w:link w:val="a3"/>
    <w:uiPriority w:val="1"/>
    <w:rsid w:val="002E6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2024-09-20T05:28:00Z</dcterms:created>
  <dcterms:modified xsi:type="dcterms:W3CDTF">2025-06-25T06:53:00Z</dcterms:modified>
</cp:coreProperties>
</file>