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A7B" w:rsidRPr="00DA6A7B" w:rsidRDefault="00DA6A7B" w:rsidP="00DA6A7B">
      <w:pPr>
        <w:widowControl w:val="0"/>
        <w:tabs>
          <w:tab w:val="left" w:pos="1210"/>
        </w:tabs>
        <w:autoSpaceDE w:val="0"/>
        <w:autoSpaceDN w:val="0"/>
        <w:spacing w:after="0" w:line="240" w:lineRule="auto"/>
        <w:ind w:left="281"/>
        <w:jc w:val="center"/>
        <w:outlineLvl w:val="2"/>
        <w:rPr>
          <w:rFonts w:ascii="Times New Roman" w:eastAsia="Times New Roman" w:hAnsi="Times New Roman" w:cs="Times New Roman"/>
          <w:b/>
          <w:bCs/>
          <w:sz w:val="20"/>
          <w:szCs w:val="20"/>
        </w:rPr>
      </w:pPr>
      <w:r w:rsidRPr="00DA6A7B">
        <w:rPr>
          <w:rFonts w:ascii="Times New Roman" w:eastAsia="Times New Roman" w:hAnsi="Times New Roman" w:cs="Times New Roman"/>
          <w:b/>
          <w:bCs/>
          <w:sz w:val="20"/>
          <w:szCs w:val="20"/>
        </w:rPr>
        <w:t>КРАТКОЕ НЕТЕХНИЧЕСКОЕ РЕЗЮМЕ</w:t>
      </w:r>
    </w:p>
    <w:p w:rsidR="00DA6A7B" w:rsidRPr="00DA6A7B" w:rsidRDefault="00DA6A7B" w:rsidP="00DA6A7B">
      <w:pPr>
        <w:widowControl w:val="0"/>
        <w:tabs>
          <w:tab w:val="left" w:pos="1210"/>
          <w:tab w:val="left" w:pos="9498"/>
          <w:tab w:val="left" w:pos="9639"/>
        </w:tabs>
        <w:autoSpaceDE w:val="0"/>
        <w:autoSpaceDN w:val="0"/>
        <w:spacing w:after="0" w:line="240" w:lineRule="auto"/>
        <w:ind w:right="142" w:firstLine="567"/>
        <w:jc w:val="both"/>
        <w:outlineLvl w:val="2"/>
        <w:rPr>
          <w:rFonts w:ascii="Times New Roman" w:eastAsia="Times New Roman" w:hAnsi="Times New Roman" w:cs="Times New Roman"/>
          <w:bCs/>
          <w:sz w:val="20"/>
          <w:szCs w:val="20"/>
        </w:rPr>
      </w:pPr>
      <w:r w:rsidRPr="00DA6A7B">
        <w:rPr>
          <w:rFonts w:ascii="Times New Roman" w:eastAsia="Times New Roman" w:hAnsi="Times New Roman" w:cs="Times New Roman"/>
          <w:bCs/>
          <w:sz w:val="20"/>
          <w:szCs w:val="20"/>
        </w:rPr>
        <w:t xml:space="preserve">Результаты Проекта «Отчет о возможных воздействиях», выполнен для решений  «Проекта пробной эксплуатации месторождения </w:t>
      </w:r>
      <w:proofErr w:type="spellStart"/>
      <w:r w:rsidRPr="00DA6A7B">
        <w:rPr>
          <w:rFonts w:ascii="Times New Roman" w:eastAsia="Times New Roman" w:hAnsi="Times New Roman" w:cs="Times New Roman"/>
          <w:bCs/>
          <w:sz w:val="20"/>
          <w:szCs w:val="20"/>
        </w:rPr>
        <w:t>Каскырбулак</w:t>
      </w:r>
      <w:proofErr w:type="spellEnd"/>
      <w:r w:rsidRPr="00DA6A7B">
        <w:rPr>
          <w:rFonts w:ascii="Times New Roman" w:eastAsia="Times New Roman" w:hAnsi="Times New Roman" w:cs="Times New Roman"/>
          <w:bCs/>
          <w:sz w:val="20"/>
          <w:szCs w:val="20"/>
        </w:rPr>
        <w:t xml:space="preserve"> Южный» показывают что: выполненные расчеты рассеивания по веществам источников выбросов, зона загрязнения не выходит за область воздействия. Воздействие на воздушный бассейн квалифицируется как незначительное (существующее и проектируемое положение), степень опасности для здоровья населения – допустимая.</w:t>
      </w:r>
    </w:p>
    <w:p w:rsidR="00DA6A7B" w:rsidRPr="00DA6A7B" w:rsidRDefault="00DA6A7B" w:rsidP="00DA6A7B">
      <w:pPr>
        <w:widowControl w:val="0"/>
        <w:tabs>
          <w:tab w:val="left" w:pos="1210"/>
        </w:tabs>
        <w:autoSpaceDE w:val="0"/>
        <w:autoSpaceDN w:val="0"/>
        <w:spacing w:after="0" w:line="240" w:lineRule="auto"/>
        <w:ind w:right="425" w:firstLine="567"/>
        <w:jc w:val="center"/>
        <w:outlineLvl w:val="2"/>
        <w:rPr>
          <w:rFonts w:ascii="Times New Roman" w:eastAsia="Times New Roman" w:hAnsi="Times New Roman" w:cs="Times New Roman"/>
          <w:noProof/>
          <w:sz w:val="20"/>
          <w:szCs w:val="20"/>
          <w:lang w:eastAsia="ru-RU"/>
        </w:rPr>
      </w:pPr>
      <w:r w:rsidRPr="00DA6A7B">
        <w:rPr>
          <w:noProof/>
          <w:sz w:val="20"/>
          <w:szCs w:val="20"/>
          <w:lang w:eastAsia="ru-RU"/>
        </w:rPr>
        <w:drawing>
          <wp:inline distT="0" distB="0" distL="0" distR="0" wp14:anchorId="71E20692" wp14:editId="0722FF10">
            <wp:extent cx="5037704" cy="6277879"/>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0436" cy="6281283"/>
                    </a:xfrm>
                    <a:prstGeom prst="rect">
                      <a:avLst/>
                    </a:prstGeom>
                    <a:noFill/>
                    <a:ln>
                      <a:noFill/>
                    </a:ln>
                  </pic:spPr>
                </pic:pic>
              </a:graphicData>
            </a:graphic>
          </wp:inline>
        </w:drawing>
      </w:r>
    </w:p>
    <w:p w:rsidR="00DA6A7B" w:rsidRPr="00DA6A7B" w:rsidRDefault="00DA6A7B" w:rsidP="00DA6A7B">
      <w:pPr>
        <w:widowControl w:val="0"/>
        <w:tabs>
          <w:tab w:val="left" w:pos="1210"/>
        </w:tabs>
        <w:autoSpaceDE w:val="0"/>
        <w:autoSpaceDN w:val="0"/>
        <w:spacing w:after="0" w:line="240" w:lineRule="auto"/>
        <w:ind w:left="281"/>
        <w:jc w:val="center"/>
        <w:outlineLvl w:val="2"/>
        <w:rPr>
          <w:rFonts w:ascii="Times New Roman" w:eastAsia="Times New Roman" w:hAnsi="Times New Roman" w:cs="Times New Roman"/>
          <w:b/>
          <w:bCs/>
          <w:sz w:val="20"/>
          <w:szCs w:val="20"/>
        </w:rPr>
      </w:pPr>
      <w:r w:rsidRPr="00DA6A7B">
        <w:rPr>
          <w:rFonts w:ascii="Times New Roman" w:eastAsia="Times New Roman" w:hAnsi="Times New Roman" w:cs="Times New Roman"/>
          <w:b/>
          <w:bCs/>
          <w:sz w:val="20"/>
          <w:szCs w:val="20"/>
        </w:rPr>
        <w:t xml:space="preserve">Рисунок 1. Обзорная карта </w:t>
      </w:r>
    </w:p>
    <w:p w:rsidR="00DA6A7B" w:rsidRPr="00DA6A7B" w:rsidRDefault="00DA6A7B" w:rsidP="00DA6A7B">
      <w:pPr>
        <w:autoSpaceDE w:val="0"/>
        <w:autoSpaceDN w:val="0"/>
        <w:adjustRightInd w:val="0"/>
        <w:spacing w:after="0" w:line="240" w:lineRule="auto"/>
        <w:rPr>
          <w:rFonts w:ascii="Times New Roman" w:eastAsia="Calibri" w:hAnsi="Times New Roman" w:cs="Times New Roman"/>
          <w:color w:val="000000"/>
          <w:sz w:val="20"/>
          <w:szCs w:val="20"/>
        </w:rPr>
      </w:pP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b/>
          <w:i/>
          <w:color w:val="000000"/>
          <w:sz w:val="20"/>
          <w:szCs w:val="20"/>
        </w:rPr>
      </w:pPr>
      <w:r w:rsidRPr="00DA6A7B">
        <w:rPr>
          <w:rFonts w:ascii="Times New Roman" w:eastAsia="Calibri" w:hAnsi="Times New Roman" w:cs="Times New Roman"/>
          <w:b/>
          <w:i/>
          <w:color w:val="000000"/>
          <w:sz w:val="20"/>
          <w:szCs w:val="20"/>
        </w:rPr>
        <w:t xml:space="preserve"> 1)  Описание предполагаемого места осуществления намечаемой деятельности, план с изображением его границ</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Месторождение </w:t>
      </w:r>
      <w:proofErr w:type="spellStart"/>
      <w:r w:rsidRPr="00DA6A7B">
        <w:rPr>
          <w:rFonts w:ascii="Times New Roman" w:eastAsia="Calibri" w:hAnsi="Times New Roman" w:cs="Times New Roman"/>
          <w:color w:val="000000"/>
          <w:sz w:val="20"/>
          <w:szCs w:val="20"/>
        </w:rPr>
        <w:t>Каскырбулак</w:t>
      </w:r>
      <w:proofErr w:type="spellEnd"/>
      <w:r w:rsidRPr="00DA6A7B">
        <w:rPr>
          <w:rFonts w:ascii="Times New Roman" w:eastAsia="Calibri" w:hAnsi="Times New Roman" w:cs="Times New Roman"/>
          <w:color w:val="000000"/>
          <w:sz w:val="20"/>
          <w:szCs w:val="20"/>
        </w:rPr>
        <w:t xml:space="preserve"> Южный географически расположено в юго-восточной части Прикаспийской впадины, а в административном отношении на территории </w:t>
      </w:r>
      <w:proofErr w:type="spellStart"/>
      <w:r w:rsidRPr="00DA6A7B">
        <w:rPr>
          <w:rFonts w:ascii="Times New Roman" w:eastAsia="Calibri" w:hAnsi="Times New Roman" w:cs="Times New Roman"/>
          <w:color w:val="000000"/>
          <w:sz w:val="20"/>
          <w:szCs w:val="20"/>
        </w:rPr>
        <w:t>Жылыойского</w:t>
      </w:r>
      <w:proofErr w:type="spellEnd"/>
      <w:r w:rsidRPr="00DA6A7B">
        <w:rPr>
          <w:rFonts w:ascii="Times New Roman" w:eastAsia="Calibri" w:hAnsi="Times New Roman" w:cs="Times New Roman"/>
          <w:color w:val="000000"/>
          <w:sz w:val="20"/>
          <w:szCs w:val="20"/>
        </w:rPr>
        <w:t xml:space="preserve"> района </w:t>
      </w:r>
      <w:proofErr w:type="spellStart"/>
      <w:r w:rsidRPr="00DA6A7B">
        <w:rPr>
          <w:rFonts w:ascii="Times New Roman" w:eastAsia="Calibri" w:hAnsi="Times New Roman" w:cs="Times New Roman"/>
          <w:color w:val="000000"/>
          <w:sz w:val="20"/>
          <w:szCs w:val="20"/>
        </w:rPr>
        <w:t>Атырауской</w:t>
      </w:r>
      <w:proofErr w:type="spellEnd"/>
      <w:r w:rsidRPr="00DA6A7B">
        <w:rPr>
          <w:rFonts w:ascii="Times New Roman" w:eastAsia="Calibri" w:hAnsi="Times New Roman" w:cs="Times New Roman"/>
          <w:color w:val="000000"/>
          <w:sz w:val="20"/>
          <w:szCs w:val="20"/>
        </w:rPr>
        <w:t xml:space="preserve"> области Республики Казахстан в 285 км к юго-востоку от областного центра г. Атырау.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Населенный пункт г. </w:t>
      </w:r>
      <w:proofErr w:type="spellStart"/>
      <w:r w:rsidRPr="00DA6A7B">
        <w:rPr>
          <w:rFonts w:ascii="Times New Roman" w:eastAsia="Calibri" w:hAnsi="Times New Roman" w:cs="Times New Roman"/>
          <w:color w:val="000000"/>
          <w:sz w:val="20"/>
          <w:szCs w:val="20"/>
        </w:rPr>
        <w:t>Кульсары</w:t>
      </w:r>
      <w:proofErr w:type="spellEnd"/>
      <w:r w:rsidRPr="00DA6A7B">
        <w:rPr>
          <w:rFonts w:ascii="Times New Roman" w:eastAsia="Calibri" w:hAnsi="Times New Roman" w:cs="Times New Roman"/>
          <w:color w:val="000000"/>
          <w:sz w:val="20"/>
          <w:szCs w:val="20"/>
        </w:rPr>
        <w:t xml:space="preserve"> находится на расстоянии 40 км.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Ближайший населенный пункт с. </w:t>
      </w:r>
      <w:proofErr w:type="spellStart"/>
      <w:r w:rsidRPr="00DA6A7B">
        <w:rPr>
          <w:rFonts w:ascii="Times New Roman" w:eastAsia="Calibri" w:hAnsi="Times New Roman" w:cs="Times New Roman"/>
          <w:color w:val="000000"/>
          <w:sz w:val="20"/>
          <w:szCs w:val="20"/>
        </w:rPr>
        <w:t>Аккизтогай</w:t>
      </w:r>
      <w:proofErr w:type="spellEnd"/>
      <w:r w:rsidRPr="00DA6A7B">
        <w:rPr>
          <w:rFonts w:ascii="Times New Roman" w:eastAsia="Calibri" w:hAnsi="Times New Roman" w:cs="Times New Roman"/>
          <w:color w:val="000000"/>
          <w:sz w:val="20"/>
          <w:szCs w:val="20"/>
        </w:rPr>
        <w:t xml:space="preserve"> расположен на расстоянии 5,6 км к </w:t>
      </w:r>
      <w:proofErr w:type="gramStart"/>
      <w:r w:rsidRPr="00DA6A7B">
        <w:rPr>
          <w:rFonts w:ascii="Times New Roman" w:eastAsia="Calibri" w:hAnsi="Times New Roman" w:cs="Times New Roman"/>
          <w:color w:val="000000"/>
          <w:sz w:val="20"/>
          <w:szCs w:val="20"/>
        </w:rPr>
        <w:t>север-западу</w:t>
      </w:r>
      <w:proofErr w:type="gramEnd"/>
      <w:r w:rsidRPr="00DA6A7B">
        <w:rPr>
          <w:rFonts w:ascii="Times New Roman" w:eastAsia="Calibri" w:hAnsi="Times New Roman" w:cs="Times New Roman"/>
          <w:color w:val="000000"/>
          <w:sz w:val="20"/>
          <w:szCs w:val="20"/>
        </w:rPr>
        <w:t xml:space="preserve"> от участка </w:t>
      </w:r>
      <w:proofErr w:type="spellStart"/>
      <w:r w:rsidRPr="00DA6A7B">
        <w:rPr>
          <w:rFonts w:ascii="Times New Roman" w:eastAsia="Calibri" w:hAnsi="Times New Roman" w:cs="Times New Roman"/>
          <w:color w:val="000000"/>
          <w:sz w:val="20"/>
          <w:szCs w:val="20"/>
        </w:rPr>
        <w:t>Каскырбулак</w:t>
      </w:r>
      <w:proofErr w:type="spellEnd"/>
      <w:r w:rsidRPr="00DA6A7B">
        <w:rPr>
          <w:rFonts w:ascii="Times New Roman" w:eastAsia="Calibri" w:hAnsi="Times New Roman" w:cs="Times New Roman"/>
          <w:color w:val="000000"/>
          <w:sz w:val="20"/>
          <w:szCs w:val="20"/>
        </w:rPr>
        <w:t>.</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Площадь геологического отвода – 31,82 (тридцать один целых восемьдесят два сотых) кв. км. Глубина – до кровли кристаллического фундамента.</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Гравитационный минимум силы тяжести </w:t>
      </w:r>
      <w:proofErr w:type="spellStart"/>
      <w:r w:rsidRPr="00DA6A7B">
        <w:rPr>
          <w:rFonts w:ascii="Times New Roman" w:eastAsia="Calibri" w:hAnsi="Times New Roman" w:cs="Times New Roman"/>
          <w:color w:val="000000"/>
          <w:sz w:val="20"/>
          <w:szCs w:val="20"/>
        </w:rPr>
        <w:t>Каскырбулак</w:t>
      </w:r>
      <w:proofErr w:type="spellEnd"/>
      <w:r w:rsidRPr="00DA6A7B">
        <w:rPr>
          <w:rFonts w:ascii="Times New Roman" w:eastAsia="Calibri" w:hAnsi="Times New Roman" w:cs="Times New Roman"/>
          <w:color w:val="000000"/>
          <w:sz w:val="20"/>
          <w:szCs w:val="20"/>
        </w:rPr>
        <w:t xml:space="preserve"> выявлен в 1933г.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lastRenderedPageBreak/>
        <w:t xml:space="preserve">Район представляет собой полупустынную слабовсхолмленную равнину с абсолютными отметками – 10м, до +10. Южная часть района характеризуется наличием </w:t>
      </w:r>
      <w:proofErr w:type="spellStart"/>
      <w:r w:rsidRPr="00DA6A7B">
        <w:rPr>
          <w:rFonts w:ascii="Times New Roman" w:eastAsia="Calibri" w:hAnsi="Times New Roman" w:cs="Times New Roman"/>
          <w:color w:val="000000"/>
          <w:sz w:val="20"/>
          <w:szCs w:val="20"/>
        </w:rPr>
        <w:t>соров</w:t>
      </w:r>
      <w:proofErr w:type="spellEnd"/>
      <w:r w:rsidRPr="00DA6A7B">
        <w:rPr>
          <w:rFonts w:ascii="Times New Roman" w:eastAsia="Calibri" w:hAnsi="Times New Roman" w:cs="Times New Roman"/>
          <w:color w:val="000000"/>
          <w:sz w:val="20"/>
          <w:szCs w:val="20"/>
        </w:rPr>
        <w:t>.</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 Гидрографическая сеть района не развита, в 8 км севернее протекает река Эмба, высыхающая в летнее время.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Климат района резко континентальный – с сухим, жарким летом и холодной, малоснежной зимой. Годовой перепад температур составляет 70° (от +40</w:t>
      </w:r>
      <w:proofErr w:type="gramStart"/>
      <w:r w:rsidRPr="00DA6A7B">
        <w:rPr>
          <w:rFonts w:ascii="Times New Roman" w:eastAsia="Calibri" w:hAnsi="Times New Roman" w:cs="Times New Roman"/>
          <w:color w:val="000000"/>
          <w:sz w:val="20"/>
          <w:szCs w:val="20"/>
        </w:rPr>
        <w:t>°С</w:t>
      </w:r>
      <w:proofErr w:type="gramEnd"/>
      <w:r w:rsidRPr="00DA6A7B">
        <w:rPr>
          <w:rFonts w:ascii="Times New Roman" w:eastAsia="Calibri" w:hAnsi="Times New Roman" w:cs="Times New Roman"/>
          <w:color w:val="000000"/>
          <w:sz w:val="20"/>
          <w:szCs w:val="20"/>
        </w:rPr>
        <w:t xml:space="preserve"> летом до -30°С зимой).</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Количество выпадающих осадков 200мм в год. В течение всего года преобладают ветры, дующие с северо-востока и востока. Во время дождей, часть района заболачивается и становится труднопроходимой для автотранспорта.</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Растительный покров характеризуется солончаковыми травами. Животный мир крайне беден и характерен для полупустынь.</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b/>
          <w:i/>
          <w:color w:val="000000"/>
          <w:sz w:val="20"/>
          <w:szCs w:val="20"/>
        </w:rPr>
      </w:pPr>
      <w:r w:rsidRPr="00DA6A7B">
        <w:rPr>
          <w:rFonts w:ascii="Times New Roman" w:eastAsia="Calibri" w:hAnsi="Times New Roman" w:cs="Times New Roman"/>
          <w:b/>
          <w:i/>
          <w:color w:val="000000"/>
          <w:sz w:val="20"/>
          <w:szCs w:val="20"/>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Месторождение </w:t>
      </w:r>
      <w:proofErr w:type="spellStart"/>
      <w:r w:rsidRPr="00DA6A7B">
        <w:rPr>
          <w:rFonts w:ascii="Times New Roman" w:eastAsia="Calibri" w:hAnsi="Times New Roman" w:cs="Times New Roman"/>
          <w:color w:val="000000"/>
          <w:sz w:val="20"/>
          <w:szCs w:val="20"/>
        </w:rPr>
        <w:t>Каскырбулак</w:t>
      </w:r>
      <w:proofErr w:type="spellEnd"/>
      <w:r w:rsidRPr="00DA6A7B">
        <w:rPr>
          <w:rFonts w:ascii="Times New Roman" w:eastAsia="Calibri" w:hAnsi="Times New Roman" w:cs="Times New Roman"/>
          <w:color w:val="000000"/>
          <w:sz w:val="20"/>
          <w:szCs w:val="20"/>
        </w:rPr>
        <w:t xml:space="preserve"> Южный расположено на территории </w:t>
      </w:r>
      <w:proofErr w:type="spellStart"/>
      <w:r w:rsidRPr="00DA6A7B">
        <w:rPr>
          <w:rFonts w:ascii="Times New Roman" w:eastAsia="Calibri" w:hAnsi="Times New Roman" w:cs="Times New Roman"/>
          <w:color w:val="000000"/>
          <w:sz w:val="20"/>
          <w:szCs w:val="20"/>
        </w:rPr>
        <w:t>Жылыойского</w:t>
      </w:r>
      <w:proofErr w:type="spellEnd"/>
      <w:r w:rsidRPr="00DA6A7B">
        <w:rPr>
          <w:rFonts w:ascii="Times New Roman" w:eastAsia="Calibri" w:hAnsi="Times New Roman" w:cs="Times New Roman"/>
          <w:color w:val="000000"/>
          <w:sz w:val="20"/>
          <w:szCs w:val="20"/>
        </w:rPr>
        <w:t xml:space="preserve"> района </w:t>
      </w:r>
      <w:proofErr w:type="spellStart"/>
      <w:r w:rsidRPr="00DA6A7B">
        <w:rPr>
          <w:rFonts w:ascii="Times New Roman" w:eastAsia="Calibri" w:hAnsi="Times New Roman" w:cs="Times New Roman"/>
          <w:color w:val="000000"/>
          <w:sz w:val="20"/>
          <w:szCs w:val="20"/>
        </w:rPr>
        <w:t>Атырауской</w:t>
      </w:r>
      <w:proofErr w:type="spellEnd"/>
      <w:r w:rsidRPr="00DA6A7B">
        <w:rPr>
          <w:rFonts w:ascii="Times New Roman" w:eastAsia="Calibri" w:hAnsi="Times New Roman" w:cs="Times New Roman"/>
          <w:color w:val="000000"/>
          <w:sz w:val="20"/>
          <w:szCs w:val="20"/>
        </w:rPr>
        <w:t xml:space="preserve"> области Республики Казахстан.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Уровень жизни. Среднедушевые номинальные денежные доходы населения по оценке в IV квартале 2024 г. составили 199047 тенге, что на 17,7% выше, чем в IV квартале 2023г. Реальные денежные доходы за указанный период выросли на 11,7%. Рынок труда и оплата труда. Численность лиц, зарегистрированных в органах занятости в качестве безработных, на конец марта 2019г. Составила 7764 человека или 2,4% к рабочей силе. Среднемесячная номинальная заработная плата, начисленная работникам в январе-декабре 2024г. Составила 296191 тенге. По сравнению с январем-декабрем 2023г. она увеличилась на 12,8%. Индекс реальной заработной платы составил 106,8%.</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Цены. Индекс потребительских цен в марте 2024г. по сравнению с декабрем 2023г. составил 101,6%. Цены на продовольственные товары увеличились на 3,3%, непродовольственные товары - на 1,4%, платные услуги снизились – на 0,2%. Цены предприятий-производителей на промышленную продукцию в марте 2024г. по сравнению с декабрем 2023г. уменьшились на 1,4%.</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Национальная экономика. Объем валового регионального продукта за январь-сентябрь 2024г. составил в текущих ценах 4911,6 млрд. тенге. В структуре ВРП доля производства товаров составила 59,7%, услуг – 30,8%. Объем инвестиций в основной капитал в январе-марте 2024 г. составил  1006,8 млрд. тенге, что на 10,3% больше, чем в январе-марте 2023 г.</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Торговля. По отрасли «Торговля (оптовая и розничная торговля; ремонт автомобилей и мотоциклов)» индекс физического объема в январе-марте 2024 г. составил 151,2%.</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Объем розничной торговли за январь-март 2024 г. составил 69327,1 млн. тенге или на 0,6% выше уровня соответствующего периода 2023 г. (в сопоставимых ценах).</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Объем оптовой торговли за январь-март 2024 г. составил 601095,4 млн. тенге или в 1,6 раза больше уровня соответствующего периода 2023 г. (в сопоставимых ценах).</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Реальный сектор экономики. </w:t>
      </w:r>
      <w:proofErr w:type="gramStart"/>
      <w:r w:rsidRPr="00DA6A7B">
        <w:rPr>
          <w:rFonts w:ascii="Times New Roman" w:eastAsia="Calibri" w:hAnsi="Times New Roman" w:cs="Times New Roman"/>
          <w:color w:val="000000"/>
          <w:sz w:val="20"/>
          <w:szCs w:val="20"/>
        </w:rPr>
        <w:t>Объем промышленного производства в январе-марте 2024 г. составил 1983210 млн. тенге в действующих ценах, что на  8,5% больше, чем в январе-марте 2023 г. В горнодобывающей промышленности и разработке карьеров производство увеличилось на 9,2%, в обрабатывающей промышленности - на 6,7%, в электроснабжении, подаче газа, пара и воздушном кондиционировании - на 5,8%, в водоснабжении, канализационной системе, контроле над сбором и распределением отходов - в 2,1</w:t>
      </w:r>
      <w:proofErr w:type="gramEnd"/>
      <w:r w:rsidRPr="00DA6A7B">
        <w:rPr>
          <w:rFonts w:ascii="Times New Roman" w:eastAsia="Calibri" w:hAnsi="Times New Roman" w:cs="Times New Roman"/>
          <w:color w:val="000000"/>
          <w:sz w:val="20"/>
          <w:szCs w:val="20"/>
        </w:rPr>
        <w:t xml:space="preserve"> раза.</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Объем валового выпуска продукции (услуг) сельского, лесного и рыбного хозяйства в январе-марте 2024 г. составил 8557,1 млн. тенге, что больше на 1,1% чем в январе-марте 2023 г.</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Индекс физического объема по отрасли «Транспорт» в январе-марте 2024 г. составил 112,5%.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Объем грузооборота в январе-марте 2024г. составил 14094,5 млн. </w:t>
      </w:r>
      <w:proofErr w:type="spellStart"/>
      <w:r w:rsidRPr="00DA6A7B">
        <w:rPr>
          <w:rFonts w:ascii="Times New Roman" w:eastAsia="Calibri" w:hAnsi="Times New Roman" w:cs="Times New Roman"/>
          <w:color w:val="000000"/>
          <w:sz w:val="20"/>
          <w:szCs w:val="20"/>
        </w:rPr>
        <w:t>ткм</w:t>
      </w:r>
      <w:proofErr w:type="spellEnd"/>
      <w:r w:rsidRPr="00DA6A7B">
        <w:rPr>
          <w:rFonts w:ascii="Times New Roman" w:eastAsia="Calibri" w:hAnsi="Times New Roman" w:cs="Times New Roman"/>
          <w:color w:val="000000"/>
          <w:sz w:val="20"/>
          <w:szCs w:val="20"/>
        </w:rPr>
        <w:t xml:space="preserve"> (с учетом оценки объема грузооборота индивидуальных  предпринимателей, занимающихся коммерческими перевозками) и вырос на 5,8% по сравнению соответствующим периодом 2023 г. Объем пассажирооборота составил 326,2 млн. </w:t>
      </w:r>
      <w:proofErr w:type="spellStart"/>
      <w:r w:rsidRPr="00DA6A7B">
        <w:rPr>
          <w:rFonts w:ascii="Times New Roman" w:eastAsia="Calibri" w:hAnsi="Times New Roman" w:cs="Times New Roman"/>
          <w:color w:val="000000"/>
          <w:sz w:val="20"/>
          <w:szCs w:val="20"/>
        </w:rPr>
        <w:t>пкм</w:t>
      </w:r>
      <w:proofErr w:type="spellEnd"/>
      <w:r w:rsidRPr="00DA6A7B">
        <w:rPr>
          <w:rFonts w:ascii="Times New Roman" w:eastAsia="Calibri" w:hAnsi="Times New Roman" w:cs="Times New Roman"/>
          <w:color w:val="000000"/>
          <w:sz w:val="20"/>
          <w:szCs w:val="20"/>
        </w:rPr>
        <w:t xml:space="preserve"> и вырос на 5,9%.</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Статистика связи. В январе-сентябре 2024г. объем услуг почтовой и курьерской связи составил 658,4 млн. тенге, что на 0,3% больше, чем за январь-сентябрь 2023г.</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Объем услуг, оказанных предприятиями электрической связи, в январе-сентябре 2024г. составил 11159,3 млн. тенге, что 4,5% больше, чем в январе-сентябре 2023г. (в сопоставимых ценах).</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b/>
          <w:i/>
          <w:color w:val="000000"/>
          <w:sz w:val="20"/>
          <w:szCs w:val="20"/>
        </w:rPr>
      </w:pPr>
      <w:r w:rsidRPr="00DA6A7B">
        <w:rPr>
          <w:rFonts w:ascii="Times New Roman" w:eastAsia="Calibri" w:hAnsi="Times New Roman" w:cs="Times New Roman"/>
          <w:b/>
          <w:i/>
          <w:color w:val="000000"/>
          <w:sz w:val="20"/>
          <w:szCs w:val="20"/>
        </w:rPr>
        <w:t>3) Наименование инициатора намечаемой деятельности, его контактные данные</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Инициатор намечаемой деятельности: ТОО  «</w:t>
      </w:r>
      <w:proofErr w:type="spellStart"/>
      <w:r w:rsidRPr="00DA6A7B">
        <w:rPr>
          <w:rFonts w:ascii="Times New Roman" w:eastAsia="Calibri" w:hAnsi="Times New Roman" w:cs="Times New Roman"/>
          <w:color w:val="000000"/>
          <w:sz w:val="20"/>
          <w:szCs w:val="20"/>
        </w:rPr>
        <w:t>Petrocraft</w:t>
      </w:r>
      <w:proofErr w:type="spellEnd"/>
      <w:r w:rsidRPr="00DA6A7B">
        <w:rPr>
          <w:rFonts w:ascii="Times New Roman" w:eastAsia="Calibri" w:hAnsi="Times New Roman" w:cs="Times New Roman"/>
          <w:color w:val="000000"/>
          <w:sz w:val="20"/>
          <w:szCs w:val="20"/>
        </w:rPr>
        <w:t xml:space="preserve">», Восточно-Казахстанская область,   </w:t>
      </w:r>
      <w:proofErr w:type="spellStart"/>
      <w:r w:rsidRPr="00DA6A7B">
        <w:rPr>
          <w:rFonts w:ascii="Times New Roman" w:eastAsia="Calibri" w:hAnsi="Times New Roman" w:cs="Times New Roman"/>
          <w:color w:val="000000"/>
          <w:sz w:val="20"/>
          <w:szCs w:val="20"/>
        </w:rPr>
        <w:t>г</w:t>
      </w:r>
      <w:proofErr w:type="gramStart"/>
      <w:r w:rsidRPr="00DA6A7B">
        <w:rPr>
          <w:rFonts w:ascii="Times New Roman" w:eastAsia="Calibri" w:hAnsi="Times New Roman" w:cs="Times New Roman"/>
          <w:color w:val="000000"/>
          <w:sz w:val="20"/>
          <w:szCs w:val="20"/>
        </w:rPr>
        <w:t>.У</w:t>
      </w:r>
      <w:proofErr w:type="gramEnd"/>
      <w:r w:rsidRPr="00DA6A7B">
        <w:rPr>
          <w:rFonts w:ascii="Times New Roman" w:eastAsia="Calibri" w:hAnsi="Times New Roman" w:cs="Times New Roman"/>
          <w:color w:val="000000"/>
          <w:sz w:val="20"/>
          <w:szCs w:val="20"/>
        </w:rPr>
        <w:t>сть-Каменогорск</w:t>
      </w:r>
      <w:proofErr w:type="spellEnd"/>
      <w:r w:rsidRPr="00DA6A7B">
        <w:rPr>
          <w:rFonts w:ascii="Times New Roman" w:eastAsia="Calibri" w:hAnsi="Times New Roman" w:cs="Times New Roman"/>
          <w:color w:val="000000"/>
          <w:sz w:val="20"/>
          <w:szCs w:val="20"/>
        </w:rPr>
        <w:t xml:space="preserve">,  проспект </w:t>
      </w:r>
      <w:proofErr w:type="spellStart"/>
      <w:r w:rsidRPr="00DA6A7B">
        <w:rPr>
          <w:rFonts w:ascii="Times New Roman" w:eastAsia="Calibri" w:hAnsi="Times New Roman" w:cs="Times New Roman"/>
          <w:color w:val="000000"/>
          <w:sz w:val="20"/>
          <w:szCs w:val="20"/>
        </w:rPr>
        <w:t>Илияса</w:t>
      </w:r>
      <w:proofErr w:type="spellEnd"/>
      <w:r w:rsidRPr="00DA6A7B">
        <w:rPr>
          <w:rFonts w:ascii="Times New Roman" w:eastAsia="Calibri" w:hAnsi="Times New Roman" w:cs="Times New Roman"/>
          <w:color w:val="000000"/>
          <w:sz w:val="20"/>
          <w:szCs w:val="20"/>
        </w:rPr>
        <w:t xml:space="preserve"> </w:t>
      </w:r>
      <w:proofErr w:type="spellStart"/>
      <w:r w:rsidRPr="00DA6A7B">
        <w:rPr>
          <w:rFonts w:ascii="Times New Roman" w:eastAsia="Calibri" w:hAnsi="Times New Roman" w:cs="Times New Roman"/>
          <w:color w:val="000000"/>
          <w:sz w:val="20"/>
          <w:szCs w:val="20"/>
        </w:rPr>
        <w:t>Есенберлина</w:t>
      </w:r>
      <w:proofErr w:type="spellEnd"/>
      <w:r w:rsidRPr="00DA6A7B">
        <w:rPr>
          <w:rFonts w:ascii="Times New Roman" w:eastAsia="Calibri" w:hAnsi="Times New Roman" w:cs="Times New Roman"/>
          <w:color w:val="000000"/>
          <w:sz w:val="20"/>
          <w:szCs w:val="20"/>
        </w:rPr>
        <w:t xml:space="preserve">, 6/1, </w:t>
      </w:r>
      <w:proofErr w:type="spellStart"/>
      <w:r w:rsidRPr="00DA6A7B">
        <w:rPr>
          <w:rFonts w:ascii="Times New Roman" w:eastAsia="Calibri" w:hAnsi="Times New Roman" w:cs="Times New Roman"/>
          <w:color w:val="000000"/>
          <w:sz w:val="20"/>
          <w:szCs w:val="20"/>
        </w:rPr>
        <w:t>кв</w:t>
      </w:r>
      <w:proofErr w:type="spellEnd"/>
      <w:r w:rsidRPr="00DA6A7B">
        <w:rPr>
          <w:rFonts w:ascii="Times New Roman" w:eastAsia="Calibri" w:hAnsi="Times New Roman" w:cs="Times New Roman"/>
          <w:color w:val="000000"/>
          <w:sz w:val="20"/>
          <w:szCs w:val="20"/>
        </w:rPr>
        <w:t xml:space="preserve"> 65,  БИН 210340017983</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b/>
          <w:i/>
          <w:color w:val="000000"/>
          <w:sz w:val="20"/>
          <w:szCs w:val="20"/>
        </w:rPr>
      </w:pPr>
      <w:r w:rsidRPr="00DA6A7B">
        <w:rPr>
          <w:rFonts w:ascii="Times New Roman" w:eastAsia="Calibri" w:hAnsi="Times New Roman" w:cs="Times New Roman"/>
          <w:b/>
          <w:i/>
          <w:color w:val="000000"/>
          <w:sz w:val="20"/>
          <w:szCs w:val="20"/>
        </w:rPr>
        <w:t>4) Краткое описание намечаемой деятельности</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Месторождение </w:t>
      </w:r>
      <w:proofErr w:type="spellStart"/>
      <w:r w:rsidRPr="00DA6A7B">
        <w:rPr>
          <w:rFonts w:ascii="Times New Roman" w:eastAsia="Calibri" w:hAnsi="Times New Roman" w:cs="Times New Roman"/>
          <w:color w:val="000000"/>
          <w:sz w:val="20"/>
          <w:szCs w:val="20"/>
        </w:rPr>
        <w:t>Каскырбулак</w:t>
      </w:r>
      <w:proofErr w:type="spellEnd"/>
      <w:r w:rsidRPr="00DA6A7B">
        <w:rPr>
          <w:rFonts w:ascii="Times New Roman" w:eastAsia="Calibri" w:hAnsi="Times New Roman" w:cs="Times New Roman"/>
          <w:color w:val="000000"/>
          <w:sz w:val="20"/>
          <w:szCs w:val="20"/>
        </w:rPr>
        <w:t xml:space="preserve"> </w:t>
      </w:r>
      <w:proofErr w:type="gramStart"/>
      <w:r w:rsidRPr="00DA6A7B">
        <w:rPr>
          <w:rFonts w:ascii="Times New Roman" w:eastAsia="Calibri" w:hAnsi="Times New Roman" w:cs="Times New Roman"/>
          <w:color w:val="000000"/>
          <w:sz w:val="20"/>
          <w:szCs w:val="20"/>
        </w:rPr>
        <w:t>Южный</w:t>
      </w:r>
      <w:proofErr w:type="gramEnd"/>
      <w:r w:rsidRPr="00DA6A7B">
        <w:rPr>
          <w:rFonts w:ascii="Times New Roman" w:eastAsia="Calibri" w:hAnsi="Times New Roman" w:cs="Times New Roman"/>
          <w:color w:val="000000"/>
          <w:sz w:val="20"/>
          <w:szCs w:val="20"/>
        </w:rPr>
        <w:t xml:space="preserve"> в нефтегазоносном отношении расположено в Южно-</w:t>
      </w:r>
      <w:proofErr w:type="spellStart"/>
      <w:r w:rsidRPr="00DA6A7B">
        <w:rPr>
          <w:rFonts w:ascii="Times New Roman" w:eastAsia="Calibri" w:hAnsi="Times New Roman" w:cs="Times New Roman"/>
          <w:color w:val="000000"/>
          <w:sz w:val="20"/>
          <w:szCs w:val="20"/>
        </w:rPr>
        <w:t>Эмбинской</w:t>
      </w:r>
      <w:proofErr w:type="spellEnd"/>
      <w:r w:rsidRPr="00DA6A7B">
        <w:rPr>
          <w:rFonts w:ascii="Times New Roman" w:eastAsia="Calibri" w:hAnsi="Times New Roman" w:cs="Times New Roman"/>
          <w:color w:val="000000"/>
          <w:sz w:val="20"/>
          <w:szCs w:val="20"/>
        </w:rPr>
        <w:t xml:space="preserve"> нефтегазоносной провинции. Специальные лабораторные исследования по определению коэффициента </w:t>
      </w:r>
      <w:proofErr w:type="spellStart"/>
      <w:r w:rsidRPr="00DA6A7B">
        <w:rPr>
          <w:rFonts w:ascii="Times New Roman" w:eastAsia="Calibri" w:hAnsi="Times New Roman" w:cs="Times New Roman"/>
          <w:color w:val="000000"/>
          <w:sz w:val="20"/>
          <w:szCs w:val="20"/>
        </w:rPr>
        <w:t>нефтеизвлечения</w:t>
      </w:r>
      <w:proofErr w:type="spellEnd"/>
      <w:r w:rsidRPr="00DA6A7B">
        <w:rPr>
          <w:rFonts w:ascii="Times New Roman" w:eastAsia="Calibri" w:hAnsi="Times New Roman" w:cs="Times New Roman"/>
          <w:color w:val="000000"/>
          <w:sz w:val="20"/>
          <w:szCs w:val="20"/>
        </w:rPr>
        <w:t xml:space="preserve"> не проводились.</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lastRenderedPageBreak/>
        <w:t xml:space="preserve">Учитывая опыт разработки месторождений Южной Эмбы, с аналогичными параметрами КИН на данной стадии был принят по всем продуктивным горизонтам 0,2д.ед.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В период пробной эксплуатации месторождения предусматривается проведение пробной эксплуатации опережающих добывающих скважин №№Р-14,Р-15, Р-16 и Р-17 и ввод их  в эксплуатацию при получении промышленных притоков углеводородов.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С учетом необходимости выполнения значительного объема исследовательских работ, требующих оценки динамики параметров в течение продолжительного периода времени (например, падение пластового давления), и проведения всех запланированных объемов работ необходимо продлить срок пробной эксплуатации до 28 июня  2028г. Данные, использованные при расчетах, определялись исходя из фактического материала опробования скважин с максимальным использованием имеющейся информации о геолого-гидродинамической характеристике продуктивных пластов.</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Пробная эксплуатация скважин будет осуществляться фонтанным способом и в зависимости от интенсивности снижения притока могут переводиться на механический способ эксплуатации.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На </w:t>
      </w:r>
      <w:proofErr w:type="spellStart"/>
      <w:r w:rsidRPr="00DA6A7B">
        <w:rPr>
          <w:rFonts w:ascii="Times New Roman" w:eastAsia="Calibri" w:hAnsi="Times New Roman" w:cs="Times New Roman"/>
          <w:color w:val="000000"/>
          <w:sz w:val="20"/>
          <w:szCs w:val="20"/>
        </w:rPr>
        <w:t>дат</w:t>
      </w:r>
      <w:proofErr w:type="gramStart"/>
      <w:r w:rsidRPr="00DA6A7B">
        <w:rPr>
          <w:rFonts w:ascii="Times New Roman" w:eastAsia="Calibri" w:hAnsi="Times New Roman" w:cs="Times New Roman"/>
          <w:color w:val="000000"/>
          <w:sz w:val="20"/>
          <w:szCs w:val="20"/>
        </w:rPr>
        <w:t>y</w:t>
      </w:r>
      <w:proofErr w:type="spellEnd"/>
      <w:proofErr w:type="gramEnd"/>
      <w:r w:rsidRPr="00DA6A7B">
        <w:rPr>
          <w:rFonts w:ascii="Times New Roman" w:eastAsia="Calibri" w:hAnsi="Times New Roman" w:cs="Times New Roman"/>
          <w:color w:val="000000"/>
          <w:sz w:val="20"/>
          <w:szCs w:val="20"/>
        </w:rPr>
        <w:t xml:space="preserve"> подсчета на 01.10.06г. нефть добыта только по нижнемеловым отложениям и суммарная добыча составляет - 5,153тыс.т.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На 1 объекте будут эксплуатироваться скважины Р-14,15, Р-16 и Р-17..</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Ввод скважины Р-14 в пробную эксплуатацию планируется с 01.07.2025г, скважина была пробурена на участке запасов категории С</w:t>
      </w:r>
      <w:proofErr w:type="gramStart"/>
      <w:r w:rsidRPr="00DA6A7B">
        <w:rPr>
          <w:rFonts w:ascii="Times New Roman" w:eastAsia="Calibri" w:hAnsi="Times New Roman" w:cs="Times New Roman"/>
          <w:color w:val="000000"/>
          <w:sz w:val="20"/>
          <w:szCs w:val="20"/>
        </w:rPr>
        <w:t>2</w:t>
      </w:r>
      <w:proofErr w:type="gramEnd"/>
      <w:r w:rsidRPr="00DA6A7B">
        <w:rPr>
          <w:rFonts w:ascii="Times New Roman" w:eastAsia="Calibri" w:hAnsi="Times New Roman" w:cs="Times New Roman"/>
          <w:color w:val="000000"/>
          <w:sz w:val="20"/>
          <w:szCs w:val="20"/>
        </w:rPr>
        <w:t xml:space="preserve">, на границе с категорией С1. В результате  опробования  был получен приток нефти с водой, то есть скважина Р-14 попала в водонефтяную зону и ниже отметки 575,4м по ГИС </w:t>
      </w:r>
      <w:proofErr w:type="gramStart"/>
      <w:r w:rsidRPr="00DA6A7B">
        <w:rPr>
          <w:rFonts w:ascii="Times New Roman" w:eastAsia="Calibri" w:hAnsi="Times New Roman" w:cs="Times New Roman"/>
          <w:color w:val="000000"/>
          <w:sz w:val="20"/>
          <w:szCs w:val="20"/>
        </w:rPr>
        <w:t>-в</w:t>
      </w:r>
      <w:proofErr w:type="gramEnd"/>
      <w:r w:rsidRPr="00DA6A7B">
        <w:rPr>
          <w:rFonts w:ascii="Times New Roman" w:eastAsia="Calibri" w:hAnsi="Times New Roman" w:cs="Times New Roman"/>
          <w:color w:val="000000"/>
          <w:sz w:val="20"/>
          <w:szCs w:val="20"/>
        </w:rPr>
        <w:t xml:space="preserve">ода. Законтурная зона </w:t>
      </w:r>
      <w:proofErr w:type="spellStart"/>
      <w:r w:rsidRPr="00DA6A7B">
        <w:rPr>
          <w:rFonts w:ascii="Times New Roman" w:eastAsia="Calibri" w:hAnsi="Times New Roman" w:cs="Times New Roman"/>
          <w:color w:val="000000"/>
          <w:sz w:val="20"/>
          <w:szCs w:val="20"/>
        </w:rPr>
        <w:t>картируется</w:t>
      </w:r>
      <w:proofErr w:type="spellEnd"/>
      <w:r w:rsidRPr="00DA6A7B">
        <w:rPr>
          <w:rFonts w:ascii="Times New Roman" w:eastAsia="Calibri" w:hAnsi="Times New Roman" w:cs="Times New Roman"/>
          <w:color w:val="000000"/>
          <w:sz w:val="20"/>
          <w:szCs w:val="20"/>
        </w:rPr>
        <w:t xml:space="preserve"> на участке, выделенном в ОПЗ, 2006г по категории С</w:t>
      </w:r>
      <w:proofErr w:type="gramStart"/>
      <w:r w:rsidRPr="00DA6A7B">
        <w:rPr>
          <w:rFonts w:ascii="Times New Roman" w:eastAsia="Calibri" w:hAnsi="Times New Roman" w:cs="Times New Roman"/>
          <w:color w:val="000000"/>
          <w:sz w:val="20"/>
          <w:szCs w:val="20"/>
        </w:rPr>
        <w:t>2</w:t>
      </w:r>
      <w:proofErr w:type="gramEnd"/>
      <w:r w:rsidRPr="00DA6A7B">
        <w:rPr>
          <w:rFonts w:ascii="Times New Roman" w:eastAsia="Calibri" w:hAnsi="Times New Roman" w:cs="Times New Roman"/>
          <w:color w:val="000000"/>
          <w:sz w:val="20"/>
          <w:szCs w:val="20"/>
        </w:rPr>
        <w:t>. Зона дренирования скважины приходится на участок границы С</w:t>
      </w:r>
      <w:proofErr w:type="gramStart"/>
      <w:r w:rsidRPr="00DA6A7B">
        <w:rPr>
          <w:rFonts w:ascii="Times New Roman" w:eastAsia="Calibri" w:hAnsi="Times New Roman" w:cs="Times New Roman"/>
          <w:color w:val="000000"/>
          <w:sz w:val="20"/>
          <w:szCs w:val="20"/>
        </w:rPr>
        <w:t>1</w:t>
      </w:r>
      <w:proofErr w:type="gramEnd"/>
      <w:r w:rsidRPr="00DA6A7B">
        <w:rPr>
          <w:rFonts w:ascii="Times New Roman" w:eastAsia="Calibri" w:hAnsi="Times New Roman" w:cs="Times New Roman"/>
          <w:color w:val="000000"/>
          <w:sz w:val="20"/>
          <w:szCs w:val="20"/>
        </w:rPr>
        <w:t>/С2.</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Ввод скважины Р-15 в пробную эксплуатацию планируется с 10.01.2026г. Ввод скважины Р-16 в пробную эксплуатацию на 1объект планируется с 20.01.2026г.</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proofErr w:type="gramStart"/>
      <w:r w:rsidRPr="00DA6A7B">
        <w:rPr>
          <w:rFonts w:ascii="Times New Roman" w:eastAsia="Calibri" w:hAnsi="Times New Roman" w:cs="Times New Roman"/>
          <w:color w:val="000000"/>
          <w:sz w:val="20"/>
          <w:szCs w:val="20"/>
        </w:rPr>
        <w:t xml:space="preserve">Скважина Р-17 вводится в эксплуатацию на  3 объект с 01.02.2026г, после определения  </w:t>
      </w:r>
      <w:proofErr w:type="spellStart"/>
      <w:r w:rsidRPr="00DA6A7B">
        <w:rPr>
          <w:rFonts w:ascii="Times New Roman" w:eastAsia="Calibri" w:hAnsi="Times New Roman" w:cs="Times New Roman"/>
          <w:color w:val="000000"/>
          <w:sz w:val="20"/>
          <w:szCs w:val="20"/>
        </w:rPr>
        <w:t>добывных</w:t>
      </w:r>
      <w:proofErr w:type="spellEnd"/>
      <w:r w:rsidRPr="00DA6A7B">
        <w:rPr>
          <w:rFonts w:ascii="Times New Roman" w:eastAsia="Calibri" w:hAnsi="Times New Roman" w:cs="Times New Roman"/>
          <w:color w:val="000000"/>
          <w:sz w:val="20"/>
          <w:szCs w:val="20"/>
        </w:rPr>
        <w:t xml:space="preserve"> характеристик юрских продуктивных горизонтов и проведения всех необходимых исследований скважина будет переведена на 2 объект с 01.01.2027г для изучения геолого-промысловых характеристик </w:t>
      </w:r>
      <w:proofErr w:type="spellStart"/>
      <w:r w:rsidRPr="00DA6A7B">
        <w:rPr>
          <w:rFonts w:ascii="Times New Roman" w:eastAsia="Calibri" w:hAnsi="Times New Roman" w:cs="Times New Roman"/>
          <w:color w:val="000000"/>
          <w:sz w:val="20"/>
          <w:szCs w:val="20"/>
        </w:rPr>
        <w:t>готеривских</w:t>
      </w:r>
      <w:proofErr w:type="spellEnd"/>
      <w:r w:rsidRPr="00DA6A7B">
        <w:rPr>
          <w:rFonts w:ascii="Times New Roman" w:eastAsia="Calibri" w:hAnsi="Times New Roman" w:cs="Times New Roman"/>
          <w:color w:val="000000"/>
          <w:sz w:val="20"/>
          <w:szCs w:val="20"/>
        </w:rPr>
        <w:t xml:space="preserve"> отложений и далее с 01.01.2028г по 28.06.2028г. на 1 объект с целью уточнения продуктивности </w:t>
      </w:r>
      <w:proofErr w:type="spellStart"/>
      <w:r w:rsidRPr="00DA6A7B">
        <w:rPr>
          <w:rFonts w:ascii="Times New Roman" w:eastAsia="Calibri" w:hAnsi="Times New Roman" w:cs="Times New Roman"/>
          <w:color w:val="000000"/>
          <w:sz w:val="20"/>
          <w:szCs w:val="20"/>
        </w:rPr>
        <w:t>альбских</w:t>
      </w:r>
      <w:proofErr w:type="spellEnd"/>
      <w:r w:rsidRPr="00DA6A7B">
        <w:rPr>
          <w:rFonts w:ascii="Times New Roman" w:eastAsia="Calibri" w:hAnsi="Times New Roman" w:cs="Times New Roman"/>
          <w:color w:val="000000"/>
          <w:sz w:val="20"/>
          <w:szCs w:val="20"/>
        </w:rPr>
        <w:t xml:space="preserve"> отложений во 2 блоке.</w:t>
      </w:r>
      <w:proofErr w:type="gramEnd"/>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По состоянию на 01.10.2006 год ТОО «</w:t>
      </w:r>
      <w:proofErr w:type="spellStart"/>
      <w:r w:rsidRPr="00DA6A7B">
        <w:rPr>
          <w:rFonts w:ascii="Times New Roman" w:eastAsia="Calibri" w:hAnsi="Times New Roman" w:cs="Times New Roman"/>
          <w:color w:val="000000"/>
          <w:sz w:val="20"/>
          <w:szCs w:val="20"/>
        </w:rPr>
        <w:t>Каспиан</w:t>
      </w:r>
      <w:proofErr w:type="spellEnd"/>
      <w:r w:rsidRPr="00DA6A7B">
        <w:rPr>
          <w:rFonts w:ascii="Times New Roman" w:eastAsia="Calibri" w:hAnsi="Times New Roman" w:cs="Times New Roman"/>
          <w:color w:val="000000"/>
          <w:sz w:val="20"/>
          <w:szCs w:val="20"/>
        </w:rPr>
        <w:t xml:space="preserve"> </w:t>
      </w:r>
      <w:proofErr w:type="spellStart"/>
      <w:r w:rsidRPr="00DA6A7B">
        <w:rPr>
          <w:rFonts w:ascii="Times New Roman" w:eastAsia="Calibri" w:hAnsi="Times New Roman" w:cs="Times New Roman"/>
          <w:color w:val="000000"/>
          <w:sz w:val="20"/>
          <w:szCs w:val="20"/>
        </w:rPr>
        <w:t>Энерджи</w:t>
      </w:r>
      <w:proofErr w:type="spellEnd"/>
      <w:r w:rsidRPr="00DA6A7B">
        <w:rPr>
          <w:rFonts w:ascii="Times New Roman" w:eastAsia="Calibri" w:hAnsi="Times New Roman" w:cs="Times New Roman"/>
          <w:color w:val="000000"/>
          <w:sz w:val="20"/>
          <w:szCs w:val="20"/>
        </w:rPr>
        <w:t xml:space="preserve"> </w:t>
      </w:r>
      <w:proofErr w:type="spellStart"/>
      <w:r w:rsidRPr="00DA6A7B">
        <w:rPr>
          <w:rFonts w:ascii="Times New Roman" w:eastAsia="Calibri" w:hAnsi="Times New Roman" w:cs="Times New Roman"/>
          <w:color w:val="000000"/>
          <w:sz w:val="20"/>
          <w:szCs w:val="20"/>
        </w:rPr>
        <w:t>Ресерч</w:t>
      </w:r>
      <w:proofErr w:type="spellEnd"/>
      <w:r w:rsidRPr="00DA6A7B">
        <w:rPr>
          <w:rFonts w:ascii="Times New Roman" w:eastAsia="Calibri" w:hAnsi="Times New Roman" w:cs="Times New Roman"/>
          <w:color w:val="000000"/>
          <w:sz w:val="20"/>
          <w:szCs w:val="20"/>
        </w:rPr>
        <w:t>»  проведен ОПЗ, запасы посчитаны по нижнемеловым(K1al, K1g) и среднеюрски</w:t>
      </w:r>
      <w:proofErr w:type="gramStart"/>
      <w:r w:rsidRPr="00DA6A7B">
        <w:rPr>
          <w:rFonts w:ascii="Times New Roman" w:eastAsia="Calibri" w:hAnsi="Times New Roman" w:cs="Times New Roman"/>
          <w:color w:val="000000"/>
          <w:sz w:val="20"/>
          <w:szCs w:val="20"/>
        </w:rPr>
        <w:t>м(</w:t>
      </w:r>
      <w:proofErr w:type="gramEnd"/>
      <w:r w:rsidRPr="00DA6A7B">
        <w:rPr>
          <w:rFonts w:ascii="Times New Roman" w:eastAsia="Calibri" w:hAnsi="Times New Roman" w:cs="Times New Roman"/>
          <w:color w:val="000000"/>
          <w:sz w:val="20"/>
          <w:szCs w:val="20"/>
        </w:rPr>
        <w:t>Ю-I+II) отложениям. Запасы утверждены протоколом ГКЗ № 548-06-П в 2006г.</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b/>
          <w:color w:val="000000"/>
          <w:sz w:val="20"/>
          <w:szCs w:val="20"/>
        </w:rPr>
      </w:pPr>
      <w:r w:rsidRPr="00DA6A7B">
        <w:rPr>
          <w:rFonts w:ascii="Times New Roman" w:eastAsia="Calibri" w:hAnsi="Times New Roman" w:cs="Times New Roman"/>
          <w:b/>
          <w:color w:val="000000"/>
          <w:sz w:val="20"/>
          <w:szCs w:val="20"/>
        </w:rPr>
        <w:t>Воздействие на атмосферный воздух</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Качество атмосферного воздуха, как одного из компонентов природной среды, является важным аспектом при оценке воздействия разведочных работ на окружающую среду и здоровье населения. Обоснование данных выбросов загрязняющих веществ в атмосферу от источников выделения </w:t>
      </w:r>
      <w:proofErr w:type="gramStart"/>
      <w:r w:rsidRPr="00DA6A7B">
        <w:rPr>
          <w:rFonts w:ascii="Times New Roman" w:eastAsia="Calibri" w:hAnsi="Times New Roman" w:cs="Times New Roman"/>
          <w:color w:val="000000"/>
          <w:sz w:val="20"/>
          <w:szCs w:val="20"/>
        </w:rPr>
        <w:t>выполнена</w:t>
      </w:r>
      <w:proofErr w:type="gramEnd"/>
      <w:r w:rsidRPr="00DA6A7B">
        <w:rPr>
          <w:rFonts w:ascii="Times New Roman" w:eastAsia="Calibri" w:hAnsi="Times New Roman" w:cs="Times New Roman"/>
          <w:color w:val="000000"/>
          <w:sz w:val="20"/>
          <w:szCs w:val="20"/>
        </w:rPr>
        <w:t xml:space="preserve"> с учетом действующих методик.</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Предварительная инвентаризация источников выбросов вредных веществ в атмосферу</w:t>
      </w:r>
    </w:p>
    <w:p w:rsidR="00DA6A7B" w:rsidRPr="00DA6A7B" w:rsidRDefault="00DA6A7B" w:rsidP="00DA6A7B">
      <w:pPr>
        <w:widowControl w:val="0"/>
        <w:autoSpaceDE w:val="0"/>
        <w:autoSpaceDN w:val="0"/>
        <w:spacing w:after="0" w:line="240" w:lineRule="auto"/>
        <w:ind w:right="79" w:firstLine="567"/>
        <w:jc w:val="both"/>
        <w:rPr>
          <w:rFonts w:ascii="Times New Roman" w:eastAsia="Times New Roman" w:hAnsi="Times New Roman" w:cs="Times New Roman"/>
          <w:i/>
          <w:sz w:val="20"/>
          <w:szCs w:val="20"/>
          <w:u w:val="single"/>
        </w:rPr>
      </w:pPr>
      <w:r w:rsidRPr="00DA6A7B">
        <w:rPr>
          <w:rFonts w:ascii="Times New Roman" w:eastAsia="Times New Roman" w:hAnsi="Times New Roman" w:cs="Times New Roman"/>
          <w:i/>
          <w:sz w:val="20"/>
          <w:szCs w:val="20"/>
          <w:u w:val="single"/>
        </w:rPr>
        <w:t>В связи с тем, что попутно добываемый газ на балансе не состоит, его утилизация не предусматривается.</w:t>
      </w:r>
    </w:p>
    <w:p w:rsidR="00DA6A7B" w:rsidRPr="00DA6A7B" w:rsidRDefault="00DA6A7B" w:rsidP="00DA6A7B">
      <w:pPr>
        <w:widowControl w:val="0"/>
        <w:autoSpaceDE w:val="0"/>
        <w:autoSpaceDN w:val="0"/>
        <w:spacing w:after="0" w:line="240" w:lineRule="auto"/>
        <w:ind w:right="79" w:firstLine="567"/>
        <w:jc w:val="both"/>
        <w:rPr>
          <w:rFonts w:ascii="Times New Roman" w:eastAsia="Times New Roman" w:hAnsi="Times New Roman" w:cs="Times New Roman"/>
          <w:b/>
          <w:i/>
          <w:sz w:val="20"/>
          <w:szCs w:val="20"/>
        </w:rPr>
      </w:pPr>
      <w:r w:rsidRPr="00DA6A7B">
        <w:rPr>
          <w:rFonts w:ascii="Times New Roman" w:eastAsia="Times New Roman" w:hAnsi="Times New Roman" w:cs="Times New Roman"/>
          <w:b/>
          <w:i/>
          <w:sz w:val="20"/>
          <w:szCs w:val="20"/>
        </w:rPr>
        <w:t>Предварительная инвентаризация источников выбросов вредных веществ в атмосферу</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proofErr w:type="gramStart"/>
      <w:r w:rsidRPr="00DA6A7B">
        <w:rPr>
          <w:rFonts w:ascii="Times New Roman" w:eastAsia="Times New Roman" w:hAnsi="Times New Roman" w:cs="Times New Roman"/>
          <w:sz w:val="20"/>
          <w:szCs w:val="20"/>
          <w:lang w:eastAsia="ru-RU"/>
        </w:rPr>
        <w:t>ПРИ</w:t>
      </w:r>
      <w:proofErr w:type="gramEnd"/>
      <w:r w:rsidRPr="00DA6A7B">
        <w:rPr>
          <w:rFonts w:ascii="Times New Roman" w:eastAsia="Times New Roman" w:hAnsi="Times New Roman" w:cs="Times New Roman"/>
          <w:sz w:val="20"/>
          <w:szCs w:val="20"/>
          <w:lang w:eastAsia="ru-RU"/>
        </w:rPr>
        <w:t xml:space="preserve"> ПРОВЕДЕНИЯ СЕЙСМОРАЗВЕДОЧНЫХ РАБОТ </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 xml:space="preserve">Основными источниками загрязнения и во время строительных работ будут 15  источников, из них 4 организованных и 11 неорганизованных источников. </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Организованные источники:</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 xml:space="preserve">ист. N 0001, </w:t>
      </w:r>
      <w:proofErr w:type="spellStart"/>
      <w:r w:rsidRPr="00DA6A7B">
        <w:rPr>
          <w:rFonts w:ascii="Times New Roman" w:eastAsia="Times New Roman" w:hAnsi="Times New Roman" w:cs="Times New Roman"/>
          <w:sz w:val="20"/>
          <w:szCs w:val="20"/>
          <w:lang w:eastAsia="ru-RU"/>
        </w:rPr>
        <w:t>Дизельгенератор</w:t>
      </w:r>
      <w:proofErr w:type="spellEnd"/>
      <w:r w:rsidRPr="00DA6A7B">
        <w:rPr>
          <w:rFonts w:ascii="Times New Roman" w:eastAsia="Times New Roman" w:hAnsi="Times New Roman" w:cs="Times New Roman"/>
          <w:sz w:val="20"/>
          <w:szCs w:val="20"/>
          <w:lang w:eastAsia="ru-RU"/>
        </w:rPr>
        <w:t xml:space="preserve"> 250 кВт (полевой лагерь); </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 xml:space="preserve">ист. N 0002, </w:t>
      </w:r>
      <w:proofErr w:type="spellStart"/>
      <w:r w:rsidRPr="00DA6A7B">
        <w:rPr>
          <w:rFonts w:ascii="Times New Roman" w:eastAsia="Times New Roman" w:hAnsi="Times New Roman" w:cs="Times New Roman"/>
          <w:sz w:val="20"/>
          <w:szCs w:val="20"/>
          <w:lang w:eastAsia="ru-RU"/>
        </w:rPr>
        <w:t>Дизельгенератор</w:t>
      </w:r>
      <w:proofErr w:type="spellEnd"/>
      <w:r w:rsidRPr="00DA6A7B">
        <w:rPr>
          <w:rFonts w:ascii="Times New Roman" w:eastAsia="Times New Roman" w:hAnsi="Times New Roman" w:cs="Times New Roman"/>
          <w:sz w:val="20"/>
          <w:szCs w:val="20"/>
          <w:lang w:eastAsia="ru-RU"/>
        </w:rPr>
        <w:t xml:space="preserve"> 25 кВт (полевые работ</w:t>
      </w:r>
      <w:proofErr w:type="gramStart"/>
      <w:r w:rsidRPr="00DA6A7B">
        <w:rPr>
          <w:rFonts w:ascii="Times New Roman" w:eastAsia="Times New Roman" w:hAnsi="Times New Roman" w:cs="Times New Roman"/>
          <w:sz w:val="20"/>
          <w:szCs w:val="20"/>
          <w:lang w:eastAsia="ru-RU"/>
        </w:rPr>
        <w:t>ы-</w:t>
      </w:r>
      <w:proofErr w:type="gramEnd"/>
      <w:r w:rsidRPr="00DA6A7B">
        <w:rPr>
          <w:rFonts w:ascii="Times New Roman" w:eastAsia="Times New Roman" w:hAnsi="Times New Roman" w:cs="Times New Roman"/>
          <w:sz w:val="20"/>
          <w:szCs w:val="20"/>
          <w:lang w:eastAsia="ru-RU"/>
        </w:rPr>
        <w:t xml:space="preserve"> </w:t>
      </w:r>
      <w:proofErr w:type="spellStart"/>
      <w:r w:rsidRPr="00DA6A7B">
        <w:rPr>
          <w:rFonts w:ascii="Times New Roman" w:eastAsia="Times New Roman" w:hAnsi="Times New Roman" w:cs="Times New Roman"/>
          <w:sz w:val="20"/>
          <w:szCs w:val="20"/>
          <w:lang w:eastAsia="ru-RU"/>
        </w:rPr>
        <w:t>спут</w:t>
      </w:r>
      <w:proofErr w:type="spellEnd"/>
      <w:r w:rsidRPr="00DA6A7B">
        <w:rPr>
          <w:rFonts w:ascii="Times New Roman" w:eastAsia="Times New Roman" w:hAnsi="Times New Roman" w:cs="Times New Roman"/>
          <w:sz w:val="20"/>
          <w:szCs w:val="20"/>
          <w:lang w:eastAsia="ru-RU"/>
        </w:rPr>
        <w:t xml:space="preserve"> станция); </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0003, Дизель-электростанция 150 кВт (полевые работы или лагерь);</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 xml:space="preserve">ист. N 0004, Сварочный аппарат 305 (полевой лагерь); </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Неорганизованные источники:</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6001,</w:t>
      </w:r>
      <w:r w:rsidRPr="00DA6A7B">
        <w:rPr>
          <w:rFonts w:ascii="Times New Roman" w:eastAsia="Times New Roman" w:hAnsi="Times New Roman" w:cs="Times New Roman"/>
          <w:sz w:val="20"/>
          <w:szCs w:val="20"/>
        </w:rPr>
        <w:t xml:space="preserve"> </w:t>
      </w:r>
      <w:r w:rsidRPr="00DA6A7B">
        <w:rPr>
          <w:rFonts w:ascii="Times New Roman" w:eastAsia="Times New Roman" w:hAnsi="Times New Roman" w:cs="Times New Roman"/>
          <w:sz w:val="20"/>
          <w:szCs w:val="20"/>
          <w:lang w:eastAsia="ru-RU"/>
        </w:rPr>
        <w:t>Сварочные работы (полевой лагерь);</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 xml:space="preserve">ист. N 6002, Ремонтно-механическая мастерская (полевой лагерь); </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6003, Геофизическая мастерская лаборатории  (полевой лагерь);</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6004, Емкость для дизтоплива и ТРК (полевой лагерь);</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6005, Емкость для бензина и ТРК (полевой лагерь);</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 xml:space="preserve">ист. N 6006, Емкость для </w:t>
      </w:r>
      <w:proofErr w:type="spellStart"/>
      <w:r w:rsidRPr="00DA6A7B">
        <w:rPr>
          <w:rFonts w:ascii="Times New Roman" w:eastAsia="Times New Roman" w:hAnsi="Times New Roman" w:cs="Times New Roman"/>
          <w:sz w:val="20"/>
          <w:szCs w:val="20"/>
          <w:lang w:eastAsia="ru-RU"/>
        </w:rPr>
        <w:t>тех</w:t>
      </w:r>
      <w:proofErr w:type="gramStart"/>
      <w:r w:rsidRPr="00DA6A7B">
        <w:rPr>
          <w:rFonts w:ascii="Times New Roman" w:eastAsia="Times New Roman" w:hAnsi="Times New Roman" w:cs="Times New Roman"/>
          <w:sz w:val="20"/>
          <w:szCs w:val="20"/>
          <w:lang w:eastAsia="ru-RU"/>
        </w:rPr>
        <w:t>.м</w:t>
      </w:r>
      <w:proofErr w:type="gramEnd"/>
      <w:r w:rsidRPr="00DA6A7B">
        <w:rPr>
          <w:rFonts w:ascii="Times New Roman" w:eastAsia="Times New Roman" w:hAnsi="Times New Roman" w:cs="Times New Roman"/>
          <w:sz w:val="20"/>
          <w:szCs w:val="20"/>
          <w:lang w:eastAsia="ru-RU"/>
        </w:rPr>
        <w:t>асло</w:t>
      </w:r>
      <w:proofErr w:type="spellEnd"/>
      <w:r w:rsidRPr="00DA6A7B">
        <w:rPr>
          <w:rFonts w:ascii="Times New Roman" w:eastAsia="Times New Roman" w:hAnsi="Times New Roman" w:cs="Times New Roman"/>
          <w:sz w:val="20"/>
          <w:szCs w:val="20"/>
          <w:lang w:eastAsia="ru-RU"/>
        </w:rPr>
        <w:t xml:space="preserve"> (полевой лагерь);</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6007, Насосы ГСМ (полевой лагерь);</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 xml:space="preserve">ист. N 6008, Буровое оборудование; </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6009, Возбуждение пороховое;</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6010, Движение автотранспорта по территории;</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 xml:space="preserve">ист. N 6011, Обратная засыпка грунта. </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 xml:space="preserve">Общий выброс загрязняющих веществ в атмосферу </w:t>
      </w:r>
      <w:proofErr w:type="gramStart"/>
      <w:r w:rsidRPr="00DA6A7B">
        <w:rPr>
          <w:rFonts w:ascii="Times New Roman" w:eastAsia="Times New Roman" w:hAnsi="Times New Roman" w:cs="Times New Roman"/>
          <w:sz w:val="20"/>
          <w:szCs w:val="20"/>
          <w:lang w:eastAsia="ru-RU"/>
        </w:rPr>
        <w:t>при</w:t>
      </w:r>
      <w:proofErr w:type="gramEnd"/>
      <w:r w:rsidRPr="00DA6A7B">
        <w:rPr>
          <w:rFonts w:ascii="Times New Roman" w:eastAsia="Times New Roman" w:hAnsi="Times New Roman" w:cs="Times New Roman"/>
          <w:sz w:val="20"/>
          <w:szCs w:val="20"/>
          <w:lang w:eastAsia="ru-RU"/>
        </w:rPr>
        <w:t xml:space="preserve"> </w:t>
      </w:r>
      <w:proofErr w:type="gramStart"/>
      <w:r w:rsidRPr="00DA6A7B">
        <w:rPr>
          <w:rFonts w:ascii="Times New Roman" w:eastAsia="Times New Roman" w:hAnsi="Times New Roman" w:cs="Times New Roman"/>
          <w:sz w:val="20"/>
          <w:szCs w:val="20"/>
          <w:lang w:eastAsia="ru-RU"/>
        </w:rPr>
        <w:t>проведения</w:t>
      </w:r>
      <w:proofErr w:type="gramEnd"/>
      <w:r w:rsidRPr="00DA6A7B">
        <w:rPr>
          <w:rFonts w:ascii="Times New Roman" w:eastAsia="Times New Roman" w:hAnsi="Times New Roman" w:cs="Times New Roman"/>
          <w:sz w:val="20"/>
          <w:szCs w:val="20"/>
          <w:lang w:eastAsia="ru-RU"/>
        </w:rPr>
        <w:t xml:space="preserve"> сейсморазведочных работ МОГТ 3Д на участке на 2025-2026 годы будет иметь место 3,3351731 г/с и 54,9199474 т/год.</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lastRenderedPageBreak/>
        <w:t xml:space="preserve">Выявленные источники выбросов загрязняющих веществ являются ориентировочными, уточнение будет производиться, в дальнейшем, при разработке проекта РООС. </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 xml:space="preserve">ПРИ БУРЕНИИ СКВАЖИН </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 xml:space="preserve">На этапе строительство оценочной скважины, количество источников выделения загрязняющего вещества составит 44 единиц, из них 27 источника загрязнения – неорганизованные, и соответственно 17 источник - организованный. </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Организованные источники:</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 xml:space="preserve">ист. N 0001, Сварочный агрегат. </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 xml:space="preserve">ист. N 0002, Дизельная электростанция 200 кВт;   </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 xml:space="preserve">ист. N 0003-0005, </w:t>
      </w:r>
      <w:r w:rsidRPr="00DA6A7B">
        <w:rPr>
          <w:rFonts w:ascii="Times New Roman" w:eastAsia="Times New Roman" w:hAnsi="Times New Roman" w:cs="Times New Roman"/>
          <w:sz w:val="20"/>
          <w:szCs w:val="20"/>
        </w:rPr>
        <w:t>Дизельный двигатель CAT3412B, N-810 кВт</w:t>
      </w:r>
      <w:r w:rsidRPr="00DA6A7B">
        <w:rPr>
          <w:rFonts w:ascii="Times New Roman" w:eastAsia="Times New Roman" w:hAnsi="Times New Roman" w:cs="Times New Roman"/>
          <w:sz w:val="20"/>
          <w:szCs w:val="20"/>
          <w:lang w:eastAsia="ru-RU"/>
        </w:rPr>
        <w:t>;</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 xml:space="preserve">ист. N 0006, </w:t>
      </w:r>
      <w:r w:rsidRPr="00DA6A7B">
        <w:rPr>
          <w:rFonts w:ascii="Times New Roman" w:eastAsia="Times New Roman" w:hAnsi="Times New Roman" w:cs="Times New Roman"/>
          <w:sz w:val="20"/>
          <w:szCs w:val="20"/>
        </w:rPr>
        <w:t>Дизель – генератор С400D5, N-440 кВт, 1 комплект</w:t>
      </w:r>
      <w:r w:rsidRPr="00DA6A7B">
        <w:rPr>
          <w:rFonts w:ascii="Times New Roman" w:eastAsia="Times New Roman" w:hAnsi="Times New Roman" w:cs="Times New Roman"/>
          <w:sz w:val="20"/>
          <w:szCs w:val="20"/>
          <w:lang w:eastAsia="ru-RU"/>
        </w:rPr>
        <w:t>;</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 xml:space="preserve">ист. N 0007, </w:t>
      </w:r>
      <w:r w:rsidRPr="00DA6A7B">
        <w:rPr>
          <w:rFonts w:ascii="Times New Roman" w:eastAsia="Times New Roman" w:hAnsi="Times New Roman" w:cs="Times New Roman"/>
          <w:sz w:val="20"/>
          <w:szCs w:val="20"/>
        </w:rPr>
        <w:t>Дизель – генератор резервный NTA-855-G4, N-320 кВт</w:t>
      </w:r>
      <w:r w:rsidRPr="00DA6A7B">
        <w:rPr>
          <w:rFonts w:ascii="Times New Roman" w:eastAsia="Times New Roman" w:hAnsi="Times New Roman" w:cs="Times New Roman"/>
          <w:sz w:val="20"/>
          <w:szCs w:val="20"/>
          <w:lang w:eastAsia="ru-RU"/>
        </w:rPr>
        <w:t>;</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 xml:space="preserve">ист. N 0008, </w:t>
      </w:r>
      <w:r w:rsidRPr="00DA6A7B">
        <w:rPr>
          <w:rFonts w:ascii="Times New Roman" w:eastAsia="Times New Roman" w:hAnsi="Times New Roman" w:cs="Times New Roman"/>
          <w:sz w:val="20"/>
          <w:szCs w:val="20"/>
        </w:rPr>
        <w:t>Цементировочный агрегат "ЦА-320М";</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0009, Передвижная паровая установка;</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0010, Смесительная машина СМН-20;</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0011, Дизельная электростанция 200 кВт (</w:t>
      </w:r>
      <w:proofErr w:type="spellStart"/>
      <w:r w:rsidRPr="00DA6A7B">
        <w:rPr>
          <w:rFonts w:ascii="Times New Roman" w:eastAsia="Times New Roman" w:hAnsi="Times New Roman" w:cs="Times New Roman"/>
          <w:sz w:val="20"/>
          <w:szCs w:val="20"/>
          <w:lang w:eastAsia="ru-RU"/>
        </w:rPr>
        <w:t>вахт</w:t>
      </w:r>
      <w:proofErr w:type="gramStart"/>
      <w:r w:rsidRPr="00DA6A7B">
        <w:rPr>
          <w:rFonts w:ascii="Times New Roman" w:eastAsia="Times New Roman" w:hAnsi="Times New Roman" w:cs="Times New Roman"/>
          <w:sz w:val="20"/>
          <w:szCs w:val="20"/>
          <w:lang w:eastAsia="ru-RU"/>
        </w:rPr>
        <w:t>.п</w:t>
      </w:r>
      <w:proofErr w:type="gramEnd"/>
      <w:r w:rsidRPr="00DA6A7B">
        <w:rPr>
          <w:rFonts w:ascii="Times New Roman" w:eastAsia="Times New Roman" w:hAnsi="Times New Roman" w:cs="Times New Roman"/>
          <w:sz w:val="20"/>
          <w:szCs w:val="20"/>
          <w:lang w:eastAsia="ru-RU"/>
        </w:rPr>
        <w:t>ос</w:t>
      </w:r>
      <w:proofErr w:type="spellEnd"/>
      <w:r w:rsidRPr="00DA6A7B">
        <w:rPr>
          <w:rFonts w:ascii="Times New Roman" w:eastAsia="Times New Roman" w:hAnsi="Times New Roman" w:cs="Times New Roman"/>
          <w:sz w:val="20"/>
          <w:szCs w:val="20"/>
          <w:lang w:eastAsia="ru-RU"/>
        </w:rPr>
        <w:t>);</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 xml:space="preserve">ист. N 0012, </w:t>
      </w:r>
      <w:proofErr w:type="spellStart"/>
      <w:r w:rsidRPr="00DA6A7B">
        <w:rPr>
          <w:rFonts w:ascii="Times New Roman" w:eastAsia="Times New Roman" w:hAnsi="Times New Roman" w:cs="Times New Roman"/>
          <w:sz w:val="20"/>
          <w:szCs w:val="20"/>
        </w:rPr>
        <w:t>Дизельгенератор</w:t>
      </w:r>
      <w:proofErr w:type="spellEnd"/>
      <w:r w:rsidRPr="00DA6A7B">
        <w:rPr>
          <w:rFonts w:ascii="Times New Roman" w:eastAsia="Times New Roman" w:hAnsi="Times New Roman" w:cs="Times New Roman"/>
          <w:sz w:val="20"/>
          <w:szCs w:val="20"/>
        </w:rPr>
        <w:t xml:space="preserve"> мощностью 100 кВт освещение;</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0013,</w:t>
      </w:r>
      <w:r w:rsidRPr="00DA6A7B">
        <w:rPr>
          <w:rFonts w:ascii="Times New Roman" w:eastAsia="Times New Roman" w:hAnsi="Times New Roman" w:cs="Times New Roman"/>
          <w:sz w:val="20"/>
          <w:szCs w:val="20"/>
        </w:rPr>
        <w:t xml:space="preserve"> Силовой двигатель ЯМЗ-238 (подъемник А-80) мощностью 158 кВт;</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 xml:space="preserve">ист. N 0014, </w:t>
      </w:r>
      <w:proofErr w:type="spellStart"/>
      <w:r w:rsidRPr="00DA6A7B">
        <w:rPr>
          <w:rFonts w:ascii="Times New Roman" w:eastAsia="Times New Roman" w:hAnsi="Times New Roman" w:cs="Times New Roman"/>
          <w:sz w:val="20"/>
          <w:szCs w:val="20"/>
          <w:lang w:eastAsia="ru-RU"/>
        </w:rPr>
        <w:t>Дизельгенератор</w:t>
      </w:r>
      <w:proofErr w:type="spellEnd"/>
      <w:r w:rsidRPr="00DA6A7B">
        <w:rPr>
          <w:rFonts w:ascii="Times New Roman" w:eastAsia="Times New Roman" w:hAnsi="Times New Roman" w:cs="Times New Roman"/>
          <w:sz w:val="20"/>
          <w:szCs w:val="20"/>
          <w:lang w:eastAsia="ru-RU"/>
        </w:rPr>
        <w:t xml:space="preserve"> (резерв); </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0015, Паровой котел Бойлер ПКН-2М;</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0016, Цементировочный агрегат "ЦА-320М";</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Неорганизованные источники:</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6001, Участок сварки;</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6002, Выбросы пыли, образуемой при работе экскаватором;</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6003, Выбросы пыли, образуемой при работе бульдозером</w:t>
      </w:r>
      <w:proofErr w:type="gramStart"/>
      <w:r w:rsidRPr="00DA6A7B">
        <w:rPr>
          <w:rFonts w:ascii="Times New Roman" w:eastAsia="Times New Roman" w:hAnsi="Times New Roman" w:cs="Times New Roman"/>
          <w:sz w:val="20"/>
          <w:szCs w:val="20"/>
          <w:lang w:eastAsia="ru-RU"/>
        </w:rPr>
        <w:t xml:space="preserve"> ;</w:t>
      </w:r>
      <w:proofErr w:type="gramEnd"/>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6004, Уплотнение грунта катками и трамбовками;</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 xml:space="preserve">ист. N 6005, </w:t>
      </w:r>
      <w:r w:rsidRPr="00DA6A7B">
        <w:rPr>
          <w:rFonts w:ascii="Times New Roman" w:eastAsia="Times New Roman" w:hAnsi="Times New Roman" w:cs="Times New Roman"/>
          <w:sz w:val="20"/>
          <w:szCs w:val="20"/>
        </w:rPr>
        <w:t>Емкость для хранения дизельного топлива СМР;</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6006, Емкость для хранения дизельного топлива;</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6007, Емкость для хранения дизельного топлива (</w:t>
      </w:r>
      <w:proofErr w:type="spellStart"/>
      <w:r w:rsidRPr="00DA6A7B">
        <w:rPr>
          <w:rFonts w:ascii="Times New Roman" w:eastAsia="Times New Roman" w:hAnsi="Times New Roman" w:cs="Times New Roman"/>
          <w:sz w:val="20"/>
          <w:szCs w:val="20"/>
          <w:lang w:eastAsia="ru-RU"/>
        </w:rPr>
        <w:t>вахт</w:t>
      </w:r>
      <w:proofErr w:type="gramStart"/>
      <w:r w:rsidRPr="00DA6A7B">
        <w:rPr>
          <w:rFonts w:ascii="Times New Roman" w:eastAsia="Times New Roman" w:hAnsi="Times New Roman" w:cs="Times New Roman"/>
          <w:sz w:val="20"/>
          <w:szCs w:val="20"/>
          <w:lang w:eastAsia="ru-RU"/>
        </w:rPr>
        <w:t>.п</w:t>
      </w:r>
      <w:proofErr w:type="gramEnd"/>
      <w:r w:rsidRPr="00DA6A7B">
        <w:rPr>
          <w:rFonts w:ascii="Times New Roman" w:eastAsia="Times New Roman" w:hAnsi="Times New Roman" w:cs="Times New Roman"/>
          <w:sz w:val="20"/>
          <w:szCs w:val="20"/>
          <w:lang w:eastAsia="ru-RU"/>
        </w:rPr>
        <w:t>ос</w:t>
      </w:r>
      <w:proofErr w:type="spellEnd"/>
      <w:r w:rsidRPr="00DA6A7B">
        <w:rPr>
          <w:rFonts w:ascii="Times New Roman" w:eastAsia="Times New Roman" w:hAnsi="Times New Roman" w:cs="Times New Roman"/>
          <w:sz w:val="20"/>
          <w:szCs w:val="20"/>
          <w:lang w:eastAsia="ru-RU"/>
        </w:rPr>
        <w:t>.);</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6008, Узел приготовления цементного раствора;</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6009, Насос для перекачки дизтоплива;</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6010, Емкость для хранения масла;</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6011, Блок приготовления бурового раствора;</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6012, Емкость для хранения бурового раствора;</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 xml:space="preserve">ист. N 6013, Емкость бурового шлама; </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 xml:space="preserve">ист. N 6014, </w:t>
      </w:r>
      <w:r w:rsidRPr="00DA6A7B">
        <w:rPr>
          <w:rFonts w:ascii="Times New Roman" w:eastAsia="Times New Roman" w:hAnsi="Times New Roman" w:cs="Times New Roman"/>
          <w:sz w:val="20"/>
          <w:szCs w:val="20"/>
        </w:rPr>
        <w:t>Насос для бурового раствора;</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6015, Буровой насос;</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 xml:space="preserve">ист. N 6016, Дегазатор; </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6017, Сепаратор;</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6018, Ремонтно-механическая мастерская;</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6019, Емкость для хранения дизтоплива;</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 xml:space="preserve">ист. N 6020, Емкость для </w:t>
      </w:r>
      <w:proofErr w:type="spellStart"/>
      <w:r w:rsidRPr="00DA6A7B">
        <w:rPr>
          <w:rFonts w:ascii="Times New Roman" w:eastAsia="Times New Roman" w:hAnsi="Times New Roman" w:cs="Times New Roman"/>
          <w:sz w:val="20"/>
          <w:szCs w:val="20"/>
          <w:lang w:eastAsia="ru-RU"/>
        </w:rPr>
        <w:t>тех</w:t>
      </w:r>
      <w:proofErr w:type="gramStart"/>
      <w:r w:rsidRPr="00DA6A7B">
        <w:rPr>
          <w:rFonts w:ascii="Times New Roman" w:eastAsia="Times New Roman" w:hAnsi="Times New Roman" w:cs="Times New Roman"/>
          <w:sz w:val="20"/>
          <w:szCs w:val="20"/>
          <w:lang w:eastAsia="ru-RU"/>
        </w:rPr>
        <w:t>.м</w:t>
      </w:r>
      <w:proofErr w:type="gramEnd"/>
      <w:r w:rsidRPr="00DA6A7B">
        <w:rPr>
          <w:rFonts w:ascii="Times New Roman" w:eastAsia="Times New Roman" w:hAnsi="Times New Roman" w:cs="Times New Roman"/>
          <w:sz w:val="20"/>
          <w:szCs w:val="20"/>
          <w:lang w:eastAsia="ru-RU"/>
        </w:rPr>
        <w:t>асло</w:t>
      </w:r>
      <w:proofErr w:type="spellEnd"/>
      <w:r w:rsidRPr="00DA6A7B">
        <w:rPr>
          <w:rFonts w:ascii="Times New Roman" w:eastAsia="Times New Roman" w:hAnsi="Times New Roman" w:cs="Times New Roman"/>
          <w:sz w:val="20"/>
          <w:szCs w:val="20"/>
          <w:lang w:eastAsia="ru-RU"/>
        </w:rPr>
        <w:t>;</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6021, Насос для дизтоплива;</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6022, Площадка налива нефти;</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6023, Насос для нефти;</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6024,</w:t>
      </w:r>
      <w:r w:rsidRPr="00DA6A7B">
        <w:rPr>
          <w:rFonts w:ascii="Times New Roman" w:eastAsia="Times New Roman" w:hAnsi="Times New Roman" w:cs="Times New Roman"/>
          <w:sz w:val="20"/>
          <w:szCs w:val="20"/>
        </w:rPr>
        <w:t xml:space="preserve"> </w:t>
      </w:r>
      <w:r w:rsidRPr="00DA6A7B">
        <w:rPr>
          <w:rFonts w:ascii="Times New Roman" w:eastAsia="Times New Roman" w:hAnsi="Times New Roman" w:cs="Times New Roman"/>
          <w:sz w:val="20"/>
          <w:szCs w:val="20"/>
          <w:lang w:eastAsia="ru-RU"/>
        </w:rPr>
        <w:t>Устье скважины;</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ист. N 6025,</w:t>
      </w:r>
      <w:r w:rsidRPr="00DA6A7B">
        <w:rPr>
          <w:rFonts w:ascii="Times New Roman" w:eastAsia="Times New Roman" w:hAnsi="Times New Roman" w:cs="Times New Roman"/>
          <w:sz w:val="20"/>
          <w:szCs w:val="20"/>
        </w:rPr>
        <w:t xml:space="preserve"> </w:t>
      </w:r>
      <w:r w:rsidRPr="00DA6A7B">
        <w:rPr>
          <w:rFonts w:ascii="Times New Roman" w:eastAsia="Times New Roman" w:hAnsi="Times New Roman" w:cs="Times New Roman"/>
          <w:sz w:val="20"/>
          <w:szCs w:val="20"/>
          <w:lang w:eastAsia="ru-RU"/>
        </w:rPr>
        <w:t>Емкость для нефти;</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 xml:space="preserve">ист. N 6026, </w:t>
      </w:r>
      <w:proofErr w:type="spellStart"/>
      <w:r w:rsidRPr="00DA6A7B">
        <w:rPr>
          <w:rFonts w:ascii="Times New Roman" w:eastAsia="Times New Roman" w:hAnsi="Times New Roman" w:cs="Times New Roman"/>
          <w:sz w:val="20"/>
          <w:szCs w:val="20"/>
          <w:lang w:eastAsia="ru-RU"/>
        </w:rPr>
        <w:t>Газосепаратор</w:t>
      </w:r>
      <w:proofErr w:type="spellEnd"/>
      <w:r w:rsidRPr="00DA6A7B">
        <w:rPr>
          <w:rFonts w:ascii="Times New Roman" w:eastAsia="Times New Roman" w:hAnsi="Times New Roman" w:cs="Times New Roman"/>
          <w:sz w:val="20"/>
          <w:szCs w:val="20"/>
          <w:lang w:eastAsia="ru-RU"/>
        </w:rPr>
        <w:t>;</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w:t>
      </w:r>
      <w:r w:rsidRPr="00DA6A7B">
        <w:rPr>
          <w:rFonts w:ascii="Times New Roman" w:eastAsia="Times New Roman" w:hAnsi="Times New Roman" w:cs="Times New Roman"/>
          <w:sz w:val="20"/>
          <w:szCs w:val="20"/>
          <w:lang w:eastAsia="ru-RU"/>
        </w:rPr>
        <w:tab/>
        <w:t xml:space="preserve">ист. N 6027, </w:t>
      </w:r>
      <w:proofErr w:type="spellStart"/>
      <w:r w:rsidRPr="00DA6A7B">
        <w:rPr>
          <w:rFonts w:ascii="Times New Roman" w:eastAsia="Times New Roman" w:hAnsi="Times New Roman" w:cs="Times New Roman"/>
          <w:sz w:val="20"/>
          <w:szCs w:val="20"/>
          <w:lang w:eastAsia="ru-RU"/>
        </w:rPr>
        <w:t>Конденсатосборник</w:t>
      </w:r>
      <w:proofErr w:type="spellEnd"/>
      <w:r w:rsidRPr="00DA6A7B">
        <w:rPr>
          <w:rFonts w:ascii="Times New Roman" w:eastAsia="Times New Roman" w:hAnsi="Times New Roman" w:cs="Times New Roman"/>
          <w:sz w:val="20"/>
          <w:szCs w:val="20"/>
          <w:lang w:eastAsia="ru-RU"/>
        </w:rPr>
        <w:t>.</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 xml:space="preserve">На этапе строительство 3-х добывающих скважин Р-15,16,17 на </w:t>
      </w:r>
      <w:r w:rsidR="00183024">
        <w:rPr>
          <w:rFonts w:ascii="Times New Roman" w:eastAsia="Times New Roman" w:hAnsi="Times New Roman" w:cs="Times New Roman"/>
          <w:sz w:val="20"/>
          <w:szCs w:val="20"/>
        </w:rPr>
        <w:t>2025-2026</w:t>
      </w:r>
      <w:r w:rsidRPr="00DA6A7B">
        <w:rPr>
          <w:rFonts w:ascii="Times New Roman" w:eastAsia="Times New Roman" w:hAnsi="Times New Roman" w:cs="Times New Roman"/>
          <w:sz w:val="20"/>
          <w:szCs w:val="20"/>
        </w:rPr>
        <w:t xml:space="preserve"> годы будут иметь выбросы в объеме: 79,1314758 г/сек и 580,958472 т.</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 xml:space="preserve">На этапе строительство 1-ой оценочной скважины Р-18 на 2027 год будут иметь выбросы в объеме: 26,3771586 г/сек и 248,835850388 тонн. </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 xml:space="preserve">В ПЕРИОД ПРОБНОЙ ЭКСПЛУАТАЦИИ  </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На период регламентной работы нефтепромыслового оборудования и нефтепромысла в целом, в год максимальной добычи (на максимальный год эксплуатационного фонда скважин) количество источников загрязнения атмосферы было установлено, 74 источников выбросов, из них организованных источников - 11, неорганизованных источников – 63.</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i/>
          <w:sz w:val="20"/>
          <w:szCs w:val="20"/>
          <w:u w:val="single"/>
          <w:lang w:eastAsia="ru-RU"/>
        </w:rPr>
      </w:pPr>
      <w:r w:rsidRPr="00DA6A7B">
        <w:rPr>
          <w:rFonts w:ascii="Times New Roman" w:eastAsia="Times New Roman" w:hAnsi="Times New Roman" w:cs="Times New Roman"/>
          <w:i/>
          <w:sz w:val="20"/>
          <w:szCs w:val="20"/>
          <w:u w:val="single"/>
          <w:lang w:eastAsia="ru-RU"/>
        </w:rPr>
        <w:t>Вахтовый поселок</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 xml:space="preserve">Организованные источники: </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 ист. N 0101, Котельная;</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 xml:space="preserve">- ист. N 0102, </w:t>
      </w:r>
      <w:proofErr w:type="spellStart"/>
      <w:r w:rsidRPr="00DA6A7B">
        <w:rPr>
          <w:rFonts w:ascii="Times New Roman" w:eastAsia="Times New Roman" w:hAnsi="Times New Roman" w:cs="Times New Roman"/>
          <w:color w:val="000000"/>
          <w:sz w:val="20"/>
          <w:szCs w:val="20"/>
          <w:lang w:eastAsia="ru-RU"/>
        </w:rPr>
        <w:t>Дизельгенератор</w:t>
      </w:r>
      <w:proofErr w:type="spellEnd"/>
      <w:r w:rsidRPr="00DA6A7B">
        <w:rPr>
          <w:rFonts w:ascii="Times New Roman" w:eastAsia="Times New Roman" w:hAnsi="Times New Roman" w:cs="Times New Roman"/>
          <w:color w:val="000000"/>
          <w:sz w:val="20"/>
          <w:szCs w:val="20"/>
          <w:lang w:eastAsia="ru-RU"/>
        </w:rPr>
        <w:t xml:space="preserve"> 100 кВт;</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 xml:space="preserve">- ист. N 0103, </w:t>
      </w:r>
      <w:proofErr w:type="spellStart"/>
      <w:r w:rsidRPr="00DA6A7B">
        <w:rPr>
          <w:rFonts w:ascii="Times New Roman" w:eastAsia="Times New Roman" w:hAnsi="Times New Roman" w:cs="Times New Roman"/>
          <w:sz w:val="20"/>
          <w:szCs w:val="20"/>
        </w:rPr>
        <w:t>Дизельгенератор</w:t>
      </w:r>
      <w:proofErr w:type="spellEnd"/>
      <w:r w:rsidRPr="00DA6A7B">
        <w:rPr>
          <w:rFonts w:ascii="Times New Roman" w:eastAsia="Times New Roman" w:hAnsi="Times New Roman" w:cs="Times New Roman"/>
          <w:sz w:val="20"/>
          <w:szCs w:val="20"/>
        </w:rPr>
        <w:t xml:space="preserve"> (резерв.) 200 кВт;</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lang w:eastAsia="ru-RU"/>
        </w:rPr>
        <w:lastRenderedPageBreak/>
        <w:t xml:space="preserve">- ист. N 0104, </w:t>
      </w:r>
      <w:proofErr w:type="spellStart"/>
      <w:r w:rsidRPr="00DA6A7B">
        <w:rPr>
          <w:rFonts w:ascii="Times New Roman" w:eastAsia="Times New Roman" w:hAnsi="Times New Roman" w:cs="Times New Roman"/>
          <w:sz w:val="20"/>
          <w:szCs w:val="20"/>
        </w:rPr>
        <w:t>Дизельгенератор</w:t>
      </w:r>
      <w:proofErr w:type="spellEnd"/>
      <w:r w:rsidRPr="00DA6A7B">
        <w:rPr>
          <w:rFonts w:ascii="Times New Roman" w:eastAsia="Times New Roman" w:hAnsi="Times New Roman" w:cs="Times New Roman"/>
          <w:sz w:val="20"/>
          <w:szCs w:val="20"/>
        </w:rPr>
        <w:t xml:space="preserve"> 500 кВт;</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 ист. N 0105, Сварочный агрегат;</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Неорганизованные источники:</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 xml:space="preserve">- ист. N 6101, </w:t>
      </w:r>
      <w:r w:rsidRPr="00DA6A7B">
        <w:rPr>
          <w:rFonts w:ascii="Times New Roman" w:eastAsia="Times New Roman" w:hAnsi="Times New Roman" w:cs="Times New Roman"/>
          <w:snapToGrid w:val="0"/>
          <w:sz w:val="20"/>
          <w:szCs w:val="20"/>
        </w:rPr>
        <w:t>Емкость для дизтоплива 25 м3</w:t>
      </w:r>
      <w:r w:rsidRPr="00DA6A7B">
        <w:rPr>
          <w:rFonts w:ascii="Times New Roman" w:eastAsia="Times New Roman" w:hAnsi="Times New Roman" w:cs="Times New Roman"/>
          <w:sz w:val="20"/>
          <w:szCs w:val="20"/>
          <w:lang w:eastAsia="ru-RU"/>
        </w:rPr>
        <w:t xml:space="preserve">; </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 xml:space="preserve">- ист. N 6102, </w:t>
      </w:r>
      <w:r w:rsidRPr="00DA6A7B">
        <w:rPr>
          <w:rFonts w:ascii="Times New Roman" w:eastAsia="Times New Roman" w:hAnsi="Times New Roman" w:cs="Times New Roman"/>
          <w:color w:val="000000"/>
          <w:sz w:val="20"/>
          <w:szCs w:val="20"/>
        </w:rPr>
        <w:t>Насос для дизтоплива;</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color w:val="000000"/>
          <w:sz w:val="20"/>
          <w:szCs w:val="20"/>
        </w:rPr>
      </w:pPr>
      <w:r w:rsidRPr="00DA6A7B">
        <w:rPr>
          <w:rFonts w:ascii="Times New Roman" w:eastAsia="Times New Roman" w:hAnsi="Times New Roman" w:cs="Times New Roman"/>
          <w:sz w:val="20"/>
          <w:szCs w:val="20"/>
          <w:lang w:eastAsia="ru-RU"/>
        </w:rPr>
        <w:t xml:space="preserve">- ист. N 6103, </w:t>
      </w:r>
      <w:r w:rsidRPr="00DA6A7B">
        <w:rPr>
          <w:rFonts w:ascii="Times New Roman" w:eastAsia="Times New Roman" w:hAnsi="Times New Roman" w:cs="Times New Roman"/>
          <w:color w:val="000000"/>
          <w:sz w:val="20"/>
          <w:szCs w:val="20"/>
        </w:rPr>
        <w:t xml:space="preserve">Емкость для </w:t>
      </w:r>
      <w:proofErr w:type="spellStart"/>
      <w:r w:rsidRPr="00DA6A7B">
        <w:rPr>
          <w:rFonts w:ascii="Times New Roman" w:eastAsia="Times New Roman" w:hAnsi="Times New Roman" w:cs="Times New Roman"/>
          <w:color w:val="000000"/>
          <w:sz w:val="20"/>
          <w:szCs w:val="20"/>
        </w:rPr>
        <w:t>тех</w:t>
      </w:r>
      <w:proofErr w:type="gramStart"/>
      <w:r w:rsidRPr="00DA6A7B">
        <w:rPr>
          <w:rFonts w:ascii="Times New Roman" w:eastAsia="Times New Roman" w:hAnsi="Times New Roman" w:cs="Times New Roman"/>
          <w:color w:val="000000"/>
          <w:sz w:val="20"/>
          <w:szCs w:val="20"/>
        </w:rPr>
        <w:t>.м</w:t>
      </w:r>
      <w:proofErr w:type="gramEnd"/>
      <w:r w:rsidRPr="00DA6A7B">
        <w:rPr>
          <w:rFonts w:ascii="Times New Roman" w:eastAsia="Times New Roman" w:hAnsi="Times New Roman" w:cs="Times New Roman"/>
          <w:color w:val="000000"/>
          <w:sz w:val="20"/>
          <w:szCs w:val="20"/>
        </w:rPr>
        <w:t>асло</w:t>
      </w:r>
      <w:proofErr w:type="spellEnd"/>
      <w:r w:rsidRPr="00DA6A7B">
        <w:rPr>
          <w:rFonts w:ascii="Times New Roman" w:eastAsia="Times New Roman" w:hAnsi="Times New Roman" w:cs="Times New Roman"/>
          <w:color w:val="000000"/>
          <w:sz w:val="20"/>
          <w:szCs w:val="20"/>
        </w:rPr>
        <w:t xml:space="preserve">; </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w w:val="105"/>
          <w:sz w:val="20"/>
          <w:szCs w:val="20"/>
        </w:rPr>
      </w:pPr>
      <w:r w:rsidRPr="00DA6A7B">
        <w:rPr>
          <w:rFonts w:ascii="Times New Roman" w:eastAsia="Times New Roman" w:hAnsi="Times New Roman" w:cs="Times New Roman"/>
          <w:sz w:val="20"/>
          <w:szCs w:val="20"/>
          <w:lang w:eastAsia="ru-RU"/>
        </w:rPr>
        <w:t xml:space="preserve">- ист. N 6104, </w:t>
      </w:r>
      <w:r w:rsidRPr="00DA6A7B">
        <w:rPr>
          <w:rFonts w:ascii="Times New Roman" w:eastAsia="Times New Roman" w:hAnsi="Times New Roman" w:cs="Times New Roman"/>
          <w:w w:val="105"/>
          <w:sz w:val="20"/>
          <w:szCs w:val="20"/>
        </w:rPr>
        <w:t>Ремонтная мастерская;</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w w:val="105"/>
          <w:sz w:val="20"/>
          <w:szCs w:val="20"/>
        </w:rPr>
      </w:pPr>
      <w:r w:rsidRPr="00DA6A7B">
        <w:rPr>
          <w:rFonts w:ascii="Times New Roman" w:eastAsia="Times New Roman" w:hAnsi="Times New Roman" w:cs="Times New Roman"/>
          <w:sz w:val="20"/>
          <w:szCs w:val="20"/>
        </w:rPr>
        <w:t xml:space="preserve">- ист. </w:t>
      </w:r>
      <w:r w:rsidRPr="00DA6A7B">
        <w:rPr>
          <w:rFonts w:ascii="Times New Roman" w:eastAsia="Times New Roman" w:hAnsi="Times New Roman" w:cs="Times New Roman"/>
          <w:sz w:val="20"/>
          <w:szCs w:val="20"/>
          <w:lang w:eastAsia="ru-RU"/>
        </w:rPr>
        <w:t>N</w:t>
      </w:r>
      <w:r w:rsidRPr="00DA6A7B">
        <w:rPr>
          <w:rFonts w:ascii="Times New Roman" w:eastAsia="Times New Roman" w:hAnsi="Times New Roman" w:cs="Times New Roman"/>
          <w:sz w:val="20"/>
          <w:szCs w:val="20"/>
        </w:rPr>
        <w:t xml:space="preserve"> 6105,</w:t>
      </w:r>
      <w:r w:rsidRPr="00DA6A7B">
        <w:rPr>
          <w:rFonts w:ascii="Times New Roman" w:eastAsia="Times New Roman" w:hAnsi="Times New Roman" w:cs="Times New Roman"/>
          <w:w w:val="105"/>
          <w:sz w:val="20"/>
          <w:szCs w:val="20"/>
        </w:rPr>
        <w:t xml:space="preserve"> Сварочный пост;</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color w:val="000000"/>
          <w:sz w:val="20"/>
          <w:szCs w:val="20"/>
        </w:rPr>
      </w:pPr>
      <w:r w:rsidRPr="00DA6A7B">
        <w:rPr>
          <w:rFonts w:ascii="Times New Roman" w:eastAsia="Times New Roman" w:hAnsi="Times New Roman" w:cs="Times New Roman"/>
          <w:sz w:val="20"/>
          <w:szCs w:val="20"/>
          <w:lang w:eastAsia="ru-RU"/>
        </w:rPr>
        <w:t>- ист. N 6106,</w:t>
      </w:r>
      <w:r w:rsidRPr="00DA6A7B">
        <w:rPr>
          <w:rFonts w:ascii="Times New Roman" w:eastAsia="Times New Roman" w:hAnsi="Times New Roman" w:cs="Times New Roman"/>
          <w:color w:val="000000"/>
          <w:sz w:val="20"/>
          <w:szCs w:val="20"/>
        </w:rPr>
        <w:t xml:space="preserve"> Газовая сварка и  резка;</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sz w:val="20"/>
          <w:szCs w:val="20"/>
          <w:lang w:eastAsia="ru-RU"/>
        </w:rPr>
        <w:t>- ист. N 6107,</w:t>
      </w:r>
      <w:r w:rsidRPr="00DA6A7B">
        <w:rPr>
          <w:rFonts w:ascii="Times New Roman" w:eastAsia="Times New Roman" w:hAnsi="Times New Roman" w:cs="Times New Roman"/>
          <w:color w:val="000000"/>
          <w:sz w:val="20"/>
          <w:szCs w:val="20"/>
          <w:lang w:eastAsia="ru-RU"/>
        </w:rPr>
        <w:t xml:space="preserve"> Емкость для дизтоплива 3 м3;</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i/>
          <w:sz w:val="20"/>
          <w:szCs w:val="20"/>
          <w:u w:val="single"/>
          <w:lang w:eastAsia="ru-RU"/>
        </w:rPr>
      </w:pPr>
      <w:r w:rsidRPr="00DA6A7B">
        <w:rPr>
          <w:rFonts w:ascii="Times New Roman" w:eastAsia="Times New Roman" w:hAnsi="Times New Roman" w:cs="Times New Roman"/>
          <w:i/>
          <w:sz w:val="20"/>
          <w:szCs w:val="20"/>
          <w:u w:val="single"/>
          <w:lang w:eastAsia="ru-RU"/>
        </w:rPr>
        <w:t>Скважины (площадки добычи)</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Неорганизованные источники:</w:t>
      </w:r>
    </w:p>
    <w:p w:rsidR="00DA6A7B" w:rsidRPr="00DA6A7B" w:rsidRDefault="00DA6A7B" w:rsidP="00DA6A7B">
      <w:pPr>
        <w:widowControl w:val="0"/>
        <w:autoSpaceDE w:val="0"/>
        <w:autoSpaceDN w:val="0"/>
        <w:spacing w:after="0" w:line="240" w:lineRule="auto"/>
        <w:ind w:firstLine="567"/>
        <w:rPr>
          <w:rFonts w:ascii="Times New Roman" w:eastAsia="Calibri" w:hAnsi="Times New Roman" w:cs="Times New Roman"/>
          <w:sz w:val="20"/>
          <w:szCs w:val="20"/>
          <w:lang w:eastAsia="ru-RU"/>
        </w:rPr>
      </w:pPr>
      <w:r w:rsidRPr="00DA6A7B">
        <w:rPr>
          <w:rFonts w:ascii="Times New Roman" w:eastAsia="Calibri" w:hAnsi="Times New Roman" w:cs="Times New Roman"/>
          <w:sz w:val="20"/>
          <w:szCs w:val="20"/>
          <w:lang w:eastAsia="ru-RU"/>
        </w:rPr>
        <w:t xml:space="preserve">- </w:t>
      </w:r>
      <w:proofErr w:type="spellStart"/>
      <w:r w:rsidRPr="00DA6A7B">
        <w:rPr>
          <w:rFonts w:ascii="Times New Roman" w:eastAsia="Calibri" w:hAnsi="Times New Roman" w:cs="Times New Roman"/>
          <w:sz w:val="20"/>
          <w:szCs w:val="20"/>
          <w:lang w:eastAsia="ru-RU"/>
        </w:rPr>
        <w:t>ист.N</w:t>
      </w:r>
      <w:proofErr w:type="spellEnd"/>
      <w:r w:rsidRPr="00DA6A7B">
        <w:rPr>
          <w:rFonts w:ascii="Times New Roman" w:eastAsia="Calibri" w:hAnsi="Times New Roman" w:cs="Times New Roman"/>
          <w:sz w:val="20"/>
          <w:szCs w:val="20"/>
          <w:lang w:eastAsia="ru-RU"/>
        </w:rPr>
        <w:t xml:space="preserve"> 6108-6112, </w:t>
      </w:r>
      <w:r w:rsidRPr="00DA6A7B">
        <w:rPr>
          <w:rFonts w:ascii="Times New Roman" w:eastAsia="Calibri" w:hAnsi="Times New Roman" w:cs="Times New Roman"/>
          <w:snapToGrid w:val="0"/>
          <w:sz w:val="20"/>
          <w:szCs w:val="20"/>
        </w:rPr>
        <w:t>Накопительная емкость 78 м3 (по 2 ед.)</w:t>
      </w:r>
      <w:r w:rsidRPr="00DA6A7B">
        <w:rPr>
          <w:rFonts w:ascii="Times New Roman" w:eastAsia="Calibri" w:hAnsi="Times New Roman" w:cs="Times New Roman"/>
          <w:sz w:val="20"/>
          <w:szCs w:val="20"/>
          <w:lang w:eastAsia="ru-RU"/>
        </w:rPr>
        <w:t xml:space="preserve">; </w:t>
      </w:r>
    </w:p>
    <w:p w:rsidR="00DA6A7B" w:rsidRPr="00DA6A7B" w:rsidRDefault="00DA6A7B" w:rsidP="00DA6A7B">
      <w:pPr>
        <w:widowControl w:val="0"/>
        <w:autoSpaceDE w:val="0"/>
        <w:autoSpaceDN w:val="0"/>
        <w:spacing w:after="0" w:line="240" w:lineRule="auto"/>
        <w:ind w:firstLine="567"/>
        <w:rPr>
          <w:rFonts w:ascii="Times New Roman" w:eastAsia="Calibri" w:hAnsi="Times New Roman" w:cs="Times New Roman"/>
          <w:sz w:val="20"/>
          <w:szCs w:val="20"/>
          <w:lang w:eastAsia="ru-RU"/>
        </w:rPr>
      </w:pPr>
      <w:r w:rsidRPr="00DA6A7B">
        <w:rPr>
          <w:rFonts w:ascii="Times New Roman" w:eastAsia="Calibri" w:hAnsi="Times New Roman" w:cs="Times New Roman"/>
          <w:sz w:val="20"/>
          <w:szCs w:val="20"/>
          <w:lang w:eastAsia="ru-RU"/>
        </w:rPr>
        <w:t>- ист. N 6113-6117,</w:t>
      </w:r>
      <w:r w:rsidRPr="00DA6A7B">
        <w:rPr>
          <w:rFonts w:ascii="Times New Roman" w:eastAsia="Calibri" w:hAnsi="Times New Roman" w:cs="Times New Roman"/>
          <w:sz w:val="20"/>
          <w:szCs w:val="20"/>
        </w:rPr>
        <w:t xml:space="preserve"> </w:t>
      </w:r>
      <w:r w:rsidRPr="00DA6A7B">
        <w:rPr>
          <w:rFonts w:ascii="Times New Roman" w:eastAsia="Calibri" w:hAnsi="Times New Roman" w:cs="Times New Roman"/>
          <w:sz w:val="20"/>
          <w:szCs w:val="20"/>
          <w:lang w:eastAsia="ru-RU"/>
        </w:rPr>
        <w:t>Площадка для налива нефти;</w:t>
      </w:r>
    </w:p>
    <w:p w:rsidR="00DA6A7B" w:rsidRPr="00DA6A7B" w:rsidRDefault="00DA6A7B" w:rsidP="00DA6A7B">
      <w:pPr>
        <w:widowControl w:val="0"/>
        <w:autoSpaceDE w:val="0"/>
        <w:autoSpaceDN w:val="0"/>
        <w:spacing w:after="0" w:line="240" w:lineRule="auto"/>
        <w:ind w:firstLine="567"/>
        <w:rPr>
          <w:rFonts w:ascii="Times New Roman" w:eastAsia="Calibri" w:hAnsi="Times New Roman" w:cs="Times New Roman"/>
          <w:sz w:val="20"/>
          <w:szCs w:val="20"/>
          <w:lang w:eastAsia="ru-RU"/>
        </w:rPr>
      </w:pPr>
      <w:r w:rsidRPr="00DA6A7B">
        <w:rPr>
          <w:rFonts w:ascii="Times New Roman" w:eastAsia="Calibri" w:hAnsi="Times New Roman" w:cs="Times New Roman"/>
          <w:sz w:val="20"/>
          <w:szCs w:val="20"/>
          <w:lang w:eastAsia="ru-RU"/>
        </w:rPr>
        <w:t>- ист. N 6118,</w:t>
      </w:r>
      <w:r w:rsidRPr="00DA6A7B">
        <w:rPr>
          <w:rFonts w:ascii="Times New Roman" w:eastAsia="Calibri" w:hAnsi="Times New Roman" w:cs="Times New Roman"/>
          <w:sz w:val="20"/>
          <w:szCs w:val="20"/>
        </w:rPr>
        <w:t xml:space="preserve"> </w:t>
      </w:r>
      <w:r w:rsidRPr="00DA6A7B">
        <w:rPr>
          <w:rFonts w:ascii="Times New Roman" w:eastAsia="Calibri" w:hAnsi="Times New Roman" w:cs="Times New Roman"/>
          <w:sz w:val="20"/>
          <w:szCs w:val="20"/>
          <w:lang w:eastAsia="ru-RU"/>
        </w:rPr>
        <w:t>Выкидные линии;</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 ист. N 6119-6123, Устье скважины</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 ист.6124-6128, Дренажная емкость 50м3;</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 xml:space="preserve">- ист.6129-6133, Насос для нефти НБ-50. </w:t>
      </w:r>
    </w:p>
    <w:p w:rsidR="00DA6A7B" w:rsidRPr="00DA6A7B" w:rsidRDefault="00DA6A7B" w:rsidP="00DA6A7B">
      <w:pPr>
        <w:tabs>
          <w:tab w:val="left" w:pos="709"/>
          <w:tab w:val="left" w:pos="993"/>
        </w:tabs>
        <w:spacing w:after="0" w:line="240" w:lineRule="auto"/>
        <w:ind w:firstLine="567"/>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 xml:space="preserve">При эксплуатации объекта от источников выбросов  будут выделяться выбросы в объеме (на максимальный год эксплуатационного фонда скважин) 11,261494 г/сек и 231,2257038 тонн в год.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В процессе пробной эксплуатации месторождения образуются опасные и неопасные виды отходов.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При бурении скважин: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Промасленная ветошь  (</w:t>
      </w:r>
      <w:proofErr w:type="gramStart"/>
      <w:r w:rsidRPr="00DA6A7B">
        <w:rPr>
          <w:rFonts w:ascii="Times New Roman" w:eastAsia="Calibri" w:hAnsi="Times New Roman" w:cs="Times New Roman"/>
          <w:color w:val="000000"/>
          <w:sz w:val="20"/>
          <w:szCs w:val="20"/>
        </w:rPr>
        <w:t>опасные</w:t>
      </w:r>
      <w:proofErr w:type="gramEnd"/>
      <w:r w:rsidRPr="00DA6A7B">
        <w:rPr>
          <w:rFonts w:ascii="Times New Roman" w:eastAsia="Calibri" w:hAnsi="Times New Roman" w:cs="Times New Roman"/>
          <w:color w:val="000000"/>
          <w:sz w:val="20"/>
          <w:szCs w:val="20"/>
        </w:rPr>
        <w:t>),</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Отработанные масла (опасные),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Отработанные ртутьсодержащие лампы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Металлические бочки </w:t>
      </w:r>
      <w:proofErr w:type="gramStart"/>
      <w:r w:rsidRPr="00DA6A7B">
        <w:rPr>
          <w:rFonts w:ascii="Times New Roman" w:eastAsia="Calibri" w:hAnsi="Times New Roman" w:cs="Times New Roman"/>
          <w:color w:val="000000"/>
          <w:sz w:val="20"/>
          <w:szCs w:val="20"/>
        </w:rPr>
        <w:t>из</w:t>
      </w:r>
      <w:proofErr w:type="gramEnd"/>
      <w:r w:rsidRPr="00DA6A7B">
        <w:rPr>
          <w:rFonts w:ascii="Times New Roman" w:eastAsia="Calibri" w:hAnsi="Times New Roman" w:cs="Times New Roman"/>
          <w:color w:val="000000"/>
          <w:sz w:val="20"/>
          <w:szCs w:val="20"/>
        </w:rPr>
        <w:t xml:space="preserve"> под масла (опасные)</w:t>
      </w:r>
      <w:r w:rsidRPr="00DA6A7B">
        <w:rPr>
          <w:rFonts w:ascii="Times New Roman" w:eastAsia="Calibri" w:hAnsi="Times New Roman" w:cs="Times New Roman"/>
          <w:color w:val="000000"/>
          <w:sz w:val="20"/>
          <w:szCs w:val="20"/>
        </w:rPr>
        <w:tab/>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Тара из-под </w:t>
      </w:r>
      <w:proofErr w:type="spellStart"/>
      <w:r w:rsidRPr="00DA6A7B">
        <w:rPr>
          <w:rFonts w:ascii="Times New Roman" w:eastAsia="Calibri" w:hAnsi="Times New Roman" w:cs="Times New Roman"/>
          <w:color w:val="000000"/>
          <w:sz w:val="20"/>
          <w:szCs w:val="20"/>
        </w:rPr>
        <w:t>химреагентов</w:t>
      </w:r>
      <w:proofErr w:type="spellEnd"/>
      <w:r w:rsidRPr="00DA6A7B">
        <w:rPr>
          <w:rFonts w:ascii="Times New Roman" w:eastAsia="Calibri" w:hAnsi="Times New Roman" w:cs="Times New Roman"/>
          <w:color w:val="000000"/>
          <w:sz w:val="20"/>
          <w:szCs w:val="20"/>
        </w:rPr>
        <w:t xml:space="preserve"> (</w:t>
      </w:r>
      <w:proofErr w:type="gramStart"/>
      <w:r w:rsidRPr="00DA6A7B">
        <w:rPr>
          <w:rFonts w:ascii="Times New Roman" w:eastAsia="Calibri" w:hAnsi="Times New Roman" w:cs="Times New Roman"/>
          <w:color w:val="000000"/>
          <w:sz w:val="20"/>
          <w:szCs w:val="20"/>
        </w:rPr>
        <w:t>опасные</w:t>
      </w:r>
      <w:proofErr w:type="gramEnd"/>
      <w:r w:rsidRPr="00DA6A7B">
        <w:rPr>
          <w:rFonts w:ascii="Times New Roman" w:eastAsia="Calibri" w:hAnsi="Times New Roman" w:cs="Times New Roman"/>
          <w:color w:val="000000"/>
          <w:sz w:val="20"/>
          <w:szCs w:val="20"/>
        </w:rPr>
        <w:t xml:space="preserve">)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Буровой шлам (</w:t>
      </w:r>
      <w:proofErr w:type="gramStart"/>
      <w:r w:rsidRPr="00DA6A7B">
        <w:rPr>
          <w:rFonts w:ascii="Times New Roman" w:eastAsia="Calibri" w:hAnsi="Times New Roman" w:cs="Times New Roman"/>
          <w:color w:val="000000"/>
          <w:sz w:val="20"/>
          <w:szCs w:val="20"/>
        </w:rPr>
        <w:t>опасные</w:t>
      </w:r>
      <w:proofErr w:type="gramEnd"/>
      <w:r w:rsidRPr="00DA6A7B">
        <w:rPr>
          <w:rFonts w:ascii="Times New Roman" w:eastAsia="Calibri" w:hAnsi="Times New Roman" w:cs="Times New Roman"/>
          <w:color w:val="000000"/>
          <w:sz w:val="20"/>
          <w:szCs w:val="20"/>
        </w:rPr>
        <w:t xml:space="preserve">)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Отработанный буровой раствор (</w:t>
      </w:r>
      <w:proofErr w:type="gramStart"/>
      <w:r w:rsidRPr="00DA6A7B">
        <w:rPr>
          <w:rFonts w:ascii="Times New Roman" w:eastAsia="Calibri" w:hAnsi="Times New Roman" w:cs="Times New Roman"/>
          <w:color w:val="000000"/>
          <w:sz w:val="20"/>
          <w:szCs w:val="20"/>
        </w:rPr>
        <w:t>опасные</w:t>
      </w:r>
      <w:proofErr w:type="gramEnd"/>
      <w:r w:rsidRPr="00DA6A7B">
        <w:rPr>
          <w:rFonts w:ascii="Times New Roman" w:eastAsia="Calibri" w:hAnsi="Times New Roman" w:cs="Times New Roman"/>
          <w:color w:val="000000"/>
          <w:sz w:val="20"/>
          <w:szCs w:val="20"/>
        </w:rPr>
        <w:t xml:space="preserve">)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Буровые сточные воды (опасные)</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Огарки сварочных электродов (неопасные)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proofErr w:type="gramStart"/>
      <w:r w:rsidRPr="00DA6A7B">
        <w:rPr>
          <w:rFonts w:ascii="Times New Roman" w:eastAsia="Calibri" w:hAnsi="Times New Roman" w:cs="Times New Roman"/>
          <w:color w:val="000000"/>
          <w:sz w:val="20"/>
          <w:szCs w:val="20"/>
        </w:rPr>
        <w:t xml:space="preserve">Твердо-бытовые отходы (неопасные </w:t>
      </w:r>
      <w:proofErr w:type="gramEnd"/>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Металлолом (</w:t>
      </w:r>
      <w:proofErr w:type="gramStart"/>
      <w:r w:rsidRPr="00DA6A7B">
        <w:rPr>
          <w:rFonts w:ascii="Times New Roman" w:eastAsia="Calibri" w:hAnsi="Times New Roman" w:cs="Times New Roman"/>
          <w:color w:val="000000"/>
          <w:sz w:val="20"/>
          <w:szCs w:val="20"/>
        </w:rPr>
        <w:t>неопасные</w:t>
      </w:r>
      <w:proofErr w:type="gramEnd"/>
      <w:r w:rsidRPr="00DA6A7B">
        <w:rPr>
          <w:rFonts w:ascii="Times New Roman" w:eastAsia="Calibri" w:hAnsi="Times New Roman" w:cs="Times New Roman"/>
          <w:color w:val="000000"/>
          <w:sz w:val="20"/>
          <w:szCs w:val="20"/>
        </w:rPr>
        <w:t xml:space="preserve">)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proofErr w:type="spellStart"/>
      <w:r w:rsidRPr="00DA6A7B">
        <w:rPr>
          <w:rFonts w:ascii="Times New Roman" w:eastAsia="Calibri" w:hAnsi="Times New Roman" w:cs="Times New Roman"/>
          <w:color w:val="000000"/>
          <w:sz w:val="20"/>
          <w:szCs w:val="20"/>
        </w:rPr>
        <w:t>Медицинтские</w:t>
      </w:r>
      <w:proofErr w:type="spellEnd"/>
      <w:r w:rsidRPr="00DA6A7B">
        <w:rPr>
          <w:rFonts w:ascii="Times New Roman" w:eastAsia="Calibri" w:hAnsi="Times New Roman" w:cs="Times New Roman"/>
          <w:color w:val="000000"/>
          <w:sz w:val="20"/>
          <w:szCs w:val="20"/>
        </w:rPr>
        <w:t xml:space="preserve"> отходы (неопасные)</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При пробной эксплуатации: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Отработанные масла (опасные)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Промасленная ветошь (</w:t>
      </w:r>
      <w:proofErr w:type="gramStart"/>
      <w:r w:rsidRPr="00DA6A7B">
        <w:rPr>
          <w:rFonts w:ascii="Times New Roman" w:eastAsia="Calibri" w:hAnsi="Times New Roman" w:cs="Times New Roman"/>
          <w:color w:val="000000"/>
          <w:sz w:val="20"/>
          <w:szCs w:val="20"/>
        </w:rPr>
        <w:t>опасные</w:t>
      </w:r>
      <w:proofErr w:type="gramEnd"/>
      <w:r w:rsidRPr="00DA6A7B">
        <w:rPr>
          <w:rFonts w:ascii="Times New Roman" w:eastAsia="Calibri" w:hAnsi="Times New Roman" w:cs="Times New Roman"/>
          <w:color w:val="000000"/>
          <w:sz w:val="20"/>
          <w:szCs w:val="20"/>
        </w:rPr>
        <w:t xml:space="preserve">)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proofErr w:type="spellStart"/>
      <w:r w:rsidRPr="00DA6A7B">
        <w:rPr>
          <w:rFonts w:ascii="Times New Roman" w:eastAsia="Calibri" w:hAnsi="Times New Roman" w:cs="Times New Roman"/>
          <w:color w:val="000000"/>
          <w:sz w:val="20"/>
          <w:szCs w:val="20"/>
        </w:rPr>
        <w:t>Нефтешлам</w:t>
      </w:r>
      <w:proofErr w:type="spellEnd"/>
      <w:r w:rsidRPr="00DA6A7B">
        <w:rPr>
          <w:rFonts w:ascii="Times New Roman" w:eastAsia="Calibri" w:hAnsi="Times New Roman" w:cs="Times New Roman"/>
          <w:color w:val="000000"/>
          <w:sz w:val="20"/>
          <w:szCs w:val="20"/>
        </w:rPr>
        <w:t xml:space="preserve"> (опасные)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Отработанные ртутные лампы (опасные)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Емкость из под масло  (</w:t>
      </w:r>
      <w:proofErr w:type="gramStart"/>
      <w:r w:rsidRPr="00DA6A7B">
        <w:rPr>
          <w:rFonts w:ascii="Times New Roman" w:eastAsia="Calibri" w:hAnsi="Times New Roman" w:cs="Times New Roman"/>
          <w:color w:val="000000"/>
          <w:sz w:val="20"/>
          <w:szCs w:val="20"/>
        </w:rPr>
        <w:t>опасные</w:t>
      </w:r>
      <w:proofErr w:type="gramEnd"/>
      <w:r w:rsidRPr="00DA6A7B">
        <w:rPr>
          <w:rFonts w:ascii="Times New Roman" w:eastAsia="Calibri" w:hAnsi="Times New Roman" w:cs="Times New Roman"/>
          <w:color w:val="000000"/>
          <w:sz w:val="20"/>
          <w:szCs w:val="20"/>
        </w:rPr>
        <w:t xml:space="preserve">)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Отработанные аккумуляторы (опасные)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Отработанные масляные фильтры (опасные)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Отработанные автошины (опасные)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Отработанный антифриз (</w:t>
      </w:r>
      <w:proofErr w:type="gramStart"/>
      <w:r w:rsidRPr="00DA6A7B">
        <w:rPr>
          <w:rFonts w:ascii="Times New Roman" w:eastAsia="Calibri" w:hAnsi="Times New Roman" w:cs="Times New Roman"/>
          <w:color w:val="000000"/>
          <w:sz w:val="20"/>
          <w:szCs w:val="20"/>
        </w:rPr>
        <w:t>опасные</w:t>
      </w:r>
      <w:proofErr w:type="gramEnd"/>
      <w:r w:rsidRPr="00DA6A7B">
        <w:rPr>
          <w:rFonts w:ascii="Times New Roman" w:eastAsia="Calibri" w:hAnsi="Times New Roman" w:cs="Times New Roman"/>
          <w:color w:val="000000"/>
          <w:sz w:val="20"/>
          <w:szCs w:val="20"/>
        </w:rPr>
        <w:t xml:space="preserve">)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Тара из под ЛКМ (</w:t>
      </w:r>
      <w:proofErr w:type="gramStart"/>
      <w:r w:rsidRPr="00DA6A7B">
        <w:rPr>
          <w:rFonts w:ascii="Times New Roman" w:eastAsia="Calibri" w:hAnsi="Times New Roman" w:cs="Times New Roman"/>
          <w:color w:val="000000"/>
          <w:sz w:val="20"/>
          <w:szCs w:val="20"/>
        </w:rPr>
        <w:t>опасные</w:t>
      </w:r>
      <w:proofErr w:type="gramEnd"/>
      <w:r w:rsidRPr="00DA6A7B">
        <w:rPr>
          <w:rFonts w:ascii="Times New Roman" w:eastAsia="Calibri" w:hAnsi="Times New Roman" w:cs="Times New Roman"/>
          <w:color w:val="000000"/>
          <w:sz w:val="20"/>
          <w:szCs w:val="20"/>
        </w:rPr>
        <w:t xml:space="preserve">)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Тара из под </w:t>
      </w:r>
      <w:proofErr w:type="spellStart"/>
      <w:r w:rsidRPr="00DA6A7B">
        <w:rPr>
          <w:rFonts w:ascii="Times New Roman" w:eastAsia="Calibri" w:hAnsi="Times New Roman" w:cs="Times New Roman"/>
          <w:color w:val="000000"/>
          <w:sz w:val="20"/>
          <w:szCs w:val="20"/>
        </w:rPr>
        <w:t>химреагентов</w:t>
      </w:r>
      <w:proofErr w:type="spellEnd"/>
      <w:r w:rsidRPr="00DA6A7B">
        <w:rPr>
          <w:rFonts w:ascii="Times New Roman" w:eastAsia="Calibri" w:hAnsi="Times New Roman" w:cs="Times New Roman"/>
          <w:color w:val="000000"/>
          <w:sz w:val="20"/>
          <w:szCs w:val="20"/>
        </w:rPr>
        <w:t xml:space="preserve"> (</w:t>
      </w:r>
      <w:proofErr w:type="gramStart"/>
      <w:r w:rsidRPr="00DA6A7B">
        <w:rPr>
          <w:rFonts w:ascii="Times New Roman" w:eastAsia="Calibri" w:hAnsi="Times New Roman" w:cs="Times New Roman"/>
          <w:color w:val="000000"/>
          <w:sz w:val="20"/>
          <w:szCs w:val="20"/>
        </w:rPr>
        <w:t>опасные</w:t>
      </w:r>
      <w:proofErr w:type="gramEnd"/>
      <w:r w:rsidRPr="00DA6A7B">
        <w:rPr>
          <w:rFonts w:ascii="Times New Roman" w:eastAsia="Calibri" w:hAnsi="Times New Roman" w:cs="Times New Roman"/>
          <w:color w:val="000000"/>
          <w:sz w:val="20"/>
          <w:szCs w:val="20"/>
        </w:rPr>
        <w:t xml:space="preserve">)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Медицинские отходы класса</w:t>
      </w:r>
      <w:proofErr w:type="gramStart"/>
      <w:r w:rsidRPr="00DA6A7B">
        <w:rPr>
          <w:rFonts w:ascii="Times New Roman" w:eastAsia="Calibri" w:hAnsi="Times New Roman" w:cs="Times New Roman"/>
          <w:color w:val="000000"/>
          <w:sz w:val="20"/>
          <w:szCs w:val="20"/>
        </w:rPr>
        <w:t xml:space="preserve"> Б</w:t>
      </w:r>
      <w:proofErr w:type="gramEnd"/>
      <w:r w:rsidRPr="00DA6A7B">
        <w:rPr>
          <w:rFonts w:ascii="Times New Roman" w:eastAsia="Calibri" w:hAnsi="Times New Roman" w:cs="Times New Roman"/>
          <w:color w:val="000000"/>
          <w:sz w:val="20"/>
          <w:szCs w:val="20"/>
        </w:rPr>
        <w:t xml:space="preserve"> (опасные)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Медицинские отходы класса</w:t>
      </w:r>
      <w:proofErr w:type="gramStart"/>
      <w:r w:rsidRPr="00DA6A7B">
        <w:rPr>
          <w:rFonts w:ascii="Times New Roman" w:eastAsia="Calibri" w:hAnsi="Times New Roman" w:cs="Times New Roman"/>
          <w:color w:val="000000"/>
          <w:sz w:val="20"/>
          <w:szCs w:val="20"/>
        </w:rPr>
        <w:t xml:space="preserve"> А</w:t>
      </w:r>
      <w:proofErr w:type="gramEnd"/>
      <w:r w:rsidRPr="00DA6A7B">
        <w:rPr>
          <w:rFonts w:ascii="Times New Roman" w:eastAsia="Calibri" w:hAnsi="Times New Roman" w:cs="Times New Roman"/>
          <w:color w:val="000000"/>
          <w:sz w:val="20"/>
          <w:szCs w:val="20"/>
        </w:rPr>
        <w:tab/>
        <w:t xml:space="preserve"> (неопасные)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Отработанный картридж (</w:t>
      </w:r>
      <w:proofErr w:type="gramStart"/>
      <w:r w:rsidRPr="00DA6A7B">
        <w:rPr>
          <w:rFonts w:ascii="Times New Roman" w:eastAsia="Calibri" w:hAnsi="Times New Roman" w:cs="Times New Roman"/>
          <w:color w:val="000000"/>
          <w:sz w:val="20"/>
          <w:szCs w:val="20"/>
        </w:rPr>
        <w:t>опасные</w:t>
      </w:r>
      <w:proofErr w:type="gramEnd"/>
      <w:r w:rsidRPr="00DA6A7B">
        <w:rPr>
          <w:rFonts w:ascii="Times New Roman" w:eastAsia="Calibri" w:hAnsi="Times New Roman" w:cs="Times New Roman"/>
          <w:color w:val="000000"/>
          <w:sz w:val="20"/>
          <w:szCs w:val="20"/>
        </w:rPr>
        <w:t xml:space="preserve">)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Светодиодные лампы </w:t>
      </w:r>
      <w:r w:rsidRPr="00DA6A7B">
        <w:rPr>
          <w:rFonts w:ascii="Times New Roman" w:eastAsia="Calibri" w:hAnsi="Times New Roman" w:cs="Times New Roman"/>
          <w:color w:val="000000"/>
          <w:sz w:val="20"/>
          <w:szCs w:val="20"/>
        </w:rPr>
        <w:tab/>
        <w:t xml:space="preserve">(опасные)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Металлолом (</w:t>
      </w:r>
      <w:proofErr w:type="gramStart"/>
      <w:r w:rsidRPr="00DA6A7B">
        <w:rPr>
          <w:rFonts w:ascii="Times New Roman" w:eastAsia="Calibri" w:hAnsi="Times New Roman" w:cs="Times New Roman"/>
          <w:color w:val="000000"/>
          <w:sz w:val="20"/>
          <w:szCs w:val="20"/>
        </w:rPr>
        <w:t>неопасные</w:t>
      </w:r>
      <w:proofErr w:type="gramEnd"/>
      <w:r w:rsidRPr="00DA6A7B">
        <w:rPr>
          <w:rFonts w:ascii="Times New Roman" w:eastAsia="Calibri" w:hAnsi="Times New Roman" w:cs="Times New Roman"/>
          <w:color w:val="000000"/>
          <w:sz w:val="20"/>
          <w:szCs w:val="20"/>
        </w:rPr>
        <w:t xml:space="preserve">)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Коммунальные отходы (неопасные)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Пищевые отходы (неопасные)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Огарки электродов (неопасные)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Изношенная спецодежда и </w:t>
      </w:r>
      <w:proofErr w:type="gramStart"/>
      <w:r w:rsidRPr="00DA6A7B">
        <w:rPr>
          <w:rFonts w:ascii="Times New Roman" w:eastAsia="Calibri" w:hAnsi="Times New Roman" w:cs="Times New Roman"/>
          <w:color w:val="000000"/>
          <w:sz w:val="20"/>
          <w:szCs w:val="20"/>
        </w:rPr>
        <w:t>СИЗ</w:t>
      </w:r>
      <w:proofErr w:type="gramEnd"/>
      <w:r w:rsidRPr="00DA6A7B">
        <w:rPr>
          <w:rFonts w:ascii="Times New Roman" w:eastAsia="Calibri" w:hAnsi="Times New Roman" w:cs="Times New Roman"/>
          <w:color w:val="000000"/>
          <w:sz w:val="20"/>
          <w:szCs w:val="20"/>
        </w:rPr>
        <w:t xml:space="preserve"> (неопасные)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Строительный мусор (</w:t>
      </w:r>
      <w:proofErr w:type="gramStart"/>
      <w:r w:rsidRPr="00DA6A7B">
        <w:rPr>
          <w:rFonts w:ascii="Times New Roman" w:eastAsia="Calibri" w:hAnsi="Times New Roman" w:cs="Times New Roman"/>
          <w:color w:val="000000"/>
          <w:sz w:val="20"/>
          <w:szCs w:val="20"/>
        </w:rPr>
        <w:t>неопасные</w:t>
      </w:r>
      <w:proofErr w:type="gramEnd"/>
      <w:r w:rsidRPr="00DA6A7B">
        <w:rPr>
          <w:rFonts w:ascii="Times New Roman" w:eastAsia="Calibri" w:hAnsi="Times New Roman" w:cs="Times New Roman"/>
          <w:color w:val="000000"/>
          <w:sz w:val="20"/>
          <w:szCs w:val="20"/>
        </w:rPr>
        <w:t xml:space="preserve">)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В соответствии с </w:t>
      </w:r>
      <w:proofErr w:type="spellStart"/>
      <w:r w:rsidRPr="00DA6A7B">
        <w:rPr>
          <w:rFonts w:ascii="Times New Roman" w:eastAsia="Calibri" w:hAnsi="Times New Roman" w:cs="Times New Roman"/>
          <w:color w:val="000000"/>
          <w:sz w:val="20"/>
          <w:szCs w:val="20"/>
        </w:rPr>
        <w:t>пп</w:t>
      </w:r>
      <w:proofErr w:type="spellEnd"/>
      <w:r w:rsidRPr="00DA6A7B">
        <w:rPr>
          <w:rFonts w:ascii="Times New Roman" w:eastAsia="Calibri" w:hAnsi="Times New Roman" w:cs="Times New Roman"/>
          <w:color w:val="000000"/>
          <w:sz w:val="20"/>
          <w:szCs w:val="20"/>
        </w:rPr>
        <w:t xml:space="preserve">. 1 п. 2 ст. 320 Экологического кодекса Республики Казахстан временное складирование отходов на месте образования предусмотрено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 Договор на вывоз отходов со специализированными организациями будут заключены непосредственно перед началом проведения </w:t>
      </w:r>
      <w:proofErr w:type="spellStart"/>
      <w:r w:rsidRPr="00DA6A7B">
        <w:rPr>
          <w:rFonts w:ascii="Times New Roman" w:eastAsia="Calibri" w:hAnsi="Times New Roman" w:cs="Times New Roman"/>
          <w:color w:val="000000"/>
          <w:sz w:val="20"/>
          <w:szCs w:val="20"/>
        </w:rPr>
        <w:t>работ</w:t>
      </w:r>
      <w:proofErr w:type="gramStart"/>
      <w:r w:rsidRPr="00DA6A7B">
        <w:rPr>
          <w:rFonts w:ascii="Times New Roman" w:eastAsia="Calibri" w:hAnsi="Times New Roman" w:cs="Times New Roman"/>
          <w:color w:val="000000"/>
          <w:sz w:val="20"/>
          <w:szCs w:val="20"/>
        </w:rPr>
        <w:t>.К</w:t>
      </w:r>
      <w:proofErr w:type="gramEnd"/>
      <w:r w:rsidRPr="00DA6A7B">
        <w:rPr>
          <w:rFonts w:ascii="Times New Roman" w:eastAsia="Calibri" w:hAnsi="Times New Roman" w:cs="Times New Roman"/>
          <w:color w:val="000000"/>
          <w:sz w:val="20"/>
          <w:szCs w:val="20"/>
        </w:rPr>
        <w:t>оличество</w:t>
      </w:r>
      <w:proofErr w:type="spellEnd"/>
      <w:r w:rsidRPr="00DA6A7B">
        <w:rPr>
          <w:rFonts w:ascii="Times New Roman" w:eastAsia="Calibri" w:hAnsi="Times New Roman" w:cs="Times New Roman"/>
          <w:color w:val="000000"/>
          <w:sz w:val="20"/>
          <w:szCs w:val="20"/>
        </w:rPr>
        <w:t xml:space="preserve"> отходов, предусмотренных к переносу за пределы объекта за год, не превышает пороговых значений, установленных для переноса отходов правилами ведения регистра выбросов и </w:t>
      </w:r>
      <w:r w:rsidRPr="00DA6A7B">
        <w:rPr>
          <w:rFonts w:ascii="Times New Roman" w:eastAsia="Calibri" w:hAnsi="Times New Roman" w:cs="Times New Roman"/>
          <w:color w:val="000000"/>
          <w:sz w:val="20"/>
          <w:szCs w:val="20"/>
        </w:rPr>
        <w:lastRenderedPageBreak/>
        <w:t>переноса загрязнителей (перенос за пределы объекта двух тонн в год для опасных отходов или двух тысяч тонн в год для неопасных отходов).</w:t>
      </w:r>
    </w:p>
    <w:p w:rsidR="00DA6A7B" w:rsidRPr="00DA6A7B" w:rsidRDefault="00DA6A7B" w:rsidP="00DA6A7B">
      <w:pPr>
        <w:keepNext/>
        <w:keepLines/>
        <w:spacing w:after="0" w:line="240" w:lineRule="auto"/>
        <w:ind w:firstLine="567"/>
        <w:jc w:val="both"/>
        <w:outlineLvl w:val="4"/>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rPr>
        <w:t xml:space="preserve">Ориентировочные лимиты накопления отхода на 2025-2026 годы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3809"/>
        <w:gridCol w:w="3485"/>
      </w:tblGrid>
      <w:tr w:rsidR="00DA6A7B" w:rsidRPr="00DA6A7B" w:rsidTr="00DA6A7B">
        <w:trPr>
          <w:trHeight w:val="710"/>
          <w:jc w:val="center"/>
        </w:trPr>
        <w:tc>
          <w:tcPr>
            <w:tcW w:w="2277" w:type="dxa"/>
            <w:shd w:val="clear" w:color="auto" w:fill="auto"/>
            <w:vAlign w:val="center"/>
          </w:tcPr>
          <w:p w:rsidR="00DA6A7B" w:rsidRPr="00DA6A7B" w:rsidRDefault="00DA6A7B" w:rsidP="00DA6A7B">
            <w:pPr>
              <w:spacing w:after="0" w:line="240" w:lineRule="auto"/>
              <w:jc w:val="both"/>
              <w:rPr>
                <w:rFonts w:ascii="Times New Roman" w:eastAsia="Calibri" w:hAnsi="Times New Roman" w:cs="Times New Roman"/>
                <w:b/>
                <w:sz w:val="20"/>
                <w:szCs w:val="20"/>
              </w:rPr>
            </w:pPr>
            <w:r w:rsidRPr="00DA6A7B">
              <w:rPr>
                <w:rFonts w:ascii="Times New Roman" w:eastAsia="Calibri" w:hAnsi="Times New Roman" w:cs="Times New Roman"/>
                <w:b/>
                <w:sz w:val="20"/>
                <w:szCs w:val="20"/>
              </w:rPr>
              <w:t>Наименование отходов</w:t>
            </w:r>
          </w:p>
        </w:tc>
        <w:tc>
          <w:tcPr>
            <w:tcW w:w="3809" w:type="dxa"/>
            <w:shd w:val="clear" w:color="auto" w:fill="auto"/>
            <w:vAlign w:val="center"/>
          </w:tcPr>
          <w:p w:rsidR="00DA6A7B" w:rsidRPr="00DA6A7B" w:rsidRDefault="00DA6A7B" w:rsidP="00DA6A7B">
            <w:pPr>
              <w:spacing w:after="0" w:line="240" w:lineRule="auto"/>
              <w:jc w:val="both"/>
              <w:rPr>
                <w:rFonts w:ascii="Times New Roman" w:eastAsia="Calibri" w:hAnsi="Times New Roman" w:cs="Times New Roman"/>
                <w:b/>
                <w:sz w:val="20"/>
                <w:szCs w:val="20"/>
              </w:rPr>
            </w:pPr>
            <w:r w:rsidRPr="00DA6A7B">
              <w:rPr>
                <w:rFonts w:ascii="Times New Roman" w:eastAsia="Calibri" w:hAnsi="Times New Roman" w:cs="Times New Roman"/>
                <w:b/>
                <w:sz w:val="20"/>
                <w:szCs w:val="20"/>
              </w:rPr>
              <w:t>Объем накопленных отходов на существующее положение, т/год</w:t>
            </w:r>
          </w:p>
          <w:p w:rsidR="00DA6A7B" w:rsidRPr="00DA6A7B" w:rsidRDefault="00DA6A7B" w:rsidP="00DA6A7B">
            <w:pPr>
              <w:spacing w:after="0" w:line="240" w:lineRule="auto"/>
              <w:jc w:val="center"/>
              <w:rPr>
                <w:rFonts w:ascii="Times New Roman" w:eastAsia="Calibri" w:hAnsi="Times New Roman" w:cs="Times New Roman"/>
                <w:b/>
                <w:sz w:val="20"/>
                <w:szCs w:val="20"/>
              </w:rPr>
            </w:pPr>
          </w:p>
        </w:tc>
        <w:tc>
          <w:tcPr>
            <w:tcW w:w="3485" w:type="dxa"/>
            <w:shd w:val="clear" w:color="auto" w:fill="auto"/>
            <w:vAlign w:val="center"/>
          </w:tcPr>
          <w:p w:rsidR="00DA6A7B" w:rsidRPr="00DA6A7B" w:rsidRDefault="00DA6A7B" w:rsidP="00DA6A7B">
            <w:pPr>
              <w:spacing w:after="0" w:line="240" w:lineRule="auto"/>
              <w:jc w:val="both"/>
              <w:rPr>
                <w:rFonts w:ascii="Times New Roman" w:eastAsia="Calibri" w:hAnsi="Times New Roman" w:cs="Times New Roman"/>
                <w:b/>
                <w:sz w:val="20"/>
                <w:szCs w:val="20"/>
              </w:rPr>
            </w:pPr>
            <w:r w:rsidRPr="00DA6A7B">
              <w:rPr>
                <w:rFonts w:ascii="Times New Roman" w:eastAsia="Calibri" w:hAnsi="Times New Roman" w:cs="Times New Roman"/>
                <w:b/>
                <w:sz w:val="20"/>
                <w:szCs w:val="20"/>
              </w:rPr>
              <w:t xml:space="preserve"> Лимит накопления, т/год</w:t>
            </w:r>
          </w:p>
        </w:tc>
      </w:tr>
      <w:tr w:rsidR="00DA6A7B" w:rsidRPr="00DA6A7B" w:rsidTr="00DA6A7B">
        <w:trPr>
          <w:jc w:val="center"/>
        </w:trPr>
        <w:tc>
          <w:tcPr>
            <w:tcW w:w="2277"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Всего</w:t>
            </w:r>
          </w:p>
        </w:tc>
        <w:tc>
          <w:tcPr>
            <w:tcW w:w="3809"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485" w:type="dxa"/>
            <w:tcBorders>
              <w:right w:val="single" w:sz="8" w:space="0" w:color="auto"/>
            </w:tcBorders>
            <w:shd w:val="clear" w:color="auto" w:fill="auto"/>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33,1952</w:t>
            </w:r>
          </w:p>
        </w:tc>
      </w:tr>
      <w:tr w:rsidR="00DA6A7B" w:rsidRPr="00DA6A7B" w:rsidTr="00DA6A7B">
        <w:trPr>
          <w:jc w:val="center"/>
        </w:trPr>
        <w:tc>
          <w:tcPr>
            <w:tcW w:w="2277"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в том числе:</w:t>
            </w:r>
          </w:p>
        </w:tc>
        <w:tc>
          <w:tcPr>
            <w:tcW w:w="3809"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p>
        </w:tc>
        <w:tc>
          <w:tcPr>
            <w:tcW w:w="3485" w:type="dxa"/>
            <w:tcBorders>
              <w:right w:val="single" w:sz="8" w:space="0" w:color="auto"/>
            </w:tcBorders>
            <w:shd w:val="clear" w:color="auto" w:fill="auto"/>
            <w:vAlign w:val="center"/>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p>
        </w:tc>
      </w:tr>
      <w:tr w:rsidR="00DA6A7B" w:rsidRPr="00DA6A7B" w:rsidTr="00DA6A7B">
        <w:trPr>
          <w:jc w:val="center"/>
        </w:trPr>
        <w:tc>
          <w:tcPr>
            <w:tcW w:w="2277"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отходов производства</w:t>
            </w:r>
          </w:p>
        </w:tc>
        <w:tc>
          <w:tcPr>
            <w:tcW w:w="3809"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485" w:type="dxa"/>
            <w:tcBorders>
              <w:right w:val="single" w:sz="8" w:space="0" w:color="auto"/>
            </w:tcBorders>
            <w:shd w:val="clear" w:color="auto" w:fill="auto"/>
            <w:vAlign w:val="center"/>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11,3252</w:t>
            </w:r>
          </w:p>
        </w:tc>
      </w:tr>
      <w:tr w:rsidR="00DA6A7B" w:rsidRPr="00DA6A7B" w:rsidTr="00DA6A7B">
        <w:trPr>
          <w:jc w:val="center"/>
        </w:trPr>
        <w:tc>
          <w:tcPr>
            <w:tcW w:w="2277"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отходов потребления</w:t>
            </w:r>
          </w:p>
        </w:tc>
        <w:tc>
          <w:tcPr>
            <w:tcW w:w="3809"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485" w:type="dxa"/>
            <w:tcBorders>
              <w:right w:val="single" w:sz="8" w:space="0" w:color="auto"/>
            </w:tcBorders>
            <w:shd w:val="clear" w:color="auto" w:fill="auto"/>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21,87</w:t>
            </w:r>
          </w:p>
        </w:tc>
      </w:tr>
      <w:tr w:rsidR="00DA6A7B" w:rsidRPr="00DA6A7B" w:rsidTr="00DA6A7B">
        <w:trPr>
          <w:trHeight w:val="60"/>
          <w:jc w:val="center"/>
        </w:trPr>
        <w:tc>
          <w:tcPr>
            <w:tcW w:w="9571" w:type="dxa"/>
            <w:gridSpan w:val="3"/>
            <w:shd w:val="clear" w:color="auto" w:fill="auto"/>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b/>
                <w:sz w:val="20"/>
                <w:szCs w:val="20"/>
              </w:rPr>
              <w:t>Опасные отходы</w:t>
            </w:r>
          </w:p>
        </w:tc>
      </w:tr>
      <w:tr w:rsidR="00DA6A7B" w:rsidRPr="00DA6A7B" w:rsidTr="00DA6A7B">
        <w:trPr>
          <w:trHeight w:val="122"/>
          <w:jc w:val="center"/>
        </w:trPr>
        <w:tc>
          <w:tcPr>
            <w:tcW w:w="2277"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Отработанные масла </w:t>
            </w:r>
          </w:p>
        </w:tc>
        <w:tc>
          <w:tcPr>
            <w:tcW w:w="3809"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485" w:type="dxa"/>
            <w:tcBorders>
              <w:right w:val="single" w:sz="8" w:space="0" w:color="auto"/>
            </w:tcBorders>
            <w:shd w:val="clear" w:color="auto" w:fill="auto"/>
          </w:tcPr>
          <w:p w:rsidR="00DA6A7B" w:rsidRPr="00DA6A7B" w:rsidRDefault="00DA6A7B" w:rsidP="00DA6A7B">
            <w:pPr>
              <w:spacing w:after="0" w:line="240" w:lineRule="auto"/>
              <w:jc w:val="center"/>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5,16</w:t>
            </w:r>
          </w:p>
        </w:tc>
      </w:tr>
      <w:tr w:rsidR="00DA6A7B" w:rsidRPr="00DA6A7B" w:rsidTr="00DA6A7B">
        <w:trPr>
          <w:jc w:val="center"/>
        </w:trPr>
        <w:tc>
          <w:tcPr>
            <w:tcW w:w="2277"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Промасленная ветошь </w:t>
            </w:r>
          </w:p>
        </w:tc>
        <w:tc>
          <w:tcPr>
            <w:tcW w:w="3809"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485" w:type="dxa"/>
            <w:tcBorders>
              <w:right w:val="single" w:sz="8" w:space="0" w:color="auto"/>
            </w:tcBorders>
            <w:shd w:val="clear" w:color="auto" w:fill="auto"/>
          </w:tcPr>
          <w:p w:rsidR="00DA6A7B" w:rsidRPr="00DA6A7B" w:rsidRDefault="00DA6A7B" w:rsidP="00DA6A7B">
            <w:pPr>
              <w:spacing w:after="0" w:line="240" w:lineRule="auto"/>
              <w:jc w:val="center"/>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0,0127</w:t>
            </w:r>
          </w:p>
        </w:tc>
      </w:tr>
      <w:tr w:rsidR="00DA6A7B" w:rsidRPr="00DA6A7B" w:rsidTr="00DA6A7B">
        <w:trPr>
          <w:jc w:val="center"/>
        </w:trPr>
        <w:tc>
          <w:tcPr>
            <w:tcW w:w="2277"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proofErr w:type="spellStart"/>
            <w:r w:rsidRPr="00DA6A7B">
              <w:rPr>
                <w:rFonts w:ascii="Times New Roman" w:eastAsia="Calibri" w:hAnsi="Times New Roman" w:cs="Times New Roman"/>
                <w:sz w:val="20"/>
                <w:szCs w:val="20"/>
              </w:rPr>
              <w:t>Отработынные</w:t>
            </w:r>
            <w:proofErr w:type="spellEnd"/>
            <w:r w:rsidRPr="00DA6A7B">
              <w:rPr>
                <w:rFonts w:ascii="Times New Roman" w:eastAsia="Calibri" w:hAnsi="Times New Roman" w:cs="Times New Roman"/>
                <w:sz w:val="20"/>
                <w:szCs w:val="20"/>
              </w:rPr>
              <w:t xml:space="preserve"> фильтры </w:t>
            </w:r>
          </w:p>
        </w:tc>
        <w:tc>
          <w:tcPr>
            <w:tcW w:w="3809"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485" w:type="dxa"/>
            <w:tcBorders>
              <w:right w:val="single" w:sz="8" w:space="0" w:color="auto"/>
            </w:tcBorders>
            <w:shd w:val="clear" w:color="auto" w:fill="auto"/>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0,505</w:t>
            </w:r>
          </w:p>
        </w:tc>
      </w:tr>
      <w:tr w:rsidR="00DA6A7B" w:rsidRPr="00DA6A7B" w:rsidTr="00DA6A7B">
        <w:trPr>
          <w:jc w:val="center"/>
        </w:trPr>
        <w:tc>
          <w:tcPr>
            <w:tcW w:w="9571" w:type="dxa"/>
            <w:gridSpan w:val="3"/>
            <w:shd w:val="clear" w:color="auto" w:fill="auto"/>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b/>
                <w:sz w:val="20"/>
                <w:szCs w:val="20"/>
              </w:rPr>
              <w:t>Неопасные отходы</w:t>
            </w:r>
          </w:p>
        </w:tc>
      </w:tr>
      <w:tr w:rsidR="00DA6A7B" w:rsidRPr="00DA6A7B" w:rsidTr="00DA6A7B">
        <w:trPr>
          <w:jc w:val="center"/>
        </w:trPr>
        <w:tc>
          <w:tcPr>
            <w:tcW w:w="2277"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ТБО</w:t>
            </w:r>
          </w:p>
        </w:tc>
        <w:tc>
          <w:tcPr>
            <w:tcW w:w="3809"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485" w:type="dxa"/>
            <w:tcBorders>
              <w:right w:val="single" w:sz="8" w:space="0" w:color="auto"/>
            </w:tcBorders>
            <w:shd w:val="clear" w:color="auto" w:fill="auto"/>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21,87</w:t>
            </w:r>
          </w:p>
        </w:tc>
      </w:tr>
      <w:tr w:rsidR="00DA6A7B" w:rsidRPr="00DA6A7B" w:rsidTr="00DA6A7B">
        <w:trPr>
          <w:jc w:val="center"/>
        </w:trPr>
        <w:tc>
          <w:tcPr>
            <w:tcW w:w="2277"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Металлолом (различный) </w:t>
            </w:r>
          </w:p>
        </w:tc>
        <w:tc>
          <w:tcPr>
            <w:tcW w:w="3809"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485" w:type="dxa"/>
            <w:tcBorders>
              <w:right w:val="single" w:sz="8" w:space="0" w:color="auto"/>
            </w:tcBorders>
            <w:shd w:val="clear" w:color="auto" w:fill="auto"/>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5,0</w:t>
            </w:r>
          </w:p>
        </w:tc>
      </w:tr>
      <w:tr w:rsidR="00DA6A7B" w:rsidRPr="00DA6A7B" w:rsidTr="00DA6A7B">
        <w:trPr>
          <w:jc w:val="center"/>
        </w:trPr>
        <w:tc>
          <w:tcPr>
            <w:tcW w:w="2277"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Огарки сварочных электродов</w:t>
            </w:r>
          </w:p>
        </w:tc>
        <w:tc>
          <w:tcPr>
            <w:tcW w:w="3809"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485" w:type="dxa"/>
            <w:tcBorders>
              <w:right w:val="single" w:sz="8" w:space="0" w:color="auto"/>
            </w:tcBorders>
            <w:shd w:val="clear" w:color="auto" w:fill="auto"/>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0,0075</w:t>
            </w:r>
          </w:p>
        </w:tc>
      </w:tr>
      <w:tr w:rsidR="00DA6A7B" w:rsidRPr="00DA6A7B" w:rsidTr="00DA6A7B">
        <w:trPr>
          <w:jc w:val="center"/>
        </w:trPr>
        <w:tc>
          <w:tcPr>
            <w:tcW w:w="2277"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proofErr w:type="spellStart"/>
            <w:r w:rsidRPr="00DA6A7B">
              <w:rPr>
                <w:rFonts w:ascii="Times New Roman" w:eastAsia="Calibri" w:hAnsi="Times New Roman" w:cs="Times New Roman"/>
                <w:sz w:val="20"/>
                <w:szCs w:val="20"/>
              </w:rPr>
              <w:t>Кардриджи</w:t>
            </w:r>
            <w:proofErr w:type="spellEnd"/>
          </w:p>
        </w:tc>
        <w:tc>
          <w:tcPr>
            <w:tcW w:w="3809"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p>
        </w:tc>
        <w:tc>
          <w:tcPr>
            <w:tcW w:w="3485" w:type="dxa"/>
            <w:tcBorders>
              <w:right w:val="single" w:sz="8" w:space="0" w:color="auto"/>
            </w:tcBorders>
            <w:shd w:val="clear" w:color="auto" w:fill="auto"/>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0,64</w:t>
            </w:r>
          </w:p>
        </w:tc>
      </w:tr>
    </w:tbl>
    <w:p w:rsidR="00DA6A7B" w:rsidRPr="00DA6A7B" w:rsidRDefault="00DA6A7B" w:rsidP="00DA6A7B">
      <w:pPr>
        <w:keepNext/>
        <w:keepLines/>
        <w:spacing w:after="0" w:line="240" w:lineRule="auto"/>
        <w:ind w:firstLine="567"/>
        <w:jc w:val="both"/>
        <w:outlineLvl w:val="4"/>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rPr>
        <w:t xml:space="preserve">Ориентировочная видовая и количественная характеристика отходов,  образующихся </w:t>
      </w:r>
      <w:r w:rsidRPr="00DA6A7B">
        <w:rPr>
          <w:rFonts w:ascii="Times New Roman" w:eastAsia="Times New Roman" w:hAnsi="Times New Roman" w:cs="Times New Roman"/>
          <w:sz w:val="20"/>
          <w:szCs w:val="20"/>
          <w:lang w:eastAsia="ru-RU"/>
        </w:rPr>
        <w:t xml:space="preserve">при бурении скважин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3805"/>
        <w:gridCol w:w="3481"/>
      </w:tblGrid>
      <w:tr w:rsidR="00DA6A7B" w:rsidRPr="00DA6A7B" w:rsidTr="00BA5FB7">
        <w:trPr>
          <w:trHeight w:val="710"/>
          <w:jc w:val="center"/>
        </w:trPr>
        <w:tc>
          <w:tcPr>
            <w:tcW w:w="2322" w:type="dxa"/>
            <w:shd w:val="clear" w:color="auto" w:fill="auto"/>
            <w:vAlign w:val="center"/>
          </w:tcPr>
          <w:p w:rsidR="00DA6A7B" w:rsidRPr="00DA6A7B" w:rsidRDefault="00DA6A7B" w:rsidP="00DA6A7B">
            <w:pPr>
              <w:spacing w:after="0" w:line="240" w:lineRule="auto"/>
              <w:jc w:val="both"/>
              <w:rPr>
                <w:rFonts w:ascii="Times New Roman" w:eastAsia="Calibri" w:hAnsi="Times New Roman" w:cs="Times New Roman"/>
                <w:b/>
                <w:sz w:val="20"/>
                <w:szCs w:val="20"/>
              </w:rPr>
            </w:pPr>
            <w:r w:rsidRPr="00DA6A7B">
              <w:rPr>
                <w:rFonts w:ascii="Times New Roman" w:eastAsia="Calibri" w:hAnsi="Times New Roman" w:cs="Times New Roman"/>
                <w:b/>
                <w:sz w:val="20"/>
                <w:szCs w:val="20"/>
              </w:rPr>
              <w:t>Наименование отходов</w:t>
            </w:r>
          </w:p>
        </w:tc>
        <w:tc>
          <w:tcPr>
            <w:tcW w:w="3947" w:type="dxa"/>
            <w:shd w:val="clear" w:color="auto" w:fill="auto"/>
            <w:vAlign w:val="center"/>
          </w:tcPr>
          <w:p w:rsidR="00DA6A7B" w:rsidRPr="00DA6A7B" w:rsidRDefault="00DA6A7B" w:rsidP="00DA6A7B">
            <w:pPr>
              <w:spacing w:after="0" w:line="240" w:lineRule="auto"/>
              <w:jc w:val="both"/>
              <w:rPr>
                <w:rFonts w:ascii="Times New Roman" w:eastAsia="Calibri" w:hAnsi="Times New Roman" w:cs="Times New Roman"/>
                <w:b/>
                <w:sz w:val="20"/>
                <w:szCs w:val="20"/>
              </w:rPr>
            </w:pPr>
            <w:r w:rsidRPr="00DA6A7B">
              <w:rPr>
                <w:rFonts w:ascii="Times New Roman" w:eastAsia="Calibri" w:hAnsi="Times New Roman" w:cs="Times New Roman"/>
                <w:b/>
                <w:sz w:val="20"/>
                <w:szCs w:val="20"/>
              </w:rPr>
              <w:t>Объем накопленных отходов на существующее положение, т/год</w:t>
            </w:r>
          </w:p>
          <w:p w:rsidR="00DA6A7B" w:rsidRPr="00DA6A7B" w:rsidRDefault="00DA6A7B" w:rsidP="00DA6A7B">
            <w:pPr>
              <w:spacing w:after="0" w:line="240" w:lineRule="auto"/>
              <w:jc w:val="center"/>
              <w:rPr>
                <w:rFonts w:ascii="Times New Roman" w:eastAsia="Calibri" w:hAnsi="Times New Roman" w:cs="Times New Roman"/>
                <w:b/>
                <w:sz w:val="20"/>
                <w:szCs w:val="20"/>
              </w:rPr>
            </w:pPr>
          </w:p>
        </w:tc>
        <w:tc>
          <w:tcPr>
            <w:tcW w:w="3616" w:type="dxa"/>
            <w:shd w:val="clear" w:color="auto" w:fill="auto"/>
            <w:vAlign w:val="center"/>
          </w:tcPr>
          <w:p w:rsidR="00DA6A7B" w:rsidRPr="00DA6A7B" w:rsidRDefault="00DA6A7B" w:rsidP="00DA6A7B">
            <w:pPr>
              <w:spacing w:after="0" w:line="240" w:lineRule="auto"/>
              <w:jc w:val="both"/>
              <w:rPr>
                <w:rFonts w:ascii="Times New Roman" w:eastAsia="Calibri" w:hAnsi="Times New Roman" w:cs="Times New Roman"/>
                <w:b/>
                <w:sz w:val="20"/>
                <w:szCs w:val="20"/>
              </w:rPr>
            </w:pPr>
            <w:r w:rsidRPr="00DA6A7B">
              <w:rPr>
                <w:rFonts w:ascii="Times New Roman" w:eastAsia="Calibri" w:hAnsi="Times New Roman" w:cs="Times New Roman"/>
                <w:b/>
                <w:sz w:val="20"/>
                <w:szCs w:val="20"/>
              </w:rPr>
              <w:t xml:space="preserve"> Лимит накопления, т/год</w:t>
            </w:r>
          </w:p>
        </w:tc>
      </w:tr>
      <w:tr w:rsidR="00DA6A7B" w:rsidRPr="00DA6A7B" w:rsidTr="00BA5FB7">
        <w:trPr>
          <w:trHeight w:val="60"/>
          <w:jc w:val="center"/>
        </w:trPr>
        <w:tc>
          <w:tcPr>
            <w:tcW w:w="9885" w:type="dxa"/>
            <w:gridSpan w:val="3"/>
            <w:shd w:val="clear" w:color="auto" w:fill="auto"/>
            <w:vAlign w:val="center"/>
          </w:tcPr>
          <w:p w:rsidR="00DA6A7B" w:rsidRPr="00DA6A7B" w:rsidRDefault="00DA6A7B" w:rsidP="00183024">
            <w:pPr>
              <w:spacing w:after="0" w:line="240" w:lineRule="auto"/>
              <w:jc w:val="center"/>
              <w:rPr>
                <w:rFonts w:ascii="Times New Roman" w:eastAsia="Calibri" w:hAnsi="Times New Roman" w:cs="Times New Roman"/>
                <w:b/>
                <w:sz w:val="20"/>
                <w:szCs w:val="20"/>
              </w:rPr>
            </w:pPr>
            <w:r w:rsidRPr="00DA6A7B">
              <w:rPr>
                <w:rFonts w:ascii="Times New Roman" w:eastAsia="Calibri" w:hAnsi="Times New Roman" w:cs="Times New Roman"/>
                <w:b/>
                <w:sz w:val="20"/>
                <w:szCs w:val="20"/>
              </w:rPr>
              <w:t xml:space="preserve">на </w:t>
            </w:r>
            <w:r w:rsidR="00183024">
              <w:rPr>
                <w:rFonts w:ascii="Times New Roman" w:eastAsia="Calibri" w:hAnsi="Times New Roman" w:cs="Times New Roman"/>
                <w:b/>
                <w:sz w:val="20"/>
                <w:szCs w:val="20"/>
              </w:rPr>
              <w:t>2025-2026</w:t>
            </w:r>
            <w:r w:rsidRPr="00DA6A7B">
              <w:rPr>
                <w:rFonts w:ascii="Times New Roman" w:eastAsia="Calibri" w:hAnsi="Times New Roman" w:cs="Times New Roman"/>
                <w:b/>
                <w:sz w:val="20"/>
                <w:szCs w:val="20"/>
              </w:rPr>
              <w:t xml:space="preserve"> год (при бурении скважин Р-15,16,17)</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Всего</w:t>
            </w:r>
          </w:p>
        </w:tc>
        <w:tc>
          <w:tcPr>
            <w:tcW w:w="3947"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616" w:type="dxa"/>
            <w:tcBorders>
              <w:right w:val="single" w:sz="8" w:space="0" w:color="auto"/>
            </w:tcBorders>
            <w:shd w:val="clear" w:color="auto" w:fill="auto"/>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1685,27985</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в том числе:</w:t>
            </w:r>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p>
        </w:tc>
        <w:tc>
          <w:tcPr>
            <w:tcW w:w="3616" w:type="dxa"/>
            <w:tcBorders>
              <w:right w:val="single" w:sz="8" w:space="0" w:color="auto"/>
            </w:tcBorders>
            <w:shd w:val="clear" w:color="auto" w:fill="auto"/>
            <w:vAlign w:val="center"/>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отходов производства</w:t>
            </w:r>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616" w:type="dxa"/>
            <w:tcBorders>
              <w:right w:val="single" w:sz="8" w:space="0" w:color="auto"/>
            </w:tcBorders>
            <w:shd w:val="clear" w:color="auto" w:fill="auto"/>
            <w:vAlign w:val="center"/>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1647,17985</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отходов потребления</w:t>
            </w:r>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616" w:type="dxa"/>
            <w:tcBorders>
              <w:right w:val="single" w:sz="8" w:space="0" w:color="auto"/>
            </w:tcBorders>
            <w:shd w:val="clear" w:color="auto" w:fill="auto"/>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38,1</w:t>
            </w:r>
          </w:p>
        </w:tc>
      </w:tr>
      <w:tr w:rsidR="00DA6A7B" w:rsidRPr="00DA6A7B" w:rsidTr="00BA5FB7">
        <w:trPr>
          <w:trHeight w:val="60"/>
          <w:jc w:val="center"/>
        </w:trPr>
        <w:tc>
          <w:tcPr>
            <w:tcW w:w="9885" w:type="dxa"/>
            <w:gridSpan w:val="3"/>
            <w:shd w:val="clear" w:color="auto" w:fill="auto"/>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b/>
                <w:sz w:val="20"/>
                <w:szCs w:val="20"/>
              </w:rPr>
              <w:t>Опасные отходы</w:t>
            </w:r>
          </w:p>
        </w:tc>
      </w:tr>
      <w:tr w:rsidR="00DA6A7B" w:rsidRPr="00DA6A7B" w:rsidTr="00BA5FB7">
        <w:trPr>
          <w:trHeight w:val="122"/>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Отработанные масла </w:t>
            </w:r>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616" w:type="dxa"/>
            <w:tcBorders>
              <w:right w:val="single" w:sz="8" w:space="0" w:color="auto"/>
            </w:tcBorders>
            <w:shd w:val="clear" w:color="auto" w:fill="auto"/>
          </w:tcPr>
          <w:p w:rsidR="00DA6A7B" w:rsidRPr="00DA6A7B" w:rsidRDefault="00DA6A7B" w:rsidP="00DA6A7B">
            <w:pPr>
              <w:spacing w:after="0" w:line="240" w:lineRule="auto"/>
              <w:jc w:val="center"/>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11,55</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Буровой шлам  </w:t>
            </w:r>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p>
        </w:tc>
        <w:tc>
          <w:tcPr>
            <w:tcW w:w="3616" w:type="dxa"/>
            <w:tcBorders>
              <w:right w:val="single" w:sz="8" w:space="0" w:color="auto"/>
            </w:tcBorders>
            <w:shd w:val="clear" w:color="auto" w:fill="auto"/>
          </w:tcPr>
          <w:p w:rsidR="00DA6A7B" w:rsidRPr="00DA6A7B" w:rsidRDefault="00DA6A7B" w:rsidP="00DA6A7B">
            <w:pPr>
              <w:widowControl w:val="0"/>
              <w:spacing w:after="0"/>
              <w:jc w:val="center"/>
              <w:rPr>
                <w:rFonts w:ascii="Times New Roman" w:eastAsia="Times New Roman" w:hAnsi="Times New Roman" w:cs="Times New Roman"/>
                <w:bCs/>
                <w:sz w:val="20"/>
                <w:szCs w:val="20"/>
                <w:lang w:eastAsia="ru-RU"/>
              </w:rPr>
            </w:pPr>
            <w:r w:rsidRPr="00DA6A7B">
              <w:rPr>
                <w:rFonts w:ascii="Times New Roman" w:eastAsia="Times New Roman" w:hAnsi="Times New Roman" w:cs="Times New Roman"/>
                <w:bCs/>
                <w:sz w:val="20"/>
                <w:szCs w:val="20"/>
                <w:lang w:eastAsia="ru-RU"/>
              </w:rPr>
              <w:t>498,474</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proofErr w:type="gramStart"/>
            <w:r w:rsidRPr="00DA6A7B">
              <w:rPr>
                <w:rFonts w:ascii="Times New Roman" w:eastAsia="Calibri" w:hAnsi="Times New Roman" w:cs="Times New Roman"/>
                <w:sz w:val="20"/>
                <w:szCs w:val="20"/>
              </w:rPr>
              <w:t>ОБР</w:t>
            </w:r>
            <w:proofErr w:type="gramEnd"/>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p>
        </w:tc>
        <w:tc>
          <w:tcPr>
            <w:tcW w:w="3616" w:type="dxa"/>
            <w:tcBorders>
              <w:right w:val="single" w:sz="8" w:space="0" w:color="auto"/>
            </w:tcBorders>
            <w:shd w:val="clear" w:color="auto" w:fill="auto"/>
          </w:tcPr>
          <w:p w:rsidR="00DA6A7B" w:rsidRPr="00DA6A7B" w:rsidRDefault="00DA6A7B" w:rsidP="00DA6A7B">
            <w:pPr>
              <w:widowControl w:val="0"/>
              <w:spacing w:after="0"/>
              <w:jc w:val="center"/>
              <w:rPr>
                <w:rFonts w:ascii="Times New Roman" w:eastAsia="Times New Roman" w:hAnsi="Times New Roman" w:cs="Times New Roman"/>
                <w:bCs/>
                <w:sz w:val="20"/>
                <w:szCs w:val="20"/>
                <w:lang w:eastAsia="ru-RU"/>
              </w:rPr>
            </w:pPr>
            <w:r w:rsidRPr="00DA6A7B">
              <w:rPr>
                <w:rFonts w:ascii="Times New Roman" w:eastAsia="Times New Roman" w:hAnsi="Times New Roman" w:cs="Times New Roman"/>
                <w:bCs/>
                <w:sz w:val="20"/>
                <w:szCs w:val="20"/>
                <w:lang w:eastAsia="ru-RU"/>
              </w:rPr>
              <w:t>408,456</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БСВ </w:t>
            </w:r>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616" w:type="dxa"/>
            <w:tcBorders>
              <w:right w:val="single" w:sz="8" w:space="0" w:color="auto"/>
            </w:tcBorders>
            <w:shd w:val="clear" w:color="auto" w:fill="auto"/>
          </w:tcPr>
          <w:p w:rsidR="00DA6A7B" w:rsidRPr="00DA6A7B" w:rsidRDefault="00DA6A7B" w:rsidP="00DA6A7B">
            <w:pPr>
              <w:widowControl w:val="0"/>
              <w:spacing w:after="0"/>
              <w:jc w:val="center"/>
              <w:rPr>
                <w:rFonts w:ascii="Times New Roman" w:eastAsia="Times New Roman" w:hAnsi="Times New Roman" w:cs="Times New Roman"/>
                <w:bCs/>
                <w:sz w:val="20"/>
                <w:szCs w:val="20"/>
                <w:lang w:eastAsia="ru-RU"/>
              </w:rPr>
            </w:pPr>
            <w:r w:rsidRPr="00DA6A7B">
              <w:rPr>
                <w:rFonts w:ascii="Times New Roman" w:eastAsia="Times New Roman" w:hAnsi="Times New Roman" w:cs="Times New Roman"/>
                <w:bCs/>
                <w:sz w:val="20"/>
                <w:szCs w:val="20"/>
                <w:lang w:eastAsia="ru-RU"/>
              </w:rPr>
              <w:t>711,504</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Промасленная ветошь </w:t>
            </w:r>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616" w:type="dxa"/>
            <w:tcBorders>
              <w:right w:val="single" w:sz="8" w:space="0" w:color="auto"/>
            </w:tcBorders>
            <w:shd w:val="clear" w:color="auto" w:fill="auto"/>
          </w:tcPr>
          <w:p w:rsidR="00DA6A7B" w:rsidRPr="00DA6A7B" w:rsidRDefault="00DA6A7B" w:rsidP="00DA6A7B">
            <w:pPr>
              <w:spacing w:after="0" w:line="240" w:lineRule="auto"/>
              <w:jc w:val="center"/>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0,4002</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Times New Roman" w:hAnsi="Times New Roman" w:cs="Times New Roman"/>
                <w:bCs/>
                <w:iCs/>
                <w:sz w:val="20"/>
                <w:szCs w:val="20"/>
                <w:lang w:eastAsia="ru-RU"/>
              </w:rPr>
              <w:t>Использованная тара из-под химических реагентов (бочки и тара)</w:t>
            </w:r>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616" w:type="dxa"/>
            <w:tcBorders>
              <w:right w:val="single" w:sz="8" w:space="0" w:color="auto"/>
            </w:tcBorders>
            <w:shd w:val="clear" w:color="auto" w:fill="auto"/>
          </w:tcPr>
          <w:p w:rsidR="00DA6A7B" w:rsidRPr="00DA6A7B" w:rsidRDefault="00DA6A7B" w:rsidP="00DA6A7B">
            <w:pPr>
              <w:spacing w:after="0" w:line="240" w:lineRule="auto"/>
              <w:jc w:val="center"/>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0,675</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Times New Roman" w:hAnsi="Times New Roman" w:cs="Times New Roman"/>
                <w:sz w:val="20"/>
                <w:szCs w:val="20"/>
              </w:rPr>
              <w:t>Отработанные люминесцентные лампы</w:t>
            </w:r>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p>
        </w:tc>
        <w:tc>
          <w:tcPr>
            <w:tcW w:w="3616" w:type="dxa"/>
            <w:tcBorders>
              <w:right w:val="single" w:sz="8" w:space="0" w:color="auto"/>
            </w:tcBorders>
            <w:shd w:val="clear" w:color="auto" w:fill="auto"/>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0,0237</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 xml:space="preserve">Емкость </w:t>
            </w:r>
            <w:proofErr w:type="gramStart"/>
            <w:r w:rsidRPr="00DA6A7B">
              <w:rPr>
                <w:rFonts w:ascii="Times New Roman" w:eastAsia="Times New Roman" w:hAnsi="Times New Roman" w:cs="Times New Roman"/>
                <w:sz w:val="20"/>
                <w:szCs w:val="20"/>
              </w:rPr>
              <w:t>из</w:t>
            </w:r>
            <w:proofErr w:type="gramEnd"/>
            <w:r w:rsidRPr="00DA6A7B">
              <w:rPr>
                <w:rFonts w:ascii="Times New Roman" w:eastAsia="Times New Roman" w:hAnsi="Times New Roman" w:cs="Times New Roman"/>
                <w:sz w:val="20"/>
                <w:szCs w:val="20"/>
              </w:rPr>
              <w:t xml:space="preserve"> под масло </w:t>
            </w:r>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p>
        </w:tc>
        <w:tc>
          <w:tcPr>
            <w:tcW w:w="3616" w:type="dxa"/>
            <w:tcBorders>
              <w:right w:val="single" w:sz="8" w:space="0" w:color="auto"/>
            </w:tcBorders>
            <w:shd w:val="clear" w:color="auto" w:fill="auto"/>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1,0857</w:t>
            </w:r>
          </w:p>
        </w:tc>
      </w:tr>
      <w:tr w:rsidR="00DA6A7B" w:rsidRPr="00DA6A7B" w:rsidTr="00BA5FB7">
        <w:trPr>
          <w:jc w:val="center"/>
        </w:trPr>
        <w:tc>
          <w:tcPr>
            <w:tcW w:w="9885" w:type="dxa"/>
            <w:gridSpan w:val="3"/>
            <w:shd w:val="clear" w:color="auto" w:fill="auto"/>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b/>
                <w:sz w:val="20"/>
                <w:szCs w:val="20"/>
              </w:rPr>
              <w:t>Неопасные отходы</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ТБО</w:t>
            </w:r>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616" w:type="dxa"/>
            <w:tcBorders>
              <w:right w:val="single" w:sz="8" w:space="0" w:color="auto"/>
            </w:tcBorders>
            <w:shd w:val="clear" w:color="auto" w:fill="auto"/>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38,1</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Металлолом </w:t>
            </w:r>
          </w:p>
        </w:tc>
        <w:tc>
          <w:tcPr>
            <w:tcW w:w="3947"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616" w:type="dxa"/>
            <w:tcBorders>
              <w:right w:val="single" w:sz="8" w:space="0" w:color="auto"/>
            </w:tcBorders>
            <w:shd w:val="clear" w:color="auto" w:fill="auto"/>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15,0</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Огарки сварочных электродов</w:t>
            </w:r>
          </w:p>
        </w:tc>
        <w:tc>
          <w:tcPr>
            <w:tcW w:w="3947"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616" w:type="dxa"/>
            <w:tcBorders>
              <w:right w:val="single" w:sz="8" w:space="0" w:color="auto"/>
            </w:tcBorders>
            <w:shd w:val="clear" w:color="auto" w:fill="auto"/>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0,01125</w:t>
            </w:r>
          </w:p>
        </w:tc>
      </w:tr>
      <w:tr w:rsidR="00DA6A7B" w:rsidRPr="00DA6A7B" w:rsidTr="00BA5FB7">
        <w:trPr>
          <w:trHeight w:val="60"/>
          <w:jc w:val="center"/>
        </w:trPr>
        <w:tc>
          <w:tcPr>
            <w:tcW w:w="9885" w:type="dxa"/>
            <w:gridSpan w:val="3"/>
            <w:shd w:val="clear" w:color="auto" w:fill="auto"/>
            <w:vAlign w:val="center"/>
          </w:tcPr>
          <w:p w:rsidR="00DA6A7B" w:rsidRPr="00DA6A7B" w:rsidRDefault="00DA6A7B" w:rsidP="00183024">
            <w:pPr>
              <w:spacing w:after="0" w:line="240" w:lineRule="auto"/>
              <w:jc w:val="center"/>
              <w:rPr>
                <w:rFonts w:ascii="Times New Roman" w:eastAsia="Calibri" w:hAnsi="Times New Roman" w:cs="Times New Roman"/>
                <w:b/>
                <w:sz w:val="20"/>
                <w:szCs w:val="20"/>
              </w:rPr>
            </w:pPr>
            <w:r w:rsidRPr="00DA6A7B">
              <w:rPr>
                <w:rFonts w:ascii="Times New Roman" w:eastAsia="Calibri" w:hAnsi="Times New Roman" w:cs="Times New Roman"/>
                <w:b/>
                <w:sz w:val="20"/>
                <w:szCs w:val="20"/>
              </w:rPr>
              <w:t>на 2027 год (при бурении скважин</w:t>
            </w:r>
            <w:r w:rsidR="00183024">
              <w:rPr>
                <w:rFonts w:ascii="Times New Roman" w:eastAsia="Calibri" w:hAnsi="Times New Roman" w:cs="Times New Roman"/>
                <w:b/>
                <w:sz w:val="20"/>
                <w:szCs w:val="20"/>
              </w:rPr>
              <w:t>ы</w:t>
            </w:r>
            <w:bookmarkStart w:id="0" w:name="_GoBack"/>
            <w:bookmarkEnd w:id="0"/>
            <w:r w:rsidRPr="00DA6A7B">
              <w:rPr>
                <w:rFonts w:ascii="Times New Roman" w:eastAsia="Calibri" w:hAnsi="Times New Roman" w:cs="Times New Roman"/>
                <w:b/>
                <w:sz w:val="20"/>
                <w:szCs w:val="20"/>
              </w:rPr>
              <w:t xml:space="preserve"> Р-18)</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Всего</w:t>
            </w:r>
          </w:p>
        </w:tc>
        <w:tc>
          <w:tcPr>
            <w:tcW w:w="3947"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616" w:type="dxa"/>
            <w:tcBorders>
              <w:right w:val="single" w:sz="8" w:space="0" w:color="auto"/>
            </w:tcBorders>
            <w:shd w:val="clear" w:color="auto" w:fill="auto"/>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561,75995</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в том числе:</w:t>
            </w:r>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p>
        </w:tc>
        <w:tc>
          <w:tcPr>
            <w:tcW w:w="3616" w:type="dxa"/>
            <w:tcBorders>
              <w:right w:val="single" w:sz="8" w:space="0" w:color="auto"/>
            </w:tcBorders>
            <w:shd w:val="clear" w:color="auto" w:fill="auto"/>
            <w:vAlign w:val="center"/>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отходов производства</w:t>
            </w:r>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616" w:type="dxa"/>
            <w:tcBorders>
              <w:right w:val="single" w:sz="8" w:space="0" w:color="auto"/>
            </w:tcBorders>
            <w:shd w:val="clear" w:color="auto" w:fill="auto"/>
            <w:vAlign w:val="center"/>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549,05995</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отходов потребления</w:t>
            </w:r>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616" w:type="dxa"/>
            <w:tcBorders>
              <w:right w:val="single" w:sz="8" w:space="0" w:color="auto"/>
            </w:tcBorders>
            <w:shd w:val="clear" w:color="auto" w:fill="auto"/>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12,7</w:t>
            </w:r>
          </w:p>
        </w:tc>
      </w:tr>
      <w:tr w:rsidR="00DA6A7B" w:rsidRPr="00DA6A7B" w:rsidTr="00BA5FB7">
        <w:trPr>
          <w:trHeight w:val="60"/>
          <w:jc w:val="center"/>
        </w:trPr>
        <w:tc>
          <w:tcPr>
            <w:tcW w:w="9885" w:type="dxa"/>
            <w:gridSpan w:val="3"/>
            <w:shd w:val="clear" w:color="auto" w:fill="auto"/>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b/>
                <w:sz w:val="20"/>
                <w:szCs w:val="20"/>
              </w:rPr>
              <w:t>Опасные отходы</w:t>
            </w:r>
          </w:p>
        </w:tc>
      </w:tr>
      <w:tr w:rsidR="00DA6A7B" w:rsidRPr="00DA6A7B" w:rsidTr="00BA5FB7">
        <w:trPr>
          <w:trHeight w:val="122"/>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Отработанные масла </w:t>
            </w:r>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616" w:type="dxa"/>
            <w:tcBorders>
              <w:right w:val="single" w:sz="8" w:space="0" w:color="auto"/>
            </w:tcBorders>
            <w:shd w:val="clear" w:color="auto" w:fill="auto"/>
          </w:tcPr>
          <w:p w:rsidR="00DA6A7B" w:rsidRPr="00DA6A7B" w:rsidRDefault="00DA6A7B" w:rsidP="00DA6A7B">
            <w:pPr>
              <w:spacing w:after="0" w:line="240" w:lineRule="auto"/>
              <w:jc w:val="center"/>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3,85</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Буровой шлам  </w:t>
            </w:r>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p>
        </w:tc>
        <w:tc>
          <w:tcPr>
            <w:tcW w:w="3616" w:type="dxa"/>
            <w:tcBorders>
              <w:right w:val="single" w:sz="8" w:space="0" w:color="auto"/>
            </w:tcBorders>
            <w:shd w:val="clear" w:color="auto" w:fill="auto"/>
          </w:tcPr>
          <w:p w:rsidR="00DA6A7B" w:rsidRPr="00DA6A7B" w:rsidRDefault="00DA6A7B" w:rsidP="00DA6A7B">
            <w:pPr>
              <w:widowControl w:val="0"/>
              <w:spacing w:after="0"/>
              <w:jc w:val="center"/>
              <w:rPr>
                <w:rFonts w:ascii="Times New Roman" w:eastAsia="Times New Roman" w:hAnsi="Times New Roman" w:cs="Times New Roman"/>
                <w:bCs/>
                <w:sz w:val="20"/>
                <w:szCs w:val="20"/>
                <w:lang w:eastAsia="ru-RU"/>
              </w:rPr>
            </w:pPr>
            <w:r w:rsidRPr="00DA6A7B">
              <w:rPr>
                <w:rFonts w:ascii="Times New Roman" w:eastAsia="Times New Roman" w:hAnsi="Times New Roman" w:cs="Times New Roman"/>
                <w:bCs/>
                <w:sz w:val="20"/>
                <w:szCs w:val="20"/>
                <w:lang w:eastAsia="ru-RU"/>
              </w:rPr>
              <w:t>166,158</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proofErr w:type="gramStart"/>
            <w:r w:rsidRPr="00DA6A7B">
              <w:rPr>
                <w:rFonts w:ascii="Times New Roman" w:eastAsia="Calibri" w:hAnsi="Times New Roman" w:cs="Times New Roman"/>
                <w:sz w:val="20"/>
                <w:szCs w:val="20"/>
              </w:rPr>
              <w:t>ОБР</w:t>
            </w:r>
            <w:proofErr w:type="gramEnd"/>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p>
        </w:tc>
        <w:tc>
          <w:tcPr>
            <w:tcW w:w="3616" w:type="dxa"/>
            <w:tcBorders>
              <w:right w:val="single" w:sz="8" w:space="0" w:color="auto"/>
            </w:tcBorders>
            <w:shd w:val="clear" w:color="auto" w:fill="auto"/>
          </w:tcPr>
          <w:p w:rsidR="00DA6A7B" w:rsidRPr="00DA6A7B" w:rsidRDefault="00DA6A7B" w:rsidP="00DA6A7B">
            <w:pPr>
              <w:widowControl w:val="0"/>
              <w:spacing w:after="0"/>
              <w:jc w:val="center"/>
              <w:rPr>
                <w:rFonts w:ascii="Times New Roman" w:eastAsia="Times New Roman" w:hAnsi="Times New Roman" w:cs="Times New Roman"/>
                <w:bCs/>
                <w:sz w:val="20"/>
                <w:szCs w:val="20"/>
                <w:lang w:eastAsia="ru-RU"/>
              </w:rPr>
            </w:pPr>
            <w:r w:rsidRPr="00DA6A7B">
              <w:rPr>
                <w:rFonts w:ascii="Times New Roman" w:eastAsia="Times New Roman" w:hAnsi="Times New Roman" w:cs="Times New Roman"/>
                <w:bCs/>
                <w:sz w:val="20"/>
                <w:szCs w:val="20"/>
                <w:lang w:eastAsia="ru-RU"/>
              </w:rPr>
              <w:t>136,152</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lastRenderedPageBreak/>
              <w:t xml:space="preserve">БСВ </w:t>
            </w:r>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616" w:type="dxa"/>
            <w:tcBorders>
              <w:right w:val="single" w:sz="8" w:space="0" w:color="auto"/>
            </w:tcBorders>
            <w:shd w:val="clear" w:color="auto" w:fill="auto"/>
          </w:tcPr>
          <w:p w:rsidR="00DA6A7B" w:rsidRPr="00DA6A7B" w:rsidRDefault="00DA6A7B" w:rsidP="00DA6A7B">
            <w:pPr>
              <w:widowControl w:val="0"/>
              <w:spacing w:after="0"/>
              <w:jc w:val="center"/>
              <w:rPr>
                <w:rFonts w:ascii="Times New Roman" w:eastAsia="Times New Roman" w:hAnsi="Times New Roman" w:cs="Times New Roman"/>
                <w:bCs/>
                <w:sz w:val="20"/>
                <w:szCs w:val="20"/>
                <w:lang w:eastAsia="ru-RU"/>
              </w:rPr>
            </w:pPr>
            <w:r w:rsidRPr="00DA6A7B">
              <w:rPr>
                <w:rFonts w:ascii="Times New Roman" w:eastAsia="Times New Roman" w:hAnsi="Times New Roman" w:cs="Times New Roman"/>
                <w:bCs/>
                <w:sz w:val="20"/>
                <w:szCs w:val="20"/>
                <w:lang w:eastAsia="ru-RU"/>
              </w:rPr>
              <w:t>237,168</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Промасленная ветошь </w:t>
            </w:r>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616" w:type="dxa"/>
            <w:tcBorders>
              <w:right w:val="single" w:sz="8" w:space="0" w:color="auto"/>
            </w:tcBorders>
            <w:shd w:val="clear" w:color="auto" w:fill="auto"/>
          </w:tcPr>
          <w:p w:rsidR="00DA6A7B" w:rsidRPr="00DA6A7B" w:rsidRDefault="00DA6A7B" w:rsidP="00DA6A7B">
            <w:pPr>
              <w:spacing w:after="0" w:line="240" w:lineRule="auto"/>
              <w:jc w:val="center"/>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0,1334</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Times New Roman" w:hAnsi="Times New Roman" w:cs="Times New Roman"/>
                <w:bCs/>
                <w:iCs/>
                <w:sz w:val="20"/>
                <w:szCs w:val="20"/>
                <w:lang w:eastAsia="ru-RU"/>
              </w:rPr>
              <w:t>Использованная тара из-под химических реагентов (бочки и тара)</w:t>
            </w:r>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616" w:type="dxa"/>
            <w:tcBorders>
              <w:right w:val="single" w:sz="8" w:space="0" w:color="auto"/>
            </w:tcBorders>
            <w:shd w:val="clear" w:color="auto" w:fill="auto"/>
          </w:tcPr>
          <w:p w:rsidR="00DA6A7B" w:rsidRPr="00DA6A7B" w:rsidRDefault="00DA6A7B" w:rsidP="00DA6A7B">
            <w:pPr>
              <w:spacing w:after="0" w:line="240" w:lineRule="auto"/>
              <w:jc w:val="center"/>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0,225</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Times New Roman" w:hAnsi="Times New Roman" w:cs="Times New Roman"/>
                <w:sz w:val="20"/>
                <w:szCs w:val="20"/>
              </w:rPr>
              <w:t>Отработанные люминесцентные лампы</w:t>
            </w:r>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p>
        </w:tc>
        <w:tc>
          <w:tcPr>
            <w:tcW w:w="3616" w:type="dxa"/>
            <w:tcBorders>
              <w:right w:val="single" w:sz="8" w:space="0" w:color="auto"/>
            </w:tcBorders>
            <w:shd w:val="clear" w:color="auto" w:fill="auto"/>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0,0079</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 xml:space="preserve">Емкость </w:t>
            </w:r>
            <w:proofErr w:type="gramStart"/>
            <w:r w:rsidRPr="00DA6A7B">
              <w:rPr>
                <w:rFonts w:ascii="Times New Roman" w:eastAsia="Times New Roman" w:hAnsi="Times New Roman" w:cs="Times New Roman"/>
                <w:sz w:val="20"/>
                <w:szCs w:val="20"/>
              </w:rPr>
              <w:t>из</w:t>
            </w:r>
            <w:proofErr w:type="gramEnd"/>
            <w:r w:rsidRPr="00DA6A7B">
              <w:rPr>
                <w:rFonts w:ascii="Times New Roman" w:eastAsia="Times New Roman" w:hAnsi="Times New Roman" w:cs="Times New Roman"/>
                <w:sz w:val="20"/>
                <w:szCs w:val="20"/>
              </w:rPr>
              <w:t xml:space="preserve"> под масло </w:t>
            </w:r>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p>
        </w:tc>
        <w:tc>
          <w:tcPr>
            <w:tcW w:w="3616" w:type="dxa"/>
            <w:tcBorders>
              <w:right w:val="single" w:sz="8" w:space="0" w:color="auto"/>
            </w:tcBorders>
            <w:shd w:val="clear" w:color="auto" w:fill="auto"/>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0,3619</w:t>
            </w:r>
          </w:p>
        </w:tc>
      </w:tr>
      <w:tr w:rsidR="00DA6A7B" w:rsidRPr="00DA6A7B" w:rsidTr="00BA5FB7">
        <w:trPr>
          <w:jc w:val="center"/>
        </w:trPr>
        <w:tc>
          <w:tcPr>
            <w:tcW w:w="9885" w:type="dxa"/>
            <w:gridSpan w:val="3"/>
            <w:shd w:val="clear" w:color="auto" w:fill="auto"/>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b/>
                <w:sz w:val="20"/>
                <w:szCs w:val="20"/>
              </w:rPr>
              <w:t>Неопасные отходы</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ТБО</w:t>
            </w:r>
          </w:p>
        </w:tc>
        <w:tc>
          <w:tcPr>
            <w:tcW w:w="3947" w:type="dxa"/>
            <w:tcBorders>
              <w:left w:val="single" w:sz="4" w:space="0" w:color="auto"/>
            </w:tcBorders>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616" w:type="dxa"/>
            <w:tcBorders>
              <w:right w:val="single" w:sz="8" w:space="0" w:color="auto"/>
            </w:tcBorders>
            <w:shd w:val="clear" w:color="auto" w:fill="auto"/>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12,7</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Металлолом </w:t>
            </w:r>
          </w:p>
        </w:tc>
        <w:tc>
          <w:tcPr>
            <w:tcW w:w="3947"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616" w:type="dxa"/>
            <w:tcBorders>
              <w:right w:val="single" w:sz="8" w:space="0" w:color="auto"/>
            </w:tcBorders>
            <w:shd w:val="clear" w:color="auto" w:fill="auto"/>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5,0</w:t>
            </w:r>
          </w:p>
        </w:tc>
      </w:tr>
      <w:tr w:rsidR="00DA6A7B" w:rsidRPr="00DA6A7B" w:rsidTr="00BA5FB7">
        <w:trPr>
          <w:jc w:val="center"/>
        </w:trPr>
        <w:tc>
          <w:tcPr>
            <w:tcW w:w="2322"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Огарки сварочных электродов</w:t>
            </w:r>
          </w:p>
        </w:tc>
        <w:tc>
          <w:tcPr>
            <w:tcW w:w="3947" w:type="dxa"/>
            <w:shd w:val="clear" w:color="auto" w:fill="auto"/>
            <w:vAlign w:val="bottom"/>
          </w:tcPr>
          <w:p w:rsidR="00DA6A7B" w:rsidRPr="00DA6A7B" w:rsidRDefault="00DA6A7B" w:rsidP="00DA6A7B">
            <w:pPr>
              <w:spacing w:after="0" w:line="240" w:lineRule="auto"/>
              <w:jc w:val="center"/>
              <w:rPr>
                <w:rFonts w:ascii="Times New Roman" w:eastAsia="Calibri" w:hAnsi="Times New Roman" w:cs="Times New Roman"/>
                <w:sz w:val="20"/>
                <w:szCs w:val="20"/>
              </w:rPr>
            </w:pPr>
            <w:r w:rsidRPr="00DA6A7B">
              <w:rPr>
                <w:rFonts w:ascii="Times New Roman" w:eastAsia="Calibri" w:hAnsi="Times New Roman" w:cs="Times New Roman"/>
                <w:sz w:val="20"/>
                <w:szCs w:val="20"/>
              </w:rPr>
              <w:t>-</w:t>
            </w:r>
          </w:p>
        </w:tc>
        <w:tc>
          <w:tcPr>
            <w:tcW w:w="3616" w:type="dxa"/>
            <w:tcBorders>
              <w:right w:val="single" w:sz="8" w:space="0" w:color="auto"/>
            </w:tcBorders>
            <w:shd w:val="clear" w:color="auto" w:fill="auto"/>
          </w:tcPr>
          <w:p w:rsidR="00DA6A7B" w:rsidRPr="00DA6A7B" w:rsidRDefault="00DA6A7B" w:rsidP="00DA6A7B">
            <w:pPr>
              <w:widowControl w:val="0"/>
              <w:autoSpaceDE w:val="0"/>
              <w:autoSpaceDN w:val="0"/>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0,00375</w:t>
            </w:r>
          </w:p>
        </w:tc>
      </w:tr>
    </w:tbl>
    <w:p w:rsidR="00DA6A7B" w:rsidRPr="00DA6A7B" w:rsidRDefault="00DA6A7B" w:rsidP="00DA6A7B">
      <w:pPr>
        <w:widowControl w:val="0"/>
        <w:tabs>
          <w:tab w:val="left" w:pos="1699"/>
        </w:tabs>
        <w:autoSpaceDE w:val="0"/>
        <w:autoSpaceDN w:val="0"/>
        <w:spacing w:before="2" w:after="0" w:line="240" w:lineRule="auto"/>
        <w:ind w:right="285"/>
        <w:outlineLvl w:val="2"/>
        <w:rPr>
          <w:rFonts w:ascii="Times New Roman" w:eastAsia="Times New Roman" w:hAnsi="Times New Roman" w:cs="Times New Roman"/>
          <w:b/>
          <w:bCs/>
          <w:sz w:val="20"/>
          <w:szCs w:val="20"/>
        </w:rPr>
      </w:pPr>
    </w:p>
    <w:p w:rsidR="00DA6A7B" w:rsidRPr="00DA6A7B" w:rsidRDefault="00DA6A7B" w:rsidP="00DA6A7B">
      <w:pPr>
        <w:keepNext/>
        <w:keepLines/>
        <w:spacing w:after="0" w:line="240" w:lineRule="auto"/>
        <w:ind w:firstLine="567"/>
        <w:jc w:val="both"/>
        <w:outlineLvl w:val="4"/>
        <w:rPr>
          <w:rFonts w:ascii="Times New Roman" w:eastAsia="Times New Roman" w:hAnsi="Times New Roman" w:cs="Times New Roman"/>
          <w:b/>
          <w:i/>
          <w:sz w:val="20"/>
          <w:szCs w:val="20"/>
          <w:lang w:eastAsia="ru-RU"/>
        </w:rPr>
      </w:pPr>
      <w:r w:rsidRPr="00DA6A7B">
        <w:rPr>
          <w:rFonts w:ascii="Times New Roman" w:eastAsia="Times New Roman" w:hAnsi="Times New Roman" w:cs="Times New Roman"/>
          <w:b/>
          <w:i/>
          <w:sz w:val="20"/>
          <w:szCs w:val="20"/>
        </w:rPr>
        <w:t xml:space="preserve">Ориентировочная видовая и количественная характеристика отходов,  образующихся </w:t>
      </w:r>
      <w:r w:rsidRPr="00DA6A7B">
        <w:rPr>
          <w:rFonts w:ascii="Times New Roman" w:eastAsia="Times New Roman" w:hAnsi="Times New Roman" w:cs="Times New Roman"/>
          <w:b/>
          <w:i/>
          <w:sz w:val="20"/>
          <w:szCs w:val="20"/>
          <w:lang w:eastAsia="ru-RU"/>
        </w:rPr>
        <w:t xml:space="preserve">при эксплуатации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4146"/>
        <w:gridCol w:w="2549"/>
      </w:tblGrid>
      <w:tr w:rsidR="00DA6A7B" w:rsidRPr="00DA6A7B" w:rsidTr="00BA5FB7">
        <w:trPr>
          <w:trHeight w:val="159"/>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rPr>
            </w:pPr>
            <w:r w:rsidRPr="00DA6A7B">
              <w:rPr>
                <w:rFonts w:ascii="Times New Roman" w:eastAsia="Times New Roman" w:hAnsi="Times New Roman" w:cs="Times New Roman"/>
                <w:color w:val="000000"/>
                <w:sz w:val="20"/>
                <w:szCs w:val="20"/>
              </w:rPr>
              <w:t>Наименование отходов</w:t>
            </w:r>
          </w:p>
        </w:tc>
        <w:tc>
          <w:tcPr>
            <w:tcW w:w="4146" w:type="dxa"/>
            <w:tcMar>
              <w:top w:w="15" w:type="dxa"/>
              <w:left w:w="15" w:type="dxa"/>
              <w:bottom w:w="15" w:type="dxa"/>
              <w:right w:w="15" w:type="dxa"/>
            </w:tcMar>
            <w:vAlign w:val="center"/>
          </w:tcPr>
          <w:p w:rsidR="00DA6A7B" w:rsidRPr="00DA6A7B" w:rsidRDefault="00DA6A7B" w:rsidP="00DA6A7B">
            <w:pPr>
              <w:spacing w:after="0" w:line="240" w:lineRule="auto"/>
              <w:ind w:firstLine="567"/>
              <w:jc w:val="both"/>
              <w:rPr>
                <w:rFonts w:ascii="Times New Roman" w:eastAsia="Times New Roman" w:hAnsi="Times New Roman" w:cs="Times New Roman"/>
                <w:sz w:val="20"/>
                <w:szCs w:val="20"/>
              </w:rPr>
            </w:pPr>
            <w:r w:rsidRPr="00DA6A7B">
              <w:rPr>
                <w:rFonts w:ascii="Times New Roman" w:eastAsia="Times New Roman" w:hAnsi="Times New Roman" w:cs="Times New Roman"/>
                <w:color w:val="000000"/>
                <w:sz w:val="20"/>
                <w:szCs w:val="20"/>
              </w:rPr>
              <w:t>Объем накопленных отходов на существующее положение, тонн/год</w:t>
            </w:r>
          </w:p>
        </w:tc>
        <w:tc>
          <w:tcPr>
            <w:tcW w:w="2549" w:type="dxa"/>
            <w:tcMar>
              <w:top w:w="15" w:type="dxa"/>
              <w:left w:w="15" w:type="dxa"/>
              <w:bottom w:w="15" w:type="dxa"/>
              <w:right w:w="15" w:type="dxa"/>
            </w:tcMar>
            <w:vAlign w:val="center"/>
          </w:tcPr>
          <w:p w:rsidR="00DA6A7B" w:rsidRPr="00DA6A7B" w:rsidRDefault="00DA6A7B" w:rsidP="00DA6A7B">
            <w:pPr>
              <w:spacing w:after="0" w:line="240" w:lineRule="auto"/>
              <w:ind w:firstLine="567"/>
              <w:jc w:val="both"/>
              <w:rPr>
                <w:rFonts w:ascii="Times New Roman" w:eastAsia="Times New Roman" w:hAnsi="Times New Roman" w:cs="Times New Roman"/>
                <w:sz w:val="20"/>
                <w:szCs w:val="20"/>
              </w:rPr>
            </w:pPr>
            <w:r w:rsidRPr="00DA6A7B">
              <w:rPr>
                <w:rFonts w:ascii="Times New Roman" w:eastAsia="Times New Roman" w:hAnsi="Times New Roman" w:cs="Times New Roman"/>
                <w:color w:val="000000"/>
                <w:sz w:val="20"/>
                <w:szCs w:val="20"/>
              </w:rPr>
              <w:t>Лимит накопления, тонн/год</w:t>
            </w:r>
          </w:p>
        </w:tc>
      </w:tr>
      <w:tr w:rsidR="00DA6A7B" w:rsidRPr="00DA6A7B" w:rsidTr="00BA5FB7">
        <w:trPr>
          <w:trHeight w:val="41"/>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lang w:val="en-US"/>
              </w:rPr>
            </w:pPr>
            <w:r w:rsidRPr="00DA6A7B">
              <w:rPr>
                <w:rFonts w:ascii="Times New Roman" w:eastAsia="Times New Roman" w:hAnsi="Times New Roman" w:cs="Times New Roman"/>
                <w:color w:val="000000"/>
                <w:sz w:val="20"/>
                <w:szCs w:val="20"/>
                <w:lang w:val="en-US"/>
              </w:rPr>
              <w:t>1</w:t>
            </w:r>
          </w:p>
        </w:tc>
        <w:tc>
          <w:tcPr>
            <w:tcW w:w="4146" w:type="dxa"/>
            <w:tcMar>
              <w:top w:w="15" w:type="dxa"/>
              <w:left w:w="15" w:type="dxa"/>
              <w:bottom w:w="15" w:type="dxa"/>
              <w:right w:w="15" w:type="dxa"/>
            </w:tcMar>
            <w:vAlign w:val="center"/>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lang w:val="en-US"/>
              </w:rPr>
            </w:pPr>
            <w:r w:rsidRPr="00DA6A7B">
              <w:rPr>
                <w:rFonts w:ascii="Times New Roman" w:eastAsia="Times New Roman" w:hAnsi="Times New Roman" w:cs="Times New Roman"/>
                <w:color w:val="000000"/>
                <w:sz w:val="20"/>
                <w:szCs w:val="20"/>
                <w:lang w:val="en-US"/>
              </w:rPr>
              <w:t>2</w:t>
            </w:r>
          </w:p>
        </w:tc>
        <w:tc>
          <w:tcPr>
            <w:tcW w:w="2549" w:type="dxa"/>
            <w:tcMar>
              <w:top w:w="15" w:type="dxa"/>
              <w:left w:w="15" w:type="dxa"/>
              <w:bottom w:w="15" w:type="dxa"/>
              <w:right w:w="15" w:type="dxa"/>
            </w:tcMar>
            <w:vAlign w:val="center"/>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lang w:val="en-US"/>
              </w:rPr>
            </w:pPr>
            <w:r w:rsidRPr="00DA6A7B">
              <w:rPr>
                <w:rFonts w:ascii="Times New Roman" w:eastAsia="Times New Roman" w:hAnsi="Times New Roman" w:cs="Times New Roman"/>
                <w:color w:val="000000"/>
                <w:sz w:val="20"/>
                <w:szCs w:val="20"/>
                <w:lang w:val="en-US"/>
              </w:rPr>
              <w:t>3</w:t>
            </w:r>
          </w:p>
        </w:tc>
      </w:tr>
      <w:tr w:rsidR="00DA6A7B" w:rsidRPr="00DA6A7B" w:rsidTr="00BA5FB7">
        <w:trPr>
          <w:trHeight w:val="173"/>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lang w:val="en-US"/>
              </w:rPr>
            </w:pPr>
            <w:proofErr w:type="spellStart"/>
            <w:r w:rsidRPr="00DA6A7B">
              <w:rPr>
                <w:rFonts w:ascii="Times New Roman" w:eastAsia="Times New Roman" w:hAnsi="Times New Roman" w:cs="Times New Roman"/>
                <w:color w:val="000000"/>
                <w:sz w:val="20"/>
                <w:szCs w:val="20"/>
                <w:lang w:val="en-US"/>
              </w:rPr>
              <w:t>Всего</w:t>
            </w:r>
            <w:proofErr w:type="spellEnd"/>
          </w:p>
        </w:tc>
        <w:tc>
          <w:tcPr>
            <w:tcW w:w="4146" w:type="dxa"/>
            <w:tcMar>
              <w:top w:w="15" w:type="dxa"/>
              <w:left w:w="15" w:type="dxa"/>
              <w:bottom w:w="15" w:type="dxa"/>
              <w:right w:w="15" w:type="dxa"/>
            </w:tcMar>
            <w:vAlign w:val="center"/>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lang w:val="en-US"/>
              </w:rPr>
              <w:br/>
            </w:r>
            <w:r w:rsidRPr="00DA6A7B">
              <w:rPr>
                <w:rFonts w:ascii="Times New Roman" w:eastAsia="Times New Roman" w:hAnsi="Times New Roman" w:cs="Times New Roman"/>
                <w:sz w:val="20"/>
                <w:szCs w:val="20"/>
              </w:rPr>
              <w:t>-</w:t>
            </w:r>
          </w:p>
        </w:tc>
        <w:tc>
          <w:tcPr>
            <w:tcW w:w="2549" w:type="dxa"/>
            <w:tcMar>
              <w:top w:w="15" w:type="dxa"/>
              <w:left w:w="15" w:type="dxa"/>
              <w:bottom w:w="15" w:type="dxa"/>
              <w:right w:w="15" w:type="dxa"/>
            </w:tcMar>
            <w:vAlign w:val="bottom"/>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357,60385</w:t>
            </w:r>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rPr>
            </w:pPr>
            <w:r w:rsidRPr="00DA6A7B">
              <w:rPr>
                <w:rFonts w:ascii="Times New Roman" w:eastAsia="Times New Roman" w:hAnsi="Times New Roman" w:cs="Times New Roman"/>
                <w:color w:val="000000"/>
                <w:sz w:val="20"/>
                <w:szCs w:val="20"/>
              </w:rPr>
              <w:t>в том числе отходов производства</w:t>
            </w:r>
          </w:p>
        </w:tc>
        <w:tc>
          <w:tcPr>
            <w:tcW w:w="4146" w:type="dxa"/>
            <w:tcMar>
              <w:top w:w="15" w:type="dxa"/>
              <w:left w:w="15" w:type="dxa"/>
              <w:bottom w:w="15" w:type="dxa"/>
              <w:right w:w="15" w:type="dxa"/>
            </w:tcMar>
            <w:vAlign w:val="center"/>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w:t>
            </w:r>
            <w:r w:rsidRPr="00DA6A7B">
              <w:rPr>
                <w:rFonts w:ascii="Times New Roman" w:eastAsia="Times New Roman" w:hAnsi="Times New Roman" w:cs="Times New Roman"/>
                <w:sz w:val="20"/>
                <w:szCs w:val="20"/>
              </w:rPr>
              <w:br/>
            </w:r>
          </w:p>
        </w:tc>
        <w:tc>
          <w:tcPr>
            <w:tcW w:w="2549" w:type="dxa"/>
            <w:tcMar>
              <w:top w:w="15" w:type="dxa"/>
              <w:left w:w="15" w:type="dxa"/>
              <w:bottom w:w="15" w:type="dxa"/>
              <w:right w:w="15" w:type="dxa"/>
            </w:tcMar>
            <w:vAlign w:val="bottom"/>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311,36485</w:t>
            </w:r>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lang w:val="en-US"/>
              </w:rPr>
            </w:pPr>
            <w:proofErr w:type="spellStart"/>
            <w:r w:rsidRPr="00DA6A7B">
              <w:rPr>
                <w:rFonts w:ascii="Times New Roman" w:eastAsia="Times New Roman" w:hAnsi="Times New Roman" w:cs="Times New Roman"/>
                <w:color w:val="000000"/>
                <w:sz w:val="20"/>
                <w:szCs w:val="20"/>
                <w:lang w:val="en-US"/>
              </w:rPr>
              <w:t>отходов</w:t>
            </w:r>
            <w:proofErr w:type="spellEnd"/>
            <w:r w:rsidRPr="00DA6A7B">
              <w:rPr>
                <w:rFonts w:ascii="Times New Roman" w:eastAsia="Times New Roman" w:hAnsi="Times New Roman" w:cs="Times New Roman"/>
                <w:color w:val="000000"/>
                <w:sz w:val="20"/>
                <w:szCs w:val="20"/>
              </w:rPr>
              <w:t xml:space="preserve"> </w:t>
            </w:r>
            <w:proofErr w:type="spellStart"/>
            <w:r w:rsidRPr="00DA6A7B">
              <w:rPr>
                <w:rFonts w:ascii="Times New Roman" w:eastAsia="Times New Roman" w:hAnsi="Times New Roman" w:cs="Times New Roman"/>
                <w:color w:val="000000"/>
                <w:sz w:val="20"/>
                <w:szCs w:val="20"/>
                <w:lang w:val="en-US"/>
              </w:rPr>
              <w:t>потребления</w:t>
            </w:r>
            <w:proofErr w:type="spellEnd"/>
          </w:p>
        </w:tc>
        <w:tc>
          <w:tcPr>
            <w:tcW w:w="4146" w:type="dxa"/>
            <w:tcMar>
              <w:top w:w="15" w:type="dxa"/>
              <w:left w:w="15" w:type="dxa"/>
              <w:bottom w:w="15" w:type="dxa"/>
              <w:right w:w="15" w:type="dxa"/>
            </w:tcMar>
            <w:vAlign w:val="center"/>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lang w:val="en-US"/>
              </w:rPr>
            </w:pPr>
            <w:r w:rsidRPr="00DA6A7B">
              <w:rPr>
                <w:rFonts w:ascii="Times New Roman" w:eastAsia="Times New Roman" w:hAnsi="Times New Roman" w:cs="Times New Roman"/>
                <w:sz w:val="20"/>
                <w:szCs w:val="20"/>
              </w:rPr>
              <w:t>-</w:t>
            </w:r>
            <w:r w:rsidRPr="00DA6A7B">
              <w:rPr>
                <w:rFonts w:ascii="Times New Roman" w:eastAsia="Times New Roman" w:hAnsi="Times New Roman" w:cs="Times New Roman"/>
                <w:sz w:val="20"/>
                <w:szCs w:val="20"/>
                <w:lang w:val="en-US"/>
              </w:rPr>
              <w:br/>
            </w:r>
          </w:p>
        </w:tc>
        <w:tc>
          <w:tcPr>
            <w:tcW w:w="2549" w:type="dxa"/>
            <w:tcMar>
              <w:top w:w="15" w:type="dxa"/>
              <w:left w:w="15" w:type="dxa"/>
              <w:bottom w:w="15" w:type="dxa"/>
              <w:right w:w="15" w:type="dxa"/>
            </w:tcMar>
            <w:vAlign w:val="bottom"/>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46,239</w:t>
            </w:r>
          </w:p>
        </w:tc>
      </w:tr>
      <w:tr w:rsidR="00DA6A7B" w:rsidRPr="00DA6A7B" w:rsidTr="00BA5FB7">
        <w:trPr>
          <w:trHeight w:val="30"/>
          <w:jc w:val="center"/>
        </w:trPr>
        <w:tc>
          <w:tcPr>
            <w:tcW w:w="0" w:type="auto"/>
            <w:gridSpan w:val="3"/>
            <w:tcMar>
              <w:top w:w="15" w:type="dxa"/>
              <w:left w:w="15" w:type="dxa"/>
              <w:bottom w:w="15" w:type="dxa"/>
              <w:right w:w="15" w:type="dxa"/>
            </w:tcMar>
            <w:vAlign w:val="center"/>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lang w:val="en-US"/>
              </w:rPr>
            </w:pPr>
            <w:proofErr w:type="spellStart"/>
            <w:r w:rsidRPr="00DA6A7B">
              <w:rPr>
                <w:rFonts w:ascii="Times New Roman" w:eastAsia="Times New Roman" w:hAnsi="Times New Roman" w:cs="Times New Roman"/>
                <w:color w:val="000000"/>
                <w:sz w:val="20"/>
                <w:szCs w:val="20"/>
                <w:lang w:val="en-US"/>
              </w:rPr>
              <w:t>Опасные</w:t>
            </w:r>
            <w:proofErr w:type="spellEnd"/>
            <w:r w:rsidRPr="00DA6A7B">
              <w:rPr>
                <w:rFonts w:ascii="Times New Roman" w:eastAsia="Times New Roman" w:hAnsi="Times New Roman" w:cs="Times New Roman"/>
                <w:color w:val="000000"/>
                <w:sz w:val="20"/>
                <w:szCs w:val="20"/>
              </w:rPr>
              <w:t xml:space="preserve"> </w:t>
            </w:r>
            <w:proofErr w:type="spellStart"/>
            <w:r w:rsidRPr="00DA6A7B">
              <w:rPr>
                <w:rFonts w:ascii="Times New Roman" w:eastAsia="Times New Roman" w:hAnsi="Times New Roman" w:cs="Times New Roman"/>
                <w:color w:val="000000"/>
                <w:sz w:val="20"/>
                <w:szCs w:val="20"/>
                <w:lang w:val="en-US"/>
              </w:rPr>
              <w:t>отходы</w:t>
            </w:r>
            <w:proofErr w:type="spellEnd"/>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lang w:val="en-US"/>
              </w:rPr>
            </w:pPr>
            <w:r w:rsidRPr="00DA6A7B">
              <w:rPr>
                <w:rFonts w:ascii="Times New Roman" w:eastAsia="Times New Roman" w:hAnsi="Times New Roman" w:cs="Times New Roman"/>
                <w:bCs/>
                <w:iCs/>
                <w:sz w:val="20"/>
                <w:szCs w:val="20"/>
                <w:lang w:eastAsia="ru-RU"/>
              </w:rPr>
              <w:t>Отработанные масла</w:t>
            </w:r>
          </w:p>
        </w:tc>
        <w:tc>
          <w:tcPr>
            <w:tcW w:w="4146" w:type="dxa"/>
            <w:tcMar>
              <w:top w:w="15" w:type="dxa"/>
              <w:left w:w="15" w:type="dxa"/>
              <w:bottom w:w="15" w:type="dxa"/>
              <w:right w:w="15" w:type="dxa"/>
            </w:tcMar>
            <w:vAlign w:val="center"/>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w:t>
            </w:r>
          </w:p>
        </w:tc>
        <w:tc>
          <w:tcPr>
            <w:tcW w:w="2549" w:type="dxa"/>
            <w:tcMar>
              <w:top w:w="15" w:type="dxa"/>
              <w:left w:w="15" w:type="dxa"/>
              <w:bottom w:w="15" w:type="dxa"/>
              <w:right w:w="15" w:type="dxa"/>
            </w:tcMar>
            <w:vAlign w:val="center"/>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33,9</w:t>
            </w:r>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color w:val="000000"/>
                <w:sz w:val="20"/>
                <w:szCs w:val="20"/>
              </w:rPr>
            </w:pPr>
            <w:r w:rsidRPr="00DA6A7B">
              <w:rPr>
                <w:rFonts w:ascii="Times New Roman" w:eastAsia="Times New Roman" w:hAnsi="Times New Roman" w:cs="Times New Roman"/>
                <w:color w:val="000000"/>
                <w:sz w:val="20"/>
                <w:szCs w:val="20"/>
              </w:rPr>
              <w:t>Промасленная ветошь</w:t>
            </w:r>
          </w:p>
        </w:tc>
        <w:tc>
          <w:tcPr>
            <w:tcW w:w="4146" w:type="dxa"/>
            <w:tcMar>
              <w:top w:w="15" w:type="dxa"/>
              <w:left w:w="15" w:type="dxa"/>
              <w:bottom w:w="15" w:type="dxa"/>
              <w:right w:w="15" w:type="dxa"/>
            </w:tcMar>
            <w:vAlign w:val="center"/>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w:t>
            </w:r>
          </w:p>
        </w:tc>
        <w:tc>
          <w:tcPr>
            <w:tcW w:w="2549" w:type="dxa"/>
            <w:tcMar>
              <w:top w:w="15" w:type="dxa"/>
              <w:left w:w="15" w:type="dxa"/>
              <w:bottom w:w="15" w:type="dxa"/>
              <w:right w:w="15" w:type="dxa"/>
            </w:tcMar>
            <w:vAlign w:val="center"/>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0,635</w:t>
            </w:r>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lang w:eastAsia="ru-RU"/>
              </w:rPr>
            </w:pPr>
            <w:proofErr w:type="spellStart"/>
            <w:r w:rsidRPr="00DA6A7B">
              <w:rPr>
                <w:rFonts w:ascii="Times New Roman" w:eastAsia="Times New Roman" w:hAnsi="Times New Roman" w:cs="Times New Roman"/>
                <w:sz w:val="20"/>
                <w:szCs w:val="20"/>
                <w:lang w:eastAsia="ru-RU"/>
              </w:rPr>
              <w:t>Нефтешлам</w:t>
            </w:r>
            <w:proofErr w:type="spellEnd"/>
          </w:p>
        </w:tc>
        <w:tc>
          <w:tcPr>
            <w:tcW w:w="4146" w:type="dxa"/>
            <w:tcMar>
              <w:top w:w="15" w:type="dxa"/>
              <w:left w:w="15" w:type="dxa"/>
              <w:bottom w:w="15" w:type="dxa"/>
              <w:right w:w="15" w:type="dxa"/>
            </w:tcMar>
            <w:vAlign w:val="bottom"/>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p>
        </w:tc>
        <w:tc>
          <w:tcPr>
            <w:tcW w:w="2549" w:type="dxa"/>
            <w:tcMar>
              <w:top w:w="15" w:type="dxa"/>
              <w:left w:w="15" w:type="dxa"/>
              <w:bottom w:w="15" w:type="dxa"/>
              <w:right w:w="15" w:type="dxa"/>
            </w:tcMar>
            <w:vAlign w:val="bottom"/>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251,4574</w:t>
            </w:r>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Отработанные ртутные лампы</w:t>
            </w:r>
          </w:p>
        </w:tc>
        <w:tc>
          <w:tcPr>
            <w:tcW w:w="4146" w:type="dxa"/>
            <w:tcMar>
              <w:top w:w="15" w:type="dxa"/>
              <w:left w:w="15" w:type="dxa"/>
              <w:bottom w:w="15" w:type="dxa"/>
              <w:right w:w="15" w:type="dxa"/>
            </w:tcMar>
            <w:vAlign w:val="bottom"/>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p>
        </w:tc>
        <w:tc>
          <w:tcPr>
            <w:tcW w:w="2549" w:type="dxa"/>
            <w:tcMar>
              <w:top w:w="15" w:type="dxa"/>
              <w:left w:w="15" w:type="dxa"/>
              <w:bottom w:w="15" w:type="dxa"/>
              <w:right w:w="15" w:type="dxa"/>
            </w:tcMar>
            <w:vAlign w:val="bottom"/>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0,08</w:t>
            </w:r>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 xml:space="preserve">Емкость </w:t>
            </w:r>
            <w:proofErr w:type="gramStart"/>
            <w:r w:rsidRPr="00DA6A7B">
              <w:rPr>
                <w:rFonts w:ascii="Times New Roman" w:eastAsia="Times New Roman" w:hAnsi="Times New Roman" w:cs="Times New Roman"/>
                <w:sz w:val="20"/>
                <w:szCs w:val="20"/>
                <w:lang w:eastAsia="ru-RU"/>
              </w:rPr>
              <w:t>из</w:t>
            </w:r>
            <w:proofErr w:type="gramEnd"/>
            <w:r w:rsidRPr="00DA6A7B">
              <w:rPr>
                <w:rFonts w:ascii="Times New Roman" w:eastAsia="Times New Roman" w:hAnsi="Times New Roman" w:cs="Times New Roman"/>
                <w:sz w:val="20"/>
                <w:szCs w:val="20"/>
                <w:lang w:eastAsia="ru-RU"/>
              </w:rPr>
              <w:t xml:space="preserve"> под масло </w:t>
            </w:r>
          </w:p>
        </w:tc>
        <w:tc>
          <w:tcPr>
            <w:tcW w:w="4146" w:type="dxa"/>
            <w:tcMar>
              <w:top w:w="15" w:type="dxa"/>
              <w:left w:w="15" w:type="dxa"/>
              <w:bottom w:w="15" w:type="dxa"/>
              <w:right w:w="15" w:type="dxa"/>
            </w:tcMar>
            <w:vAlign w:val="bottom"/>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p>
        </w:tc>
        <w:tc>
          <w:tcPr>
            <w:tcW w:w="2549" w:type="dxa"/>
            <w:tcMar>
              <w:top w:w="15" w:type="dxa"/>
              <w:left w:w="15" w:type="dxa"/>
              <w:bottom w:w="15" w:type="dxa"/>
              <w:right w:w="15" w:type="dxa"/>
            </w:tcMar>
            <w:vAlign w:val="bottom"/>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2,086</w:t>
            </w:r>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Отработанные аккумуляторы</w:t>
            </w:r>
          </w:p>
        </w:tc>
        <w:tc>
          <w:tcPr>
            <w:tcW w:w="4146" w:type="dxa"/>
            <w:tcMar>
              <w:top w:w="15" w:type="dxa"/>
              <w:left w:w="15" w:type="dxa"/>
              <w:bottom w:w="15" w:type="dxa"/>
              <w:right w:w="15" w:type="dxa"/>
            </w:tcMar>
            <w:vAlign w:val="bottom"/>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p>
        </w:tc>
        <w:tc>
          <w:tcPr>
            <w:tcW w:w="2549" w:type="dxa"/>
            <w:tcMar>
              <w:top w:w="15" w:type="dxa"/>
              <w:left w:w="15" w:type="dxa"/>
              <w:bottom w:w="15" w:type="dxa"/>
              <w:right w:w="15" w:type="dxa"/>
            </w:tcMar>
            <w:vAlign w:val="bottom"/>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0,545</w:t>
            </w:r>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Отработанные масляные фильтры</w:t>
            </w:r>
          </w:p>
        </w:tc>
        <w:tc>
          <w:tcPr>
            <w:tcW w:w="4146" w:type="dxa"/>
            <w:tcMar>
              <w:top w:w="15" w:type="dxa"/>
              <w:left w:w="15" w:type="dxa"/>
              <w:bottom w:w="15" w:type="dxa"/>
              <w:right w:w="15" w:type="dxa"/>
            </w:tcMar>
            <w:vAlign w:val="bottom"/>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p>
        </w:tc>
        <w:tc>
          <w:tcPr>
            <w:tcW w:w="2549" w:type="dxa"/>
            <w:tcMar>
              <w:top w:w="15" w:type="dxa"/>
              <w:left w:w="15" w:type="dxa"/>
              <w:bottom w:w="15" w:type="dxa"/>
              <w:right w:w="15" w:type="dxa"/>
            </w:tcMar>
            <w:vAlign w:val="bottom"/>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2,5</w:t>
            </w:r>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Отработанные автошины</w:t>
            </w:r>
          </w:p>
        </w:tc>
        <w:tc>
          <w:tcPr>
            <w:tcW w:w="4146" w:type="dxa"/>
            <w:tcMar>
              <w:top w:w="15" w:type="dxa"/>
              <w:left w:w="15" w:type="dxa"/>
              <w:bottom w:w="15" w:type="dxa"/>
              <w:right w:w="15" w:type="dxa"/>
            </w:tcMar>
            <w:vAlign w:val="bottom"/>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p>
        </w:tc>
        <w:tc>
          <w:tcPr>
            <w:tcW w:w="2549" w:type="dxa"/>
            <w:tcMar>
              <w:top w:w="15" w:type="dxa"/>
              <w:left w:w="15" w:type="dxa"/>
              <w:bottom w:w="15" w:type="dxa"/>
              <w:right w:w="15" w:type="dxa"/>
            </w:tcMar>
            <w:vAlign w:val="bottom"/>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0,56</w:t>
            </w:r>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 xml:space="preserve">Отработанный антифриз </w:t>
            </w:r>
          </w:p>
        </w:tc>
        <w:tc>
          <w:tcPr>
            <w:tcW w:w="4146" w:type="dxa"/>
            <w:tcMar>
              <w:top w:w="15" w:type="dxa"/>
              <w:left w:w="15" w:type="dxa"/>
              <w:bottom w:w="15" w:type="dxa"/>
              <w:right w:w="15" w:type="dxa"/>
            </w:tcMar>
            <w:vAlign w:val="bottom"/>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p>
        </w:tc>
        <w:tc>
          <w:tcPr>
            <w:tcW w:w="2549" w:type="dxa"/>
            <w:tcMar>
              <w:top w:w="15" w:type="dxa"/>
              <w:left w:w="15" w:type="dxa"/>
              <w:bottom w:w="15" w:type="dxa"/>
              <w:right w:w="15" w:type="dxa"/>
            </w:tcMar>
            <w:vAlign w:val="bottom"/>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2,0</w:t>
            </w:r>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 xml:space="preserve">Тара </w:t>
            </w:r>
            <w:proofErr w:type="gramStart"/>
            <w:r w:rsidRPr="00DA6A7B">
              <w:rPr>
                <w:rFonts w:ascii="Times New Roman" w:eastAsia="Times New Roman" w:hAnsi="Times New Roman" w:cs="Times New Roman"/>
                <w:sz w:val="20"/>
                <w:szCs w:val="20"/>
                <w:lang w:eastAsia="ru-RU"/>
              </w:rPr>
              <w:t>из</w:t>
            </w:r>
            <w:proofErr w:type="gramEnd"/>
            <w:r w:rsidRPr="00DA6A7B">
              <w:rPr>
                <w:rFonts w:ascii="Times New Roman" w:eastAsia="Times New Roman" w:hAnsi="Times New Roman" w:cs="Times New Roman"/>
                <w:sz w:val="20"/>
                <w:szCs w:val="20"/>
                <w:lang w:eastAsia="ru-RU"/>
              </w:rPr>
              <w:t xml:space="preserve"> под ЛКМ </w:t>
            </w:r>
          </w:p>
        </w:tc>
        <w:tc>
          <w:tcPr>
            <w:tcW w:w="4146" w:type="dxa"/>
            <w:tcMar>
              <w:top w:w="15" w:type="dxa"/>
              <w:left w:w="15" w:type="dxa"/>
              <w:bottom w:w="15" w:type="dxa"/>
              <w:right w:w="15" w:type="dxa"/>
            </w:tcMar>
            <w:vAlign w:val="bottom"/>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p>
        </w:tc>
        <w:tc>
          <w:tcPr>
            <w:tcW w:w="2549" w:type="dxa"/>
            <w:tcMar>
              <w:top w:w="15" w:type="dxa"/>
              <w:left w:w="15" w:type="dxa"/>
              <w:bottom w:w="15" w:type="dxa"/>
              <w:right w:w="15" w:type="dxa"/>
            </w:tcMar>
            <w:vAlign w:val="bottom"/>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0,005</w:t>
            </w:r>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 xml:space="preserve">Тара </w:t>
            </w:r>
            <w:proofErr w:type="gramStart"/>
            <w:r w:rsidRPr="00DA6A7B">
              <w:rPr>
                <w:rFonts w:ascii="Times New Roman" w:eastAsia="Times New Roman" w:hAnsi="Times New Roman" w:cs="Times New Roman"/>
                <w:sz w:val="20"/>
                <w:szCs w:val="20"/>
                <w:lang w:eastAsia="ru-RU"/>
              </w:rPr>
              <w:t>из</w:t>
            </w:r>
            <w:proofErr w:type="gramEnd"/>
            <w:r w:rsidRPr="00DA6A7B">
              <w:rPr>
                <w:rFonts w:ascii="Times New Roman" w:eastAsia="Times New Roman" w:hAnsi="Times New Roman" w:cs="Times New Roman"/>
                <w:sz w:val="20"/>
                <w:szCs w:val="20"/>
                <w:lang w:eastAsia="ru-RU"/>
              </w:rPr>
              <w:t xml:space="preserve"> под </w:t>
            </w:r>
            <w:proofErr w:type="spellStart"/>
            <w:r w:rsidRPr="00DA6A7B">
              <w:rPr>
                <w:rFonts w:ascii="Times New Roman" w:eastAsia="Times New Roman" w:hAnsi="Times New Roman" w:cs="Times New Roman"/>
                <w:sz w:val="20"/>
                <w:szCs w:val="20"/>
                <w:lang w:eastAsia="ru-RU"/>
              </w:rPr>
              <w:t>химреагентов</w:t>
            </w:r>
            <w:proofErr w:type="spellEnd"/>
            <w:r w:rsidRPr="00DA6A7B">
              <w:rPr>
                <w:rFonts w:ascii="Times New Roman" w:eastAsia="Times New Roman" w:hAnsi="Times New Roman" w:cs="Times New Roman"/>
                <w:sz w:val="20"/>
                <w:szCs w:val="20"/>
                <w:lang w:eastAsia="ru-RU"/>
              </w:rPr>
              <w:t xml:space="preserve"> </w:t>
            </w:r>
          </w:p>
        </w:tc>
        <w:tc>
          <w:tcPr>
            <w:tcW w:w="4146" w:type="dxa"/>
            <w:tcMar>
              <w:top w:w="15" w:type="dxa"/>
              <w:left w:w="15" w:type="dxa"/>
              <w:bottom w:w="15" w:type="dxa"/>
              <w:right w:w="15" w:type="dxa"/>
            </w:tcMar>
            <w:vAlign w:val="bottom"/>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p>
        </w:tc>
        <w:tc>
          <w:tcPr>
            <w:tcW w:w="2549" w:type="dxa"/>
            <w:tcMar>
              <w:top w:w="15" w:type="dxa"/>
              <w:left w:w="15" w:type="dxa"/>
              <w:bottom w:w="15" w:type="dxa"/>
              <w:right w:w="15" w:type="dxa"/>
            </w:tcMar>
            <w:vAlign w:val="bottom"/>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7,5</w:t>
            </w:r>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Медицинские отходы класса</w:t>
            </w:r>
            <w:proofErr w:type="gramStart"/>
            <w:r w:rsidRPr="00DA6A7B">
              <w:rPr>
                <w:rFonts w:ascii="Times New Roman" w:eastAsia="Times New Roman" w:hAnsi="Times New Roman" w:cs="Times New Roman"/>
                <w:sz w:val="20"/>
                <w:szCs w:val="20"/>
                <w:lang w:eastAsia="ru-RU"/>
              </w:rPr>
              <w:t xml:space="preserve"> Б</w:t>
            </w:r>
            <w:proofErr w:type="gramEnd"/>
          </w:p>
        </w:tc>
        <w:tc>
          <w:tcPr>
            <w:tcW w:w="4146" w:type="dxa"/>
            <w:tcMar>
              <w:top w:w="15" w:type="dxa"/>
              <w:left w:w="15" w:type="dxa"/>
              <w:bottom w:w="15" w:type="dxa"/>
              <w:right w:w="15" w:type="dxa"/>
            </w:tcMar>
            <w:vAlign w:val="bottom"/>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p>
        </w:tc>
        <w:tc>
          <w:tcPr>
            <w:tcW w:w="2549" w:type="dxa"/>
            <w:tcMar>
              <w:top w:w="15" w:type="dxa"/>
              <w:left w:w="15" w:type="dxa"/>
              <w:bottom w:w="15" w:type="dxa"/>
              <w:right w:w="15" w:type="dxa"/>
            </w:tcMar>
            <w:vAlign w:val="bottom"/>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0,025</w:t>
            </w:r>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 xml:space="preserve">Отработанный картридж </w:t>
            </w:r>
          </w:p>
        </w:tc>
        <w:tc>
          <w:tcPr>
            <w:tcW w:w="4146" w:type="dxa"/>
            <w:tcMar>
              <w:top w:w="15" w:type="dxa"/>
              <w:left w:w="15" w:type="dxa"/>
              <w:bottom w:w="15" w:type="dxa"/>
              <w:right w:w="15" w:type="dxa"/>
            </w:tcMar>
            <w:vAlign w:val="bottom"/>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p>
        </w:tc>
        <w:tc>
          <w:tcPr>
            <w:tcW w:w="2549" w:type="dxa"/>
            <w:tcMar>
              <w:top w:w="15" w:type="dxa"/>
              <w:left w:w="15" w:type="dxa"/>
              <w:bottom w:w="15" w:type="dxa"/>
              <w:right w:w="15" w:type="dxa"/>
            </w:tcMar>
            <w:vAlign w:val="bottom"/>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0,0024</w:t>
            </w:r>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 xml:space="preserve">Светодиодные лампы </w:t>
            </w:r>
          </w:p>
        </w:tc>
        <w:tc>
          <w:tcPr>
            <w:tcW w:w="4146" w:type="dxa"/>
            <w:tcMar>
              <w:top w:w="15" w:type="dxa"/>
              <w:left w:w="15" w:type="dxa"/>
              <w:bottom w:w="15" w:type="dxa"/>
              <w:right w:w="15" w:type="dxa"/>
            </w:tcMar>
            <w:vAlign w:val="bottom"/>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p>
        </w:tc>
        <w:tc>
          <w:tcPr>
            <w:tcW w:w="2549" w:type="dxa"/>
            <w:tcMar>
              <w:top w:w="15" w:type="dxa"/>
              <w:left w:w="15" w:type="dxa"/>
              <w:bottom w:w="15" w:type="dxa"/>
              <w:right w:w="15" w:type="dxa"/>
            </w:tcMar>
            <w:vAlign w:val="bottom"/>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0,0219</w:t>
            </w:r>
          </w:p>
        </w:tc>
      </w:tr>
      <w:tr w:rsidR="00DA6A7B" w:rsidRPr="00DA6A7B" w:rsidTr="00BA5FB7">
        <w:trPr>
          <w:trHeight w:val="30"/>
          <w:jc w:val="center"/>
        </w:trPr>
        <w:tc>
          <w:tcPr>
            <w:tcW w:w="9270" w:type="dxa"/>
            <w:gridSpan w:val="3"/>
            <w:tcMar>
              <w:top w:w="15" w:type="dxa"/>
              <w:left w:w="15" w:type="dxa"/>
              <w:bottom w:w="15" w:type="dxa"/>
              <w:right w:w="15" w:type="dxa"/>
            </w:tcMar>
            <w:vAlign w:val="center"/>
          </w:tcPr>
          <w:p w:rsidR="00DA6A7B" w:rsidRPr="00DA6A7B" w:rsidRDefault="00DA6A7B" w:rsidP="00DA6A7B">
            <w:pPr>
              <w:spacing w:after="0" w:line="240" w:lineRule="auto"/>
              <w:jc w:val="center"/>
              <w:rPr>
                <w:rFonts w:ascii="Times New Roman" w:eastAsia="Times New Roman" w:hAnsi="Times New Roman" w:cs="Times New Roman"/>
                <w:sz w:val="20"/>
                <w:szCs w:val="20"/>
                <w:lang w:val="en-US"/>
              </w:rPr>
            </w:pPr>
            <w:r w:rsidRPr="00DA6A7B">
              <w:rPr>
                <w:rFonts w:ascii="Times New Roman" w:eastAsia="Times New Roman" w:hAnsi="Times New Roman" w:cs="Times New Roman"/>
                <w:sz w:val="20"/>
                <w:szCs w:val="20"/>
                <w:lang w:eastAsia="ru-RU"/>
              </w:rPr>
              <w:t>Отработанные автошины</w:t>
            </w:r>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lang w:val="en-US"/>
              </w:rPr>
            </w:pPr>
            <w:r w:rsidRPr="00DA6A7B">
              <w:rPr>
                <w:rFonts w:ascii="Times New Roman" w:eastAsia="Times New Roman" w:hAnsi="Times New Roman" w:cs="Times New Roman"/>
                <w:bCs/>
                <w:iCs/>
                <w:sz w:val="20"/>
                <w:szCs w:val="20"/>
                <w:lang w:eastAsia="ru-RU"/>
              </w:rPr>
              <w:t>Металлолом</w:t>
            </w:r>
          </w:p>
        </w:tc>
        <w:tc>
          <w:tcPr>
            <w:tcW w:w="4146" w:type="dxa"/>
            <w:tcMar>
              <w:top w:w="15" w:type="dxa"/>
              <w:left w:w="15" w:type="dxa"/>
              <w:bottom w:w="15" w:type="dxa"/>
              <w:right w:w="15" w:type="dxa"/>
            </w:tcMar>
            <w:vAlign w:val="center"/>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lang w:val="en-US"/>
              </w:rPr>
              <w:br/>
            </w:r>
            <w:r w:rsidRPr="00DA6A7B">
              <w:rPr>
                <w:rFonts w:ascii="Times New Roman" w:eastAsia="Times New Roman" w:hAnsi="Times New Roman" w:cs="Times New Roman"/>
                <w:sz w:val="20"/>
                <w:szCs w:val="20"/>
              </w:rPr>
              <w:t>-</w:t>
            </w:r>
          </w:p>
        </w:tc>
        <w:tc>
          <w:tcPr>
            <w:tcW w:w="2549" w:type="dxa"/>
            <w:tcMar>
              <w:top w:w="15" w:type="dxa"/>
              <w:left w:w="15" w:type="dxa"/>
              <w:bottom w:w="15" w:type="dxa"/>
              <w:right w:w="15" w:type="dxa"/>
            </w:tcMar>
            <w:vAlign w:val="bottom"/>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5,0</w:t>
            </w:r>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lang w:val="en-US"/>
              </w:rPr>
            </w:pPr>
            <w:r w:rsidRPr="00DA6A7B">
              <w:rPr>
                <w:rFonts w:ascii="Times New Roman" w:eastAsia="Times New Roman" w:hAnsi="Times New Roman" w:cs="Times New Roman"/>
                <w:sz w:val="20"/>
                <w:szCs w:val="20"/>
                <w:lang w:eastAsia="ru-RU"/>
              </w:rPr>
              <w:t>Коммунальные отходы</w:t>
            </w:r>
          </w:p>
        </w:tc>
        <w:tc>
          <w:tcPr>
            <w:tcW w:w="4146" w:type="dxa"/>
            <w:tcMar>
              <w:top w:w="15" w:type="dxa"/>
              <w:left w:w="15" w:type="dxa"/>
              <w:bottom w:w="15" w:type="dxa"/>
              <w:right w:w="15" w:type="dxa"/>
            </w:tcMar>
            <w:vAlign w:val="center"/>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w:t>
            </w:r>
          </w:p>
        </w:tc>
        <w:tc>
          <w:tcPr>
            <w:tcW w:w="2549" w:type="dxa"/>
            <w:tcMar>
              <w:top w:w="15" w:type="dxa"/>
              <w:left w:w="15" w:type="dxa"/>
              <w:bottom w:w="15" w:type="dxa"/>
              <w:right w:w="15" w:type="dxa"/>
            </w:tcMar>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35,989</w:t>
            </w:r>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 xml:space="preserve">Пищевые отходы </w:t>
            </w:r>
          </w:p>
        </w:tc>
        <w:tc>
          <w:tcPr>
            <w:tcW w:w="4146" w:type="dxa"/>
            <w:tcMar>
              <w:top w:w="15" w:type="dxa"/>
              <w:left w:w="15" w:type="dxa"/>
              <w:bottom w:w="15" w:type="dxa"/>
              <w:right w:w="15" w:type="dxa"/>
            </w:tcMar>
            <w:vAlign w:val="center"/>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p>
        </w:tc>
        <w:tc>
          <w:tcPr>
            <w:tcW w:w="2549" w:type="dxa"/>
            <w:tcMar>
              <w:top w:w="15" w:type="dxa"/>
              <w:left w:w="15" w:type="dxa"/>
              <w:bottom w:w="15" w:type="dxa"/>
              <w:right w:w="15" w:type="dxa"/>
            </w:tcMar>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10,25</w:t>
            </w:r>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lang w:eastAsia="ru-RU"/>
              </w:rPr>
              <w:t xml:space="preserve">Огарки электродов </w:t>
            </w:r>
          </w:p>
        </w:tc>
        <w:tc>
          <w:tcPr>
            <w:tcW w:w="4146" w:type="dxa"/>
            <w:tcMar>
              <w:top w:w="15" w:type="dxa"/>
              <w:left w:w="15" w:type="dxa"/>
              <w:bottom w:w="15" w:type="dxa"/>
              <w:right w:w="15" w:type="dxa"/>
            </w:tcMar>
            <w:vAlign w:val="center"/>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p>
        </w:tc>
        <w:tc>
          <w:tcPr>
            <w:tcW w:w="2549" w:type="dxa"/>
            <w:tcMar>
              <w:top w:w="15" w:type="dxa"/>
              <w:left w:w="15" w:type="dxa"/>
              <w:bottom w:w="15" w:type="dxa"/>
              <w:right w:w="15" w:type="dxa"/>
            </w:tcMar>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0,015</w:t>
            </w:r>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lang w:eastAsia="ru-RU"/>
              </w:rPr>
            </w:pPr>
            <w:r w:rsidRPr="00DA6A7B">
              <w:rPr>
                <w:rFonts w:ascii="Times New Roman" w:eastAsia="Times New Roman" w:hAnsi="Times New Roman" w:cs="Times New Roman"/>
                <w:sz w:val="20"/>
                <w:szCs w:val="20"/>
                <w:shd w:val="clear" w:color="auto" w:fill="FFFFFF"/>
              </w:rPr>
              <w:t xml:space="preserve">Изношенная спецодежда и </w:t>
            </w:r>
            <w:proofErr w:type="gramStart"/>
            <w:r w:rsidRPr="00DA6A7B">
              <w:rPr>
                <w:rFonts w:ascii="Times New Roman" w:eastAsia="Times New Roman" w:hAnsi="Times New Roman" w:cs="Times New Roman"/>
                <w:sz w:val="20"/>
                <w:szCs w:val="20"/>
                <w:shd w:val="clear" w:color="auto" w:fill="FFFFFF"/>
              </w:rPr>
              <w:t>СИЗ</w:t>
            </w:r>
            <w:proofErr w:type="gramEnd"/>
          </w:p>
        </w:tc>
        <w:tc>
          <w:tcPr>
            <w:tcW w:w="4146" w:type="dxa"/>
            <w:tcMar>
              <w:top w:w="15" w:type="dxa"/>
              <w:left w:w="15" w:type="dxa"/>
              <w:bottom w:w="15" w:type="dxa"/>
              <w:right w:w="15" w:type="dxa"/>
            </w:tcMar>
            <w:vAlign w:val="center"/>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p>
        </w:tc>
        <w:tc>
          <w:tcPr>
            <w:tcW w:w="2549" w:type="dxa"/>
            <w:tcMar>
              <w:top w:w="15" w:type="dxa"/>
              <w:left w:w="15" w:type="dxa"/>
              <w:bottom w:w="15" w:type="dxa"/>
              <w:right w:w="15" w:type="dxa"/>
            </w:tcMar>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2,5</w:t>
            </w:r>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shd w:val="clear" w:color="auto" w:fill="FFFFFF"/>
              </w:rPr>
            </w:pPr>
            <w:r w:rsidRPr="00DA6A7B">
              <w:rPr>
                <w:rFonts w:ascii="Times New Roman" w:eastAsia="Times New Roman" w:hAnsi="Times New Roman" w:cs="Times New Roman"/>
                <w:sz w:val="20"/>
                <w:szCs w:val="20"/>
                <w:shd w:val="clear" w:color="auto" w:fill="FFFFFF"/>
              </w:rPr>
              <w:t>Медицинские отходы класса</w:t>
            </w:r>
            <w:proofErr w:type="gramStart"/>
            <w:r w:rsidRPr="00DA6A7B">
              <w:rPr>
                <w:rFonts w:ascii="Times New Roman" w:eastAsia="Times New Roman" w:hAnsi="Times New Roman" w:cs="Times New Roman"/>
                <w:sz w:val="20"/>
                <w:szCs w:val="20"/>
                <w:shd w:val="clear" w:color="auto" w:fill="FFFFFF"/>
              </w:rPr>
              <w:t xml:space="preserve"> А</w:t>
            </w:r>
            <w:proofErr w:type="gramEnd"/>
          </w:p>
        </w:tc>
        <w:tc>
          <w:tcPr>
            <w:tcW w:w="4146" w:type="dxa"/>
            <w:tcMar>
              <w:top w:w="15" w:type="dxa"/>
              <w:left w:w="15" w:type="dxa"/>
              <w:bottom w:w="15" w:type="dxa"/>
              <w:right w:w="15" w:type="dxa"/>
            </w:tcMar>
            <w:vAlign w:val="center"/>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p>
        </w:tc>
        <w:tc>
          <w:tcPr>
            <w:tcW w:w="2549" w:type="dxa"/>
            <w:tcMar>
              <w:top w:w="15" w:type="dxa"/>
              <w:left w:w="15" w:type="dxa"/>
              <w:bottom w:w="15" w:type="dxa"/>
              <w:right w:w="15" w:type="dxa"/>
            </w:tcMar>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0,03215</w:t>
            </w:r>
          </w:p>
        </w:tc>
      </w:tr>
      <w:tr w:rsidR="00DA6A7B" w:rsidRPr="00DA6A7B" w:rsidTr="00BA5FB7">
        <w:trPr>
          <w:trHeight w:val="30"/>
          <w:jc w:val="center"/>
        </w:trPr>
        <w:tc>
          <w:tcPr>
            <w:tcW w:w="2575" w:type="dxa"/>
            <w:tcMar>
              <w:top w:w="15" w:type="dxa"/>
              <w:left w:w="15" w:type="dxa"/>
              <w:bottom w:w="15" w:type="dxa"/>
              <w:right w:w="15" w:type="dxa"/>
            </w:tcMar>
            <w:vAlign w:val="center"/>
          </w:tcPr>
          <w:p w:rsidR="00DA6A7B" w:rsidRPr="00DA6A7B" w:rsidRDefault="00DA6A7B" w:rsidP="00DA6A7B">
            <w:pPr>
              <w:spacing w:after="0" w:line="240" w:lineRule="auto"/>
              <w:jc w:val="both"/>
              <w:rPr>
                <w:rFonts w:ascii="Times New Roman" w:eastAsia="Times New Roman" w:hAnsi="Times New Roman" w:cs="Times New Roman"/>
                <w:sz w:val="20"/>
                <w:szCs w:val="20"/>
                <w:shd w:val="clear" w:color="auto" w:fill="FFFFFF"/>
              </w:rPr>
            </w:pPr>
            <w:r w:rsidRPr="00DA6A7B">
              <w:rPr>
                <w:rFonts w:ascii="Times New Roman" w:eastAsia="Times New Roman" w:hAnsi="Times New Roman" w:cs="Times New Roman"/>
                <w:sz w:val="20"/>
                <w:szCs w:val="20"/>
                <w:shd w:val="clear" w:color="auto" w:fill="FFFFFF"/>
              </w:rPr>
              <w:t xml:space="preserve">Строительный мусор </w:t>
            </w:r>
          </w:p>
        </w:tc>
        <w:tc>
          <w:tcPr>
            <w:tcW w:w="4146" w:type="dxa"/>
            <w:tcMar>
              <w:top w:w="15" w:type="dxa"/>
              <w:left w:w="15" w:type="dxa"/>
              <w:bottom w:w="15" w:type="dxa"/>
              <w:right w:w="15" w:type="dxa"/>
            </w:tcMar>
            <w:vAlign w:val="center"/>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rPr>
            </w:pPr>
          </w:p>
        </w:tc>
        <w:tc>
          <w:tcPr>
            <w:tcW w:w="2549" w:type="dxa"/>
            <w:tcMar>
              <w:top w:w="15" w:type="dxa"/>
              <w:left w:w="15" w:type="dxa"/>
              <w:bottom w:w="15" w:type="dxa"/>
              <w:right w:w="15" w:type="dxa"/>
            </w:tcMar>
          </w:tcPr>
          <w:p w:rsidR="00DA6A7B" w:rsidRPr="00DA6A7B" w:rsidRDefault="00DA6A7B" w:rsidP="00DA6A7B">
            <w:pPr>
              <w:spacing w:after="0" w:line="240" w:lineRule="auto"/>
              <w:jc w:val="center"/>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2,5</w:t>
            </w:r>
          </w:p>
        </w:tc>
      </w:tr>
      <w:tr w:rsidR="00DA6A7B" w:rsidRPr="00DA6A7B" w:rsidTr="00BA5FB7">
        <w:trPr>
          <w:trHeight w:val="30"/>
          <w:jc w:val="center"/>
        </w:trPr>
        <w:tc>
          <w:tcPr>
            <w:tcW w:w="0" w:type="auto"/>
            <w:gridSpan w:val="3"/>
            <w:tcMar>
              <w:top w:w="15" w:type="dxa"/>
              <w:left w:w="15" w:type="dxa"/>
              <w:bottom w:w="15" w:type="dxa"/>
              <w:right w:w="15" w:type="dxa"/>
            </w:tcMar>
            <w:vAlign w:val="center"/>
          </w:tcPr>
          <w:p w:rsidR="00DA6A7B" w:rsidRPr="00DA6A7B" w:rsidRDefault="00DA6A7B" w:rsidP="00DA6A7B">
            <w:pPr>
              <w:spacing w:after="0" w:line="240" w:lineRule="auto"/>
              <w:ind w:firstLine="567"/>
              <w:jc w:val="center"/>
              <w:rPr>
                <w:rFonts w:ascii="Times New Roman" w:eastAsia="Times New Roman" w:hAnsi="Times New Roman" w:cs="Times New Roman"/>
                <w:sz w:val="20"/>
                <w:szCs w:val="20"/>
                <w:lang w:val="en-US"/>
              </w:rPr>
            </w:pPr>
            <w:proofErr w:type="spellStart"/>
            <w:r w:rsidRPr="00DA6A7B">
              <w:rPr>
                <w:rFonts w:ascii="Times New Roman" w:eastAsia="Times New Roman" w:hAnsi="Times New Roman" w:cs="Times New Roman"/>
                <w:color w:val="000000"/>
                <w:sz w:val="20"/>
                <w:szCs w:val="20"/>
                <w:lang w:val="en-US"/>
              </w:rPr>
              <w:t>Зеркальные</w:t>
            </w:r>
            <w:proofErr w:type="spellEnd"/>
          </w:p>
        </w:tc>
      </w:tr>
    </w:tbl>
    <w:p w:rsidR="00DA6A7B" w:rsidRPr="00DA6A7B" w:rsidRDefault="00DA6A7B" w:rsidP="00DA6A7B">
      <w:pPr>
        <w:autoSpaceDE w:val="0"/>
        <w:autoSpaceDN w:val="0"/>
        <w:adjustRightInd w:val="0"/>
        <w:spacing w:after="0" w:line="240" w:lineRule="auto"/>
        <w:jc w:val="both"/>
        <w:rPr>
          <w:rFonts w:ascii="Times New Roman" w:eastAsia="Calibri" w:hAnsi="Times New Roman" w:cs="Times New Roman"/>
          <w:color w:val="000000"/>
          <w:sz w:val="20"/>
          <w:szCs w:val="20"/>
        </w:rPr>
      </w:pP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Отходы производства временно складируются и далее сдаются специализированным компаниям. Накопление отходов предусмотрено в специально оборудованных контейнерах в соответствии с требованиями законодательства Республики Казахстан. В соответствии с </w:t>
      </w:r>
      <w:proofErr w:type="spellStart"/>
      <w:r w:rsidRPr="00DA6A7B">
        <w:rPr>
          <w:rFonts w:ascii="Times New Roman" w:eastAsia="Calibri" w:hAnsi="Times New Roman" w:cs="Times New Roman"/>
          <w:color w:val="000000"/>
          <w:sz w:val="20"/>
          <w:szCs w:val="20"/>
        </w:rPr>
        <w:t>пп</w:t>
      </w:r>
      <w:proofErr w:type="spellEnd"/>
      <w:r w:rsidRPr="00DA6A7B">
        <w:rPr>
          <w:rFonts w:ascii="Times New Roman" w:eastAsia="Calibri" w:hAnsi="Times New Roman" w:cs="Times New Roman"/>
          <w:color w:val="000000"/>
          <w:sz w:val="20"/>
          <w:szCs w:val="20"/>
        </w:rPr>
        <w:t>. 1 п. 2 ст. 320 Экологического кодекса Республики Казахстан временное складирование отходов на месте образования предусмотрено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 Договор на вывоз отходов со специализированными организациями будут заключены непосредственно перед началом проведения работ. Количество отходов, предусмотренных к переносу за пределы объекта за год, не превышает пороговых значений, установленных для переноса отходов правилами ведения регистра выбросов и переноса загрязнителей (перенос за пределы объекта двух тонн в год для опасных отходов или двух тысяч тонн в год для неопасных отходов).</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b/>
          <w:i/>
          <w:color w:val="000000"/>
          <w:sz w:val="20"/>
          <w:szCs w:val="20"/>
        </w:rPr>
      </w:pPr>
      <w:r w:rsidRPr="00DA6A7B">
        <w:rPr>
          <w:rFonts w:ascii="Times New Roman" w:eastAsia="Calibri" w:hAnsi="Times New Roman" w:cs="Times New Roman"/>
          <w:b/>
          <w:i/>
          <w:color w:val="000000"/>
          <w:sz w:val="20"/>
          <w:szCs w:val="20"/>
        </w:rPr>
        <w:t>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Запасы нефти в целом по месторождению составляют: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w:t>
      </w:r>
      <w:r w:rsidRPr="00DA6A7B">
        <w:rPr>
          <w:rFonts w:ascii="Times New Roman" w:eastAsia="Calibri" w:hAnsi="Times New Roman" w:cs="Times New Roman"/>
          <w:color w:val="000000"/>
          <w:sz w:val="20"/>
          <w:szCs w:val="20"/>
        </w:rPr>
        <w:tab/>
      </w:r>
      <w:proofErr w:type="gramStart"/>
      <w:r w:rsidRPr="00DA6A7B">
        <w:rPr>
          <w:rFonts w:ascii="Times New Roman" w:eastAsia="Calibri" w:hAnsi="Times New Roman" w:cs="Times New Roman"/>
          <w:color w:val="000000"/>
          <w:sz w:val="20"/>
          <w:szCs w:val="20"/>
        </w:rPr>
        <w:t>начальные</w:t>
      </w:r>
      <w:proofErr w:type="gramEnd"/>
      <w:r w:rsidRPr="00DA6A7B">
        <w:rPr>
          <w:rFonts w:ascii="Times New Roman" w:eastAsia="Calibri" w:hAnsi="Times New Roman" w:cs="Times New Roman"/>
          <w:color w:val="000000"/>
          <w:sz w:val="20"/>
          <w:szCs w:val="20"/>
        </w:rPr>
        <w:t xml:space="preserve"> геологические категорий: С1,-1774 </w:t>
      </w:r>
      <w:proofErr w:type="spellStart"/>
      <w:r w:rsidRPr="00DA6A7B">
        <w:rPr>
          <w:rFonts w:ascii="Times New Roman" w:eastAsia="Calibri" w:hAnsi="Times New Roman" w:cs="Times New Roman"/>
          <w:color w:val="000000"/>
          <w:sz w:val="20"/>
          <w:szCs w:val="20"/>
        </w:rPr>
        <w:t>тыс</w:t>
      </w:r>
      <w:proofErr w:type="gramStart"/>
      <w:r w:rsidRPr="00DA6A7B">
        <w:rPr>
          <w:rFonts w:ascii="Times New Roman" w:eastAsia="Calibri" w:hAnsi="Times New Roman" w:cs="Times New Roman"/>
          <w:color w:val="000000"/>
          <w:sz w:val="20"/>
          <w:szCs w:val="20"/>
        </w:rPr>
        <w:t>.т</w:t>
      </w:r>
      <w:proofErr w:type="spellEnd"/>
      <w:proofErr w:type="gramEnd"/>
      <w:r w:rsidRPr="00DA6A7B">
        <w:rPr>
          <w:rFonts w:ascii="Times New Roman" w:eastAsia="Calibri" w:hAnsi="Times New Roman" w:cs="Times New Roman"/>
          <w:color w:val="000000"/>
          <w:sz w:val="20"/>
          <w:szCs w:val="20"/>
        </w:rPr>
        <w:t xml:space="preserve">, С2-1624 </w:t>
      </w:r>
      <w:proofErr w:type="spellStart"/>
      <w:r w:rsidRPr="00DA6A7B">
        <w:rPr>
          <w:rFonts w:ascii="Times New Roman" w:eastAsia="Calibri" w:hAnsi="Times New Roman" w:cs="Times New Roman"/>
          <w:color w:val="000000"/>
          <w:sz w:val="20"/>
          <w:szCs w:val="20"/>
        </w:rPr>
        <w:t>тыс.т</w:t>
      </w:r>
      <w:proofErr w:type="spellEnd"/>
      <w:r w:rsidRPr="00DA6A7B">
        <w:rPr>
          <w:rFonts w:ascii="Times New Roman" w:eastAsia="Calibri" w:hAnsi="Times New Roman" w:cs="Times New Roman"/>
          <w:color w:val="000000"/>
          <w:sz w:val="20"/>
          <w:szCs w:val="20"/>
        </w:rPr>
        <w:t>;.</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w:t>
      </w:r>
      <w:r w:rsidRPr="00DA6A7B">
        <w:rPr>
          <w:rFonts w:ascii="Times New Roman" w:eastAsia="Calibri" w:hAnsi="Times New Roman" w:cs="Times New Roman"/>
          <w:color w:val="000000"/>
          <w:sz w:val="20"/>
          <w:szCs w:val="20"/>
        </w:rPr>
        <w:tab/>
      </w:r>
      <w:proofErr w:type="gramStart"/>
      <w:r w:rsidRPr="00DA6A7B">
        <w:rPr>
          <w:rFonts w:ascii="Times New Roman" w:eastAsia="Calibri" w:hAnsi="Times New Roman" w:cs="Times New Roman"/>
          <w:color w:val="000000"/>
          <w:sz w:val="20"/>
          <w:szCs w:val="20"/>
        </w:rPr>
        <w:t>начальные</w:t>
      </w:r>
      <w:proofErr w:type="gramEnd"/>
      <w:r w:rsidRPr="00DA6A7B">
        <w:rPr>
          <w:rFonts w:ascii="Times New Roman" w:eastAsia="Calibri" w:hAnsi="Times New Roman" w:cs="Times New Roman"/>
          <w:color w:val="000000"/>
          <w:sz w:val="20"/>
          <w:szCs w:val="20"/>
        </w:rPr>
        <w:t xml:space="preserve"> извлекаемые категорий: C1-354,8 </w:t>
      </w:r>
      <w:proofErr w:type="spellStart"/>
      <w:r w:rsidRPr="00DA6A7B">
        <w:rPr>
          <w:rFonts w:ascii="Times New Roman" w:eastAsia="Calibri" w:hAnsi="Times New Roman" w:cs="Times New Roman"/>
          <w:color w:val="000000"/>
          <w:sz w:val="20"/>
          <w:szCs w:val="20"/>
        </w:rPr>
        <w:t>тыс</w:t>
      </w:r>
      <w:proofErr w:type="gramStart"/>
      <w:r w:rsidRPr="00DA6A7B">
        <w:rPr>
          <w:rFonts w:ascii="Times New Roman" w:eastAsia="Calibri" w:hAnsi="Times New Roman" w:cs="Times New Roman"/>
          <w:color w:val="000000"/>
          <w:sz w:val="20"/>
          <w:szCs w:val="20"/>
        </w:rPr>
        <w:t>.т</w:t>
      </w:r>
      <w:proofErr w:type="spellEnd"/>
      <w:proofErr w:type="gramEnd"/>
      <w:r w:rsidRPr="00DA6A7B">
        <w:rPr>
          <w:rFonts w:ascii="Times New Roman" w:eastAsia="Calibri" w:hAnsi="Times New Roman" w:cs="Times New Roman"/>
          <w:color w:val="000000"/>
          <w:sz w:val="20"/>
          <w:szCs w:val="20"/>
        </w:rPr>
        <w:t xml:space="preserve">, С2-324,8тыс.т.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Соотношение запасов категории С</w:t>
      </w:r>
      <w:proofErr w:type="gramStart"/>
      <w:r w:rsidRPr="00DA6A7B">
        <w:rPr>
          <w:rFonts w:ascii="Times New Roman" w:eastAsia="Calibri" w:hAnsi="Times New Roman" w:cs="Times New Roman"/>
          <w:color w:val="000000"/>
          <w:sz w:val="20"/>
          <w:szCs w:val="20"/>
        </w:rPr>
        <w:t>1</w:t>
      </w:r>
      <w:proofErr w:type="gramEnd"/>
      <w:r w:rsidRPr="00DA6A7B">
        <w:rPr>
          <w:rFonts w:ascii="Times New Roman" w:eastAsia="Calibri" w:hAnsi="Times New Roman" w:cs="Times New Roman"/>
          <w:color w:val="000000"/>
          <w:sz w:val="20"/>
          <w:szCs w:val="20"/>
        </w:rPr>
        <w:t xml:space="preserve"> и С2 составляет: начальных геологических -52,2% и 47,8%. В том числе запасы нефти по нижнемеловым горизонтам составляют: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w:t>
      </w:r>
      <w:r w:rsidRPr="00DA6A7B">
        <w:rPr>
          <w:rFonts w:ascii="Times New Roman" w:eastAsia="Calibri" w:hAnsi="Times New Roman" w:cs="Times New Roman"/>
          <w:color w:val="000000"/>
          <w:sz w:val="20"/>
          <w:szCs w:val="20"/>
        </w:rPr>
        <w:tab/>
        <w:t xml:space="preserve">начальные геологические по категориям С1-1677 </w:t>
      </w:r>
      <w:proofErr w:type="spellStart"/>
      <w:r w:rsidRPr="00DA6A7B">
        <w:rPr>
          <w:rFonts w:ascii="Times New Roman" w:eastAsia="Calibri" w:hAnsi="Times New Roman" w:cs="Times New Roman"/>
          <w:color w:val="000000"/>
          <w:sz w:val="20"/>
          <w:szCs w:val="20"/>
        </w:rPr>
        <w:t>тыс</w:t>
      </w:r>
      <w:proofErr w:type="gramStart"/>
      <w:r w:rsidRPr="00DA6A7B">
        <w:rPr>
          <w:rFonts w:ascii="Times New Roman" w:eastAsia="Calibri" w:hAnsi="Times New Roman" w:cs="Times New Roman"/>
          <w:color w:val="000000"/>
          <w:sz w:val="20"/>
          <w:szCs w:val="20"/>
        </w:rPr>
        <w:t>.т</w:t>
      </w:r>
      <w:proofErr w:type="spellEnd"/>
      <w:proofErr w:type="gramEnd"/>
      <w:r w:rsidRPr="00DA6A7B">
        <w:rPr>
          <w:rFonts w:ascii="Times New Roman" w:eastAsia="Calibri" w:hAnsi="Times New Roman" w:cs="Times New Roman"/>
          <w:color w:val="000000"/>
          <w:sz w:val="20"/>
          <w:szCs w:val="20"/>
        </w:rPr>
        <w:t xml:space="preserve">, C2-1.427тыс.т;.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w:t>
      </w:r>
      <w:r w:rsidRPr="00DA6A7B">
        <w:rPr>
          <w:rFonts w:ascii="Times New Roman" w:eastAsia="Calibri" w:hAnsi="Times New Roman" w:cs="Times New Roman"/>
          <w:color w:val="000000"/>
          <w:sz w:val="20"/>
          <w:szCs w:val="20"/>
        </w:rPr>
        <w:tab/>
      </w:r>
      <w:proofErr w:type="gramStart"/>
      <w:r w:rsidRPr="00DA6A7B">
        <w:rPr>
          <w:rFonts w:ascii="Times New Roman" w:eastAsia="Calibri" w:hAnsi="Times New Roman" w:cs="Times New Roman"/>
          <w:color w:val="000000"/>
          <w:sz w:val="20"/>
          <w:szCs w:val="20"/>
        </w:rPr>
        <w:t>начальные</w:t>
      </w:r>
      <w:proofErr w:type="gramEnd"/>
      <w:r w:rsidRPr="00DA6A7B">
        <w:rPr>
          <w:rFonts w:ascii="Times New Roman" w:eastAsia="Calibri" w:hAnsi="Times New Roman" w:cs="Times New Roman"/>
          <w:color w:val="000000"/>
          <w:sz w:val="20"/>
          <w:szCs w:val="20"/>
        </w:rPr>
        <w:t xml:space="preserve"> извлекаемые по категориям: С1-335,4тыс</w:t>
      </w:r>
      <w:proofErr w:type="gramStart"/>
      <w:r w:rsidRPr="00DA6A7B">
        <w:rPr>
          <w:rFonts w:ascii="Times New Roman" w:eastAsia="Calibri" w:hAnsi="Times New Roman" w:cs="Times New Roman"/>
          <w:color w:val="000000"/>
          <w:sz w:val="20"/>
          <w:szCs w:val="20"/>
        </w:rPr>
        <w:t>.т</w:t>
      </w:r>
      <w:proofErr w:type="gramEnd"/>
      <w:r w:rsidRPr="00DA6A7B">
        <w:rPr>
          <w:rFonts w:ascii="Times New Roman" w:eastAsia="Calibri" w:hAnsi="Times New Roman" w:cs="Times New Roman"/>
          <w:color w:val="000000"/>
          <w:sz w:val="20"/>
          <w:szCs w:val="20"/>
        </w:rPr>
        <w:t xml:space="preserve">, С2-285,3 </w:t>
      </w:r>
      <w:proofErr w:type="spellStart"/>
      <w:r w:rsidRPr="00DA6A7B">
        <w:rPr>
          <w:rFonts w:ascii="Times New Roman" w:eastAsia="Calibri" w:hAnsi="Times New Roman" w:cs="Times New Roman"/>
          <w:color w:val="000000"/>
          <w:sz w:val="20"/>
          <w:szCs w:val="20"/>
        </w:rPr>
        <w:t>тыс.т</w:t>
      </w:r>
      <w:proofErr w:type="spellEnd"/>
      <w:r w:rsidRPr="00DA6A7B">
        <w:rPr>
          <w:rFonts w:ascii="Times New Roman" w:eastAsia="Calibri" w:hAnsi="Times New Roman" w:cs="Times New Roman"/>
          <w:color w:val="000000"/>
          <w:sz w:val="20"/>
          <w:szCs w:val="20"/>
        </w:rPr>
        <w:t>;.</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Соотношение запасов нефти категорий С</w:t>
      </w:r>
      <w:proofErr w:type="gramStart"/>
      <w:r w:rsidRPr="00DA6A7B">
        <w:rPr>
          <w:rFonts w:ascii="Times New Roman" w:eastAsia="Calibri" w:hAnsi="Times New Roman" w:cs="Times New Roman"/>
          <w:color w:val="000000"/>
          <w:sz w:val="20"/>
          <w:szCs w:val="20"/>
        </w:rPr>
        <w:t>1</w:t>
      </w:r>
      <w:proofErr w:type="gramEnd"/>
      <w:r w:rsidRPr="00DA6A7B">
        <w:rPr>
          <w:rFonts w:ascii="Times New Roman" w:eastAsia="Calibri" w:hAnsi="Times New Roman" w:cs="Times New Roman"/>
          <w:color w:val="000000"/>
          <w:sz w:val="20"/>
          <w:szCs w:val="20"/>
        </w:rPr>
        <w:t xml:space="preserve"> и С2 по нижнемеловым горизонтам составляет: начальные геологические и извлекаемые 54% и 46% соответственно.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Запасы нефти по среднеюрским горизонтам составляют: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w:t>
      </w:r>
      <w:r w:rsidRPr="00DA6A7B">
        <w:rPr>
          <w:rFonts w:ascii="Times New Roman" w:eastAsia="Calibri" w:hAnsi="Times New Roman" w:cs="Times New Roman"/>
          <w:color w:val="000000"/>
          <w:sz w:val="20"/>
          <w:szCs w:val="20"/>
        </w:rPr>
        <w:tab/>
      </w:r>
      <w:proofErr w:type="gramStart"/>
      <w:r w:rsidRPr="00DA6A7B">
        <w:rPr>
          <w:rFonts w:ascii="Times New Roman" w:eastAsia="Calibri" w:hAnsi="Times New Roman" w:cs="Times New Roman"/>
          <w:color w:val="000000"/>
          <w:sz w:val="20"/>
          <w:szCs w:val="20"/>
        </w:rPr>
        <w:t>начальные</w:t>
      </w:r>
      <w:proofErr w:type="gramEnd"/>
      <w:r w:rsidRPr="00DA6A7B">
        <w:rPr>
          <w:rFonts w:ascii="Times New Roman" w:eastAsia="Calibri" w:hAnsi="Times New Roman" w:cs="Times New Roman"/>
          <w:color w:val="000000"/>
          <w:sz w:val="20"/>
          <w:szCs w:val="20"/>
        </w:rPr>
        <w:t xml:space="preserve"> геологические по категориям: С1-97тыс</w:t>
      </w:r>
      <w:proofErr w:type="gramStart"/>
      <w:r w:rsidRPr="00DA6A7B">
        <w:rPr>
          <w:rFonts w:ascii="Times New Roman" w:eastAsia="Calibri" w:hAnsi="Times New Roman" w:cs="Times New Roman"/>
          <w:color w:val="000000"/>
          <w:sz w:val="20"/>
          <w:szCs w:val="20"/>
        </w:rPr>
        <w:t>.т</w:t>
      </w:r>
      <w:proofErr w:type="gramEnd"/>
      <w:r w:rsidRPr="00DA6A7B">
        <w:rPr>
          <w:rFonts w:ascii="Times New Roman" w:eastAsia="Calibri" w:hAnsi="Times New Roman" w:cs="Times New Roman"/>
          <w:color w:val="000000"/>
          <w:sz w:val="20"/>
          <w:szCs w:val="20"/>
        </w:rPr>
        <w:t xml:space="preserve">, С2-198 </w:t>
      </w:r>
      <w:proofErr w:type="spellStart"/>
      <w:r w:rsidRPr="00DA6A7B">
        <w:rPr>
          <w:rFonts w:ascii="Times New Roman" w:eastAsia="Calibri" w:hAnsi="Times New Roman" w:cs="Times New Roman"/>
          <w:color w:val="000000"/>
          <w:sz w:val="20"/>
          <w:szCs w:val="20"/>
        </w:rPr>
        <w:t>тыс.т</w:t>
      </w:r>
      <w:proofErr w:type="spellEnd"/>
      <w:r w:rsidRPr="00DA6A7B">
        <w:rPr>
          <w:rFonts w:ascii="Times New Roman" w:eastAsia="Calibri" w:hAnsi="Times New Roman" w:cs="Times New Roman"/>
          <w:color w:val="000000"/>
          <w:sz w:val="20"/>
          <w:szCs w:val="20"/>
        </w:rPr>
        <w:t xml:space="preserve">;.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w:t>
      </w:r>
      <w:r w:rsidRPr="00DA6A7B">
        <w:rPr>
          <w:rFonts w:ascii="Times New Roman" w:eastAsia="Calibri" w:hAnsi="Times New Roman" w:cs="Times New Roman"/>
          <w:color w:val="000000"/>
          <w:sz w:val="20"/>
          <w:szCs w:val="20"/>
        </w:rPr>
        <w:tab/>
      </w:r>
      <w:proofErr w:type="gramStart"/>
      <w:r w:rsidRPr="00DA6A7B">
        <w:rPr>
          <w:rFonts w:ascii="Times New Roman" w:eastAsia="Calibri" w:hAnsi="Times New Roman" w:cs="Times New Roman"/>
          <w:color w:val="000000"/>
          <w:sz w:val="20"/>
          <w:szCs w:val="20"/>
        </w:rPr>
        <w:t>начальные</w:t>
      </w:r>
      <w:proofErr w:type="gramEnd"/>
      <w:r w:rsidRPr="00DA6A7B">
        <w:rPr>
          <w:rFonts w:ascii="Times New Roman" w:eastAsia="Calibri" w:hAnsi="Times New Roman" w:cs="Times New Roman"/>
          <w:color w:val="000000"/>
          <w:sz w:val="20"/>
          <w:szCs w:val="20"/>
        </w:rPr>
        <w:t xml:space="preserve"> извлекаемые категориям: С1-19,4тыс</w:t>
      </w:r>
      <w:proofErr w:type="gramStart"/>
      <w:r w:rsidRPr="00DA6A7B">
        <w:rPr>
          <w:rFonts w:ascii="Times New Roman" w:eastAsia="Calibri" w:hAnsi="Times New Roman" w:cs="Times New Roman"/>
          <w:color w:val="000000"/>
          <w:sz w:val="20"/>
          <w:szCs w:val="20"/>
        </w:rPr>
        <w:t>.т</w:t>
      </w:r>
      <w:proofErr w:type="gramEnd"/>
      <w:r w:rsidRPr="00DA6A7B">
        <w:rPr>
          <w:rFonts w:ascii="Times New Roman" w:eastAsia="Calibri" w:hAnsi="Times New Roman" w:cs="Times New Roman"/>
          <w:color w:val="000000"/>
          <w:sz w:val="20"/>
          <w:szCs w:val="20"/>
        </w:rPr>
        <w:t xml:space="preserve">, С2-39,5 </w:t>
      </w:r>
      <w:proofErr w:type="spellStart"/>
      <w:r w:rsidRPr="00DA6A7B">
        <w:rPr>
          <w:rFonts w:ascii="Times New Roman" w:eastAsia="Calibri" w:hAnsi="Times New Roman" w:cs="Times New Roman"/>
          <w:color w:val="000000"/>
          <w:sz w:val="20"/>
          <w:szCs w:val="20"/>
        </w:rPr>
        <w:t>тыс.т</w:t>
      </w:r>
      <w:proofErr w:type="spellEnd"/>
      <w:r w:rsidRPr="00DA6A7B">
        <w:rPr>
          <w:rFonts w:ascii="Times New Roman" w:eastAsia="Calibri" w:hAnsi="Times New Roman" w:cs="Times New Roman"/>
          <w:color w:val="000000"/>
          <w:sz w:val="20"/>
          <w:szCs w:val="20"/>
        </w:rPr>
        <w:t xml:space="preserve">;.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Соотношение запасов нефти категорий С</w:t>
      </w:r>
      <w:proofErr w:type="gramStart"/>
      <w:r w:rsidRPr="00DA6A7B">
        <w:rPr>
          <w:rFonts w:ascii="Times New Roman" w:eastAsia="Calibri" w:hAnsi="Times New Roman" w:cs="Times New Roman"/>
          <w:color w:val="000000"/>
          <w:sz w:val="20"/>
          <w:szCs w:val="20"/>
        </w:rPr>
        <w:t>1</w:t>
      </w:r>
      <w:proofErr w:type="gramEnd"/>
      <w:r w:rsidRPr="00DA6A7B">
        <w:rPr>
          <w:rFonts w:ascii="Times New Roman" w:eastAsia="Calibri" w:hAnsi="Times New Roman" w:cs="Times New Roman"/>
          <w:color w:val="000000"/>
          <w:sz w:val="20"/>
          <w:szCs w:val="20"/>
        </w:rPr>
        <w:t xml:space="preserve"> и С2 по юрским горизонтам составляет: начальные геологические и извлекаемые З2,9% и 67,1% соответственно.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 xml:space="preserve">На </w:t>
      </w:r>
      <w:proofErr w:type="spellStart"/>
      <w:r w:rsidRPr="00DA6A7B">
        <w:rPr>
          <w:rFonts w:ascii="Times New Roman" w:eastAsia="Calibri" w:hAnsi="Times New Roman" w:cs="Times New Roman"/>
          <w:color w:val="000000"/>
          <w:sz w:val="20"/>
          <w:szCs w:val="20"/>
        </w:rPr>
        <w:t>дат</w:t>
      </w:r>
      <w:proofErr w:type="gramStart"/>
      <w:r w:rsidRPr="00DA6A7B">
        <w:rPr>
          <w:rFonts w:ascii="Times New Roman" w:eastAsia="Calibri" w:hAnsi="Times New Roman" w:cs="Times New Roman"/>
          <w:color w:val="000000"/>
          <w:sz w:val="20"/>
          <w:szCs w:val="20"/>
        </w:rPr>
        <w:t>y</w:t>
      </w:r>
      <w:proofErr w:type="spellEnd"/>
      <w:proofErr w:type="gramEnd"/>
      <w:r w:rsidRPr="00DA6A7B">
        <w:rPr>
          <w:rFonts w:ascii="Times New Roman" w:eastAsia="Calibri" w:hAnsi="Times New Roman" w:cs="Times New Roman"/>
          <w:color w:val="000000"/>
          <w:sz w:val="20"/>
          <w:szCs w:val="20"/>
        </w:rPr>
        <w:t xml:space="preserve"> подсчета на 01.10.06г. нефть добыта только по нижнемеловым отложениям и суммарная добыча составляет - 5,153тыс.т.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Остаточные запасы нефти по нижнемеловым горизонтам составляют:</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w:t>
      </w:r>
      <w:r w:rsidRPr="00DA6A7B">
        <w:rPr>
          <w:rFonts w:ascii="Times New Roman" w:eastAsia="Calibri" w:hAnsi="Times New Roman" w:cs="Times New Roman"/>
          <w:color w:val="000000"/>
          <w:sz w:val="20"/>
          <w:szCs w:val="20"/>
        </w:rPr>
        <w:tab/>
      </w:r>
      <w:proofErr w:type="gramStart"/>
      <w:r w:rsidRPr="00DA6A7B">
        <w:rPr>
          <w:rFonts w:ascii="Times New Roman" w:eastAsia="Calibri" w:hAnsi="Times New Roman" w:cs="Times New Roman"/>
          <w:color w:val="000000"/>
          <w:sz w:val="20"/>
          <w:szCs w:val="20"/>
        </w:rPr>
        <w:t>геологические</w:t>
      </w:r>
      <w:proofErr w:type="gramEnd"/>
      <w:r w:rsidRPr="00DA6A7B">
        <w:rPr>
          <w:rFonts w:ascii="Times New Roman" w:eastAsia="Calibri" w:hAnsi="Times New Roman" w:cs="Times New Roman"/>
          <w:color w:val="000000"/>
          <w:sz w:val="20"/>
          <w:szCs w:val="20"/>
        </w:rPr>
        <w:t xml:space="preserve"> по категориям: С1 - 1672 </w:t>
      </w:r>
      <w:proofErr w:type="spellStart"/>
      <w:r w:rsidRPr="00DA6A7B">
        <w:rPr>
          <w:rFonts w:ascii="Times New Roman" w:eastAsia="Calibri" w:hAnsi="Times New Roman" w:cs="Times New Roman"/>
          <w:color w:val="000000"/>
          <w:sz w:val="20"/>
          <w:szCs w:val="20"/>
        </w:rPr>
        <w:t>тыс</w:t>
      </w:r>
      <w:proofErr w:type="gramStart"/>
      <w:r w:rsidRPr="00DA6A7B">
        <w:rPr>
          <w:rFonts w:ascii="Times New Roman" w:eastAsia="Calibri" w:hAnsi="Times New Roman" w:cs="Times New Roman"/>
          <w:color w:val="000000"/>
          <w:sz w:val="20"/>
          <w:szCs w:val="20"/>
        </w:rPr>
        <w:t>.т</w:t>
      </w:r>
      <w:proofErr w:type="spellEnd"/>
      <w:proofErr w:type="gramEnd"/>
      <w:r w:rsidRPr="00DA6A7B">
        <w:rPr>
          <w:rFonts w:ascii="Times New Roman" w:eastAsia="Calibri" w:hAnsi="Times New Roman" w:cs="Times New Roman"/>
          <w:color w:val="000000"/>
          <w:sz w:val="20"/>
          <w:szCs w:val="20"/>
        </w:rPr>
        <w:t xml:space="preserve">, С2 - 1427 </w:t>
      </w:r>
      <w:proofErr w:type="spellStart"/>
      <w:r w:rsidRPr="00DA6A7B">
        <w:rPr>
          <w:rFonts w:ascii="Times New Roman" w:eastAsia="Calibri" w:hAnsi="Times New Roman" w:cs="Times New Roman"/>
          <w:color w:val="000000"/>
          <w:sz w:val="20"/>
          <w:szCs w:val="20"/>
        </w:rPr>
        <w:t>тыс.т</w:t>
      </w:r>
      <w:proofErr w:type="spellEnd"/>
      <w:r w:rsidRPr="00DA6A7B">
        <w:rPr>
          <w:rFonts w:ascii="Times New Roman" w:eastAsia="Calibri" w:hAnsi="Times New Roman" w:cs="Times New Roman"/>
          <w:color w:val="000000"/>
          <w:sz w:val="20"/>
          <w:szCs w:val="20"/>
        </w:rPr>
        <w:t>.</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w:t>
      </w:r>
      <w:r w:rsidRPr="00DA6A7B">
        <w:rPr>
          <w:rFonts w:ascii="Times New Roman" w:eastAsia="Calibri" w:hAnsi="Times New Roman" w:cs="Times New Roman"/>
          <w:color w:val="000000"/>
          <w:sz w:val="20"/>
          <w:szCs w:val="20"/>
        </w:rPr>
        <w:tab/>
      </w:r>
      <w:proofErr w:type="gramStart"/>
      <w:r w:rsidRPr="00DA6A7B">
        <w:rPr>
          <w:rFonts w:ascii="Times New Roman" w:eastAsia="Calibri" w:hAnsi="Times New Roman" w:cs="Times New Roman"/>
          <w:color w:val="000000"/>
          <w:sz w:val="20"/>
          <w:szCs w:val="20"/>
        </w:rPr>
        <w:t>извлекаемые</w:t>
      </w:r>
      <w:proofErr w:type="gramEnd"/>
      <w:r w:rsidRPr="00DA6A7B">
        <w:rPr>
          <w:rFonts w:ascii="Times New Roman" w:eastAsia="Calibri" w:hAnsi="Times New Roman" w:cs="Times New Roman"/>
          <w:color w:val="000000"/>
          <w:sz w:val="20"/>
          <w:szCs w:val="20"/>
        </w:rPr>
        <w:t xml:space="preserve"> по категориям: С1-330,2 </w:t>
      </w:r>
      <w:proofErr w:type="spellStart"/>
      <w:r w:rsidRPr="00DA6A7B">
        <w:rPr>
          <w:rFonts w:ascii="Times New Roman" w:eastAsia="Calibri" w:hAnsi="Times New Roman" w:cs="Times New Roman"/>
          <w:color w:val="000000"/>
          <w:sz w:val="20"/>
          <w:szCs w:val="20"/>
        </w:rPr>
        <w:t>тыс</w:t>
      </w:r>
      <w:proofErr w:type="gramStart"/>
      <w:r w:rsidRPr="00DA6A7B">
        <w:rPr>
          <w:rFonts w:ascii="Times New Roman" w:eastAsia="Calibri" w:hAnsi="Times New Roman" w:cs="Times New Roman"/>
          <w:color w:val="000000"/>
          <w:sz w:val="20"/>
          <w:szCs w:val="20"/>
        </w:rPr>
        <w:t>.т</w:t>
      </w:r>
      <w:proofErr w:type="spellEnd"/>
      <w:proofErr w:type="gramEnd"/>
      <w:r w:rsidRPr="00DA6A7B">
        <w:rPr>
          <w:rFonts w:ascii="Times New Roman" w:eastAsia="Calibri" w:hAnsi="Times New Roman" w:cs="Times New Roman"/>
          <w:color w:val="000000"/>
          <w:sz w:val="20"/>
          <w:szCs w:val="20"/>
        </w:rPr>
        <w:t xml:space="preserve">, С2-285,3 </w:t>
      </w:r>
      <w:proofErr w:type="spellStart"/>
      <w:r w:rsidRPr="00DA6A7B">
        <w:rPr>
          <w:rFonts w:ascii="Times New Roman" w:eastAsia="Calibri" w:hAnsi="Times New Roman" w:cs="Times New Roman"/>
          <w:color w:val="000000"/>
          <w:sz w:val="20"/>
          <w:szCs w:val="20"/>
        </w:rPr>
        <w:t>тыс.т</w:t>
      </w:r>
      <w:proofErr w:type="spellEnd"/>
      <w:r w:rsidRPr="00DA6A7B">
        <w:rPr>
          <w:rFonts w:ascii="Times New Roman" w:eastAsia="Calibri" w:hAnsi="Times New Roman" w:cs="Times New Roman"/>
          <w:color w:val="000000"/>
          <w:sz w:val="20"/>
          <w:szCs w:val="20"/>
        </w:rPr>
        <w:t xml:space="preserve">. </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Остаточные запасы нефти в целом по месторождению составляют:</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w:t>
      </w:r>
      <w:r w:rsidRPr="00DA6A7B">
        <w:rPr>
          <w:rFonts w:ascii="Times New Roman" w:eastAsia="Calibri" w:hAnsi="Times New Roman" w:cs="Times New Roman"/>
          <w:color w:val="000000"/>
          <w:sz w:val="20"/>
          <w:szCs w:val="20"/>
        </w:rPr>
        <w:tab/>
      </w:r>
      <w:proofErr w:type="gramStart"/>
      <w:r w:rsidRPr="00DA6A7B">
        <w:rPr>
          <w:rFonts w:ascii="Times New Roman" w:eastAsia="Calibri" w:hAnsi="Times New Roman" w:cs="Times New Roman"/>
          <w:color w:val="000000"/>
          <w:sz w:val="20"/>
          <w:szCs w:val="20"/>
        </w:rPr>
        <w:t>геологические</w:t>
      </w:r>
      <w:proofErr w:type="gramEnd"/>
      <w:r w:rsidRPr="00DA6A7B">
        <w:rPr>
          <w:rFonts w:ascii="Times New Roman" w:eastAsia="Calibri" w:hAnsi="Times New Roman" w:cs="Times New Roman"/>
          <w:color w:val="000000"/>
          <w:sz w:val="20"/>
          <w:szCs w:val="20"/>
        </w:rPr>
        <w:t xml:space="preserve"> по категориям: С1- 1769тыс</w:t>
      </w:r>
      <w:proofErr w:type="gramStart"/>
      <w:r w:rsidRPr="00DA6A7B">
        <w:rPr>
          <w:rFonts w:ascii="Times New Roman" w:eastAsia="Calibri" w:hAnsi="Times New Roman" w:cs="Times New Roman"/>
          <w:color w:val="000000"/>
          <w:sz w:val="20"/>
          <w:szCs w:val="20"/>
        </w:rPr>
        <w:t>.т</w:t>
      </w:r>
      <w:proofErr w:type="gramEnd"/>
      <w:r w:rsidRPr="00DA6A7B">
        <w:rPr>
          <w:rFonts w:ascii="Times New Roman" w:eastAsia="Calibri" w:hAnsi="Times New Roman" w:cs="Times New Roman"/>
          <w:color w:val="000000"/>
          <w:sz w:val="20"/>
          <w:szCs w:val="20"/>
        </w:rPr>
        <w:t xml:space="preserve">, С2-1624 </w:t>
      </w:r>
      <w:proofErr w:type="spellStart"/>
      <w:r w:rsidRPr="00DA6A7B">
        <w:rPr>
          <w:rFonts w:ascii="Times New Roman" w:eastAsia="Calibri" w:hAnsi="Times New Roman" w:cs="Times New Roman"/>
          <w:color w:val="000000"/>
          <w:sz w:val="20"/>
          <w:szCs w:val="20"/>
        </w:rPr>
        <w:t>тыс.т</w:t>
      </w:r>
      <w:proofErr w:type="spellEnd"/>
      <w:r w:rsidRPr="00DA6A7B">
        <w:rPr>
          <w:rFonts w:ascii="Times New Roman" w:eastAsia="Calibri" w:hAnsi="Times New Roman" w:cs="Times New Roman"/>
          <w:color w:val="000000"/>
          <w:sz w:val="20"/>
          <w:szCs w:val="20"/>
        </w:rPr>
        <w:t>.</w:t>
      </w:r>
    </w:p>
    <w:p w:rsidR="00DA6A7B" w:rsidRPr="00DA6A7B" w:rsidRDefault="00DA6A7B" w:rsidP="00DA6A7B">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DA6A7B">
        <w:rPr>
          <w:rFonts w:ascii="Times New Roman" w:eastAsia="Calibri" w:hAnsi="Times New Roman" w:cs="Times New Roman"/>
          <w:color w:val="000000"/>
          <w:sz w:val="20"/>
          <w:szCs w:val="20"/>
        </w:rPr>
        <w:t>-</w:t>
      </w:r>
      <w:r w:rsidRPr="00DA6A7B">
        <w:rPr>
          <w:rFonts w:ascii="Times New Roman" w:eastAsia="Calibri" w:hAnsi="Times New Roman" w:cs="Times New Roman"/>
          <w:color w:val="000000"/>
          <w:sz w:val="20"/>
          <w:szCs w:val="20"/>
        </w:rPr>
        <w:tab/>
      </w:r>
      <w:proofErr w:type="gramStart"/>
      <w:r w:rsidRPr="00DA6A7B">
        <w:rPr>
          <w:rFonts w:ascii="Times New Roman" w:eastAsia="Calibri" w:hAnsi="Times New Roman" w:cs="Times New Roman"/>
          <w:color w:val="000000"/>
          <w:sz w:val="20"/>
          <w:szCs w:val="20"/>
        </w:rPr>
        <w:t>извлекаемые</w:t>
      </w:r>
      <w:proofErr w:type="gramEnd"/>
      <w:r w:rsidRPr="00DA6A7B">
        <w:rPr>
          <w:rFonts w:ascii="Times New Roman" w:eastAsia="Calibri" w:hAnsi="Times New Roman" w:cs="Times New Roman"/>
          <w:color w:val="000000"/>
          <w:sz w:val="20"/>
          <w:szCs w:val="20"/>
        </w:rPr>
        <w:t xml:space="preserve"> по категориям: С1-349, 7тыс</w:t>
      </w:r>
      <w:proofErr w:type="gramStart"/>
      <w:r w:rsidRPr="00DA6A7B">
        <w:rPr>
          <w:rFonts w:ascii="Times New Roman" w:eastAsia="Calibri" w:hAnsi="Times New Roman" w:cs="Times New Roman"/>
          <w:color w:val="000000"/>
          <w:sz w:val="20"/>
          <w:szCs w:val="20"/>
        </w:rPr>
        <w:t>.т</w:t>
      </w:r>
      <w:proofErr w:type="gramEnd"/>
      <w:r w:rsidRPr="00DA6A7B">
        <w:rPr>
          <w:rFonts w:ascii="Times New Roman" w:eastAsia="Calibri" w:hAnsi="Times New Roman" w:cs="Times New Roman"/>
          <w:color w:val="000000"/>
          <w:sz w:val="20"/>
          <w:szCs w:val="20"/>
        </w:rPr>
        <w:t>, С2-324,8тыс.т.</w:t>
      </w:r>
    </w:p>
    <w:p w:rsidR="00DA6A7B" w:rsidRPr="00DA6A7B" w:rsidRDefault="00DA6A7B" w:rsidP="00DA6A7B">
      <w:pPr>
        <w:widowControl w:val="0"/>
        <w:autoSpaceDE w:val="0"/>
        <w:autoSpaceDN w:val="0"/>
        <w:spacing w:after="0" w:line="240" w:lineRule="auto"/>
        <w:ind w:right="79" w:firstLine="567"/>
        <w:jc w:val="both"/>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Характеристика основных показателей пробной эксплуатации по месторождению</w:t>
      </w:r>
    </w:p>
    <w:tbl>
      <w:tblPr>
        <w:tblW w:w="9829" w:type="dxa"/>
        <w:tblInd w:w="-59" w:type="dxa"/>
        <w:tblLayout w:type="fixed"/>
        <w:tblLook w:val="04A0" w:firstRow="1" w:lastRow="0" w:firstColumn="1" w:lastColumn="0" w:noHBand="0" w:noVBand="1"/>
      </w:tblPr>
      <w:tblGrid>
        <w:gridCol w:w="1221"/>
        <w:gridCol w:w="1215"/>
        <w:gridCol w:w="618"/>
        <w:gridCol w:w="1082"/>
        <w:gridCol w:w="993"/>
        <w:gridCol w:w="701"/>
        <w:gridCol w:w="693"/>
        <w:gridCol w:w="708"/>
        <w:gridCol w:w="851"/>
        <w:gridCol w:w="567"/>
        <w:gridCol w:w="590"/>
        <w:gridCol w:w="590"/>
      </w:tblGrid>
      <w:tr w:rsidR="00DA6A7B" w:rsidRPr="00DA6A7B" w:rsidTr="00BA5FB7">
        <w:trPr>
          <w:trHeight w:val="495"/>
        </w:trPr>
        <w:tc>
          <w:tcPr>
            <w:tcW w:w="1221" w:type="dxa"/>
            <w:vMerge w:val="restart"/>
            <w:tcBorders>
              <w:top w:val="double" w:sz="6" w:space="0" w:color="auto"/>
              <w:left w:val="double" w:sz="6" w:space="0" w:color="auto"/>
              <w:bottom w:val="single" w:sz="8" w:space="0" w:color="000000"/>
              <w:right w:val="single" w:sz="8" w:space="0" w:color="auto"/>
            </w:tcBorders>
            <w:shd w:val="clear" w:color="000000" w:fill="FFFFFF"/>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Годы и периоды</w:t>
            </w:r>
          </w:p>
        </w:tc>
        <w:tc>
          <w:tcPr>
            <w:tcW w:w="1215" w:type="dxa"/>
            <w:tcBorders>
              <w:top w:val="double" w:sz="6" w:space="0" w:color="auto"/>
              <w:left w:val="nil"/>
              <w:bottom w:val="nil"/>
              <w:right w:val="single" w:sz="8" w:space="0" w:color="auto"/>
            </w:tcBorders>
            <w:shd w:val="clear" w:color="000000" w:fill="FFFFFF"/>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Горизонт</w:t>
            </w:r>
          </w:p>
        </w:tc>
        <w:tc>
          <w:tcPr>
            <w:tcW w:w="618" w:type="dxa"/>
            <w:vMerge w:val="restart"/>
            <w:tcBorders>
              <w:top w:val="double" w:sz="6" w:space="0" w:color="auto"/>
              <w:left w:val="single" w:sz="8" w:space="0" w:color="auto"/>
              <w:bottom w:val="single" w:sz="8" w:space="0" w:color="000000"/>
              <w:right w:val="single" w:sz="8" w:space="0" w:color="auto"/>
            </w:tcBorders>
            <w:shd w:val="clear" w:color="000000" w:fill="FFFFFF"/>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 xml:space="preserve">№№ </w:t>
            </w:r>
            <w:proofErr w:type="spellStart"/>
            <w:r w:rsidRPr="00DA6A7B">
              <w:rPr>
                <w:rFonts w:ascii="Times New Roman" w:eastAsia="Times New Roman" w:hAnsi="Times New Roman" w:cs="Times New Roman"/>
                <w:b/>
                <w:bCs/>
                <w:color w:val="000000"/>
                <w:sz w:val="20"/>
                <w:szCs w:val="20"/>
                <w:lang w:eastAsia="ru-RU"/>
              </w:rPr>
              <w:t>скв</w:t>
            </w:r>
            <w:proofErr w:type="spellEnd"/>
            <w:r w:rsidRPr="00DA6A7B">
              <w:rPr>
                <w:rFonts w:ascii="Times New Roman" w:eastAsia="Times New Roman" w:hAnsi="Times New Roman" w:cs="Times New Roman"/>
                <w:b/>
                <w:bCs/>
                <w:color w:val="000000"/>
                <w:sz w:val="20"/>
                <w:szCs w:val="20"/>
                <w:lang w:eastAsia="ru-RU"/>
              </w:rPr>
              <w:t>.</w:t>
            </w:r>
          </w:p>
        </w:tc>
        <w:tc>
          <w:tcPr>
            <w:tcW w:w="1082" w:type="dxa"/>
            <w:vMerge w:val="restart"/>
            <w:tcBorders>
              <w:top w:val="double" w:sz="6" w:space="0" w:color="auto"/>
              <w:left w:val="single" w:sz="8" w:space="0" w:color="auto"/>
              <w:bottom w:val="single" w:sz="8" w:space="0" w:color="000000"/>
              <w:right w:val="single" w:sz="8" w:space="0" w:color="auto"/>
            </w:tcBorders>
            <w:shd w:val="clear" w:color="000000" w:fill="FFFFFF"/>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Дата ввода скважины в пробную эксплуатацию</w:t>
            </w:r>
          </w:p>
        </w:tc>
        <w:tc>
          <w:tcPr>
            <w:tcW w:w="993" w:type="dxa"/>
            <w:vMerge w:val="restart"/>
            <w:tcBorders>
              <w:top w:val="double" w:sz="6" w:space="0" w:color="auto"/>
              <w:left w:val="single" w:sz="8" w:space="0" w:color="auto"/>
              <w:bottom w:val="single" w:sz="8" w:space="0" w:color="000000"/>
              <w:right w:val="single" w:sz="8" w:space="0" w:color="auto"/>
            </w:tcBorders>
            <w:shd w:val="clear" w:color="000000" w:fill="FFFFFF"/>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Категория скважин</w:t>
            </w:r>
          </w:p>
        </w:tc>
        <w:tc>
          <w:tcPr>
            <w:tcW w:w="1394" w:type="dxa"/>
            <w:gridSpan w:val="2"/>
            <w:tcBorders>
              <w:top w:val="double" w:sz="6" w:space="0" w:color="auto"/>
              <w:left w:val="nil"/>
              <w:bottom w:val="single" w:sz="8" w:space="0" w:color="auto"/>
              <w:right w:val="single" w:sz="8" w:space="0" w:color="000000"/>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Среднегодовой дебит скважины</w:t>
            </w:r>
          </w:p>
        </w:tc>
        <w:tc>
          <w:tcPr>
            <w:tcW w:w="1559" w:type="dxa"/>
            <w:gridSpan w:val="2"/>
            <w:tcBorders>
              <w:top w:val="double" w:sz="6" w:space="0" w:color="auto"/>
              <w:left w:val="nil"/>
              <w:bottom w:val="single" w:sz="8" w:space="0" w:color="auto"/>
              <w:right w:val="single" w:sz="8" w:space="0" w:color="000000"/>
            </w:tcBorders>
            <w:shd w:val="clear" w:color="000000" w:fill="FFFFFF"/>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 xml:space="preserve">Добыча нефти </w:t>
            </w:r>
            <w:proofErr w:type="spellStart"/>
            <w:r w:rsidRPr="00DA6A7B">
              <w:rPr>
                <w:rFonts w:ascii="Times New Roman" w:eastAsia="Times New Roman" w:hAnsi="Times New Roman" w:cs="Times New Roman"/>
                <w:b/>
                <w:bCs/>
                <w:color w:val="000000"/>
                <w:sz w:val="20"/>
                <w:szCs w:val="20"/>
                <w:lang w:eastAsia="ru-RU"/>
              </w:rPr>
              <w:t>тыс</w:t>
            </w:r>
            <w:proofErr w:type="gramStart"/>
            <w:r w:rsidRPr="00DA6A7B">
              <w:rPr>
                <w:rFonts w:ascii="Times New Roman" w:eastAsia="Times New Roman" w:hAnsi="Times New Roman" w:cs="Times New Roman"/>
                <w:b/>
                <w:bCs/>
                <w:color w:val="000000"/>
                <w:sz w:val="20"/>
                <w:szCs w:val="20"/>
                <w:lang w:eastAsia="ru-RU"/>
              </w:rPr>
              <w:t>.т</w:t>
            </w:r>
            <w:proofErr w:type="spellEnd"/>
            <w:proofErr w:type="gramEnd"/>
          </w:p>
        </w:tc>
        <w:tc>
          <w:tcPr>
            <w:tcW w:w="1157" w:type="dxa"/>
            <w:gridSpan w:val="2"/>
            <w:tcBorders>
              <w:top w:val="double" w:sz="6" w:space="0" w:color="auto"/>
              <w:left w:val="nil"/>
              <w:bottom w:val="single" w:sz="8" w:space="0" w:color="auto"/>
              <w:right w:val="single" w:sz="8" w:space="0" w:color="000000"/>
            </w:tcBorders>
            <w:shd w:val="clear" w:color="000000" w:fill="FFFFFF"/>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Добыча жидкости, тыс. т.</w:t>
            </w:r>
          </w:p>
        </w:tc>
        <w:tc>
          <w:tcPr>
            <w:tcW w:w="590" w:type="dxa"/>
            <w:vMerge w:val="restart"/>
            <w:tcBorders>
              <w:top w:val="double" w:sz="6" w:space="0" w:color="auto"/>
              <w:left w:val="single" w:sz="8" w:space="0" w:color="auto"/>
              <w:bottom w:val="single" w:sz="8" w:space="0" w:color="000000"/>
              <w:right w:val="single" w:sz="8" w:space="0" w:color="auto"/>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Обводнен-</w:t>
            </w:r>
            <w:proofErr w:type="spellStart"/>
            <w:r w:rsidRPr="00DA6A7B">
              <w:rPr>
                <w:rFonts w:ascii="Times New Roman" w:eastAsia="Times New Roman" w:hAnsi="Times New Roman" w:cs="Times New Roman"/>
                <w:b/>
                <w:bCs/>
                <w:color w:val="000000"/>
                <w:sz w:val="20"/>
                <w:szCs w:val="20"/>
                <w:lang w:eastAsia="ru-RU"/>
              </w:rPr>
              <w:t>ность</w:t>
            </w:r>
            <w:proofErr w:type="spellEnd"/>
            <w:r w:rsidRPr="00DA6A7B">
              <w:rPr>
                <w:rFonts w:ascii="Times New Roman" w:eastAsia="Times New Roman" w:hAnsi="Times New Roman" w:cs="Times New Roman"/>
                <w:b/>
                <w:bCs/>
                <w:color w:val="000000"/>
                <w:sz w:val="20"/>
                <w:szCs w:val="20"/>
                <w:lang w:eastAsia="ru-RU"/>
              </w:rPr>
              <w:t xml:space="preserve"> </w:t>
            </w:r>
            <w:proofErr w:type="spellStart"/>
            <w:r w:rsidRPr="00DA6A7B">
              <w:rPr>
                <w:rFonts w:ascii="Times New Roman" w:eastAsia="Times New Roman" w:hAnsi="Times New Roman" w:cs="Times New Roman"/>
                <w:b/>
                <w:bCs/>
                <w:color w:val="000000"/>
                <w:sz w:val="20"/>
                <w:szCs w:val="20"/>
                <w:lang w:eastAsia="ru-RU"/>
              </w:rPr>
              <w:t>продук</w:t>
            </w:r>
            <w:proofErr w:type="spellEnd"/>
          </w:p>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DA6A7B">
              <w:rPr>
                <w:rFonts w:ascii="Times New Roman" w:eastAsia="Times New Roman" w:hAnsi="Times New Roman" w:cs="Times New Roman"/>
                <w:b/>
                <w:bCs/>
                <w:color w:val="000000"/>
                <w:sz w:val="20"/>
                <w:szCs w:val="20"/>
                <w:lang w:eastAsia="ru-RU"/>
              </w:rPr>
              <w:t>ции</w:t>
            </w:r>
            <w:proofErr w:type="spellEnd"/>
            <w:r w:rsidRPr="00DA6A7B">
              <w:rPr>
                <w:rFonts w:ascii="Times New Roman" w:eastAsia="Times New Roman" w:hAnsi="Times New Roman" w:cs="Times New Roman"/>
                <w:b/>
                <w:bCs/>
                <w:color w:val="000000"/>
                <w:sz w:val="20"/>
                <w:szCs w:val="20"/>
                <w:lang w:eastAsia="ru-RU"/>
              </w:rPr>
              <w:t>, %</w:t>
            </w:r>
          </w:p>
        </w:tc>
      </w:tr>
      <w:tr w:rsidR="00DA6A7B" w:rsidRPr="00DA6A7B" w:rsidTr="00BA5FB7">
        <w:trPr>
          <w:trHeight w:val="598"/>
        </w:trPr>
        <w:tc>
          <w:tcPr>
            <w:tcW w:w="1221" w:type="dxa"/>
            <w:vMerge/>
            <w:tcBorders>
              <w:top w:val="double" w:sz="6" w:space="0" w:color="auto"/>
              <w:left w:val="double" w:sz="6" w:space="0" w:color="auto"/>
              <w:bottom w:val="single" w:sz="8" w:space="0" w:color="000000"/>
              <w:right w:val="single" w:sz="8"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b/>
                <w:bCs/>
                <w:color w:val="000000"/>
                <w:sz w:val="20"/>
                <w:szCs w:val="20"/>
                <w:lang w:eastAsia="ru-RU"/>
              </w:rPr>
            </w:pPr>
          </w:p>
        </w:tc>
        <w:tc>
          <w:tcPr>
            <w:tcW w:w="1215" w:type="dxa"/>
            <w:tcBorders>
              <w:top w:val="nil"/>
              <w:left w:val="nil"/>
              <w:bottom w:val="single" w:sz="8" w:space="0" w:color="auto"/>
              <w:right w:val="single" w:sz="8" w:space="0" w:color="auto"/>
            </w:tcBorders>
            <w:shd w:val="clear" w:color="000000" w:fill="FFFFFF"/>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 </w:t>
            </w:r>
          </w:p>
        </w:tc>
        <w:tc>
          <w:tcPr>
            <w:tcW w:w="618" w:type="dxa"/>
            <w:vMerge/>
            <w:tcBorders>
              <w:top w:val="double" w:sz="6" w:space="0" w:color="auto"/>
              <w:left w:val="single" w:sz="8" w:space="0" w:color="auto"/>
              <w:bottom w:val="single" w:sz="8" w:space="0" w:color="000000"/>
              <w:right w:val="single" w:sz="8"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b/>
                <w:bCs/>
                <w:color w:val="000000"/>
                <w:sz w:val="20"/>
                <w:szCs w:val="20"/>
                <w:lang w:eastAsia="ru-RU"/>
              </w:rPr>
            </w:pPr>
          </w:p>
        </w:tc>
        <w:tc>
          <w:tcPr>
            <w:tcW w:w="1082" w:type="dxa"/>
            <w:vMerge/>
            <w:tcBorders>
              <w:top w:val="double" w:sz="6" w:space="0" w:color="auto"/>
              <w:left w:val="single" w:sz="8" w:space="0" w:color="auto"/>
              <w:bottom w:val="single" w:sz="8" w:space="0" w:color="000000"/>
              <w:right w:val="single" w:sz="8"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b/>
                <w:bCs/>
                <w:color w:val="000000"/>
                <w:sz w:val="20"/>
                <w:szCs w:val="20"/>
                <w:lang w:eastAsia="ru-RU"/>
              </w:rPr>
            </w:pPr>
          </w:p>
        </w:tc>
        <w:tc>
          <w:tcPr>
            <w:tcW w:w="993" w:type="dxa"/>
            <w:vMerge/>
            <w:tcBorders>
              <w:top w:val="double" w:sz="6" w:space="0" w:color="auto"/>
              <w:left w:val="single" w:sz="8" w:space="0" w:color="auto"/>
              <w:bottom w:val="single" w:sz="8" w:space="0" w:color="000000"/>
              <w:right w:val="single" w:sz="8"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b/>
                <w:bCs/>
                <w:color w:val="000000"/>
                <w:sz w:val="20"/>
                <w:szCs w:val="20"/>
                <w:lang w:eastAsia="ru-RU"/>
              </w:rPr>
            </w:pPr>
          </w:p>
        </w:tc>
        <w:tc>
          <w:tcPr>
            <w:tcW w:w="701" w:type="dxa"/>
            <w:tcBorders>
              <w:top w:val="nil"/>
              <w:left w:val="nil"/>
              <w:bottom w:val="single" w:sz="8" w:space="0" w:color="auto"/>
              <w:right w:val="single" w:sz="8" w:space="0" w:color="auto"/>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нефти, т/</w:t>
            </w:r>
            <w:proofErr w:type="spellStart"/>
            <w:r w:rsidRPr="00DA6A7B">
              <w:rPr>
                <w:rFonts w:ascii="Times New Roman" w:eastAsia="Times New Roman" w:hAnsi="Times New Roman" w:cs="Times New Roman"/>
                <w:b/>
                <w:bCs/>
                <w:color w:val="000000"/>
                <w:sz w:val="20"/>
                <w:szCs w:val="20"/>
                <w:lang w:eastAsia="ru-RU"/>
              </w:rPr>
              <w:t>сут</w:t>
            </w:r>
            <w:proofErr w:type="spellEnd"/>
          </w:p>
        </w:tc>
        <w:tc>
          <w:tcPr>
            <w:tcW w:w="693" w:type="dxa"/>
            <w:tcBorders>
              <w:top w:val="nil"/>
              <w:left w:val="nil"/>
              <w:bottom w:val="single" w:sz="8" w:space="0" w:color="auto"/>
              <w:right w:val="single" w:sz="8" w:space="0" w:color="auto"/>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жидкости, т/</w:t>
            </w:r>
            <w:proofErr w:type="spellStart"/>
            <w:r w:rsidRPr="00DA6A7B">
              <w:rPr>
                <w:rFonts w:ascii="Times New Roman" w:eastAsia="Times New Roman" w:hAnsi="Times New Roman" w:cs="Times New Roman"/>
                <w:b/>
                <w:bCs/>
                <w:color w:val="000000"/>
                <w:sz w:val="20"/>
                <w:szCs w:val="20"/>
                <w:lang w:eastAsia="ru-RU"/>
              </w:rPr>
              <w:t>сут</w:t>
            </w:r>
            <w:proofErr w:type="spellEnd"/>
          </w:p>
        </w:tc>
        <w:tc>
          <w:tcPr>
            <w:tcW w:w="708" w:type="dxa"/>
            <w:tcBorders>
              <w:top w:val="nil"/>
              <w:left w:val="nil"/>
              <w:bottom w:val="single" w:sz="8" w:space="0" w:color="auto"/>
              <w:right w:val="single" w:sz="8" w:space="0" w:color="auto"/>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годовая</w:t>
            </w:r>
          </w:p>
        </w:tc>
        <w:tc>
          <w:tcPr>
            <w:tcW w:w="851" w:type="dxa"/>
            <w:tcBorders>
              <w:top w:val="nil"/>
              <w:left w:val="nil"/>
              <w:bottom w:val="single" w:sz="8" w:space="0" w:color="auto"/>
              <w:right w:val="single" w:sz="8" w:space="0" w:color="auto"/>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Накоплен</w:t>
            </w:r>
          </w:p>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DA6A7B">
              <w:rPr>
                <w:rFonts w:ascii="Times New Roman" w:eastAsia="Times New Roman" w:hAnsi="Times New Roman" w:cs="Times New Roman"/>
                <w:b/>
                <w:bCs/>
                <w:color w:val="000000"/>
                <w:sz w:val="20"/>
                <w:szCs w:val="20"/>
                <w:lang w:eastAsia="ru-RU"/>
              </w:rPr>
              <w:t>ная</w:t>
            </w:r>
            <w:proofErr w:type="spellEnd"/>
          </w:p>
        </w:tc>
        <w:tc>
          <w:tcPr>
            <w:tcW w:w="567" w:type="dxa"/>
            <w:tcBorders>
              <w:top w:val="nil"/>
              <w:left w:val="nil"/>
              <w:bottom w:val="single" w:sz="8" w:space="0" w:color="auto"/>
              <w:right w:val="single" w:sz="8" w:space="0" w:color="auto"/>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годовая</w:t>
            </w:r>
          </w:p>
        </w:tc>
        <w:tc>
          <w:tcPr>
            <w:tcW w:w="590" w:type="dxa"/>
            <w:tcBorders>
              <w:top w:val="nil"/>
              <w:left w:val="nil"/>
              <w:bottom w:val="single" w:sz="8" w:space="0" w:color="auto"/>
              <w:right w:val="single" w:sz="8" w:space="0" w:color="auto"/>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Накоплен</w:t>
            </w:r>
          </w:p>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DA6A7B">
              <w:rPr>
                <w:rFonts w:ascii="Times New Roman" w:eastAsia="Times New Roman" w:hAnsi="Times New Roman" w:cs="Times New Roman"/>
                <w:b/>
                <w:bCs/>
                <w:color w:val="000000"/>
                <w:sz w:val="20"/>
                <w:szCs w:val="20"/>
                <w:lang w:eastAsia="ru-RU"/>
              </w:rPr>
              <w:t>ная</w:t>
            </w:r>
            <w:proofErr w:type="spellEnd"/>
          </w:p>
        </w:tc>
        <w:tc>
          <w:tcPr>
            <w:tcW w:w="590" w:type="dxa"/>
            <w:vMerge/>
            <w:tcBorders>
              <w:top w:val="double" w:sz="6" w:space="0" w:color="auto"/>
              <w:left w:val="single" w:sz="8" w:space="0" w:color="auto"/>
              <w:bottom w:val="single" w:sz="8" w:space="0" w:color="000000"/>
              <w:right w:val="single" w:sz="8"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b/>
                <w:bCs/>
                <w:color w:val="000000"/>
                <w:sz w:val="20"/>
                <w:szCs w:val="20"/>
                <w:lang w:eastAsia="ru-RU"/>
              </w:rPr>
            </w:pPr>
          </w:p>
        </w:tc>
      </w:tr>
      <w:tr w:rsidR="00DA6A7B" w:rsidRPr="00DA6A7B" w:rsidTr="00BA5FB7">
        <w:trPr>
          <w:trHeight w:val="65"/>
        </w:trPr>
        <w:tc>
          <w:tcPr>
            <w:tcW w:w="1221" w:type="dxa"/>
            <w:tcBorders>
              <w:top w:val="nil"/>
              <w:left w:val="double" w:sz="6" w:space="0" w:color="auto"/>
              <w:bottom w:val="nil"/>
              <w:right w:val="single" w:sz="8"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1</w:t>
            </w:r>
          </w:p>
        </w:tc>
        <w:tc>
          <w:tcPr>
            <w:tcW w:w="1215" w:type="dxa"/>
            <w:tcBorders>
              <w:top w:val="nil"/>
              <w:left w:val="nil"/>
              <w:bottom w:val="nil"/>
              <w:right w:val="single" w:sz="8"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 </w:t>
            </w:r>
          </w:p>
        </w:tc>
        <w:tc>
          <w:tcPr>
            <w:tcW w:w="618" w:type="dxa"/>
            <w:tcBorders>
              <w:top w:val="nil"/>
              <w:left w:val="nil"/>
              <w:bottom w:val="nil"/>
              <w:right w:val="single" w:sz="8"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2</w:t>
            </w:r>
          </w:p>
        </w:tc>
        <w:tc>
          <w:tcPr>
            <w:tcW w:w="1082" w:type="dxa"/>
            <w:tcBorders>
              <w:top w:val="nil"/>
              <w:left w:val="nil"/>
              <w:bottom w:val="nil"/>
              <w:right w:val="single" w:sz="8"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3</w:t>
            </w:r>
          </w:p>
        </w:tc>
        <w:tc>
          <w:tcPr>
            <w:tcW w:w="993" w:type="dxa"/>
            <w:tcBorders>
              <w:top w:val="nil"/>
              <w:left w:val="nil"/>
              <w:bottom w:val="nil"/>
              <w:right w:val="single" w:sz="8"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4</w:t>
            </w:r>
          </w:p>
        </w:tc>
        <w:tc>
          <w:tcPr>
            <w:tcW w:w="701" w:type="dxa"/>
            <w:tcBorders>
              <w:top w:val="nil"/>
              <w:left w:val="nil"/>
              <w:bottom w:val="nil"/>
              <w:right w:val="single" w:sz="8"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5</w:t>
            </w:r>
          </w:p>
        </w:tc>
        <w:tc>
          <w:tcPr>
            <w:tcW w:w="693" w:type="dxa"/>
            <w:tcBorders>
              <w:top w:val="nil"/>
              <w:left w:val="nil"/>
              <w:bottom w:val="nil"/>
              <w:right w:val="single" w:sz="8"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6</w:t>
            </w:r>
          </w:p>
        </w:tc>
        <w:tc>
          <w:tcPr>
            <w:tcW w:w="708" w:type="dxa"/>
            <w:tcBorders>
              <w:top w:val="nil"/>
              <w:left w:val="nil"/>
              <w:bottom w:val="nil"/>
              <w:right w:val="single" w:sz="8"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7</w:t>
            </w:r>
          </w:p>
        </w:tc>
        <w:tc>
          <w:tcPr>
            <w:tcW w:w="851" w:type="dxa"/>
            <w:tcBorders>
              <w:top w:val="nil"/>
              <w:left w:val="nil"/>
              <w:bottom w:val="nil"/>
              <w:right w:val="single" w:sz="8"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8</w:t>
            </w:r>
          </w:p>
        </w:tc>
        <w:tc>
          <w:tcPr>
            <w:tcW w:w="567" w:type="dxa"/>
            <w:tcBorders>
              <w:top w:val="nil"/>
              <w:left w:val="nil"/>
              <w:bottom w:val="nil"/>
              <w:right w:val="single" w:sz="8"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9</w:t>
            </w:r>
          </w:p>
        </w:tc>
        <w:tc>
          <w:tcPr>
            <w:tcW w:w="590" w:type="dxa"/>
            <w:tcBorders>
              <w:top w:val="nil"/>
              <w:left w:val="nil"/>
              <w:bottom w:val="nil"/>
              <w:right w:val="single" w:sz="8"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10</w:t>
            </w:r>
          </w:p>
        </w:tc>
        <w:tc>
          <w:tcPr>
            <w:tcW w:w="590" w:type="dxa"/>
            <w:tcBorders>
              <w:top w:val="nil"/>
              <w:left w:val="nil"/>
              <w:bottom w:val="nil"/>
              <w:right w:val="single" w:sz="8"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11</w:t>
            </w:r>
          </w:p>
        </w:tc>
      </w:tr>
      <w:tr w:rsidR="00DA6A7B" w:rsidRPr="00DA6A7B" w:rsidTr="00BA5FB7">
        <w:trPr>
          <w:trHeight w:val="7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2025</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al-1 </w:t>
            </w:r>
          </w:p>
        </w:tc>
        <w:tc>
          <w:tcPr>
            <w:tcW w:w="618" w:type="dxa"/>
            <w:tcBorders>
              <w:top w:val="single" w:sz="4" w:space="0" w:color="auto"/>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Р-14</w:t>
            </w:r>
          </w:p>
        </w:tc>
        <w:tc>
          <w:tcPr>
            <w:tcW w:w="10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01.07.2025</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опережающая добывающая</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4,4</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6,4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0,737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1,1</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1,052</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30</w:t>
            </w:r>
          </w:p>
        </w:tc>
      </w:tr>
      <w:tr w:rsidR="00DA6A7B" w:rsidRPr="00DA6A7B" w:rsidTr="00BA5FB7">
        <w:trPr>
          <w:trHeight w:val="7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2026</w:t>
            </w:r>
          </w:p>
        </w:tc>
        <w:tc>
          <w:tcPr>
            <w:tcW w:w="1215"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al-1 </w:t>
            </w:r>
          </w:p>
        </w:tc>
        <w:tc>
          <w:tcPr>
            <w:tcW w:w="618"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Р-14</w:t>
            </w: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70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3,8</w:t>
            </w:r>
          </w:p>
        </w:tc>
        <w:tc>
          <w:tcPr>
            <w:tcW w:w="693"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5,6</w:t>
            </w:r>
          </w:p>
        </w:tc>
        <w:tc>
          <w:tcPr>
            <w:tcW w:w="708"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1,2</w:t>
            </w:r>
          </w:p>
        </w:tc>
        <w:tc>
          <w:tcPr>
            <w:tcW w:w="85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1,978</w:t>
            </w:r>
          </w:p>
        </w:tc>
        <w:tc>
          <w:tcPr>
            <w:tcW w:w="567"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1,9</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2,906</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33</w:t>
            </w:r>
          </w:p>
        </w:tc>
      </w:tr>
      <w:tr w:rsidR="00DA6A7B" w:rsidRPr="00DA6A7B" w:rsidTr="00BA5FB7">
        <w:trPr>
          <w:trHeight w:val="7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2027</w:t>
            </w:r>
          </w:p>
        </w:tc>
        <w:tc>
          <w:tcPr>
            <w:tcW w:w="1215"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al-1 </w:t>
            </w:r>
          </w:p>
        </w:tc>
        <w:tc>
          <w:tcPr>
            <w:tcW w:w="618"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Р-14</w:t>
            </w: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70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3,2</w:t>
            </w:r>
          </w:p>
        </w:tc>
        <w:tc>
          <w:tcPr>
            <w:tcW w:w="693"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4,9</w:t>
            </w:r>
          </w:p>
        </w:tc>
        <w:tc>
          <w:tcPr>
            <w:tcW w:w="708"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1,1</w:t>
            </w:r>
          </w:p>
        </w:tc>
        <w:tc>
          <w:tcPr>
            <w:tcW w:w="85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3,034</w:t>
            </w:r>
          </w:p>
        </w:tc>
        <w:tc>
          <w:tcPr>
            <w:tcW w:w="567"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1,6</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4,530</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35</w:t>
            </w:r>
          </w:p>
        </w:tc>
      </w:tr>
      <w:tr w:rsidR="00DA6A7B" w:rsidRPr="00DA6A7B" w:rsidTr="00BA5FB7">
        <w:trPr>
          <w:trHeight w:val="7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28.06.2028</w:t>
            </w:r>
          </w:p>
        </w:tc>
        <w:tc>
          <w:tcPr>
            <w:tcW w:w="1215"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al-1 </w:t>
            </w:r>
          </w:p>
        </w:tc>
        <w:tc>
          <w:tcPr>
            <w:tcW w:w="618"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Р-14</w:t>
            </w: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70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2,7</w:t>
            </w:r>
          </w:p>
        </w:tc>
        <w:tc>
          <w:tcPr>
            <w:tcW w:w="693"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4,3</w:t>
            </w:r>
          </w:p>
        </w:tc>
        <w:tc>
          <w:tcPr>
            <w:tcW w:w="708"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3,494</w:t>
            </w:r>
          </w:p>
        </w:tc>
        <w:tc>
          <w:tcPr>
            <w:tcW w:w="567"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0,7</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5,259</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37</w:t>
            </w:r>
          </w:p>
        </w:tc>
      </w:tr>
      <w:tr w:rsidR="00DA6A7B" w:rsidRPr="00DA6A7B" w:rsidTr="00BA5FB7">
        <w:trPr>
          <w:trHeight w:val="7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2026</w:t>
            </w:r>
          </w:p>
        </w:tc>
        <w:tc>
          <w:tcPr>
            <w:tcW w:w="1215"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al-1 </w:t>
            </w:r>
          </w:p>
        </w:tc>
        <w:tc>
          <w:tcPr>
            <w:tcW w:w="618"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Р-15</w:t>
            </w:r>
          </w:p>
        </w:tc>
        <w:tc>
          <w:tcPr>
            <w:tcW w:w="10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10.01.2026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опережающая добывающая</w:t>
            </w:r>
          </w:p>
        </w:tc>
        <w:tc>
          <w:tcPr>
            <w:tcW w:w="70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4,9</w:t>
            </w:r>
          </w:p>
        </w:tc>
        <w:tc>
          <w:tcPr>
            <w:tcW w:w="693"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4,9</w:t>
            </w:r>
          </w:p>
        </w:tc>
        <w:tc>
          <w:tcPr>
            <w:tcW w:w="708"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1,6</w:t>
            </w:r>
          </w:p>
        </w:tc>
        <w:tc>
          <w:tcPr>
            <w:tcW w:w="85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1,624</w:t>
            </w:r>
          </w:p>
        </w:tc>
        <w:tc>
          <w:tcPr>
            <w:tcW w:w="567"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1,6</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1,624</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w:t>
            </w:r>
          </w:p>
        </w:tc>
      </w:tr>
      <w:tr w:rsidR="00DA6A7B" w:rsidRPr="00DA6A7B" w:rsidTr="00BA5FB7">
        <w:trPr>
          <w:trHeight w:val="7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2027</w:t>
            </w:r>
          </w:p>
        </w:tc>
        <w:tc>
          <w:tcPr>
            <w:tcW w:w="1215"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al-1 </w:t>
            </w:r>
          </w:p>
        </w:tc>
        <w:tc>
          <w:tcPr>
            <w:tcW w:w="618"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Р-15</w:t>
            </w:r>
          </w:p>
        </w:tc>
        <w:tc>
          <w:tcPr>
            <w:tcW w:w="1082" w:type="dxa"/>
            <w:vMerge/>
            <w:tcBorders>
              <w:top w:val="nil"/>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70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4,2</w:t>
            </w:r>
          </w:p>
        </w:tc>
        <w:tc>
          <w:tcPr>
            <w:tcW w:w="693"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4,3</w:t>
            </w:r>
          </w:p>
        </w:tc>
        <w:tc>
          <w:tcPr>
            <w:tcW w:w="708"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3,005</w:t>
            </w:r>
          </w:p>
        </w:tc>
        <w:tc>
          <w:tcPr>
            <w:tcW w:w="567"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1,4</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3,047</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3</w:t>
            </w:r>
          </w:p>
        </w:tc>
      </w:tr>
      <w:tr w:rsidR="00DA6A7B" w:rsidRPr="00DA6A7B" w:rsidTr="00BA5FB7">
        <w:trPr>
          <w:trHeight w:val="7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28.06.2028</w:t>
            </w:r>
          </w:p>
        </w:tc>
        <w:tc>
          <w:tcPr>
            <w:tcW w:w="1215"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al-1 </w:t>
            </w:r>
          </w:p>
        </w:tc>
        <w:tc>
          <w:tcPr>
            <w:tcW w:w="618"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Р-15</w:t>
            </w:r>
          </w:p>
        </w:tc>
        <w:tc>
          <w:tcPr>
            <w:tcW w:w="1082" w:type="dxa"/>
            <w:vMerge/>
            <w:tcBorders>
              <w:top w:val="nil"/>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70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3,6</w:t>
            </w:r>
          </w:p>
        </w:tc>
        <w:tc>
          <w:tcPr>
            <w:tcW w:w="693"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3,8</w:t>
            </w:r>
          </w:p>
        </w:tc>
        <w:tc>
          <w:tcPr>
            <w:tcW w:w="708"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0,6</w:t>
            </w:r>
          </w:p>
        </w:tc>
        <w:tc>
          <w:tcPr>
            <w:tcW w:w="85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3,606</w:t>
            </w:r>
          </w:p>
        </w:tc>
        <w:tc>
          <w:tcPr>
            <w:tcW w:w="567"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0,6</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3,680</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5</w:t>
            </w:r>
          </w:p>
        </w:tc>
      </w:tr>
      <w:tr w:rsidR="00DA6A7B" w:rsidRPr="00DA6A7B" w:rsidTr="00BA5FB7">
        <w:trPr>
          <w:trHeight w:val="7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2026</w:t>
            </w:r>
          </w:p>
        </w:tc>
        <w:tc>
          <w:tcPr>
            <w:tcW w:w="1215"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al-1 </w:t>
            </w:r>
          </w:p>
        </w:tc>
        <w:tc>
          <w:tcPr>
            <w:tcW w:w="618"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Р-16</w:t>
            </w:r>
          </w:p>
        </w:tc>
        <w:tc>
          <w:tcPr>
            <w:tcW w:w="10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20.01.202</w:t>
            </w:r>
            <w:r w:rsidRPr="00DA6A7B">
              <w:rPr>
                <w:rFonts w:ascii="Times New Roman" w:eastAsia="Times New Roman" w:hAnsi="Times New Roman" w:cs="Times New Roman"/>
                <w:color w:val="000000"/>
                <w:sz w:val="20"/>
                <w:szCs w:val="20"/>
                <w:lang w:eastAsia="ru-RU"/>
              </w:rPr>
              <w:lastRenderedPageBreak/>
              <w:t>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lastRenderedPageBreak/>
              <w:t>опережа</w:t>
            </w:r>
            <w:r w:rsidRPr="00DA6A7B">
              <w:rPr>
                <w:rFonts w:ascii="Times New Roman" w:eastAsia="Times New Roman" w:hAnsi="Times New Roman" w:cs="Times New Roman"/>
                <w:color w:val="000000"/>
                <w:sz w:val="20"/>
                <w:szCs w:val="20"/>
                <w:lang w:eastAsia="ru-RU"/>
              </w:rPr>
              <w:lastRenderedPageBreak/>
              <w:t>ющая добывающая</w:t>
            </w:r>
          </w:p>
        </w:tc>
        <w:tc>
          <w:tcPr>
            <w:tcW w:w="70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lastRenderedPageBreak/>
              <w:t>2,9</w:t>
            </w:r>
          </w:p>
        </w:tc>
        <w:tc>
          <w:tcPr>
            <w:tcW w:w="693"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2,9</w:t>
            </w:r>
          </w:p>
        </w:tc>
        <w:tc>
          <w:tcPr>
            <w:tcW w:w="708"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0,9</w:t>
            </w:r>
          </w:p>
        </w:tc>
        <w:tc>
          <w:tcPr>
            <w:tcW w:w="85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0,901</w:t>
            </w:r>
          </w:p>
        </w:tc>
        <w:tc>
          <w:tcPr>
            <w:tcW w:w="567"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0,9</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0,90</w:t>
            </w:r>
            <w:r w:rsidRPr="00DA6A7B">
              <w:rPr>
                <w:rFonts w:ascii="Times New Roman" w:eastAsia="Times New Roman" w:hAnsi="Times New Roman" w:cs="Times New Roman"/>
                <w:color w:val="000000"/>
                <w:sz w:val="20"/>
                <w:szCs w:val="20"/>
                <w:lang w:eastAsia="ru-RU"/>
              </w:rPr>
              <w:lastRenderedPageBreak/>
              <w:t>1</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lastRenderedPageBreak/>
              <w:t>0</w:t>
            </w:r>
          </w:p>
        </w:tc>
      </w:tr>
      <w:tr w:rsidR="00DA6A7B" w:rsidRPr="00DA6A7B" w:rsidTr="00BA5FB7">
        <w:trPr>
          <w:trHeight w:val="7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lastRenderedPageBreak/>
              <w:t>2027</w:t>
            </w:r>
          </w:p>
        </w:tc>
        <w:tc>
          <w:tcPr>
            <w:tcW w:w="1215"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al-1 </w:t>
            </w:r>
          </w:p>
        </w:tc>
        <w:tc>
          <w:tcPr>
            <w:tcW w:w="618"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Р-16</w:t>
            </w:r>
          </w:p>
        </w:tc>
        <w:tc>
          <w:tcPr>
            <w:tcW w:w="1082" w:type="dxa"/>
            <w:vMerge/>
            <w:tcBorders>
              <w:top w:val="nil"/>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70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2,5</w:t>
            </w:r>
          </w:p>
        </w:tc>
        <w:tc>
          <w:tcPr>
            <w:tcW w:w="693"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2,5</w:t>
            </w:r>
          </w:p>
        </w:tc>
        <w:tc>
          <w:tcPr>
            <w:tcW w:w="708"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1,708</w:t>
            </w:r>
          </w:p>
        </w:tc>
        <w:tc>
          <w:tcPr>
            <w:tcW w:w="567"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0,8</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1,733</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3</w:t>
            </w:r>
          </w:p>
        </w:tc>
      </w:tr>
      <w:tr w:rsidR="00DA6A7B" w:rsidRPr="00DA6A7B" w:rsidTr="00BA5FB7">
        <w:trPr>
          <w:trHeight w:val="7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28.06.2028</w:t>
            </w:r>
          </w:p>
        </w:tc>
        <w:tc>
          <w:tcPr>
            <w:tcW w:w="1215"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al-1 </w:t>
            </w:r>
          </w:p>
        </w:tc>
        <w:tc>
          <w:tcPr>
            <w:tcW w:w="618"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Р-16</w:t>
            </w:r>
          </w:p>
        </w:tc>
        <w:tc>
          <w:tcPr>
            <w:tcW w:w="1082" w:type="dxa"/>
            <w:vMerge/>
            <w:tcBorders>
              <w:top w:val="nil"/>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70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2,1</w:t>
            </w:r>
          </w:p>
        </w:tc>
        <w:tc>
          <w:tcPr>
            <w:tcW w:w="693"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2,2</w:t>
            </w:r>
          </w:p>
        </w:tc>
        <w:tc>
          <w:tcPr>
            <w:tcW w:w="708"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2,060</w:t>
            </w:r>
          </w:p>
        </w:tc>
        <w:tc>
          <w:tcPr>
            <w:tcW w:w="567"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0,4</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2,103</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5</w:t>
            </w:r>
          </w:p>
        </w:tc>
      </w:tr>
      <w:tr w:rsidR="00DA6A7B" w:rsidRPr="00DA6A7B" w:rsidTr="00BA5FB7">
        <w:trPr>
          <w:trHeight w:val="7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2026</w:t>
            </w:r>
          </w:p>
        </w:tc>
        <w:tc>
          <w:tcPr>
            <w:tcW w:w="1215"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Ю-1+Ю-2</w:t>
            </w:r>
          </w:p>
        </w:tc>
        <w:tc>
          <w:tcPr>
            <w:tcW w:w="618"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Р-17</w:t>
            </w:r>
          </w:p>
        </w:tc>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01.02.2026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опережающая добывающая</w:t>
            </w:r>
          </w:p>
        </w:tc>
        <w:tc>
          <w:tcPr>
            <w:tcW w:w="70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2,4</w:t>
            </w:r>
          </w:p>
        </w:tc>
        <w:tc>
          <w:tcPr>
            <w:tcW w:w="693"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2,4</w:t>
            </w:r>
          </w:p>
        </w:tc>
        <w:tc>
          <w:tcPr>
            <w:tcW w:w="708"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0,707</w:t>
            </w:r>
          </w:p>
        </w:tc>
        <w:tc>
          <w:tcPr>
            <w:tcW w:w="567"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0,7</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0,707</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w:t>
            </w:r>
          </w:p>
        </w:tc>
      </w:tr>
      <w:tr w:rsidR="00DA6A7B" w:rsidRPr="00DA6A7B" w:rsidTr="00BA5FB7">
        <w:trPr>
          <w:trHeight w:val="7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2027</w:t>
            </w:r>
          </w:p>
        </w:tc>
        <w:tc>
          <w:tcPr>
            <w:tcW w:w="1215"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g-1</w:t>
            </w:r>
          </w:p>
        </w:tc>
        <w:tc>
          <w:tcPr>
            <w:tcW w:w="618"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Р-17</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01.01.2027</w:t>
            </w:r>
          </w:p>
        </w:tc>
        <w:tc>
          <w:tcPr>
            <w:tcW w:w="993" w:type="dxa"/>
            <w:vMerge/>
            <w:tcBorders>
              <w:top w:val="nil"/>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70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1,6</w:t>
            </w:r>
          </w:p>
        </w:tc>
        <w:tc>
          <w:tcPr>
            <w:tcW w:w="693"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1,6</w:t>
            </w:r>
          </w:p>
        </w:tc>
        <w:tc>
          <w:tcPr>
            <w:tcW w:w="708"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0,534</w:t>
            </w:r>
          </w:p>
        </w:tc>
        <w:tc>
          <w:tcPr>
            <w:tcW w:w="567"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0,5</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0,534</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w:t>
            </w:r>
          </w:p>
        </w:tc>
      </w:tr>
      <w:tr w:rsidR="00DA6A7B" w:rsidRPr="00DA6A7B" w:rsidTr="00BA5FB7">
        <w:trPr>
          <w:trHeight w:val="309"/>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28.06.2028</w:t>
            </w:r>
          </w:p>
        </w:tc>
        <w:tc>
          <w:tcPr>
            <w:tcW w:w="1215"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b/>
                <w:bCs/>
                <w:color w:val="000000"/>
                <w:sz w:val="20"/>
                <w:szCs w:val="20"/>
                <w:lang w:eastAsia="ru-RU"/>
              </w:rPr>
            </w:pPr>
            <w:r w:rsidRPr="00DA6A7B">
              <w:rPr>
                <w:rFonts w:ascii="Times New Roman" w:eastAsia="Times New Roman" w:hAnsi="Times New Roman" w:cs="Times New Roman"/>
                <w:b/>
                <w:bCs/>
                <w:color w:val="000000"/>
                <w:sz w:val="20"/>
                <w:szCs w:val="20"/>
                <w:lang w:eastAsia="ru-RU"/>
              </w:rPr>
              <w:t>al-1 </w:t>
            </w:r>
          </w:p>
        </w:tc>
        <w:tc>
          <w:tcPr>
            <w:tcW w:w="618"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Р-17</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01.01.2028</w:t>
            </w:r>
          </w:p>
        </w:tc>
        <w:tc>
          <w:tcPr>
            <w:tcW w:w="993" w:type="dxa"/>
            <w:vMerge/>
            <w:tcBorders>
              <w:top w:val="nil"/>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70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1,06</w:t>
            </w:r>
          </w:p>
        </w:tc>
        <w:tc>
          <w:tcPr>
            <w:tcW w:w="693"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0,178</w:t>
            </w:r>
          </w:p>
        </w:tc>
        <w:tc>
          <w:tcPr>
            <w:tcW w:w="567"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0,2</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0,183</w:t>
            </w:r>
          </w:p>
        </w:tc>
        <w:tc>
          <w:tcPr>
            <w:tcW w:w="59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3</w:t>
            </w:r>
          </w:p>
        </w:tc>
      </w:tr>
    </w:tbl>
    <w:p w:rsidR="00DA6A7B" w:rsidRPr="00DA6A7B" w:rsidRDefault="00DA6A7B" w:rsidP="00DA6A7B">
      <w:pPr>
        <w:widowControl w:val="0"/>
        <w:autoSpaceDE w:val="0"/>
        <w:autoSpaceDN w:val="0"/>
        <w:spacing w:after="0" w:line="240" w:lineRule="auto"/>
        <w:ind w:right="79" w:firstLine="567"/>
        <w:jc w:val="both"/>
        <w:rPr>
          <w:rFonts w:ascii="Times New Roman" w:eastAsia="Times New Roman" w:hAnsi="Times New Roman" w:cs="Times New Roman"/>
          <w:sz w:val="20"/>
          <w:szCs w:val="20"/>
        </w:rPr>
      </w:pPr>
    </w:p>
    <w:p w:rsidR="00DA6A7B" w:rsidRPr="00DA6A7B" w:rsidRDefault="00DA6A7B" w:rsidP="00DA6A7B">
      <w:pPr>
        <w:widowControl w:val="0"/>
        <w:autoSpaceDE w:val="0"/>
        <w:autoSpaceDN w:val="0"/>
        <w:spacing w:after="0" w:line="240" w:lineRule="auto"/>
        <w:ind w:right="79" w:firstLine="567"/>
        <w:jc w:val="both"/>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 xml:space="preserve">На </w:t>
      </w:r>
      <w:proofErr w:type="spellStart"/>
      <w:r w:rsidRPr="00DA6A7B">
        <w:rPr>
          <w:rFonts w:ascii="Times New Roman" w:eastAsia="Times New Roman" w:hAnsi="Times New Roman" w:cs="Times New Roman"/>
          <w:sz w:val="20"/>
          <w:szCs w:val="20"/>
        </w:rPr>
        <w:t>дат</w:t>
      </w:r>
      <w:proofErr w:type="gramStart"/>
      <w:r w:rsidRPr="00DA6A7B">
        <w:rPr>
          <w:rFonts w:ascii="Times New Roman" w:eastAsia="Times New Roman" w:hAnsi="Times New Roman" w:cs="Times New Roman"/>
          <w:sz w:val="20"/>
          <w:szCs w:val="20"/>
        </w:rPr>
        <w:t>y</w:t>
      </w:r>
      <w:proofErr w:type="spellEnd"/>
      <w:proofErr w:type="gramEnd"/>
      <w:r w:rsidRPr="00DA6A7B">
        <w:rPr>
          <w:rFonts w:ascii="Times New Roman" w:eastAsia="Times New Roman" w:hAnsi="Times New Roman" w:cs="Times New Roman"/>
          <w:sz w:val="20"/>
          <w:szCs w:val="20"/>
        </w:rPr>
        <w:t xml:space="preserve"> подсчета на 01.10.06г. нефть добыта только по нижнемеловым отложениям и суммарная добыча составляет - 5,153тыс.т.  </w:t>
      </w:r>
    </w:p>
    <w:p w:rsidR="00DA6A7B" w:rsidRPr="00DA6A7B" w:rsidRDefault="00DA6A7B" w:rsidP="00DA6A7B">
      <w:pPr>
        <w:widowControl w:val="0"/>
        <w:autoSpaceDE w:val="0"/>
        <w:autoSpaceDN w:val="0"/>
        <w:spacing w:after="0" w:line="240" w:lineRule="auto"/>
        <w:ind w:right="79" w:firstLine="567"/>
        <w:jc w:val="both"/>
        <w:rPr>
          <w:rFonts w:ascii="Times New Roman" w:eastAsia="Times New Roman" w:hAnsi="Times New Roman" w:cs="Times New Roman"/>
          <w:sz w:val="20"/>
          <w:szCs w:val="20"/>
        </w:rPr>
      </w:pPr>
      <w:r w:rsidRPr="00DA6A7B">
        <w:rPr>
          <w:rFonts w:ascii="Times New Roman" w:eastAsia="Times New Roman" w:hAnsi="Times New Roman" w:cs="Times New Roman"/>
          <w:sz w:val="20"/>
          <w:szCs w:val="20"/>
        </w:rPr>
        <w:t>На 1 объекте будут эксплуатироваться скважины Р-14,15, Р-16 и Р-17.</w:t>
      </w:r>
    </w:p>
    <w:p w:rsidR="00DA6A7B" w:rsidRPr="00DA6A7B" w:rsidRDefault="00DA6A7B" w:rsidP="00DA6A7B">
      <w:pPr>
        <w:keepNext/>
        <w:numPr>
          <w:ilvl w:val="12"/>
          <w:numId w:val="0"/>
        </w:numPr>
        <w:spacing w:before="40" w:after="40" w:line="240" w:lineRule="auto"/>
        <w:jc w:val="both"/>
        <w:rPr>
          <w:rFonts w:ascii="Times New Roman" w:eastAsia="Times New Roman" w:hAnsi="Times New Roman" w:cs="Times New Roman"/>
          <w:bCs/>
          <w:iCs/>
          <w:sz w:val="20"/>
          <w:szCs w:val="20"/>
          <w:lang w:eastAsia="ru-RU"/>
        </w:rPr>
      </w:pPr>
      <w:r w:rsidRPr="00DA6A7B">
        <w:rPr>
          <w:rFonts w:ascii="Times New Roman" w:eastAsia="Times New Roman" w:hAnsi="Times New Roman" w:cs="Times New Roman"/>
          <w:sz w:val="20"/>
          <w:szCs w:val="20"/>
          <w:lang w:eastAsia="ru-RU"/>
        </w:rPr>
        <w:t>Характеристика основных показателей по отбору нефти, газа и жидкости по месторождению</w:t>
      </w:r>
    </w:p>
    <w:tbl>
      <w:tblPr>
        <w:tblW w:w="10031" w:type="dxa"/>
        <w:tblLayout w:type="fixed"/>
        <w:tblLook w:val="04A0" w:firstRow="1" w:lastRow="0" w:firstColumn="1" w:lastColumn="0" w:noHBand="0" w:noVBand="1"/>
      </w:tblPr>
      <w:tblGrid>
        <w:gridCol w:w="893"/>
        <w:gridCol w:w="633"/>
        <w:gridCol w:w="520"/>
        <w:gridCol w:w="624"/>
        <w:gridCol w:w="585"/>
        <w:gridCol w:w="854"/>
        <w:gridCol w:w="728"/>
        <w:gridCol w:w="816"/>
        <w:gridCol w:w="743"/>
        <w:gridCol w:w="934"/>
        <w:gridCol w:w="626"/>
        <w:gridCol w:w="567"/>
        <w:gridCol w:w="516"/>
        <w:gridCol w:w="425"/>
        <w:gridCol w:w="567"/>
      </w:tblGrid>
      <w:tr w:rsidR="00DA6A7B" w:rsidRPr="00DA6A7B" w:rsidTr="00BA5FB7">
        <w:trPr>
          <w:trHeight w:val="458"/>
        </w:trPr>
        <w:tc>
          <w:tcPr>
            <w:tcW w:w="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Годы и периоды</w:t>
            </w:r>
          </w:p>
        </w:tc>
        <w:tc>
          <w:tcPr>
            <w:tcW w:w="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 xml:space="preserve">Добыча нефти, </w:t>
            </w:r>
            <w:proofErr w:type="spellStart"/>
            <w:r w:rsidRPr="00DA6A7B">
              <w:rPr>
                <w:rFonts w:ascii="Times New Roman" w:eastAsia="Times New Roman" w:hAnsi="Times New Roman" w:cs="Times New Roman"/>
                <w:color w:val="000000"/>
                <w:sz w:val="20"/>
                <w:szCs w:val="20"/>
                <w:lang w:eastAsia="ru-RU"/>
              </w:rPr>
              <w:t>тыс</w:t>
            </w:r>
            <w:proofErr w:type="gramStart"/>
            <w:r w:rsidRPr="00DA6A7B">
              <w:rPr>
                <w:rFonts w:ascii="Times New Roman" w:eastAsia="Times New Roman" w:hAnsi="Times New Roman" w:cs="Times New Roman"/>
                <w:color w:val="000000"/>
                <w:sz w:val="20"/>
                <w:szCs w:val="20"/>
                <w:lang w:eastAsia="ru-RU"/>
              </w:rPr>
              <w:t>.т</w:t>
            </w:r>
            <w:proofErr w:type="spellEnd"/>
            <w:proofErr w:type="gramEnd"/>
          </w:p>
        </w:tc>
        <w:tc>
          <w:tcPr>
            <w:tcW w:w="11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Темп отбора от извлекаемых запасов</w:t>
            </w:r>
          </w:p>
        </w:tc>
        <w:tc>
          <w:tcPr>
            <w:tcW w:w="5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proofErr w:type="spellStart"/>
            <w:r w:rsidRPr="00DA6A7B">
              <w:rPr>
                <w:rFonts w:ascii="Times New Roman" w:eastAsia="Times New Roman" w:hAnsi="Times New Roman" w:cs="Times New Roman"/>
                <w:color w:val="000000"/>
                <w:sz w:val="20"/>
                <w:szCs w:val="20"/>
                <w:lang w:eastAsia="ru-RU"/>
              </w:rPr>
              <w:t>Накопл</w:t>
            </w:r>
            <w:proofErr w:type="spellEnd"/>
            <w:r w:rsidRPr="00DA6A7B">
              <w:rPr>
                <w:rFonts w:ascii="Times New Roman" w:eastAsia="Times New Roman" w:hAnsi="Times New Roman" w:cs="Times New Roman"/>
                <w:color w:val="000000"/>
                <w:sz w:val="20"/>
                <w:szCs w:val="20"/>
                <w:lang w:eastAsia="ru-RU"/>
              </w:rPr>
              <w:t xml:space="preserve">. добыча нефти, </w:t>
            </w:r>
            <w:proofErr w:type="spellStart"/>
            <w:r w:rsidRPr="00DA6A7B">
              <w:rPr>
                <w:rFonts w:ascii="Times New Roman" w:eastAsia="Times New Roman" w:hAnsi="Times New Roman" w:cs="Times New Roman"/>
                <w:color w:val="000000"/>
                <w:sz w:val="20"/>
                <w:szCs w:val="20"/>
                <w:lang w:eastAsia="ru-RU"/>
              </w:rPr>
              <w:t>тыс</w:t>
            </w:r>
            <w:proofErr w:type="gramStart"/>
            <w:r w:rsidRPr="00DA6A7B">
              <w:rPr>
                <w:rFonts w:ascii="Times New Roman" w:eastAsia="Times New Roman" w:hAnsi="Times New Roman" w:cs="Times New Roman"/>
                <w:color w:val="000000"/>
                <w:sz w:val="20"/>
                <w:szCs w:val="20"/>
                <w:lang w:eastAsia="ru-RU"/>
              </w:rPr>
              <w:t>.т</w:t>
            </w:r>
            <w:proofErr w:type="spellEnd"/>
            <w:proofErr w:type="gramEnd"/>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Отбор от извлек</w:t>
            </w:r>
            <w:proofErr w:type="gramStart"/>
            <w:r w:rsidRPr="00DA6A7B">
              <w:rPr>
                <w:rFonts w:ascii="Times New Roman" w:eastAsia="Times New Roman" w:hAnsi="Times New Roman" w:cs="Times New Roman"/>
                <w:color w:val="000000"/>
                <w:sz w:val="20"/>
                <w:szCs w:val="20"/>
                <w:lang w:eastAsia="ru-RU"/>
              </w:rPr>
              <w:t>.</w:t>
            </w:r>
            <w:proofErr w:type="gramEnd"/>
            <w:r w:rsidRPr="00DA6A7B">
              <w:rPr>
                <w:rFonts w:ascii="Times New Roman" w:eastAsia="Times New Roman" w:hAnsi="Times New Roman" w:cs="Times New Roman"/>
                <w:color w:val="000000"/>
                <w:sz w:val="20"/>
                <w:szCs w:val="20"/>
                <w:lang w:eastAsia="ru-RU"/>
              </w:rPr>
              <w:t xml:space="preserve"> </w:t>
            </w:r>
            <w:proofErr w:type="gramStart"/>
            <w:r w:rsidRPr="00DA6A7B">
              <w:rPr>
                <w:rFonts w:ascii="Times New Roman" w:eastAsia="Times New Roman" w:hAnsi="Times New Roman" w:cs="Times New Roman"/>
                <w:color w:val="000000"/>
                <w:sz w:val="20"/>
                <w:szCs w:val="20"/>
                <w:lang w:eastAsia="ru-RU"/>
              </w:rPr>
              <w:t>з</w:t>
            </w:r>
            <w:proofErr w:type="gramEnd"/>
            <w:r w:rsidRPr="00DA6A7B">
              <w:rPr>
                <w:rFonts w:ascii="Times New Roman" w:eastAsia="Times New Roman" w:hAnsi="Times New Roman" w:cs="Times New Roman"/>
                <w:color w:val="000000"/>
                <w:sz w:val="20"/>
                <w:szCs w:val="20"/>
                <w:lang w:eastAsia="ru-RU"/>
              </w:rPr>
              <w:t>апасов, %</w:t>
            </w:r>
          </w:p>
        </w:tc>
        <w:tc>
          <w:tcPr>
            <w:tcW w:w="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proofErr w:type="spellStart"/>
            <w:r w:rsidRPr="00DA6A7B">
              <w:rPr>
                <w:rFonts w:ascii="Times New Roman" w:eastAsia="Times New Roman" w:hAnsi="Times New Roman" w:cs="Times New Roman"/>
                <w:color w:val="000000"/>
                <w:sz w:val="20"/>
                <w:szCs w:val="20"/>
                <w:lang w:eastAsia="ru-RU"/>
              </w:rPr>
              <w:t>Коэфф</w:t>
            </w:r>
            <w:proofErr w:type="spellEnd"/>
            <w:r w:rsidRPr="00DA6A7B">
              <w:rPr>
                <w:rFonts w:ascii="Times New Roman" w:eastAsia="Times New Roman" w:hAnsi="Times New Roman" w:cs="Times New Roman"/>
                <w:color w:val="000000"/>
                <w:sz w:val="20"/>
                <w:szCs w:val="20"/>
                <w:lang w:eastAsia="ru-RU"/>
              </w:rPr>
              <w:t xml:space="preserve">. </w:t>
            </w:r>
            <w:proofErr w:type="spellStart"/>
            <w:r w:rsidRPr="00DA6A7B">
              <w:rPr>
                <w:rFonts w:ascii="Times New Roman" w:eastAsia="Times New Roman" w:hAnsi="Times New Roman" w:cs="Times New Roman"/>
                <w:color w:val="000000"/>
                <w:sz w:val="20"/>
                <w:szCs w:val="20"/>
                <w:lang w:eastAsia="ru-RU"/>
              </w:rPr>
              <w:t>нефтеизвлечение</w:t>
            </w:r>
            <w:proofErr w:type="spellEnd"/>
            <w:r w:rsidRPr="00DA6A7B">
              <w:rPr>
                <w:rFonts w:ascii="Times New Roman" w:eastAsia="Times New Roman" w:hAnsi="Times New Roman" w:cs="Times New Roman"/>
                <w:color w:val="000000"/>
                <w:sz w:val="20"/>
                <w:szCs w:val="20"/>
                <w:lang w:eastAsia="ru-RU"/>
              </w:rPr>
              <w:t xml:space="preserve">, </w:t>
            </w:r>
            <w:proofErr w:type="spellStart"/>
            <w:r w:rsidRPr="00DA6A7B">
              <w:rPr>
                <w:rFonts w:ascii="Times New Roman" w:eastAsia="Times New Roman" w:hAnsi="Times New Roman" w:cs="Times New Roman"/>
                <w:color w:val="000000"/>
                <w:sz w:val="20"/>
                <w:szCs w:val="20"/>
                <w:lang w:eastAsia="ru-RU"/>
              </w:rPr>
              <w:t>д.ед</w:t>
            </w:r>
            <w:proofErr w:type="spellEnd"/>
            <w:r w:rsidRPr="00DA6A7B">
              <w:rPr>
                <w:rFonts w:ascii="Times New Roman" w:eastAsia="Times New Roman" w:hAnsi="Times New Roman" w:cs="Times New Roman"/>
                <w:color w:val="000000"/>
                <w:sz w:val="20"/>
                <w:szCs w:val="20"/>
                <w:lang w:eastAsia="ru-RU"/>
              </w:rPr>
              <w:t>.</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Годовая добыча жидкости</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Накопленная добыча жидкости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proofErr w:type="spellStart"/>
            <w:r w:rsidRPr="00DA6A7B">
              <w:rPr>
                <w:rFonts w:ascii="Times New Roman" w:eastAsia="Times New Roman" w:hAnsi="Times New Roman" w:cs="Times New Roman"/>
                <w:color w:val="000000"/>
                <w:sz w:val="20"/>
                <w:szCs w:val="20"/>
                <w:lang w:eastAsia="ru-RU"/>
              </w:rPr>
              <w:t>Обводненность</w:t>
            </w:r>
            <w:proofErr w:type="spellEnd"/>
            <w:r w:rsidRPr="00DA6A7B">
              <w:rPr>
                <w:rFonts w:ascii="Times New Roman" w:eastAsia="Times New Roman" w:hAnsi="Times New Roman" w:cs="Times New Roman"/>
                <w:color w:val="000000"/>
                <w:sz w:val="20"/>
                <w:szCs w:val="20"/>
                <w:lang w:eastAsia="ru-RU"/>
              </w:rPr>
              <w:t>, %</w:t>
            </w:r>
          </w:p>
        </w:tc>
        <w:tc>
          <w:tcPr>
            <w:tcW w:w="9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Закачка воды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proofErr w:type="spellStart"/>
            <w:r w:rsidRPr="00DA6A7B">
              <w:rPr>
                <w:rFonts w:ascii="Times New Roman" w:eastAsia="Times New Roman" w:hAnsi="Times New Roman" w:cs="Times New Roman"/>
                <w:color w:val="000000"/>
                <w:sz w:val="20"/>
                <w:szCs w:val="20"/>
                <w:lang w:eastAsia="ru-RU"/>
              </w:rPr>
              <w:t>Компенс</w:t>
            </w:r>
            <w:proofErr w:type="spellEnd"/>
            <w:r w:rsidRPr="00DA6A7B">
              <w:rPr>
                <w:rFonts w:ascii="Times New Roman" w:eastAsia="Times New Roman" w:hAnsi="Times New Roman" w:cs="Times New Roman"/>
                <w:color w:val="000000"/>
                <w:sz w:val="20"/>
                <w:szCs w:val="20"/>
                <w:lang w:eastAsia="ru-RU"/>
              </w:rPr>
              <w:t>. отбора закачкой, %</w:t>
            </w:r>
          </w:p>
        </w:tc>
      </w:tr>
      <w:tr w:rsidR="00DA6A7B" w:rsidRPr="00DA6A7B" w:rsidTr="00BA5FB7">
        <w:trPr>
          <w:trHeight w:val="458"/>
        </w:trPr>
        <w:tc>
          <w:tcPr>
            <w:tcW w:w="893"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941" w:type="dxa"/>
            <w:gridSpan w:val="2"/>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r>
      <w:tr w:rsidR="00DA6A7B" w:rsidRPr="00DA6A7B" w:rsidTr="00BA5FB7">
        <w:trPr>
          <w:trHeight w:val="268"/>
        </w:trPr>
        <w:tc>
          <w:tcPr>
            <w:tcW w:w="893"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52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proofErr w:type="spellStart"/>
            <w:r w:rsidRPr="00DA6A7B">
              <w:rPr>
                <w:rFonts w:ascii="Times New Roman" w:eastAsia="Times New Roman" w:hAnsi="Times New Roman" w:cs="Times New Roman"/>
                <w:color w:val="000000"/>
                <w:sz w:val="20"/>
                <w:szCs w:val="20"/>
                <w:lang w:eastAsia="ru-RU"/>
              </w:rPr>
              <w:t>начальн</w:t>
            </w:r>
            <w:proofErr w:type="spellEnd"/>
            <w:r w:rsidRPr="00DA6A7B">
              <w:rPr>
                <w:rFonts w:ascii="Times New Roman" w:eastAsia="Times New Roman" w:hAnsi="Times New Roman" w:cs="Times New Roman"/>
                <w:color w:val="000000"/>
                <w:sz w:val="20"/>
                <w:szCs w:val="20"/>
                <w:lang w:eastAsia="ru-RU"/>
              </w:rPr>
              <w:t>.</w:t>
            </w:r>
          </w:p>
        </w:tc>
        <w:tc>
          <w:tcPr>
            <w:tcW w:w="624"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текущих</w:t>
            </w:r>
          </w:p>
        </w:tc>
        <w:tc>
          <w:tcPr>
            <w:tcW w:w="585"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816"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всего</w:t>
            </w:r>
          </w:p>
        </w:tc>
        <w:tc>
          <w:tcPr>
            <w:tcW w:w="743"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proofErr w:type="spellStart"/>
            <w:r w:rsidRPr="00DA6A7B">
              <w:rPr>
                <w:rFonts w:ascii="Times New Roman" w:eastAsia="Times New Roman" w:hAnsi="Times New Roman" w:cs="Times New Roman"/>
                <w:color w:val="000000"/>
                <w:sz w:val="20"/>
                <w:szCs w:val="20"/>
                <w:lang w:eastAsia="ru-RU"/>
              </w:rPr>
              <w:t>мех</w:t>
            </w:r>
            <w:proofErr w:type="gramStart"/>
            <w:r w:rsidRPr="00DA6A7B">
              <w:rPr>
                <w:rFonts w:ascii="Times New Roman" w:eastAsia="Times New Roman" w:hAnsi="Times New Roman" w:cs="Times New Roman"/>
                <w:color w:val="000000"/>
                <w:sz w:val="20"/>
                <w:szCs w:val="20"/>
                <w:lang w:eastAsia="ru-RU"/>
              </w:rPr>
              <w:t>.с</w:t>
            </w:r>
            <w:proofErr w:type="gramEnd"/>
            <w:r w:rsidRPr="00DA6A7B">
              <w:rPr>
                <w:rFonts w:ascii="Times New Roman" w:eastAsia="Times New Roman" w:hAnsi="Times New Roman" w:cs="Times New Roman"/>
                <w:color w:val="000000"/>
                <w:sz w:val="20"/>
                <w:szCs w:val="20"/>
                <w:lang w:eastAsia="ru-RU"/>
              </w:rPr>
              <w:t>пос</w:t>
            </w:r>
            <w:proofErr w:type="spellEnd"/>
            <w:r w:rsidRPr="00DA6A7B">
              <w:rPr>
                <w:rFonts w:ascii="Times New Roman" w:eastAsia="Times New Roman" w:hAnsi="Times New Roman" w:cs="Times New Roman"/>
                <w:color w:val="000000"/>
                <w:sz w:val="20"/>
                <w:szCs w:val="20"/>
                <w:lang w:eastAsia="ru-RU"/>
              </w:rPr>
              <w:t>.</w:t>
            </w:r>
          </w:p>
        </w:tc>
        <w:tc>
          <w:tcPr>
            <w:tcW w:w="934"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всего</w:t>
            </w:r>
          </w:p>
        </w:tc>
        <w:tc>
          <w:tcPr>
            <w:tcW w:w="626"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proofErr w:type="spellStart"/>
            <w:r w:rsidRPr="00DA6A7B">
              <w:rPr>
                <w:rFonts w:ascii="Times New Roman" w:eastAsia="Times New Roman" w:hAnsi="Times New Roman" w:cs="Times New Roman"/>
                <w:color w:val="000000"/>
                <w:sz w:val="20"/>
                <w:szCs w:val="20"/>
                <w:lang w:eastAsia="ru-RU"/>
              </w:rPr>
              <w:t>мех</w:t>
            </w:r>
            <w:proofErr w:type="gramStart"/>
            <w:r w:rsidRPr="00DA6A7B">
              <w:rPr>
                <w:rFonts w:ascii="Times New Roman" w:eastAsia="Times New Roman" w:hAnsi="Times New Roman" w:cs="Times New Roman"/>
                <w:color w:val="000000"/>
                <w:sz w:val="20"/>
                <w:szCs w:val="20"/>
                <w:lang w:eastAsia="ru-RU"/>
              </w:rPr>
              <w:t>.с</w:t>
            </w:r>
            <w:proofErr w:type="gramEnd"/>
            <w:r w:rsidRPr="00DA6A7B">
              <w:rPr>
                <w:rFonts w:ascii="Times New Roman" w:eastAsia="Times New Roman" w:hAnsi="Times New Roman" w:cs="Times New Roman"/>
                <w:color w:val="000000"/>
                <w:sz w:val="20"/>
                <w:szCs w:val="20"/>
                <w:lang w:eastAsia="ru-RU"/>
              </w:rPr>
              <w:t>пос</w:t>
            </w:r>
            <w:proofErr w:type="spellEnd"/>
            <w:r w:rsidRPr="00DA6A7B">
              <w:rPr>
                <w:rFonts w:ascii="Times New Roman" w:eastAsia="Times New Roman" w:hAnsi="Times New Roman" w:cs="Times New Roman"/>
                <w:color w:val="000000"/>
                <w:sz w:val="20"/>
                <w:szCs w:val="20"/>
                <w:lang w:eastAsia="ru-RU"/>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516"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годовая</w:t>
            </w:r>
          </w:p>
        </w:tc>
        <w:tc>
          <w:tcPr>
            <w:tcW w:w="425"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proofErr w:type="spellStart"/>
            <w:r w:rsidRPr="00DA6A7B">
              <w:rPr>
                <w:rFonts w:ascii="Times New Roman" w:eastAsia="Times New Roman" w:hAnsi="Times New Roman" w:cs="Times New Roman"/>
                <w:color w:val="000000"/>
                <w:sz w:val="20"/>
                <w:szCs w:val="20"/>
                <w:lang w:eastAsia="ru-RU"/>
              </w:rPr>
              <w:t>накопл</w:t>
            </w:r>
            <w:proofErr w:type="spellEnd"/>
            <w:r w:rsidRPr="00DA6A7B">
              <w:rPr>
                <w:rFonts w:ascii="Times New Roman" w:eastAsia="Times New Roman" w:hAnsi="Times New Roman" w:cs="Times New Roman"/>
                <w:color w:val="000000"/>
                <w:sz w:val="20"/>
                <w:szCs w:val="20"/>
                <w:lang w:eastAsia="ru-RU"/>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r>
      <w:tr w:rsidR="00DA6A7B" w:rsidRPr="00DA6A7B" w:rsidTr="00BA5FB7">
        <w:trPr>
          <w:trHeight w:val="282"/>
        </w:trPr>
        <w:tc>
          <w:tcPr>
            <w:tcW w:w="893"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52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w:t>
            </w:r>
          </w:p>
        </w:tc>
        <w:tc>
          <w:tcPr>
            <w:tcW w:w="624"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w:t>
            </w:r>
          </w:p>
        </w:tc>
        <w:tc>
          <w:tcPr>
            <w:tcW w:w="585"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816"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proofErr w:type="spellStart"/>
            <w:r w:rsidRPr="00DA6A7B">
              <w:rPr>
                <w:rFonts w:ascii="Times New Roman" w:eastAsia="Times New Roman" w:hAnsi="Times New Roman" w:cs="Times New Roman"/>
                <w:color w:val="000000"/>
                <w:sz w:val="20"/>
                <w:szCs w:val="20"/>
                <w:lang w:eastAsia="ru-RU"/>
              </w:rPr>
              <w:t>тыс</w:t>
            </w:r>
            <w:proofErr w:type="gramStart"/>
            <w:r w:rsidRPr="00DA6A7B">
              <w:rPr>
                <w:rFonts w:ascii="Times New Roman" w:eastAsia="Times New Roman" w:hAnsi="Times New Roman" w:cs="Times New Roman"/>
                <w:color w:val="000000"/>
                <w:sz w:val="20"/>
                <w:szCs w:val="20"/>
                <w:lang w:eastAsia="ru-RU"/>
              </w:rPr>
              <w:t>.т</w:t>
            </w:r>
            <w:proofErr w:type="spellEnd"/>
            <w:proofErr w:type="gramEnd"/>
          </w:p>
        </w:tc>
        <w:tc>
          <w:tcPr>
            <w:tcW w:w="743"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proofErr w:type="spellStart"/>
            <w:r w:rsidRPr="00DA6A7B">
              <w:rPr>
                <w:rFonts w:ascii="Times New Roman" w:eastAsia="Times New Roman" w:hAnsi="Times New Roman" w:cs="Times New Roman"/>
                <w:color w:val="000000"/>
                <w:sz w:val="20"/>
                <w:szCs w:val="20"/>
                <w:lang w:eastAsia="ru-RU"/>
              </w:rPr>
              <w:t>тыс</w:t>
            </w:r>
            <w:proofErr w:type="gramStart"/>
            <w:r w:rsidRPr="00DA6A7B">
              <w:rPr>
                <w:rFonts w:ascii="Times New Roman" w:eastAsia="Times New Roman" w:hAnsi="Times New Roman" w:cs="Times New Roman"/>
                <w:color w:val="000000"/>
                <w:sz w:val="20"/>
                <w:szCs w:val="20"/>
                <w:lang w:eastAsia="ru-RU"/>
              </w:rPr>
              <w:t>.т</w:t>
            </w:r>
            <w:proofErr w:type="spellEnd"/>
            <w:proofErr w:type="gramEnd"/>
          </w:p>
        </w:tc>
        <w:tc>
          <w:tcPr>
            <w:tcW w:w="934"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proofErr w:type="spellStart"/>
            <w:r w:rsidRPr="00DA6A7B">
              <w:rPr>
                <w:rFonts w:ascii="Times New Roman" w:eastAsia="Times New Roman" w:hAnsi="Times New Roman" w:cs="Times New Roman"/>
                <w:color w:val="000000"/>
                <w:sz w:val="20"/>
                <w:szCs w:val="20"/>
                <w:lang w:eastAsia="ru-RU"/>
              </w:rPr>
              <w:t>тыс</w:t>
            </w:r>
            <w:proofErr w:type="gramStart"/>
            <w:r w:rsidRPr="00DA6A7B">
              <w:rPr>
                <w:rFonts w:ascii="Times New Roman" w:eastAsia="Times New Roman" w:hAnsi="Times New Roman" w:cs="Times New Roman"/>
                <w:color w:val="000000"/>
                <w:sz w:val="20"/>
                <w:szCs w:val="20"/>
                <w:lang w:eastAsia="ru-RU"/>
              </w:rPr>
              <w:t>.т</w:t>
            </w:r>
            <w:proofErr w:type="spellEnd"/>
            <w:proofErr w:type="gramEnd"/>
          </w:p>
        </w:tc>
        <w:tc>
          <w:tcPr>
            <w:tcW w:w="626"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proofErr w:type="spellStart"/>
            <w:r w:rsidRPr="00DA6A7B">
              <w:rPr>
                <w:rFonts w:ascii="Times New Roman" w:eastAsia="Times New Roman" w:hAnsi="Times New Roman" w:cs="Times New Roman"/>
                <w:color w:val="000000"/>
                <w:sz w:val="20"/>
                <w:szCs w:val="20"/>
                <w:lang w:eastAsia="ru-RU"/>
              </w:rPr>
              <w:t>тыс</w:t>
            </w:r>
            <w:proofErr w:type="gramStart"/>
            <w:r w:rsidRPr="00DA6A7B">
              <w:rPr>
                <w:rFonts w:ascii="Times New Roman" w:eastAsia="Times New Roman" w:hAnsi="Times New Roman" w:cs="Times New Roman"/>
                <w:color w:val="000000"/>
                <w:sz w:val="20"/>
                <w:szCs w:val="20"/>
                <w:lang w:eastAsia="ru-RU"/>
              </w:rPr>
              <w:t>.т</w:t>
            </w:r>
            <w:proofErr w:type="spellEnd"/>
            <w:proofErr w:type="gramEnd"/>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c>
          <w:tcPr>
            <w:tcW w:w="516"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тыс</w:t>
            </w:r>
            <w:proofErr w:type="gramStart"/>
            <w:r w:rsidRPr="00DA6A7B">
              <w:rPr>
                <w:rFonts w:ascii="Times New Roman" w:eastAsia="Times New Roman" w:hAnsi="Times New Roman" w:cs="Times New Roman"/>
                <w:color w:val="000000"/>
                <w:sz w:val="20"/>
                <w:szCs w:val="20"/>
                <w:lang w:eastAsia="ru-RU"/>
              </w:rPr>
              <w:t>.м</w:t>
            </w:r>
            <w:proofErr w:type="gramEnd"/>
            <w:r w:rsidRPr="00DA6A7B">
              <w:rPr>
                <w:rFonts w:ascii="Times New Roman" w:eastAsia="Times New Roman" w:hAnsi="Times New Roman" w:cs="Times New Roman"/>
                <w:color w:val="000000"/>
                <w:sz w:val="20"/>
                <w:szCs w:val="20"/>
                <w:vertAlign w:val="superscript"/>
                <w:lang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тыс</w:t>
            </w:r>
            <w:proofErr w:type="gramStart"/>
            <w:r w:rsidRPr="00DA6A7B">
              <w:rPr>
                <w:rFonts w:ascii="Times New Roman" w:eastAsia="Times New Roman" w:hAnsi="Times New Roman" w:cs="Times New Roman"/>
                <w:color w:val="000000"/>
                <w:sz w:val="20"/>
                <w:szCs w:val="20"/>
                <w:lang w:eastAsia="ru-RU"/>
              </w:rPr>
              <w:t>.м</w:t>
            </w:r>
            <w:proofErr w:type="gramEnd"/>
            <w:r w:rsidRPr="00DA6A7B">
              <w:rPr>
                <w:rFonts w:ascii="Times New Roman" w:eastAsia="Times New Roman" w:hAnsi="Times New Roman" w:cs="Times New Roman"/>
                <w:color w:val="000000"/>
                <w:sz w:val="20"/>
                <w:szCs w:val="20"/>
                <w:vertAlign w:val="superscript"/>
                <w:lang w:eastAsia="ru-RU"/>
              </w:rPr>
              <w:t>3</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A6A7B" w:rsidRPr="00DA6A7B" w:rsidRDefault="00DA6A7B" w:rsidP="00BA5FB7">
            <w:pPr>
              <w:spacing w:after="0" w:line="240" w:lineRule="auto"/>
              <w:rPr>
                <w:rFonts w:ascii="Times New Roman" w:eastAsia="Times New Roman" w:hAnsi="Times New Roman" w:cs="Times New Roman"/>
                <w:color w:val="000000"/>
                <w:sz w:val="20"/>
                <w:szCs w:val="20"/>
                <w:lang w:eastAsia="ru-RU"/>
              </w:rPr>
            </w:pPr>
          </w:p>
        </w:tc>
      </w:tr>
      <w:tr w:rsidR="00DA6A7B" w:rsidRPr="00DA6A7B" w:rsidTr="00BA5FB7">
        <w:trPr>
          <w:trHeight w:val="268"/>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w:t>
            </w:r>
          </w:p>
        </w:tc>
        <w:tc>
          <w:tcPr>
            <w:tcW w:w="633"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w:t>
            </w:r>
          </w:p>
        </w:tc>
        <w:tc>
          <w:tcPr>
            <w:tcW w:w="520"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3</w:t>
            </w:r>
          </w:p>
        </w:tc>
        <w:tc>
          <w:tcPr>
            <w:tcW w:w="624"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4</w:t>
            </w:r>
          </w:p>
        </w:tc>
        <w:tc>
          <w:tcPr>
            <w:tcW w:w="585"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5</w:t>
            </w:r>
          </w:p>
        </w:tc>
        <w:tc>
          <w:tcPr>
            <w:tcW w:w="854"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6</w:t>
            </w:r>
          </w:p>
        </w:tc>
        <w:tc>
          <w:tcPr>
            <w:tcW w:w="728"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7</w:t>
            </w:r>
          </w:p>
        </w:tc>
        <w:tc>
          <w:tcPr>
            <w:tcW w:w="816"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8</w:t>
            </w:r>
          </w:p>
        </w:tc>
        <w:tc>
          <w:tcPr>
            <w:tcW w:w="743"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9</w:t>
            </w:r>
          </w:p>
        </w:tc>
        <w:tc>
          <w:tcPr>
            <w:tcW w:w="934"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10</w:t>
            </w:r>
          </w:p>
        </w:tc>
        <w:tc>
          <w:tcPr>
            <w:tcW w:w="626"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12</w:t>
            </w:r>
          </w:p>
        </w:tc>
        <w:tc>
          <w:tcPr>
            <w:tcW w:w="516"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13</w:t>
            </w:r>
          </w:p>
        </w:tc>
        <w:tc>
          <w:tcPr>
            <w:tcW w:w="425"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15</w:t>
            </w:r>
          </w:p>
        </w:tc>
      </w:tr>
      <w:tr w:rsidR="00DA6A7B" w:rsidRPr="00DA6A7B" w:rsidTr="00BA5FB7">
        <w:trPr>
          <w:trHeight w:val="268"/>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2025</w:t>
            </w:r>
          </w:p>
        </w:tc>
        <w:tc>
          <w:tcPr>
            <w:tcW w:w="633"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0,737</w:t>
            </w:r>
          </w:p>
        </w:tc>
        <w:tc>
          <w:tcPr>
            <w:tcW w:w="520"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0,21</w:t>
            </w:r>
          </w:p>
        </w:tc>
        <w:tc>
          <w:tcPr>
            <w:tcW w:w="624"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0,21</w:t>
            </w:r>
          </w:p>
        </w:tc>
        <w:tc>
          <w:tcPr>
            <w:tcW w:w="585"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5,890</w:t>
            </w:r>
          </w:p>
        </w:tc>
        <w:tc>
          <w:tcPr>
            <w:tcW w:w="854"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1,66</w:t>
            </w:r>
          </w:p>
        </w:tc>
        <w:tc>
          <w:tcPr>
            <w:tcW w:w="728"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0,003</w:t>
            </w:r>
          </w:p>
        </w:tc>
        <w:tc>
          <w:tcPr>
            <w:tcW w:w="816"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1,052</w:t>
            </w:r>
          </w:p>
        </w:tc>
        <w:tc>
          <w:tcPr>
            <w:tcW w:w="743"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1,052</w:t>
            </w:r>
          </w:p>
        </w:tc>
        <w:tc>
          <w:tcPr>
            <w:tcW w:w="934"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6,905</w:t>
            </w:r>
          </w:p>
        </w:tc>
        <w:tc>
          <w:tcPr>
            <w:tcW w:w="626"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6,905</w:t>
            </w:r>
          </w:p>
        </w:tc>
        <w:tc>
          <w:tcPr>
            <w:tcW w:w="567"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30,0</w:t>
            </w:r>
          </w:p>
        </w:tc>
        <w:tc>
          <w:tcPr>
            <w:tcW w:w="516"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w:t>
            </w:r>
          </w:p>
        </w:tc>
      </w:tr>
      <w:tr w:rsidR="00DA6A7B" w:rsidRPr="00DA6A7B" w:rsidTr="00BA5FB7">
        <w:trPr>
          <w:trHeight w:val="268"/>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2026</w:t>
            </w:r>
          </w:p>
        </w:tc>
        <w:tc>
          <w:tcPr>
            <w:tcW w:w="633"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4,474</w:t>
            </w:r>
          </w:p>
        </w:tc>
        <w:tc>
          <w:tcPr>
            <w:tcW w:w="520"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1,26</w:t>
            </w:r>
          </w:p>
        </w:tc>
        <w:tc>
          <w:tcPr>
            <w:tcW w:w="624"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1,28</w:t>
            </w:r>
          </w:p>
        </w:tc>
        <w:tc>
          <w:tcPr>
            <w:tcW w:w="585"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10,363</w:t>
            </w:r>
          </w:p>
        </w:tc>
        <w:tc>
          <w:tcPr>
            <w:tcW w:w="854"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2,92</w:t>
            </w:r>
          </w:p>
        </w:tc>
        <w:tc>
          <w:tcPr>
            <w:tcW w:w="728"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0,006</w:t>
            </w:r>
          </w:p>
        </w:tc>
        <w:tc>
          <w:tcPr>
            <w:tcW w:w="816"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5,086</w:t>
            </w:r>
          </w:p>
        </w:tc>
        <w:tc>
          <w:tcPr>
            <w:tcW w:w="743"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5,086</w:t>
            </w:r>
          </w:p>
        </w:tc>
        <w:tc>
          <w:tcPr>
            <w:tcW w:w="934"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11,991</w:t>
            </w:r>
          </w:p>
        </w:tc>
        <w:tc>
          <w:tcPr>
            <w:tcW w:w="626"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11,991</w:t>
            </w:r>
          </w:p>
        </w:tc>
        <w:tc>
          <w:tcPr>
            <w:tcW w:w="567"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12,0</w:t>
            </w:r>
          </w:p>
        </w:tc>
        <w:tc>
          <w:tcPr>
            <w:tcW w:w="516"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w:t>
            </w:r>
          </w:p>
        </w:tc>
      </w:tr>
      <w:tr w:rsidR="00DA6A7B" w:rsidRPr="00DA6A7B" w:rsidTr="00BA5FB7">
        <w:trPr>
          <w:trHeight w:val="268"/>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2027</w:t>
            </w:r>
          </w:p>
        </w:tc>
        <w:tc>
          <w:tcPr>
            <w:tcW w:w="633"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3,778</w:t>
            </w:r>
          </w:p>
        </w:tc>
        <w:tc>
          <w:tcPr>
            <w:tcW w:w="520"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1,06</w:t>
            </w:r>
          </w:p>
        </w:tc>
        <w:tc>
          <w:tcPr>
            <w:tcW w:w="624"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1,10</w:t>
            </w:r>
          </w:p>
        </w:tc>
        <w:tc>
          <w:tcPr>
            <w:tcW w:w="585"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14,141</w:t>
            </w:r>
          </w:p>
        </w:tc>
        <w:tc>
          <w:tcPr>
            <w:tcW w:w="854"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3,99</w:t>
            </w:r>
          </w:p>
        </w:tc>
        <w:tc>
          <w:tcPr>
            <w:tcW w:w="728"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0,008</w:t>
            </w:r>
          </w:p>
        </w:tc>
        <w:tc>
          <w:tcPr>
            <w:tcW w:w="816"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4,414</w:t>
            </w:r>
          </w:p>
        </w:tc>
        <w:tc>
          <w:tcPr>
            <w:tcW w:w="743"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4,414</w:t>
            </w:r>
          </w:p>
        </w:tc>
        <w:tc>
          <w:tcPr>
            <w:tcW w:w="934"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16,405</w:t>
            </w:r>
          </w:p>
        </w:tc>
        <w:tc>
          <w:tcPr>
            <w:tcW w:w="626"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16,405</w:t>
            </w:r>
          </w:p>
        </w:tc>
        <w:tc>
          <w:tcPr>
            <w:tcW w:w="567"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14,4</w:t>
            </w:r>
          </w:p>
        </w:tc>
        <w:tc>
          <w:tcPr>
            <w:tcW w:w="516"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w:t>
            </w:r>
          </w:p>
        </w:tc>
      </w:tr>
      <w:tr w:rsidR="00DA6A7B" w:rsidRPr="00DA6A7B" w:rsidTr="00BA5FB7">
        <w:trPr>
          <w:trHeight w:val="268"/>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2028</w:t>
            </w:r>
          </w:p>
        </w:tc>
        <w:tc>
          <w:tcPr>
            <w:tcW w:w="633"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1,590</w:t>
            </w:r>
          </w:p>
        </w:tc>
        <w:tc>
          <w:tcPr>
            <w:tcW w:w="520"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0,45</w:t>
            </w:r>
          </w:p>
        </w:tc>
        <w:tc>
          <w:tcPr>
            <w:tcW w:w="624"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0,47</w:t>
            </w:r>
          </w:p>
        </w:tc>
        <w:tc>
          <w:tcPr>
            <w:tcW w:w="585"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15,731</w:t>
            </w:r>
          </w:p>
        </w:tc>
        <w:tc>
          <w:tcPr>
            <w:tcW w:w="854"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4,43</w:t>
            </w:r>
          </w:p>
        </w:tc>
        <w:tc>
          <w:tcPr>
            <w:tcW w:w="728"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0,009</w:t>
            </w:r>
          </w:p>
        </w:tc>
        <w:tc>
          <w:tcPr>
            <w:tcW w:w="816"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1,916</w:t>
            </w:r>
          </w:p>
        </w:tc>
        <w:tc>
          <w:tcPr>
            <w:tcW w:w="743"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1,916</w:t>
            </w:r>
          </w:p>
        </w:tc>
        <w:tc>
          <w:tcPr>
            <w:tcW w:w="934"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18,321</w:t>
            </w:r>
          </w:p>
        </w:tc>
        <w:tc>
          <w:tcPr>
            <w:tcW w:w="626"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18,321</w:t>
            </w:r>
          </w:p>
        </w:tc>
        <w:tc>
          <w:tcPr>
            <w:tcW w:w="567"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17,0</w:t>
            </w:r>
          </w:p>
        </w:tc>
        <w:tc>
          <w:tcPr>
            <w:tcW w:w="516"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DA6A7B" w:rsidRPr="00DA6A7B" w:rsidRDefault="00DA6A7B" w:rsidP="00BA5FB7">
            <w:pPr>
              <w:spacing w:after="0" w:line="240" w:lineRule="auto"/>
              <w:jc w:val="center"/>
              <w:rPr>
                <w:rFonts w:ascii="Times New Roman" w:eastAsia="Times New Roman" w:hAnsi="Times New Roman" w:cs="Times New Roman"/>
                <w:color w:val="000000"/>
                <w:sz w:val="20"/>
                <w:szCs w:val="20"/>
                <w:lang w:eastAsia="ru-RU"/>
              </w:rPr>
            </w:pPr>
            <w:r w:rsidRPr="00DA6A7B">
              <w:rPr>
                <w:rFonts w:ascii="Times New Roman" w:eastAsia="Times New Roman" w:hAnsi="Times New Roman" w:cs="Times New Roman"/>
                <w:color w:val="000000"/>
                <w:sz w:val="20"/>
                <w:szCs w:val="20"/>
                <w:lang w:eastAsia="ru-RU"/>
              </w:rPr>
              <w:t>0</w:t>
            </w:r>
          </w:p>
        </w:tc>
      </w:tr>
    </w:tbl>
    <w:p w:rsidR="00DA6A7B" w:rsidRPr="00DA6A7B" w:rsidRDefault="00DA6A7B" w:rsidP="00DA6A7B">
      <w:pPr>
        <w:adjustRightInd w:val="0"/>
        <w:spacing w:after="0" w:line="240" w:lineRule="auto"/>
        <w:jc w:val="both"/>
        <w:rPr>
          <w:rFonts w:ascii="Times New Roman" w:eastAsia="Calibri" w:hAnsi="Times New Roman" w:cs="Times New Roman"/>
          <w:b/>
          <w:i/>
          <w:sz w:val="20"/>
          <w:szCs w:val="20"/>
        </w:rPr>
      </w:pPr>
    </w:p>
    <w:p w:rsidR="00DA6A7B" w:rsidRPr="00DA6A7B" w:rsidRDefault="00DA6A7B" w:rsidP="00BB745E">
      <w:pPr>
        <w:adjustRightInd w:val="0"/>
        <w:spacing w:after="0" w:line="240" w:lineRule="auto"/>
        <w:ind w:firstLine="567"/>
        <w:jc w:val="both"/>
        <w:rPr>
          <w:rFonts w:ascii="Times New Roman" w:eastAsia="Calibri" w:hAnsi="Times New Roman" w:cs="Times New Roman"/>
          <w:b/>
          <w:i/>
          <w:sz w:val="20"/>
          <w:szCs w:val="20"/>
        </w:rPr>
      </w:pPr>
      <w:r w:rsidRPr="00DA6A7B">
        <w:rPr>
          <w:rFonts w:ascii="Times New Roman" w:eastAsia="Calibri" w:hAnsi="Times New Roman" w:cs="Times New Roman"/>
          <w:b/>
          <w:i/>
          <w:sz w:val="20"/>
          <w:szCs w:val="20"/>
        </w:rPr>
        <w:t>Примерная площадь земельного участка, необходимого для осуществления намечаемой деятельности</w:t>
      </w:r>
    </w:p>
    <w:p w:rsidR="00BB745E" w:rsidRPr="00BB745E" w:rsidRDefault="00BB745E" w:rsidP="00BB745E">
      <w:pPr>
        <w:adjustRightInd w:val="0"/>
        <w:spacing w:after="0" w:line="240" w:lineRule="auto"/>
        <w:ind w:firstLine="567"/>
        <w:jc w:val="both"/>
        <w:rPr>
          <w:rFonts w:ascii="Times New Roman" w:eastAsia="Calibri" w:hAnsi="Times New Roman" w:cs="Times New Roman"/>
          <w:sz w:val="20"/>
          <w:szCs w:val="20"/>
        </w:rPr>
      </w:pPr>
      <w:r w:rsidRPr="00BB745E">
        <w:rPr>
          <w:rFonts w:ascii="Times New Roman" w:eastAsia="Calibri" w:hAnsi="Times New Roman" w:cs="Times New Roman"/>
          <w:sz w:val="20"/>
          <w:szCs w:val="20"/>
        </w:rPr>
        <w:t>Площадь геологического отвода – 31,82 (тридцать один целых восемьдесят два сотых) кв. км. Глубина – до кровли кристаллического фундамента.</w:t>
      </w:r>
    </w:p>
    <w:p w:rsidR="00BB745E" w:rsidRDefault="00BB745E" w:rsidP="00BB745E">
      <w:pPr>
        <w:adjustRightInd w:val="0"/>
        <w:spacing w:after="0" w:line="240" w:lineRule="auto"/>
        <w:ind w:firstLine="567"/>
        <w:jc w:val="both"/>
        <w:rPr>
          <w:rFonts w:ascii="Times New Roman" w:eastAsia="Calibri" w:hAnsi="Times New Roman" w:cs="Times New Roman"/>
          <w:sz w:val="20"/>
          <w:szCs w:val="20"/>
        </w:rPr>
      </w:pPr>
      <w:r w:rsidRPr="00BB745E">
        <w:rPr>
          <w:rFonts w:ascii="Times New Roman" w:eastAsia="Calibri" w:hAnsi="Times New Roman" w:cs="Times New Roman"/>
          <w:sz w:val="20"/>
          <w:szCs w:val="20"/>
        </w:rPr>
        <w:t xml:space="preserve">Гравитационный минимум силы тяжести </w:t>
      </w:r>
      <w:proofErr w:type="spellStart"/>
      <w:r w:rsidRPr="00BB745E">
        <w:rPr>
          <w:rFonts w:ascii="Times New Roman" w:eastAsia="Calibri" w:hAnsi="Times New Roman" w:cs="Times New Roman"/>
          <w:sz w:val="20"/>
          <w:szCs w:val="20"/>
        </w:rPr>
        <w:t>Каскырбулак</w:t>
      </w:r>
      <w:proofErr w:type="spellEnd"/>
      <w:r w:rsidRPr="00BB745E">
        <w:rPr>
          <w:rFonts w:ascii="Times New Roman" w:eastAsia="Calibri" w:hAnsi="Times New Roman" w:cs="Times New Roman"/>
          <w:sz w:val="20"/>
          <w:szCs w:val="20"/>
        </w:rPr>
        <w:t xml:space="preserve"> выявлен в 1933г.  </w:t>
      </w:r>
    </w:p>
    <w:p w:rsidR="00DA6A7B" w:rsidRPr="00DA6A7B" w:rsidRDefault="00DA6A7B" w:rsidP="00DA6A7B">
      <w:pPr>
        <w:adjustRightInd w:val="0"/>
        <w:spacing w:after="0" w:line="240" w:lineRule="auto"/>
        <w:ind w:firstLine="567"/>
        <w:jc w:val="both"/>
        <w:rPr>
          <w:rFonts w:ascii="Times New Roman" w:eastAsia="Calibri" w:hAnsi="Times New Roman" w:cs="Times New Roman"/>
          <w:b/>
          <w:i/>
          <w:sz w:val="20"/>
          <w:szCs w:val="20"/>
        </w:rPr>
      </w:pPr>
      <w:r w:rsidRPr="00DA6A7B">
        <w:rPr>
          <w:rFonts w:ascii="Times New Roman" w:eastAsia="Calibri" w:hAnsi="Times New Roman" w:cs="Times New Roman"/>
          <w:b/>
          <w:i/>
          <w:sz w:val="20"/>
          <w:szCs w:val="20"/>
        </w:rPr>
        <w:t>Краткое описание возможных рациональных вариантов осуществления намечаемой деятельности и обоснование выбранного варианта</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Учитывая геолого-литологическое строение района и непосредственно участка работ, альтернатив по переносу и выбору участков не имеются. </w:t>
      </w:r>
    </w:p>
    <w:p w:rsidR="00DA6A7B" w:rsidRPr="00DA6A7B" w:rsidRDefault="00DA6A7B" w:rsidP="00DA6A7B">
      <w:pPr>
        <w:adjustRightInd w:val="0"/>
        <w:spacing w:after="0" w:line="240" w:lineRule="auto"/>
        <w:ind w:firstLine="567"/>
        <w:jc w:val="both"/>
        <w:rPr>
          <w:rFonts w:ascii="Times New Roman" w:eastAsia="Calibri" w:hAnsi="Times New Roman" w:cs="Times New Roman"/>
          <w:b/>
          <w:i/>
          <w:sz w:val="20"/>
          <w:szCs w:val="20"/>
        </w:rPr>
      </w:pPr>
      <w:r w:rsidRPr="00DA6A7B">
        <w:rPr>
          <w:rFonts w:ascii="Times New Roman" w:eastAsia="Calibri" w:hAnsi="Times New Roman" w:cs="Times New Roman"/>
          <w:b/>
          <w:i/>
          <w:sz w:val="20"/>
          <w:szCs w:val="20"/>
        </w:rPr>
        <w:t>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rsidR="00DA6A7B" w:rsidRPr="00DA6A7B" w:rsidRDefault="00DA6A7B" w:rsidP="00DA6A7B">
      <w:pPr>
        <w:adjustRightInd w:val="0"/>
        <w:spacing w:after="0" w:line="240" w:lineRule="auto"/>
        <w:ind w:firstLine="567"/>
        <w:jc w:val="both"/>
        <w:rPr>
          <w:rFonts w:ascii="Times New Roman" w:eastAsia="Calibri" w:hAnsi="Times New Roman" w:cs="Times New Roman"/>
          <w:i/>
          <w:sz w:val="20"/>
          <w:szCs w:val="20"/>
        </w:rPr>
      </w:pPr>
      <w:r w:rsidRPr="00DA6A7B">
        <w:rPr>
          <w:rFonts w:ascii="Times New Roman" w:eastAsia="Calibri" w:hAnsi="Times New Roman" w:cs="Times New Roman"/>
          <w:i/>
          <w:sz w:val="20"/>
          <w:szCs w:val="20"/>
        </w:rPr>
        <w:t>Жизнь и (или) здоровье людей, условия их проживания и деятельности.</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По результатам расчетов выбросов загрязняющих веществ и их рассеивания в приземном слое атмосферы, превышений ПДК на границе СЗЗ нет.</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При разработке месторождения будут соблюдаться правила </w:t>
      </w:r>
      <w:proofErr w:type="spellStart"/>
      <w:r w:rsidRPr="00DA6A7B">
        <w:rPr>
          <w:rFonts w:ascii="Times New Roman" w:eastAsia="Calibri" w:hAnsi="Times New Roman" w:cs="Times New Roman"/>
          <w:sz w:val="20"/>
          <w:szCs w:val="20"/>
        </w:rPr>
        <w:t>пром</w:t>
      </w:r>
      <w:proofErr w:type="gramStart"/>
      <w:r w:rsidRPr="00DA6A7B">
        <w:rPr>
          <w:rFonts w:ascii="Times New Roman" w:eastAsia="Calibri" w:hAnsi="Times New Roman" w:cs="Times New Roman"/>
          <w:sz w:val="20"/>
          <w:szCs w:val="20"/>
        </w:rPr>
        <w:t>.с</w:t>
      </w:r>
      <w:proofErr w:type="gramEnd"/>
      <w:r w:rsidRPr="00DA6A7B">
        <w:rPr>
          <w:rFonts w:ascii="Times New Roman" w:eastAsia="Calibri" w:hAnsi="Times New Roman" w:cs="Times New Roman"/>
          <w:sz w:val="20"/>
          <w:szCs w:val="20"/>
        </w:rPr>
        <w:t>анитарии</w:t>
      </w:r>
      <w:proofErr w:type="spellEnd"/>
      <w:r w:rsidRPr="00DA6A7B">
        <w:rPr>
          <w:rFonts w:ascii="Times New Roman" w:eastAsia="Calibri" w:hAnsi="Times New Roman" w:cs="Times New Roman"/>
          <w:sz w:val="20"/>
          <w:szCs w:val="20"/>
        </w:rPr>
        <w:t xml:space="preserve"> и технологии производства с целью обеспечения безопасности для здоровья трудящихся.</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Исходя из выше сказанного, воздействие на жизнь и здоровье людей, а также условия их проживания и деятельности оценивается как незначительное.</w:t>
      </w:r>
    </w:p>
    <w:p w:rsidR="00DA6A7B" w:rsidRPr="00DA6A7B" w:rsidRDefault="00DA6A7B" w:rsidP="00DA6A7B">
      <w:pPr>
        <w:adjustRightInd w:val="0"/>
        <w:spacing w:after="0" w:line="240" w:lineRule="auto"/>
        <w:ind w:firstLine="567"/>
        <w:jc w:val="both"/>
        <w:rPr>
          <w:rFonts w:ascii="Times New Roman" w:eastAsia="Calibri" w:hAnsi="Times New Roman" w:cs="Times New Roman"/>
          <w:i/>
          <w:sz w:val="20"/>
          <w:szCs w:val="20"/>
        </w:rPr>
      </w:pPr>
      <w:r w:rsidRPr="00DA6A7B">
        <w:rPr>
          <w:rFonts w:ascii="Times New Roman" w:eastAsia="Calibri" w:hAnsi="Times New Roman" w:cs="Times New Roman"/>
          <w:i/>
          <w:sz w:val="20"/>
          <w:szCs w:val="20"/>
        </w:rPr>
        <w:t>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Изменения видового состава растительности, ее состояния, продуктивности сообществ в районе намечаемой деятельности исключается. ТОО будет выполнять работы, с условием минимального воздействия на любой вид растительности и строго в границах земельного отвода.</w:t>
      </w:r>
    </w:p>
    <w:p w:rsidR="00DA6A7B" w:rsidRPr="00DA6A7B" w:rsidRDefault="00DA6A7B" w:rsidP="00DA6A7B">
      <w:pPr>
        <w:adjustRightInd w:val="0"/>
        <w:spacing w:after="0" w:line="240" w:lineRule="auto"/>
        <w:ind w:firstLine="567"/>
        <w:jc w:val="both"/>
        <w:rPr>
          <w:rFonts w:ascii="Times New Roman" w:eastAsia="Calibri" w:hAnsi="Times New Roman" w:cs="Times New Roman"/>
          <w:i/>
          <w:sz w:val="20"/>
          <w:szCs w:val="20"/>
        </w:rPr>
      </w:pPr>
      <w:r w:rsidRPr="00DA6A7B">
        <w:rPr>
          <w:rFonts w:ascii="Times New Roman" w:eastAsia="Calibri" w:hAnsi="Times New Roman" w:cs="Times New Roman"/>
          <w:i/>
          <w:sz w:val="20"/>
          <w:szCs w:val="20"/>
        </w:rPr>
        <w:lastRenderedPageBreak/>
        <w:t xml:space="preserve">Для исключения физического уничтожения растительности </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С учетом природоохранных мероприятий проведение работ на месторождении не повлечет за собой изменение видового состава и численности животного мира.</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Следовательно, при проведении работ, существенного негативного влияния на растительный и животный мир не произойдет, воздействие допустимое.</w:t>
      </w:r>
    </w:p>
    <w:p w:rsidR="00DA6A7B" w:rsidRPr="00DA6A7B" w:rsidRDefault="00DA6A7B" w:rsidP="00DA6A7B">
      <w:pPr>
        <w:adjustRightInd w:val="0"/>
        <w:spacing w:after="0" w:line="240" w:lineRule="auto"/>
        <w:ind w:firstLine="567"/>
        <w:jc w:val="both"/>
        <w:rPr>
          <w:rFonts w:ascii="Times New Roman" w:eastAsia="Calibri" w:hAnsi="Times New Roman" w:cs="Times New Roman"/>
          <w:i/>
          <w:sz w:val="20"/>
          <w:szCs w:val="20"/>
        </w:rPr>
      </w:pPr>
      <w:r w:rsidRPr="00DA6A7B">
        <w:rPr>
          <w:rFonts w:ascii="Times New Roman" w:eastAsia="Calibri" w:hAnsi="Times New Roman" w:cs="Times New Roman"/>
          <w:i/>
          <w:sz w:val="20"/>
          <w:szCs w:val="20"/>
        </w:rPr>
        <w:t>Генетические ресурсы</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В технологическом процессе добычных работ на месторождениях генетические ресурсы не используются.</w:t>
      </w:r>
    </w:p>
    <w:p w:rsidR="00DA6A7B" w:rsidRPr="00DA6A7B" w:rsidRDefault="00DA6A7B" w:rsidP="00DA6A7B">
      <w:pPr>
        <w:adjustRightInd w:val="0"/>
        <w:spacing w:after="0" w:line="240" w:lineRule="auto"/>
        <w:ind w:firstLine="567"/>
        <w:jc w:val="both"/>
        <w:rPr>
          <w:rFonts w:ascii="Times New Roman" w:eastAsia="Calibri" w:hAnsi="Times New Roman" w:cs="Times New Roman"/>
          <w:i/>
          <w:sz w:val="20"/>
          <w:szCs w:val="20"/>
        </w:rPr>
      </w:pPr>
      <w:r w:rsidRPr="00DA6A7B">
        <w:rPr>
          <w:rFonts w:ascii="Times New Roman" w:eastAsia="Calibri" w:hAnsi="Times New Roman" w:cs="Times New Roman"/>
          <w:i/>
          <w:sz w:val="20"/>
          <w:szCs w:val="20"/>
        </w:rPr>
        <w:t>Природные ареалы растений и диких животных, пути миграции диких животных, экосистемы</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При проведении работ на месторождении строго будут соблюдаться охранные мероприятия по сохранению растительности и животного мира, улучшению состояния встречающихся растительных и животных сообществ и их воспроизводству.</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Немаловажное значение для животных, обитающих в районе месторождения, будут иметь находящиеся на месторождении трудящиеся. Поэтому наряду с усилением охраны растительного и животного мира необходимо проводить экологическое воспитание рабочих и служащих.</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Для снижения воздействия на растительный и животный мир после прекращения работ на месторождении, предусматривается рекультивация нарушенных земель. В связи с этим, воздействие намечаемой деятельности на растительный и животный мир оценивается как допустимое.</w:t>
      </w:r>
    </w:p>
    <w:p w:rsidR="00DA6A7B" w:rsidRPr="00DA6A7B" w:rsidRDefault="00DA6A7B" w:rsidP="00DA6A7B">
      <w:pPr>
        <w:adjustRightInd w:val="0"/>
        <w:spacing w:after="0" w:line="240" w:lineRule="auto"/>
        <w:ind w:firstLine="567"/>
        <w:jc w:val="both"/>
        <w:rPr>
          <w:rFonts w:ascii="Times New Roman" w:eastAsia="Calibri" w:hAnsi="Times New Roman" w:cs="Times New Roman"/>
          <w:i/>
          <w:sz w:val="20"/>
          <w:szCs w:val="20"/>
        </w:rPr>
      </w:pPr>
      <w:r w:rsidRPr="00DA6A7B">
        <w:rPr>
          <w:rFonts w:ascii="Times New Roman" w:eastAsia="Calibri" w:hAnsi="Times New Roman" w:cs="Times New Roman"/>
          <w:i/>
          <w:sz w:val="20"/>
          <w:szCs w:val="20"/>
        </w:rPr>
        <w:t>Земли (в том числе изъятие земель), почвы (в том числе включая органический состав, эрозию, уплотнение, иные формы деградации).</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На территории месторождений отсутствуют земли оздоровительного, рекреационного и историко-культурного назначения.</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Добычные работы будут проводиться в границах земельного отвода.</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Дополнительного изъятия земель проектом не предусмотрено.</w:t>
      </w:r>
    </w:p>
    <w:p w:rsidR="00DA6A7B" w:rsidRPr="00DA6A7B" w:rsidRDefault="00DA6A7B" w:rsidP="00DA6A7B">
      <w:pPr>
        <w:adjustRightInd w:val="0"/>
        <w:spacing w:after="0" w:line="240" w:lineRule="auto"/>
        <w:ind w:firstLine="567"/>
        <w:jc w:val="both"/>
        <w:rPr>
          <w:rFonts w:ascii="Times New Roman" w:eastAsia="Calibri" w:hAnsi="Times New Roman" w:cs="Times New Roman"/>
          <w:i/>
          <w:sz w:val="20"/>
          <w:szCs w:val="20"/>
        </w:rPr>
      </w:pPr>
      <w:r w:rsidRPr="00DA6A7B">
        <w:rPr>
          <w:rFonts w:ascii="Times New Roman" w:eastAsia="Calibri" w:hAnsi="Times New Roman" w:cs="Times New Roman"/>
          <w:i/>
          <w:sz w:val="20"/>
          <w:szCs w:val="20"/>
        </w:rPr>
        <w:t>Почвы (в том числе органический состав, эрозию, уплотнение, иные формы деградации)</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Прямое воздействие на почвы района расположения месторождения производится при добычных работах. Косвенное воздействие производится в результате выбросов загрязняющих веществ.</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Для предотвращения ветровой эрозии предусмотрено орошение водой рабочих мест ведения работ, технологических дорог и отвала ПРС поливочной машиной. Производится посев трав после завершения формирования отвалов ПРС. После окончания работ будет предусмотрена рекультивация нарушаемых земель. Воздействие допустимое.</w:t>
      </w:r>
    </w:p>
    <w:p w:rsidR="00DA6A7B" w:rsidRPr="00DA6A7B" w:rsidRDefault="00DA6A7B" w:rsidP="00DA6A7B">
      <w:pPr>
        <w:adjustRightInd w:val="0"/>
        <w:spacing w:after="0" w:line="240" w:lineRule="auto"/>
        <w:ind w:firstLine="567"/>
        <w:jc w:val="both"/>
        <w:rPr>
          <w:rFonts w:ascii="Times New Roman" w:eastAsia="Calibri" w:hAnsi="Times New Roman" w:cs="Times New Roman"/>
          <w:i/>
          <w:sz w:val="20"/>
          <w:szCs w:val="20"/>
        </w:rPr>
      </w:pPr>
      <w:r w:rsidRPr="00DA6A7B">
        <w:rPr>
          <w:rFonts w:ascii="Times New Roman" w:eastAsia="Calibri" w:hAnsi="Times New Roman" w:cs="Times New Roman"/>
          <w:i/>
          <w:sz w:val="20"/>
          <w:szCs w:val="20"/>
        </w:rPr>
        <w:t xml:space="preserve">Воды (в том числе </w:t>
      </w:r>
      <w:proofErr w:type="spellStart"/>
      <w:r w:rsidRPr="00DA6A7B">
        <w:rPr>
          <w:rFonts w:ascii="Times New Roman" w:eastAsia="Calibri" w:hAnsi="Times New Roman" w:cs="Times New Roman"/>
          <w:i/>
          <w:sz w:val="20"/>
          <w:szCs w:val="20"/>
        </w:rPr>
        <w:t>гидроморфологические</w:t>
      </w:r>
      <w:proofErr w:type="spellEnd"/>
      <w:r w:rsidRPr="00DA6A7B">
        <w:rPr>
          <w:rFonts w:ascii="Times New Roman" w:eastAsia="Calibri" w:hAnsi="Times New Roman" w:cs="Times New Roman"/>
          <w:i/>
          <w:sz w:val="20"/>
          <w:szCs w:val="20"/>
        </w:rPr>
        <w:t xml:space="preserve"> изменения, количество и качество вод)</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Проведение добычных работ на месторождении будет осуществляться с соблюдением мероприятий по охране подземных и поверхностных вод от загрязнения.</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Осуществление экологического </w:t>
      </w:r>
      <w:proofErr w:type="gramStart"/>
      <w:r w:rsidRPr="00DA6A7B">
        <w:rPr>
          <w:rFonts w:ascii="Times New Roman" w:eastAsia="Calibri" w:hAnsi="Times New Roman" w:cs="Times New Roman"/>
          <w:sz w:val="20"/>
          <w:szCs w:val="20"/>
        </w:rPr>
        <w:t>контроля за</w:t>
      </w:r>
      <w:proofErr w:type="gramEnd"/>
      <w:r w:rsidRPr="00DA6A7B">
        <w:rPr>
          <w:rFonts w:ascii="Times New Roman" w:eastAsia="Calibri" w:hAnsi="Times New Roman" w:cs="Times New Roman"/>
          <w:sz w:val="20"/>
          <w:szCs w:val="20"/>
        </w:rPr>
        <w:t xml:space="preserve"> производственной деятельностью предприятия позволит своевременно определить возможные превышения целевых показателей качества поверхностных и подземных вод с целью недопущения их загрязнения и сохранения экологического равновесия окружающей природной среды данного района.</w:t>
      </w:r>
    </w:p>
    <w:p w:rsidR="00DA6A7B" w:rsidRPr="00DA6A7B" w:rsidRDefault="00DA6A7B" w:rsidP="00DA6A7B">
      <w:pPr>
        <w:adjustRightInd w:val="0"/>
        <w:spacing w:after="0" w:line="240" w:lineRule="auto"/>
        <w:ind w:firstLine="567"/>
        <w:jc w:val="both"/>
        <w:rPr>
          <w:rFonts w:ascii="Times New Roman" w:eastAsia="Calibri" w:hAnsi="Times New Roman" w:cs="Times New Roman"/>
          <w:i/>
          <w:sz w:val="20"/>
          <w:szCs w:val="20"/>
        </w:rPr>
      </w:pPr>
      <w:r w:rsidRPr="00DA6A7B">
        <w:rPr>
          <w:rFonts w:ascii="Times New Roman" w:eastAsia="Calibri" w:hAnsi="Times New Roman" w:cs="Times New Roman"/>
          <w:i/>
          <w:sz w:val="20"/>
          <w:szCs w:val="20"/>
        </w:rPr>
        <w:t>Атмосферный воздух</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При разработке месторождений внедрены следующие мероприятия по охране атмосферного воздуха </w:t>
      </w:r>
      <w:proofErr w:type="gramStart"/>
      <w:r w:rsidRPr="00DA6A7B">
        <w:rPr>
          <w:rFonts w:ascii="Times New Roman" w:eastAsia="Calibri" w:hAnsi="Times New Roman" w:cs="Times New Roman"/>
          <w:sz w:val="20"/>
          <w:szCs w:val="20"/>
        </w:rPr>
        <w:t>согласно приложения</w:t>
      </w:r>
      <w:proofErr w:type="gramEnd"/>
      <w:r w:rsidRPr="00DA6A7B">
        <w:rPr>
          <w:rFonts w:ascii="Times New Roman" w:eastAsia="Calibri" w:hAnsi="Times New Roman" w:cs="Times New Roman"/>
          <w:sz w:val="20"/>
          <w:szCs w:val="20"/>
        </w:rPr>
        <w:t xml:space="preserve"> 4 Экологического кодекса Республики Казахстан:</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п.1, п.п.3 - выполнение мероприятий по предотвращению и снижению выбросов загрязняющих веществ от стационарных источников.</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п.1, п.п.9 - проведение работ по пылеподавлению на технологических дорогах.</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В сухое летнее время с целью снижения запыленности воздушной среды будет организовано пылеподавление на технологических дорогах и рабочих площадках.</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Воздействие намечаемой деятельности на атмосферный воздух оценивается как незначительное.</w:t>
      </w:r>
    </w:p>
    <w:p w:rsidR="00DA6A7B" w:rsidRPr="00DA6A7B" w:rsidRDefault="00DA6A7B" w:rsidP="00DA6A7B">
      <w:pPr>
        <w:adjustRightInd w:val="0"/>
        <w:spacing w:after="0" w:line="240" w:lineRule="auto"/>
        <w:ind w:firstLine="567"/>
        <w:jc w:val="both"/>
        <w:rPr>
          <w:rFonts w:ascii="Times New Roman" w:eastAsia="Calibri" w:hAnsi="Times New Roman" w:cs="Times New Roman"/>
          <w:i/>
          <w:sz w:val="20"/>
          <w:szCs w:val="20"/>
        </w:rPr>
      </w:pPr>
      <w:r w:rsidRPr="00DA6A7B">
        <w:rPr>
          <w:rFonts w:ascii="Times New Roman" w:eastAsia="Calibri" w:hAnsi="Times New Roman" w:cs="Times New Roman"/>
          <w:i/>
          <w:sz w:val="20"/>
          <w:szCs w:val="20"/>
        </w:rPr>
        <w:t>Сопротивляемость к изменению климата экологических и социально-экономических систем</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Проведение промышленной добычи на месторождении будет оказывать положительный эффект в первую очередь, на областном и местном уровне воздействий.</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В регионе может незначительно увеличиться первичная и вторичная занятость местного населения, что приведет к увеличению доходов населения и росту благосостояния.</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Экономическая деятельность оказывает прямое и косвенное благоприятное воздействие на финансовое положение области (увеличению поступлений денежных средств в местный бюджет, развитию системы пенсионного обеспечения, образования и здравоохранения).</w:t>
      </w:r>
    </w:p>
    <w:p w:rsidR="00DA6A7B" w:rsidRPr="00DA6A7B" w:rsidRDefault="00DA6A7B" w:rsidP="00DA6A7B">
      <w:pPr>
        <w:adjustRightInd w:val="0"/>
        <w:spacing w:after="0" w:line="240" w:lineRule="auto"/>
        <w:ind w:firstLine="567"/>
        <w:jc w:val="both"/>
        <w:rPr>
          <w:rFonts w:ascii="Times New Roman" w:eastAsia="Calibri" w:hAnsi="Times New Roman" w:cs="Times New Roman"/>
          <w:i/>
          <w:sz w:val="20"/>
          <w:szCs w:val="20"/>
        </w:rPr>
      </w:pPr>
      <w:r w:rsidRPr="00DA6A7B">
        <w:rPr>
          <w:rFonts w:ascii="Times New Roman" w:eastAsia="Calibri" w:hAnsi="Times New Roman" w:cs="Times New Roman"/>
          <w:i/>
          <w:sz w:val="20"/>
          <w:szCs w:val="20"/>
        </w:rPr>
        <w:t>Материальные активы, объекты историко-культурного наследия (в том числе архитектурные и археологические), ландшафты.</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Отработка месторождений потребует больших затрат для обеспечения надежности и безопасности производственного процесса. Финансирование будет осуществляться за счёт собственных и привлеченных финансовых средств. Объекты историко-культурного наследия в районе работ не обнаружено.</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p>
    <w:p w:rsidR="00DA6A7B" w:rsidRPr="00DA6A7B" w:rsidRDefault="00DA6A7B" w:rsidP="00DA6A7B">
      <w:pPr>
        <w:adjustRightInd w:val="0"/>
        <w:spacing w:after="0" w:line="240" w:lineRule="auto"/>
        <w:ind w:firstLine="567"/>
        <w:jc w:val="both"/>
        <w:rPr>
          <w:rFonts w:ascii="Times New Roman" w:eastAsia="Calibri" w:hAnsi="Times New Roman" w:cs="Times New Roman"/>
          <w:b/>
          <w:i/>
          <w:sz w:val="20"/>
          <w:szCs w:val="20"/>
        </w:rPr>
      </w:pPr>
      <w:r w:rsidRPr="00DA6A7B">
        <w:rPr>
          <w:rFonts w:ascii="Times New Roman" w:eastAsia="Calibri" w:hAnsi="Times New Roman" w:cs="Times New Roman"/>
          <w:b/>
          <w:i/>
          <w:sz w:val="20"/>
          <w:szCs w:val="20"/>
        </w:rPr>
        <w:lastRenderedPageBreak/>
        <w:t>6) Информация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p>
    <w:p w:rsidR="00DA6A7B" w:rsidRPr="00DA6A7B" w:rsidRDefault="00DA6A7B" w:rsidP="00DA6A7B">
      <w:pPr>
        <w:adjustRightInd w:val="0"/>
        <w:spacing w:after="0" w:line="240" w:lineRule="auto"/>
        <w:ind w:firstLine="567"/>
        <w:jc w:val="both"/>
        <w:rPr>
          <w:rFonts w:ascii="Times New Roman" w:eastAsia="Calibri" w:hAnsi="Times New Roman" w:cs="Times New Roman"/>
          <w:sz w:val="20"/>
          <w:szCs w:val="20"/>
        </w:rPr>
      </w:pPr>
      <w:r w:rsidRPr="00DA6A7B">
        <w:rPr>
          <w:rFonts w:ascii="Times New Roman" w:eastAsia="Times New Roman" w:hAnsi="Times New Roman" w:cs="Times New Roman"/>
          <w:bCs/>
          <w:sz w:val="20"/>
          <w:szCs w:val="20"/>
        </w:rPr>
        <w:t xml:space="preserve">Вероятность возникновения аварийных ситуаций на каждом конкретном объекте зависит от множества факторов, обусловленных горно-геологическими, климатическими, техническими и другими особенностями. Количественная оценка вероятности возникновения аварийной ситуации возможна только при наличии достаточно полной репрезентативной, статистической информационной базы данных, учитывающей специфику эксплуатации объекта. Однако, как показывает опыт разведки и эксплуатации месторождений полезных ископаемых, частота возникновения аварийных ситуаций подчиняется общим закономерностям, вероятность реализации которых может быть выражена по аналогии с произошедшими событиями в системе экспертных оценок. Основными причинами возникновения аварийных ситуаций при разработке проекта на рассматриваемом месторождении являются: нарушение технологических процессов; технические ошибки операторов и другого персонала, нарушения техники безопасности и противопожарной безопасности; нарушением технологии эксплуатации и обслуживания оборудования, отказом работы оборудования, человеческим фактором; отравление выхлопными газами двигателей внутреннего сгорания спецтехники и автотранспорта, работающих на нефтепромысле; несоблюдение требований противопожарной защиты при использовании ГСМ и т.д. </w:t>
      </w:r>
      <w:r w:rsidRPr="00DA6A7B">
        <w:rPr>
          <w:rFonts w:ascii="Times New Roman" w:eastAsia="Calibri" w:hAnsi="Times New Roman" w:cs="Times New Roman"/>
          <w:sz w:val="20"/>
          <w:szCs w:val="20"/>
        </w:rPr>
        <w:t xml:space="preserve"> </w:t>
      </w:r>
    </w:p>
    <w:p w:rsidR="00DA6A7B" w:rsidRPr="00DA6A7B" w:rsidRDefault="00DA6A7B" w:rsidP="00DA6A7B">
      <w:pPr>
        <w:adjustRightInd w:val="0"/>
        <w:spacing w:after="0" w:line="240" w:lineRule="auto"/>
        <w:ind w:firstLine="567"/>
        <w:jc w:val="both"/>
        <w:rPr>
          <w:rFonts w:ascii="Times New Roman" w:eastAsia="Calibri" w:hAnsi="Times New Roman" w:cs="Times New Roman"/>
          <w:b/>
          <w:i/>
          <w:sz w:val="20"/>
          <w:szCs w:val="20"/>
        </w:rPr>
      </w:pPr>
      <w:r w:rsidRPr="00DA6A7B">
        <w:rPr>
          <w:rFonts w:ascii="Times New Roman" w:eastAsia="Times New Roman" w:hAnsi="Times New Roman" w:cs="Times New Roman"/>
          <w:bCs/>
          <w:sz w:val="20"/>
          <w:szCs w:val="20"/>
        </w:rPr>
        <w:t>Предупреждение аварийных и чрезвычайных ситуаций как в части их предотвращения (снижения вероятности возникновения), так и в плане уменьшения потерь и ущерба от них (смягчения последствий) проводится по следующим направлениям:</w:t>
      </w:r>
      <w:r w:rsidRPr="00DA6A7B">
        <w:rPr>
          <w:rFonts w:ascii="Times New Roman" w:eastAsia="Calibri" w:hAnsi="Times New Roman" w:cs="Times New Roman"/>
          <w:sz w:val="20"/>
          <w:szCs w:val="20"/>
        </w:rPr>
        <w:t xml:space="preserve"> </w:t>
      </w:r>
      <w:proofErr w:type="gramStart"/>
      <w:r w:rsidRPr="00DA6A7B">
        <w:rPr>
          <w:rFonts w:ascii="Times New Roman" w:eastAsia="Times New Roman" w:hAnsi="Times New Roman" w:cs="Times New Roman"/>
          <w:bCs/>
          <w:sz w:val="20"/>
          <w:szCs w:val="20"/>
        </w:rPr>
        <w:t>Профессиональная подготовка работника:</w:t>
      </w:r>
      <w:r w:rsidRPr="00DA6A7B">
        <w:rPr>
          <w:rFonts w:ascii="Times New Roman" w:eastAsia="Calibri" w:hAnsi="Times New Roman" w:cs="Times New Roman"/>
          <w:sz w:val="20"/>
          <w:szCs w:val="20"/>
        </w:rPr>
        <w:t xml:space="preserve"> </w:t>
      </w:r>
      <w:r w:rsidRPr="00DA6A7B">
        <w:rPr>
          <w:rFonts w:ascii="Times New Roman" w:eastAsia="Times New Roman" w:hAnsi="Times New Roman" w:cs="Times New Roman"/>
          <w:bCs/>
          <w:sz w:val="20"/>
          <w:szCs w:val="20"/>
        </w:rPr>
        <w:t>-</w:t>
      </w:r>
      <w:r w:rsidRPr="00DA6A7B">
        <w:rPr>
          <w:rFonts w:ascii="Times New Roman" w:eastAsia="Times New Roman" w:hAnsi="Times New Roman" w:cs="Times New Roman"/>
          <w:bCs/>
          <w:sz w:val="20"/>
          <w:szCs w:val="20"/>
        </w:rPr>
        <w:tab/>
        <w:t>первичный инструктаж по безопасным методам работы для вновь принятого или переведенного из одного цеха в другой работника (проводится мастером или начальником цеха);</w:t>
      </w:r>
      <w:r w:rsidRPr="00DA6A7B">
        <w:rPr>
          <w:rFonts w:ascii="Times New Roman" w:eastAsia="Calibri" w:hAnsi="Times New Roman" w:cs="Times New Roman"/>
          <w:sz w:val="20"/>
          <w:szCs w:val="20"/>
        </w:rPr>
        <w:t xml:space="preserve"> </w:t>
      </w:r>
      <w:r w:rsidRPr="00DA6A7B">
        <w:rPr>
          <w:rFonts w:ascii="Times New Roman" w:eastAsia="Times New Roman" w:hAnsi="Times New Roman" w:cs="Times New Roman"/>
          <w:bCs/>
          <w:sz w:val="20"/>
          <w:szCs w:val="20"/>
        </w:rPr>
        <w:t>- ежеквартальный инструктаж по безопасным методам работы и содержанию планов ликвидации аварий и эвакуации персонала (проводятся руководителем организации);</w:t>
      </w:r>
      <w:r w:rsidRPr="00DA6A7B">
        <w:rPr>
          <w:rFonts w:ascii="Times New Roman" w:eastAsia="Calibri" w:hAnsi="Times New Roman" w:cs="Times New Roman"/>
          <w:sz w:val="20"/>
          <w:szCs w:val="20"/>
        </w:rPr>
        <w:t xml:space="preserve"> </w:t>
      </w:r>
      <w:r w:rsidRPr="00DA6A7B">
        <w:rPr>
          <w:rFonts w:ascii="Times New Roman" w:eastAsia="Times New Roman" w:hAnsi="Times New Roman" w:cs="Times New Roman"/>
          <w:bCs/>
          <w:sz w:val="20"/>
          <w:szCs w:val="20"/>
        </w:rPr>
        <w:t>-</w:t>
      </w:r>
      <w:r w:rsidRPr="00DA6A7B">
        <w:rPr>
          <w:rFonts w:ascii="Times New Roman" w:eastAsia="Times New Roman" w:hAnsi="Times New Roman" w:cs="Times New Roman"/>
          <w:bCs/>
          <w:sz w:val="20"/>
          <w:szCs w:val="20"/>
        </w:rPr>
        <w:tab/>
        <w:t>повышение квалификации рабочих по специальным программам в соответствии с Типовым положением (проводится аттестованными преподавателями).</w:t>
      </w:r>
      <w:proofErr w:type="gramEnd"/>
      <w:r w:rsidRPr="00DA6A7B">
        <w:rPr>
          <w:rFonts w:ascii="Times New Roman" w:eastAsia="Times New Roman" w:hAnsi="Times New Roman" w:cs="Times New Roman"/>
          <w:bCs/>
          <w:sz w:val="20"/>
          <w:szCs w:val="20"/>
        </w:rPr>
        <w:t xml:space="preserve"> Противоаварийная подготовка персонала предусматривает выполнение следующих мероприятий:</w:t>
      </w:r>
      <w:r w:rsidRPr="00DA6A7B">
        <w:rPr>
          <w:rFonts w:ascii="Times New Roman" w:eastAsia="Calibri" w:hAnsi="Times New Roman" w:cs="Times New Roman"/>
          <w:sz w:val="20"/>
          <w:szCs w:val="20"/>
        </w:rPr>
        <w:t xml:space="preserve"> </w:t>
      </w:r>
      <w:r w:rsidRPr="00DA6A7B">
        <w:rPr>
          <w:rFonts w:ascii="Times New Roman" w:eastAsia="Times New Roman" w:hAnsi="Times New Roman" w:cs="Times New Roman"/>
          <w:bCs/>
          <w:sz w:val="20"/>
          <w:szCs w:val="20"/>
        </w:rPr>
        <w:t>- разработка планов ликвидации аварий в цехах и на объектах, подконтрольных КЧС МВД РК; а также подготовка планов эвакуации персонала цехов и объектов в случае возникновения аварий;</w:t>
      </w:r>
      <w:r w:rsidRPr="00DA6A7B">
        <w:rPr>
          <w:rFonts w:ascii="Times New Roman" w:eastAsia="Calibri" w:hAnsi="Times New Roman" w:cs="Times New Roman"/>
          <w:sz w:val="20"/>
          <w:szCs w:val="20"/>
        </w:rPr>
        <w:t xml:space="preserve"> </w:t>
      </w:r>
      <w:r w:rsidRPr="00DA6A7B">
        <w:rPr>
          <w:rFonts w:ascii="Times New Roman" w:eastAsia="Times New Roman" w:hAnsi="Times New Roman" w:cs="Times New Roman"/>
          <w:bCs/>
          <w:sz w:val="20"/>
          <w:szCs w:val="20"/>
        </w:rPr>
        <w:t>-</w:t>
      </w:r>
      <w:r w:rsidRPr="00DA6A7B">
        <w:rPr>
          <w:rFonts w:ascii="Times New Roman" w:eastAsia="Times New Roman" w:hAnsi="Times New Roman" w:cs="Times New Roman"/>
          <w:bCs/>
          <w:sz w:val="20"/>
          <w:szCs w:val="20"/>
        </w:rPr>
        <w:tab/>
        <w:t>первичный инструктаж по действиям в соответствии с планами ликвидации аварий и эвакуации персонала для вновь принятых или переведенных из цеха в цех рабочих (проводится мастером или начальником цеха);</w:t>
      </w:r>
      <w:r w:rsidRPr="00DA6A7B">
        <w:rPr>
          <w:rFonts w:ascii="Times New Roman" w:eastAsia="Calibri" w:hAnsi="Times New Roman" w:cs="Times New Roman"/>
          <w:sz w:val="20"/>
          <w:szCs w:val="20"/>
        </w:rPr>
        <w:t xml:space="preserve"> </w:t>
      </w:r>
      <w:r w:rsidRPr="00DA6A7B">
        <w:rPr>
          <w:rFonts w:ascii="Times New Roman" w:eastAsia="Times New Roman" w:hAnsi="Times New Roman" w:cs="Times New Roman"/>
          <w:bCs/>
          <w:sz w:val="20"/>
          <w:szCs w:val="20"/>
        </w:rPr>
        <w:t>- ежеквартальный инструктаж по действиям в соответствии с планами ликвидации аварий и эвакуации персонала (проводится руководителем организации).</w:t>
      </w:r>
    </w:p>
    <w:p w:rsidR="00DA6A7B" w:rsidRPr="00DA6A7B" w:rsidRDefault="00DA6A7B" w:rsidP="00DA6A7B">
      <w:pPr>
        <w:adjustRightInd w:val="0"/>
        <w:spacing w:after="0" w:line="240" w:lineRule="auto"/>
        <w:ind w:firstLine="567"/>
        <w:jc w:val="both"/>
        <w:rPr>
          <w:rFonts w:ascii="Times New Roman" w:eastAsia="Calibri" w:hAnsi="Times New Roman" w:cs="Times New Roman"/>
          <w:b/>
          <w:i/>
          <w:sz w:val="20"/>
          <w:szCs w:val="20"/>
        </w:rPr>
      </w:pPr>
      <w:r w:rsidRPr="00DA6A7B">
        <w:rPr>
          <w:rFonts w:ascii="Times New Roman" w:eastAsia="Times New Roman" w:hAnsi="Times New Roman" w:cs="Times New Roman"/>
          <w:bCs/>
          <w:sz w:val="20"/>
          <w:szCs w:val="20"/>
        </w:rPr>
        <w:t>Предусмотрено обязательное обучение всех работников предприятий, учреждений и организаций правилам поведения, способам защиты и действиям в чрезвычайных ситуациях.</w:t>
      </w:r>
    </w:p>
    <w:p w:rsidR="00DA6A7B" w:rsidRPr="00DA6A7B" w:rsidRDefault="00DA6A7B" w:rsidP="00DA6A7B">
      <w:pPr>
        <w:adjustRightInd w:val="0"/>
        <w:spacing w:after="0" w:line="240" w:lineRule="auto"/>
        <w:ind w:firstLine="567"/>
        <w:jc w:val="both"/>
        <w:rPr>
          <w:rFonts w:ascii="Times New Roman" w:eastAsia="Calibri" w:hAnsi="Times New Roman" w:cs="Times New Roman"/>
          <w:b/>
          <w:i/>
          <w:sz w:val="20"/>
          <w:szCs w:val="20"/>
        </w:rPr>
      </w:pPr>
      <w:r w:rsidRPr="00DA6A7B">
        <w:rPr>
          <w:rFonts w:ascii="Times New Roman" w:eastAsia="Times New Roman" w:hAnsi="Times New Roman" w:cs="Times New Roman"/>
          <w:bCs/>
          <w:sz w:val="20"/>
          <w:szCs w:val="20"/>
        </w:rPr>
        <w:t>Занятия с ними проводятся по месту работы в соответствии с программами, разработанными с учетом особенностей производства. Работники также принимают участие в специальных учениях и тренировках.</w:t>
      </w:r>
    </w:p>
    <w:p w:rsidR="00DA6A7B" w:rsidRPr="00DA6A7B" w:rsidRDefault="00DA6A7B" w:rsidP="00DA6A7B">
      <w:pPr>
        <w:adjustRightInd w:val="0"/>
        <w:spacing w:after="0" w:line="240" w:lineRule="auto"/>
        <w:ind w:firstLine="567"/>
        <w:jc w:val="both"/>
        <w:rPr>
          <w:rFonts w:ascii="Times New Roman" w:eastAsia="Calibri" w:hAnsi="Times New Roman" w:cs="Times New Roman"/>
          <w:b/>
          <w:i/>
          <w:sz w:val="20"/>
          <w:szCs w:val="20"/>
        </w:rPr>
      </w:pPr>
      <w:r w:rsidRPr="00DA6A7B">
        <w:rPr>
          <w:rFonts w:ascii="Times New Roman" w:eastAsia="Times New Roman" w:hAnsi="Times New Roman" w:cs="Times New Roman"/>
          <w:bCs/>
          <w:sz w:val="20"/>
          <w:szCs w:val="20"/>
        </w:rPr>
        <w:t>Для руководителей всех уровней, кроме того, предусмотрено обязательное повышение квалификации в области гражданской обороны и защиты от чрезвычайных ситуаций при назначении на должность, а в последующем не реже одного раза в пять лет.</w:t>
      </w:r>
    </w:p>
    <w:p w:rsidR="00DA6A7B" w:rsidRPr="00DA6A7B" w:rsidRDefault="00DA6A7B" w:rsidP="00DA6A7B">
      <w:pPr>
        <w:adjustRightInd w:val="0"/>
        <w:spacing w:after="0" w:line="240" w:lineRule="auto"/>
        <w:ind w:firstLine="567"/>
        <w:jc w:val="both"/>
        <w:rPr>
          <w:rFonts w:ascii="Times New Roman" w:eastAsia="Calibri" w:hAnsi="Times New Roman" w:cs="Times New Roman"/>
          <w:b/>
          <w:i/>
          <w:sz w:val="20"/>
          <w:szCs w:val="20"/>
        </w:rPr>
      </w:pPr>
      <w:r w:rsidRPr="00DA6A7B">
        <w:rPr>
          <w:rFonts w:ascii="Times New Roman" w:eastAsia="Times New Roman" w:hAnsi="Times New Roman" w:cs="Times New Roman"/>
          <w:bCs/>
          <w:sz w:val="20"/>
          <w:szCs w:val="20"/>
        </w:rPr>
        <w:t>В качестве профилактических мер на объектах целесообразно использовать следующее:</w:t>
      </w:r>
    </w:p>
    <w:p w:rsidR="00DA6A7B" w:rsidRPr="00DA6A7B" w:rsidRDefault="00DA6A7B" w:rsidP="00DA6A7B">
      <w:pPr>
        <w:widowControl w:val="0"/>
        <w:tabs>
          <w:tab w:val="left" w:pos="0"/>
        </w:tabs>
        <w:autoSpaceDE w:val="0"/>
        <w:autoSpaceDN w:val="0"/>
        <w:spacing w:after="0" w:line="240" w:lineRule="auto"/>
        <w:jc w:val="both"/>
        <w:outlineLvl w:val="2"/>
        <w:rPr>
          <w:rFonts w:ascii="Times New Roman" w:eastAsia="Times New Roman" w:hAnsi="Times New Roman" w:cs="Times New Roman"/>
          <w:bCs/>
          <w:sz w:val="20"/>
          <w:szCs w:val="20"/>
        </w:rPr>
      </w:pPr>
      <w:r w:rsidRPr="00DA6A7B">
        <w:rPr>
          <w:rFonts w:ascii="Times New Roman" w:eastAsia="Times New Roman" w:hAnsi="Times New Roman" w:cs="Times New Roman"/>
          <w:bCs/>
          <w:sz w:val="20"/>
          <w:szCs w:val="20"/>
        </w:rPr>
        <w:t>-</w:t>
      </w:r>
      <w:r w:rsidRPr="00DA6A7B">
        <w:rPr>
          <w:rFonts w:ascii="Times New Roman" w:eastAsia="Times New Roman" w:hAnsi="Times New Roman" w:cs="Times New Roman"/>
          <w:bCs/>
          <w:sz w:val="20"/>
          <w:szCs w:val="20"/>
        </w:rPr>
        <w:tab/>
        <w:t>ужесточение пропускного режима при входе и въезде на территорию;</w:t>
      </w:r>
    </w:p>
    <w:p w:rsidR="00DA6A7B" w:rsidRPr="00DA6A7B" w:rsidRDefault="00DA6A7B" w:rsidP="00DA6A7B">
      <w:pPr>
        <w:widowControl w:val="0"/>
        <w:tabs>
          <w:tab w:val="left" w:pos="0"/>
        </w:tabs>
        <w:autoSpaceDE w:val="0"/>
        <w:autoSpaceDN w:val="0"/>
        <w:spacing w:after="0" w:line="240" w:lineRule="auto"/>
        <w:jc w:val="both"/>
        <w:outlineLvl w:val="2"/>
        <w:rPr>
          <w:rFonts w:ascii="Times New Roman" w:eastAsia="Times New Roman" w:hAnsi="Times New Roman" w:cs="Times New Roman"/>
          <w:bCs/>
          <w:sz w:val="20"/>
          <w:szCs w:val="20"/>
        </w:rPr>
      </w:pPr>
      <w:r w:rsidRPr="00DA6A7B">
        <w:rPr>
          <w:rFonts w:ascii="Times New Roman" w:eastAsia="Times New Roman" w:hAnsi="Times New Roman" w:cs="Times New Roman"/>
          <w:bCs/>
          <w:sz w:val="20"/>
          <w:szCs w:val="20"/>
        </w:rPr>
        <w:t>-</w:t>
      </w:r>
      <w:r w:rsidRPr="00DA6A7B">
        <w:rPr>
          <w:rFonts w:ascii="Times New Roman" w:eastAsia="Times New Roman" w:hAnsi="Times New Roman" w:cs="Times New Roman"/>
          <w:bCs/>
          <w:sz w:val="20"/>
          <w:szCs w:val="20"/>
        </w:rPr>
        <w:tab/>
        <w:t xml:space="preserve">установка систем сигнализации, </w:t>
      </w:r>
      <w:proofErr w:type="gramStart"/>
      <w:r w:rsidRPr="00DA6A7B">
        <w:rPr>
          <w:rFonts w:ascii="Times New Roman" w:eastAsia="Times New Roman" w:hAnsi="Times New Roman" w:cs="Times New Roman"/>
          <w:bCs/>
          <w:sz w:val="20"/>
          <w:szCs w:val="20"/>
        </w:rPr>
        <w:t>аудио–и</w:t>
      </w:r>
      <w:proofErr w:type="gramEnd"/>
      <w:r w:rsidRPr="00DA6A7B">
        <w:rPr>
          <w:rFonts w:ascii="Times New Roman" w:eastAsia="Times New Roman" w:hAnsi="Times New Roman" w:cs="Times New Roman"/>
          <w:bCs/>
          <w:sz w:val="20"/>
          <w:szCs w:val="20"/>
        </w:rPr>
        <w:t xml:space="preserve"> видеозаписи;</w:t>
      </w:r>
    </w:p>
    <w:p w:rsidR="00DA6A7B" w:rsidRPr="00DA6A7B" w:rsidRDefault="00DA6A7B" w:rsidP="00DA6A7B">
      <w:pPr>
        <w:widowControl w:val="0"/>
        <w:tabs>
          <w:tab w:val="left" w:pos="0"/>
        </w:tabs>
        <w:autoSpaceDE w:val="0"/>
        <w:autoSpaceDN w:val="0"/>
        <w:spacing w:after="0" w:line="240" w:lineRule="auto"/>
        <w:jc w:val="both"/>
        <w:outlineLvl w:val="2"/>
        <w:rPr>
          <w:rFonts w:ascii="Times New Roman" w:eastAsia="Times New Roman" w:hAnsi="Times New Roman" w:cs="Times New Roman"/>
          <w:bCs/>
          <w:sz w:val="20"/>
          <w:szCs w:val="20"/>
        </w:rPr>
      </w:pPr>
      <w:r w:rsidRPr="00DA6A7B">
        <w:rPr>
          <w:rFonts w:ascii="Times New Roman" w:eastAsia="Times New Roman" w:hAnsi="Times New Roman" w:cs="Times New Roman"/>
          <w:bCs/>
          <w:sz w:val="20"/>
          <w:szCs w:val="20"/>
        </w:rPr>
        <w:t>-</w:t>
      </w:r>
      <w:r w:rsidRPr="00DA6A7B">
        <w:rPr>
          <w:rFonts w:ascii="Times New Roman" w:eastAsia="Times New Roman" w:hAnsi="Times New Roman" w:cs="Times New Roman"/>
          <w:bCs/>
          <w:sz w:val="20"/>
          <w:szCs w:val="20"/>
        </w:rPr>
        <w:tab/>
        <w:t>тщательный подбор и проверка кадров;</w:t>
      </w:r>
    </w:p>
    <w:p w:rsidR="00DA6A7B" w:rsidRPr="00DA6A7B" w:rsidRDefault="00DA6A7B" w:rsidP="00DA6A7B">
      <w:pPr>
        <w:widowControl w:val="0"/>
        <w:tabs>
          <w:tab w:val="left" w:pos="0"/>
        </w:tabs>
        <w:autoSpaceDE w:val="0"/>
        <w:autoSpaceDN w:val="0"/>
        <w:spacing w:after="0" w:line="240" w:lineRule="auto"/>
        <w:jc w:val="both"/>
        <w:outlineLvl w:val="2"/>
        <w:rPr>
          <w:rFonts w:ascii="Times New Roman" w:eastAsia="Times New Roman" w:hAnsi="Times New Roman" w:cs="Times New Roman"/>
          <w:bCs/>
          <w:sz w:val="20"/>
          <w:szCs w:val="20"/>
        </w:rPr>
      </w:pPr>
      <w:r w:rsidRPr="00DA6A7B">
        <w:rPr>
          <w:rFonts w:ascii="Times New Roman" w:eastAsia="Times New Roman" w:hAnsi="Times New Roman" w:cs="Times New Roman"/>
          <w:bCs/>
          <w:sz w:val="20"/>
          <w:szCs w:val="20"/>
        </w:rPr>
        <w:t>-</w:t>
      </w:r>
      <w:r w:rsidRPr="00DA6A7B">
        <w:rPr>
          <w:rFonts w:ascii="Times New Roman" w:eastAsia="Times New Roman" w:hAnsi="Times New Roman" w:cs="Times New Roman"/>
          <w:bCs/>
          <w:sz w:val="20"/>
          <w:szCs w:val="20"/>
        </w:rPr>
        <w:tab/>
        <w:t xml:space="preserve">использование специальных средств и приборов обнаружения взрывчатых веществ и т.д. </w:t>
      </w:r>
    </w:p>
    <w:p w:rsidR="00DA6A7B" w:rsidRPr="00DA6A7B" w:rsidRDefault="00DA6A7B" w:rsidP="00DA6A7B">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DA6A7B">
        <w:rPr>
          <w:rFonts w:ascii="Times New Roman" w:eastAsia="Times New Roman" w:hAnsi="Times New Roman" w:cs="Times New Roman"/>
          <w:bCs/>
          <w:sz w:val="20"/>
          <w:szCs w:val="20"/>
        </w:rPr>
        <w:t>Каждый рабочий и служащий объекта при чрезвычайной ситуации должен умело воспользоваться имеющимися средствами оповещения и вызвать пожарную команду.</w:t>
      </w:r>
    </w:p>
    <w:p w:rsidR="00DA6A7B" w:rsidRPr="00DA6A7B" w:rsidRDefault="00DA6A7B" w:rsidP="00DA6A7B">
      <w:pPr>
        <w:widowControl w:val="0"/>
        <w:numPr>
          <w:ilvl w:val="0"/>
          <w:numId w:val="1"/>
        </w:numPr>
        <w:tabs>
          <w:tab w:val="left" w:pos="0"/>
        </w:tabs>
        <w:autoSpaceDE w:val="0"/>
        <w:autoSpaceDN w:val="0"/>
        <w:spacing w:after="0" w:line="240" w:lineRule="auto"/>
        <w:ind w:firstLine="567"/>
        <w:contextualSpacing/>
        <w:jc w:val="both"/>
        <w:outlineLvl w:val="2"/>
        <w:rPr>
          <w:rFonts w:ascii="Times New Roman" w:eastAsia="Times New Roman" w:hAnsi="Times New Roman" w:cs="Times New Roman"/>
          <w:b/>
          <w:bCs/>
          <w:i/>
          <w:sz w:val="20"/>
          <w:szCs w:val="20"/>
          <w:lang w:eastAsia="ru-RU"/>
        </w:rPr>
      </w:pPr>
      <w:r w:rsidRPr="00DA6A7B">
        <w:rPr>
          <w:rFonts w:ascii="Times New Roman" w:eastAsia="Times New Roman" w:hAnsi="Times New Roman" w:cs="Times New Roman"/>
          <w:b/>
          <w:bCs/>
          <w:i/>
          <w:sz w:val="20"/>
          <w:szCs w:val="20"/>
          <w:lang w:eastAsia="ru-RU"/>
        </w:rPr>
        <w:t>Краткое описание мер по предотвращению, сокращению, смягчению выявленных существенных воздействий намечаемой деятельности на окружающую среду</w:t>
      </w:r>
    </w:p>
    <w:p w:rsidR="00DA6A7B" w:rsidRPr="00DA6A7B" w:rsidRDefault="00DA6A7B" w:rsidP="00DA6A7B">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DA6A7B">
        <w:rPr>
          <w:rFonts w:ascii="Times New Roman" w:eastAsia="Times New Roman" w:hAnsi="Times New Roman" w:cs="Times New Roman"/>
          <w:bCs/>
          <w:sz w:val="20"/>
          <w:szCs w:val="20"/>
        </w:rPr>
        <w:t>Во всех случаях, когда выявлены значительные неблагоприятные воздействия, основная цель заключается в поиске мер по их снижению. Для тех случаев, когда подобрать подходящие мероприятия не представляется возможным, ниже излагаются варианты мероприятий, направленных на компенсации негативных последствий. 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выделенные в связи с их способностью обеспечить проекту определенные дополнительные преимущества после того, как реализованы все смягчающие и компенсирующие мероприятия.</w:t>
      </w:r>
    </w:p>
    <w:p w:rsidR="00DA6A7B" w:rsidRPr="00DA6A7B" w:rsidRDefault="00DA6A7B" w:rsidP="00DA6A7B">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DA6A7B">
        <w:rPr>
          <w:rFonts w:ascii="Times New Roman" w:eastAsia="Times New Roman" w:hAnsi="Times New Roman" w:cs="Times New Roman"/>
          <w:bCs/>
          <w:sz w:val="20"/>
          <w:szCs w:val="20"/>
        </w:rPr>
        <w:t>По атмосферному воздуху:  проведение технического осмотра и профилактических работ технологического оборудования, механизмов и автотранспорта, соблюдение нормативов допустимых выбросов.</w:t>
      </w:r>
    </w:p>
    <w:p w:rsidR="00DA6A7B" w:rsidRPr="00DA6A7B" w:rsidRDefault="00DA6A7B" w:rsidP="00DA6A7B">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DA6A7B">
        <w:rPr>
          <w:rFonts w:ascii="Times New Roman" w:eastAsia="Times New Roman" w:hAnsi="Times New Roman" w:cs="Times New Roman"/>
          <w:bCs/>
          <w:sz w:val="20"/>
          <w:szCs w:val="20"/>
        </w:rPr>
        <w:t>По поверхностным и подземным водам: организация системы сбора и хранения отходов производства; контроль герметичности всех емкостей, во избежание утечек воды.</w:t>
      </w:r>
    </w:p>
    <w:p w:rsidR="00DA6A7B" w:rsidRPr="00DA6A7B" w:rsidRDefault="00DA6A7B" w:rsidP="00DA6A7B">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DA6A7B">
        <w:rPr>
          <w:rFonts w:ascii="Times New Roman" w:eastAsia="Times New Roman" w:hAnsi="Times New Roman" w:cs="Times New Roman"/>
          <w:bCs/>
          <w:sz w:val="20"/>
          <w:szCs w:val="20"/>
        </w:rPr>
        <w:t xml:space="preserve">По недрам и почвам: должны приниматься меры, исключающие загрязнение плодородного слоя почвы минеральным грунтом, строительным мусором, нефтепродуктами и другими веществами, </w:t>
      </w:r>
      <w:r w:rsidRPr="00DA6A7B">
        <w:rPr>
          <w:rFonts w:ascii="Times New Roman" w:eastAsia="Times New Roman" w:hAnsi="Times New Roman" w:cs="Times New Roman"/>
          <w:bCs/>
          <w:sz w:val="20"/>
          <w:szCs w:val="20"/>
        </w:rPr>
        <w:lastRenderedPageBreak/>
        <w:t>ухудшающими плодородие почв;</w:t>
      </w:r>
    </w:p>
    <w:p w:rsidR="00DA6A7B" w:rsidRPr="00DA6A7B" w:rsidRDefault="00DA6A7B" w:rsidP="00DA6A7B">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DA6A7B">
        <w:rPr>
          <w:rFonts w:ascii="Times New Roman" w:eastAsia="Times New Roman" w:hAnsi="Times New Roman" w:cs="Times New Roman"/>
          <w:bCs/>
          <w:sz w:val="20"/>
          <w:szCs w:val="20"/>
        </w:rPr>
        <w:t>По отходам производства: своевременная организация системы сбора, транспортировки и утилизации отходов.</w:t>
      </w:r>
    </w:p>
    <w:p w:rsidR="00DA6A7B" w:rsidRPr="00DA6A7B" w:rsidRDefault="00DA6A7B" w:rsidP="00DA6A7B">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DA6A7B">
        <w:rPr>
          <w:rFonts w:ascii="Times New Roman" w:eastAsia="Times New Roman" w:hAnsi="Times New Roman" w:cs="Times New Roman"/>
          <w:bCs/>
          <w:sz w:val="20"/>
          <w:szCs w:val="20"/>
        </w:rPr>
        <w:t>По физическим воздействиям: содержание оборудования в надлежащем порядке, своевременное проведение технического осмотра и ремонта, правильное осуществление монтажа вращающихся и движущихся деталей частей оборудования и тщательная их балансировка; строгое выполнение персоналом существующих на предприятии инструкций; обязательное соблюдение правил техники безопасности. По растительному миру: перемещение спецтехники и транспорта ограничить специально отведенными дорогами; установка информационных табличек в местах произрастания редких и исчезающих растений на территории объекта, производить информационную кампанию для персонала объекта и населения с целью сохранения редких и исчезающих видов растений.</w:t>
      </w:r>
    </w:p>
    <w:p w:rsidR="00DA6A7B" w:rsidRPr="00DA6A7B" w:rsidRDefault="00DA6A7B" w:rsidP="00DA6A7B">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DA6A7B">
        <w:rPr>
          <w:rFonts w:ascii="Times New Roman" w:eastAsia="Times New Roman" w:hAnsi="Times New Roman" w:cs="Times New Roman"/>
          <w:bCs/>
          <w:sz w:val="20"/>
          <w:szCs w:val="20"/>
        </w:rPr>
        <w:t xml:space="preserve">По животному миру: </w:t>
      </w:r>
      <w:proofErr w:type="gramStart"/>
      <w:r w:rsidRPr="00DA6A7B">
        <w:rPr>
          <w:rFonts w:ascii="Times New Roman" w:eastAsia="Times New Roman" w:hAnsi="Times New Roman" w:cs="Times New Roman"/>
          <w:bCs/>
          <w:sz w:val="20"/>
          <w:szCs w:val="20"/>
        </w:rPr>
        <w:t>контроль за</w:t>
      </w:r>
      <w:proofErr w:type="gramEnd"/>
      <w:r w:rsidRPr="00DA6A7B">
        <w:rPr>
          <w:rFonts w:ascii="Times New Roman" w:eastAsia="Times New Roman" w:hAnsi="Times New Roman" w:cs="Times New Roman"/>
          <w:bCs/>
          <w:sz w:val="20"/>
          <w:szCs w:val="20"/>
        </w:rPr>
        <w:t xml:space="preserve"> недопущением разрушения и повреждения гнезд, сбор яиц без разрешения уполномоченного органа; установка информационных табличек в местах гнездования птиц; воспитание (информационная кампания) для персонала и населения в духе гуманного и бережного отношения к животным; установка вторичных глушителей выхлопа на спецтехнику и авто транспорт; регулярное техническое обслуживание производственного оборудования и его эксплуатация в соответствии со стандартами изготовителей; осуществление жесткого контроля нерегламентированной добычи животных; ограничение перемещения техники специально отведенными дорогами.</w:t>
      </w:r>
    </w:p>
    <w:p w:rsidR="00DA6A7B" w:rsidRPr="00DA6A7B" w:rsidRDefault="00DA6A7B" w:rsidP="00DA6A7B">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DA6A7B">
        <w:rPr>
          <w:rFonts w:ascii="Times New Roman" w:eastAsia="Times New Roman" w:hAnsi="Times New Roman" w:cs="Times New Roman"/>
          <w:bCs/>
          <w:sz w:val="20"/>
          <w:szCs w:val="20"/>
        </w:rPr>
        <w:t>При соблюдении этих мероприятий, потери и компенсации биоразнообразия не предусматривается. Возможных необратимых воздействий на окружающую среду решения рабочего проекта не предусматривают.</w:t>
      </w:r>
    </w:p>
    <w:p w:rsidR="00DA6A7B" w:rsidRPr="00DA6A7B" w:rsidRDefault="00DA6A7B" w:rsidP="00DA6A7B">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DA6A7B">
        <w:rPr>
          <w:rFonts w:ascii="Times New Roman" w:eastAsia="Times New Roman" w:hAnsi="Times New Roman" w:cs="Times New Roman"/>
          <w:bCs/>
          <w:sz w:val="20"/>
          <w:szCs w:val="20"/>
        </w:rPr>
        <w:t xml:space="preserve">Обоснование необходимости выполнения </w:t>
      </w:r>
      <w:proofErr w:type="gramStart"/>
      <w:r w:rsidRPr="00DA6A7B">
        <w:rPr>
          <w:rFonts w:ascii="Times New Roman" w:eastAsia="Times New Roman" w:hAnsi="Times New Roman" w:cs="Times New Roman"/>
          <w:bCs/>
          <w:sz w:val="20"/>
          <w:szCs w:val="20"/>
        </w:rPr>
        <w:t>операций, влекущих такие воздействия не требуется</w:t>
      </w:r>
      <w:proofErr w:type="gramEnd"/>
      <w:r w:rsidRPr="00DA6A7B">
        <w:rPr>
          <w:rFonts w:ascii="Times New Roman" w:eastAsia="Times New Roman" w:hAnsi="Times New Roman" w:cs="Times New Roman"/>
          <w:bCs/>
          <w:sz w:val="20"/>
          <w:szCs w:val="20"/>
        </w:rPr>
        <w:t>.</w:t>
      </w:r>
    </w:p>
    <w:p w:rsidR="00DA6A7B" w:rsidRPr="00DA6A7B" w:rsidRDefault="00DA6A7B" w:rsidP="00DA6A7B">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DA6A7B">
        <w:rPr>
          <w:rFonts w:ascii="Times New Roman" w:eastAsia="Times New Roman" w:hAnsi="Times New Roman" w:cs="Times New Roman"/>
          <w:bCs/>
          <w:sz w:val="20"/>
          <w:szCs w:val="20"/>
        </w:rPr>
        <w:t>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rsidR="00DA6A7B" w:rsidRPr="00DA6A7B" w:rsidRDefault="00DA6A7B" w:rsidP="00DA6A7B">
      <w:pPr>
        <w:widowControl w:val="0"/>
        <w:numPr>
          <w:ilvl w:val="0"/>
          <w:numId w:val="1"/>
        </w:numPr>
        <w:tabs>
          <w:tab w:val="left" w:pos="0"/>
        </w:tabs>
        <w:autoSpaceDE w:val="0"/>
        <w:autoSpaceDN w:val="0"/>
        <w:spacing w:after="0" w:line="240" w:lineRule="auto"/>
        <w:ind w:firstLine="567"/>
        <w:contextualSpacing/>
        <w:jc w:val="both"/>
        <w:rPr>
          <w:rFonts w:ascii="Times New Roman" w:eastAsia="Times New Roman" w:hAnsi="Times New Roman" w:cs="Times New Roman"/>
          <w:b/>
          <w:bCs/>
          <w:i/>
          <w:sz w:val="20"/>
          <w:szCs w:val="20"/>
          <w:lang w:eastAsia="ru-RU"/>
        </w:rPr>
      </w:pPr>
      <w:r w:rsidRPr="00DA6A7B">
        <w:rPr>
          <w:rFonts w:ascii="Times New Roman" w:eastAsia="Times New Roman" w:hAnsi="Times New Roman" w:cs="Times New Roman"/>
          <w:b/>
          <w:bCs/>
          <w:i/>
          <w:sz w:val="20"/>
          <w:szCs w:val="20"/>
          <w:lang w:eastAsia="ru-RU"/>
        </w:rPr>
        <w:t>Список источников информации, полученной в ходе выполнения оценки воздействия на окружающую среду:</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1. Экологический кодекс РК №400 - VI от 02.01.2021 года</w:t>
      </w:r>
      <w:proofErr w:type="gramStart"/>
      <w:r w:rsidRPr="00DA6A7B">
        <w:rPr>
          <w:rFonts w:ascii="Times New Roman" w:eastAsia="Calibri" w:hAnsi="Times New Roman" w:cs="Times New Roman"/>
          <w:sz w:val="20"/>
          <w:szCs w:val="20"/>
        </w:rPr>
        <w:t>.</w:t>
      </w:r>
      <w:proofErr w:type="gramEnd"/>
      <w:r w:rsidRPr="00DA6A7B">
        <w:rPr>
          <w:rFonts w:ascii="Times New Roman" w:eastAsia="Calibri" w:hAnsi="Times New Roman" w:cs="Times New Roman"/>
          <w:sz w:val="20"/>
          <w:szCs w:val="20"/>
        </w:rPr>
        <w:t xml:space="preserve"> (</w:t>
      </w:r>
      <w:proofErr w:type="gramStart"/>
      <w:r w:rsidRPr="00DA6A7B">
        <w:rPr>
          <w:rFonts w:ascii="Times New Roman" w:eastAsia="Calibri" w:hAnsi="Times New Roman" w:cs="Times New Roman"/>
          <w:sz w:val="20"/>
          <w:szCs w:val="20"/>
        </w:rPr>
        <w:t>с</w:t>
      </w:r>
      <w:proofErr w:type="gramEnd"/>
      <w:r w:rsidRPr="00DA6A7B">
        <w:rPr>
          <w:rFonts w:ascii="Times New Roman" w:eastAsia="Calibri" w:hAnsi="Times New Roman" w:cs="Times New Roman"/>
          <w:sz w:val="20"/>
          <w:szCs w:val="20"/>
        </w:rPr>
        <w:t xml:space="preserve"> последними изменениями и дополнениями).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2. Кодекс «О здоровье народа и системе здравоохранения» № 360-VI ЗРК от 07.07.2020 года.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3. Закон РК «О гражданской защите» от 11.04.2014 г. № 188-V (с последними изменениями и дополнениями).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4. Земельный кодекс РК №442-II от 20.06.2003 (с последними изменениями и дополнениями).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5. Водный кодекс РК №481-II от 09.07.2003 (с последними изменениями и дополнениями).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6. Закон РК «Об охране, воспроизводстве и использовании животного мира» от 09.07.2004 № 593-II (с последними изменениями и дополнениями).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7. Кодекс РК «О недрах и недропользовании» №125-VI от 27.12.2017 г. (с изменениями и дополнениями).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8. «Единые правила по рациональному и комплексному использованию недр», утверждены приказом Министра энергетики РК от 15.06.2018 г. №239.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9. «Инструкция по организации и проведению экологической оценки» утвержденная приказом Министра экологии, геологии и природных ресурсов Республики Казахстан от 30 июля 2021 года № 280.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10. РНД 211.3.02.05-96 «Рекомендации по проведению оценки воздействия намечаемой хозяйственной деятельности на биоресурсы (почвы, растительность, животный мир), Алматы 1996 г.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11. РД 39-142-00 «Методика расчета выбросов вредных веществ в окружающую среду от неорганизованных источников нефтегазового оборудования». 2001 г.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12. «Методика расчета концентраций вредных веществ в атмосферном воздухе от выбросов предприятий». Приказ Министра окружающей среды и водных ресурсов Республики Казахстан от 12 июня 2014 года № 221-Ө.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13. Приказ Министра здравоохранения Республики Казахстан «Об утверждении Гигиенических нормативов к атмосферному воздуху в городских и сельских населенных пунктах» от 02.08.2022 № Қ</w:t>
      </w:r>
      <w:proofErr w:type="gramStart"/>
      <w:r w:rsidRPr="00DA6A7B">
        <w:rPr>
          <w:rFonts w:ascii="Times New Roman" w:eastAsia="Calibri" w:hAnsi="Times New Roman" w:cs="Times New Roman"/>
          <w:sz w:val="20"/>
          <w:szCs w:val="20"/>
        </w:rPr>
        <w:t>Р</w:t>
      </w:r>
      <w:proofErr w:type="gramEnd"/>
      <w:r w:rsidRPr="00DA6A7B">
        <w:rPr>
          <w:rFonts w:ascii="Times New Roman" w:eastAsia="Calibri" w:hAnsi="Times New Roman" w:cs="Times New Roman"/>
          <w:sz w:val="20"/>
          <w:szCs w:val="20"/>
        </w:rPr>
        <w:t xml:space="preserve"> ДСМ-70;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14. Санитарные правила «Санитарно-эпидемиологические требования к санитарно-защитным зонам объектов, являющихся объектами воздействия на среду обитания и здоровье человека» (Приказ </w:t>
      </w:r>
      <w:proofErr w:type="spellStart"/>
      <w:r w:rsidRPr="00DA6A7B">
        <w:rPr>
          <w:rFonts w:ascii="Times New Roman" w:eastAsia="Calibri" w:hAnsi="Times New Roman" w:cs="Times New Roman"/>
          <w:sz w:val="20"/>
          <w:szCs w:val="20"/>
        </w:rPr>
        <w:t>И.о</w:t>
      </w:r>
      <w:proofErr w:type="spellEnd"/>
      <w:r w:rsidRPr="00DA6A7B">
        <w:rPr>
          <w:rFonts w:ascii="Times New Roman" w:eastAsia="Calibri" w:hAnsi="Times New Roman" w:cs="Times New Roman"/>
          <w:sz w:val="20"/>
          <w:szCs w:val="20"/>
        </w:rPr>
        <w:t>. Министра здравоохранения Республики Казахстан № Қ</w:t>
      </w:r>
      <w:proofErr w:type="gramStart"/>
      <w:r w:rsidRPr="00DA6A7B">
        <w:rPr>
          <w:rFonts w:ascii="Times New Roman" w:eastAsia="Calibri" w:hAnsi="Times New Roman" w:cs="Times New Roman"/>
          <w:sz w:val="20"/>
          <w:szCs w:val="20"/>
        </w:rPr>
        <w:t>Р</w:t>
      </w:r>
      <w:proofErr w:type="gramEnd"/>
      <w:r w:rsidRPr="00DA6A7B">
        <w:rPr>
          <w:rFonts w:ascii="Times New Roman" w:eastAsia="Calibri" w:hAnsi="Times New Roman" w:cs="Times New Roman"/>
          <w:sz w:val="20"/>
          <w:szCs w:val="20"/>
        </w:rPr>
        <w:t xml:space="preserve"> ДСМ-2 от 11 января 2022 года);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15. РД 52.04.52-85 «Регулирование выбросов при неблагоприятных метеорологических условиях».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16. «Санитарно-эпидемиологические требования к </w:t>
      </w:r>
      <w:proofErr w:type="spellStart"/>
      <w:r w:rsidRPr="00DA6A7B">
        <w:rPr>
          <w:rFonts w:ascii="Times New Roman" w:eastAsia="Calibri" w:hAnsi="Times New Roman" w:cs="Times New Roman"/>
          <w:sz w:val="20"/>
          <w:szCs w:val="20"/>
        </w:rPr>
        <w:t>водоисточникам</w:t>
      </w:r>
      <w:proofErr w:type="spellEnd"/>
      <w:r w:rsidRPr="00DA6A7B">
        <w:rPr>
          <w:rFonts w:ascii="Times New Roman" w:eastAsia="Calibri" w:hAnsi="Times New Roman" w:cs="Times New Roman"/>
          <w:sz w:val="20"/>
          <w:szCs w:val="20"/>
        </w:rPr>
        <w:t xml:space="preserve">,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утверждены Приказом Министра здравоохранения Республики Казахстан от 20 февраля 2023 года № 26.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17. СНиП РК 4.01-02-2009 «Водоснабжение. Наружные сети и сооружения».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18. СП РК 4.01-101-2012 «Внутренний водопровод и канализация зданий и сооружений».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19. РНД 03.1.0.3.01-96 «Порядок нормирования объемов образования и размещения отходов производства».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lastRenderedPageBreak/>
        <w:t xml:space="preserve">20.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Приказ </w:t>
      </w:r>
      <w:proofErr w:type="spellStart"/>
      <w:r w:rsidRPr="00DA6A7B">
        <w:rPr>
          <w:rFonts w:ascii="Times New Roman" w:eastAsia="Calibri" w:hAnsi="Times New Roman" w:cs="Times New Roman"/>
          <w:sz w:val="20"/>
          <w:szCs w:val="20"/>
        </w:rPr>
        <w:t>и.о</w:t>
      </w:r>
      <w:proofErr w:type="spellEnd"/>
      <w:r w:rsidRPr="00DA6A7B">
        <w:rPr>
          <w:rFonts w:ascii="Times New Roman" w:eastAsia="Calibri" w:hAnsi="Times New Roman" w:cs="Times New Roman"/>
          <w:sz w:val="20"/>
          <w:szCs w:val="20"/>
        </w:rPr>
        <w:t>. Министра здравоохранения Республики Казахстан № Қ</w:t>
      </w:r>
      <w:proofErr w:type="gramStart"/>
      <w:r w:rsidRPr="00DA6A7B">
        <w:rPr>
          <w:rFonts w:ascii="Times New Roman" w:eastAsia="Calibri" w:hAnsi="Times New Roman" w:cs="Times New Roman"/>
          <w:sz w:val="20"/>
          <w:szCs w:val="20"/>
        </w:rPr>
        <w:t>Р</w:t>
      </w:r>
      <w:proofErr w:type="gramEnd"/>
      <w:r w:rsidRPr="00DA6A7B">
        <w:rPr>
          <w:rFonts w:ascii="Times New Roman" w:eastAsia="Calibri" w:hAnsi="Times New Roman" w:cs="Times New Roman"/>
          <w:sz w:val="20"/>
          <w:szCs w:val="20"/>
        </w:rPr>
        <w:t xml:space="preserve"> ДСМ-331/2020 от 25 декабря 2020 года.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21. «Классификатор отходов» Приказ </w:t>
      </w:r>
      <w:proofErr w:type="spellStart"/>
      <w:r w:rsidRPr="00DA6A7B">
        <w:rPr>
          <w:rFonts w:ascii="Times New Roman" w:eastAsia="Calibri" w:hAnsi="Times New Roman" w:cs="Times New Roman"/>
          <w:sz w:val="20"/>
          <w:szCs w:val="20"/>
        </w:rPr>
        <w:t>и.о</w:t>
      </w:r>
      <w:proofErr w:type="spellEnd"/>
      <w:r w:rsidRPr="00DA6A7B">
        <w:rPr>
          <w:rFonts w:ascii="Times New Roman" w:eastAsia="Calibri" w:hAnsi="Times New Roman" w:cs="Times New Roman"/>
          <w:sz w:val="20"/>
          <w:szCs w:val="20"/>
        </w:rPr>
        <w:t xml:space="preserve">. Министра экологии, геологии и природных ресурсов Республики Казахстан от 6 августа 2021 года № 314.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22. СНиП РК 2.04-01-2010 «Строительная климатология».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 xml:space="preserve">23. «Санитарно-эпидемиологические требования к объектам промышленности». Приложение №5. Приказ министра здравоохранения Республики Казахстан № </w:t>
      </w:r>
      <w:proofErr w:type="gramStart"/>
      <w:r w:rsidRPr="00DA6A7B">
        <w:rPr>
          <w:rFonts w:ascii="Times New Roman" w:eastAsia="Calibri" w:hAnsi="Times New Roman" w:cs="Times New Roman"/>
          <w:sz w:val="20"/>
          <w:szCs w:val="20"/>
        </w:rPr>
        <w:t>КР</w:t>
      </w:r>
      <w:proofErr w:type="gramEnd"/>
      <w:r w:rsidRPr="00DA6A7B">
        <w:rPr>
          <w:rFonts w:ascii="Times New Roman" w:eastAsia="Calibri" w:hAnsi="Times New Roman" w:cs="Times New Roman"/>
          <w:sz w:val="20"/>
          <w:szCs w:val="20"/>
        </w:rPr>
        <w:t xml:space="preserve"> ДСМ – 13 от 11.02.2022 года.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24. «Гигиенические нормативы к физическим факторам, оказывающим воздействие на человека». Приказ Министра здравоохранения Республики Казахстан №Қ</w:t>
      </w:r>
      <w:proofErr w:type="gramStart"/>
      <w:r w:rsidRPr="00DA6A7B">
        <w:rPr>
          <w:rFonts w:ascii="Times New Roman" w:eastAsia="Calibri" w:hAnsi="Times New Roman" w:cs="Times New Roman"/>
          <w:sz w:val="20"/>
          <w:szCs w:val="20"/>
        </w:rPr>
        <w:t>Р</w:t>
      </w:r>
      <w:proofErr w:type="gramEnd"/>
      <w:r w:rsidRPr="00DA6A7B">
        <w:rPr>
          <w:rFonts w:ascii="Times New Roman" w:eastAsia="Calibri" w:hAnsi="Times New Roman" w:cs="Times New Roman"/>
          <w:sz w:val="20"/>
          <w:szCs w:val="20"/>
        </w:rPr>
        <w:t xml:space="preserve"> ДСМ-15 от 16.02.2022 года.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25. «Санитарно-эпидемиологические требования к обеспечению радиационной безопасности». Приказ Министра здравоохранения Республики Казахстан № Қ</w:t>
      </w:r>
      <w:proofErr w:type="gramStart"/>
      <w:r w:rsidRPr="00DA6A7B">
        <w:rPr>
          <w:rFonts w:ascii="Times New Roman" w:eastAsia="Calibri" w:hAnsi="Times New Roman" w:cs="Times New Roman"/>
          <w:sz w:val="20"/>
          <w:szCs w:val="20"/>
        </w:rPr>
        <w:t>Р</w:t>
      </w:r>
      <w:proofErr w:type="gramEnd"/>
      <w:r w:rsidRPr="00DA6A7B">
        <w:rPr>
          <w:rFonts w:ascii="Times New Roman" w:eastAsia="Calibri" w:hAnsi="Times New Roman" w:cs="Times New Roman"/>
          <w:sz w:val="20"/>
          <w:szCs w:val="20"/>
        </w:rPr>
        <w:t xml:space="preserve"> ДСМ-275/2020 от 15.12.2020 года. </w:t>
      </w:r>
    </w:p>
    <w:p w:rsidR="00DA6A7B" w:rsidRPr="00DA6A7B" w:rsidRDefault="00DA6A7B" w:rsidP="00DA6A7B">
      <w:pPr>
        <w:spacing w:after="0" w:line="240" w:lineRule="auto"/>
        <w:ind w:firstLine="567"/>
        <w:jc w:val="both"/>
        <w:rPr>
          <w:rFonts w:ascii="Times New Roman" w:eastAsia="Calibri" w:hAnsi="Times New Roman" w:cs="Times New Roman"/>
          <w:sz w:val="20"/>
          <w:szCs w:val="20"/>
        </w:rPr>
      </w:pPr>
      <w:r w:rsidRPr="00DA6A7B">
        <w:rPr>
          <w:rFonts w:ascii="Times New Roman" w:eastAsia="Calibri" w:hAnsi="Times New Roman" w:cs="Times New Roman"/>
          <w:sz w:val="20"/>
          <w:szCs w:val="20"/>
        </w:rPr>
        <w:t>26. Научно-методические указания по мониторингу земель РК (</w:t>
      </w:r>
      <w:proofErr w:type="spellStart"/>
      <w:r w:rsidRPr="00DA6A7B">
        <w:rPr>
          <w:rFonts w:ascii="Times New Roman" w:eastAsia="Calibri" w:hAnsi="Times New Roman" w:cs="Times New Roman"/>
          <w:sz w:val="20"/>
          <w:szCs w:val="20"/>
        </w:rPr>
        <w:t>Госкомзем</w:t>
      </w:r>
      <w:proofErr w:type="spellEnd"/>
      <w:r w:rsidRPr="00DA6A7B">
        <w:rPr>
          <w:rFonts w:ascii="Times New Roman" w:eastAsia="Calibri" w:hAnsi="Times New Roman" w:cs="Times New Roman"/>
          <w:sz w:val="20"/>
          <w:szCs w:val="20"/>
        </w:rPr>
        <w:t>, Алматы, 1993 г.).</w:t>
      </w:r>
    </w:p>
    <w:p w:rsidR="00DA6A7B" w:rsidRPr="00DA6A7B" w:rsidRDefault="00DA6A7B" w:rsidP="00DA6A7B">
      <w:pPr>
        <w:rPr>
          <w:rFonts w:ascii="Times New Roman" w:eastAsia="Calibri" w:hAnsi="Times New Roman" w:cs="Times New Roman"/>
          <w:sz w:val="20"/>
          <w:szCs w:val="20"/>
        </w:rPr>
      </w:pPr>
    </w:p>
    <w:p w:rsidR="000B376D" w:rsidRPr="00DA6A7B" w:rsidRDefault="000B376D">
      <w:pPr>
        <w:rPr>
          <w:sz w:val="20"/>
          <w:szCs w:val="20"/>
        </w:rPr>
      </w:pPr>
    </w:p>
    <w:sectPr w:rsidR="000B376D" w:rsidRPr="00DA6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265E0"/>
    <w:multiLevelType w:val="hybridMultilevel"/>
    <w:tmpl w:val="7D9672D0"/>
    <w:lvl w:ilvl="0" w:tplc="04190011">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F74"/>
    <w:rsid w:val="000A3F74"/>
    <w:rsid w:val="000B376D"/>
    <w:rsid w:val="00183024"/>
    <w:rsid w:val="00BB745E"/>
    <w:rsid w:val="00DA6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6A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6A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6A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6A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6158</Words>
  <Characters>35104</Characters>
  <Application>Microsoft Office Word</Application>
  <DocSecurity>0</DocSecurity>
  <Lines>292</Lines>
  <Paragraphs>82</Paragraphs>
  <ScaleCrop>false</ScaleCrop>
  <Company>*</Company>
  <LinksUpToDate>false</LinksUpToDate>
  <CharactersWithSpaces>41180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2025-05-19T06:16:00Z</dcterms:created>
  <dcterms:modified xsi:type="dcterms:W3CDTF">2025-05-19T07:50:00Z</dcterms:modified>
</cp:coreProperties>
</file>