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FE" w:rsidRPr="00045589" w:rsidRDefault="00FE42FE" w:rsidP="00045589">
      <w:pPr>
        <w:widowControl w:val="0"/>
        <w:tabs>
          <w:tab w:val="left" w:pos="1210"/>
        </w:tabs>
        <w:autoSpaceDE w:val="0"/>
        <w:autoSpaceDN w:val="0"/>
        <w:spacing w:after="0" w:line="240" w:lineRule="auto"/>
        <w:ind w:left="281"/>
        <w:jc w:val="center"/>
        <w:outlineLvl w:val="2"/>
        <w:rPr>
          <w:rFonts w:ascii="Times New Roman" w:eastAsia="Times New Roman" w:hAnsi="Times New Roman" w:cs="Times New Roman"/>
          <w:b/>
          <w:bCs/>
          <w:sz w:val="20"/>
          <w:szCs w:val="20"/>
        </w:rPr>
      </w:pPr>
      <w:bookmarkStart w:id="0" w:name="_Hlk162306808"/>
      <w:r w:rsidRPr="00045589">
        <w:rPr>
          <w:rFonts w:ascii="Times New Roman" w:eastAsia="Times New Roman" w:hAnsi="Times New Roman" w:cs="Times New Roman"/>
          <w:b/>
          <w:bCs/>
          <w:sz w:val="20"/>
          <w:szCs w:val="20"/>
        </w:rPr>
        <w:t>КРАТКОЕ НЕТЕХНИЧЕСКОЕ РЕЗЮМЕ</w:t>
      </w:r>
    </w:p>
    <w:p w:rsidR="00FE42FE" w:rsidRPr="00045589" w:rsidRDefault="00FE42FE" w:rsidP="00045589">
      <w:pPr>
        <w:widowControl w:val="0"/>
        <w:autoSpaceDE w:val="0"/>
        <w:autoSpaceDN w:val="0"/>
        <w:spacing w:after="0" w:line="240" w:lineRule="auto"/>
        <w:ind w:firstLine="567"/>
        <w:jc w:val="both"/>
        <w:rPr>
          <w:rFonts w:ascii="Times New Roman" w:eastAsia="Times New Roman" w:hAnsi="Times New Roman" w:cs="Times New Roman"/>
          <w:bCs/>
          <w:sz w:val="20"/>
          <w:szCs w:val="20"/>
        </w:rPr>
      </w:pPr>
      <w:r w:rsidRPr="00045589">
        <w:rPr>
          <w:rFonts w:ascii="Times New Roman" w:eastAsia="Times New Roman,Bold" w:hAnsi="Times New Roman" w:cs="Times New Roman"/>
          <w:b/>
          <w:bCs/>
          <w:sz w:val="20"/>
          <w:szCs w:val="20"/>
        </w:rPr>
        <w:t>Описание предполагаемого места деятельности, план с изображением его границ</w:t>
      </w:r>
    </w:p>
    <w:p w:rsidR="00FE42FE" w:rsidRPr="00045589" w:rsidRDefault="00FE42FE" w:rsidP="00045589">
      <w:pPr>
        <w:widowControl w:val="0"/>
        <w:autoSpaceDE w:val="0"/>
        <w:autoSpaceDN w:val="0"/>
        <w:spacing w:after="0" w:line="240" w:lineRule="auto"/>
        <w:ind w:firstLine="567"/>
        <w:jc w:val="both"/>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Воздействие на воздушный бассейн квалифицируется как незначительное (существующее и проектируемое положение), степень опасности для здоровья населения – допустимая.</w:t>
      </w:r>
    </w:p>
    <w:p w:rsidR="00045589" w:rsidRPr="00045589" w:rsidRDefault="00045589" w:rsidP="0004558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45589">
        <w:rPr>
          <w:rFonts w:ascii="Times New Roman" w:eastAsia="Times New Roman" w:hAnsi="Times New Roman" w:cs="Times New Roman"/>
          <w:sz w:val="20"/>
          <w:szCs w:val="20"/>
          <w:lang w:eastAsia="ru-RU"/>
        </w:rPr>
        <w:t>Наименование объекта: ТОО «</w:t>
      </w:r>
      <w:proofErr w:type="spellStart"/>
      <w:r w:rsidRPr="00045589">
        <w:rPr>
          <w:rFonts w:ascii="Times New Roman" w:eastAsia="Times New Roman" w:hAnsi="Times New Roman" w:cs="Times New Roman"/>
          <w:sz w:val="20"/>
          <w:szCs w:val="20"/>
          <w:lang w:eastAsia="ru-RU"/>
        </w:rPr>
        <w:t>Исатайгазстройсервис</w:t>
      </w:r>
      <w:proofErr w:type="spellEnd"/>
      <w:r w:rsidRPr="00045589">
        <w:rPr>
          <w:rFonts w:ascii="Times New Roman" w:eastAsia="Times New Roman" w:hAnsi="Times New Roman" w:cs="Times New Roman"/>
          <w:sz w:val="20"/>
          <w:szCs w:val="20"/>
          <w:lang w:eastAsia="ru-RU"/>
        </w:rPr>
        <w:t>»</w:t>
      </w:r>
    </w:p>
    <w:p w:rsidR="00045589" w:rsidRPr="00045589" w:rsidRDefault="00045589" w:rsidP="0004558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45589">
        <w:rPr>
          <w:rFonts w:ascii="Times New Roman" w:eastAsia="Times New Roman" w:hAnsi="Times New Roman" w:cs="Times New Roman"/>
          <w:sz w:val="20"/>
          <w:szCs w:val="20"/>
          <w:lang w:eastAsia="ru-RU"/>
        </w:rPr>
        <w:t xml:space="preserve">Юридический адрес: Республика Казахстан, </w:t>
      </w:r>
      <w:proofErr w:type="spellStart"/>
      <w:r w:rsidRPr="00045589">
        <w:rPr>
          <w:rFonts w:ascii="Times New Roman" w:eastAsia="Times New Roman" w:hAnsi="Times New Roman" w:cs="Times New Roman"/>
          <w:sz w:val="20"/>
          <w:szCs w:val="20"/>
          <w:lang w:eastAsia="ru-RU"/>
        </w:rPr>
        <w:t>Атырауская</w:t>
      </w:r>
      <w:proofErr w:type="spellEnd"/>
      <w:r w:rsidRPr="00045589">
        <w:rPr>
          <w:rFonts w:ascii="Times New Roman" w:eastAsia="Times New Roman" w:hAnsi="Times New Roman" w:cs="Times New Roman"/>
          <w:sz w:val="20"/>
          <w:szCs w:val="20"/>
          <w:lang w:eastAsia="ru-RU"/>
        </w:rPr>
        <w:t xml:space="preserve"> область, </w:t>
      </w:r>
      <w:proofErr w:type="spellStart"/>
      <w:r w:rsidRPr="00045589">
        <w:rPr>
          <w:rFonts w:ascii="Times New Roman" w:eastAsia="Times New Roman" w:hAnsi="Times New Roman" w:cs="Times New Roman"/>
          <w:sz w:val="20"/>
          <w:szCs w:val="20"/>
          <w:lang w:eastAsia="ru-RU"/>
        </w:rPr>
        <w:t>Исатайский</w:t>
      </w:r>
      <w:proofErr w:type="spellEnd"/>
      <w:r w:rsidRPr="00045589">
        <w:rPr>
          <w:rFonts w:ascii="Times New Roman" w:eastAsia="Times New Roman" w:hAnsi="Times New Roman" w:cs="Times New Roman"/>
          <w:sz w:val="20"/>
          <w:szCs w:val="20"/>
          <w:lang w:eastAsia="ru-RU"/>
        </w:rPr>
        <w:t xml:space="preserve"> район, </w:t>
      </w:r>
      <w:proofErr w:type="spellStart"/>
      <w:r w:rsidRPr="00045589">
        <w:rPr>
          <w:rFonts w:ascii="Times New Roman" w:eastAsia="Times New Roman" w:hAnsi="Times New Roman" w:cs="Times New Roman"/>
          <w:sz w:val="20"/>
          <w:szCs w:val="20"/>
          <w:lang w:eastAsia="ru-RU"/>
        </w:rPr>
        <w:t>с</w:t>
      </w:r>
      <w:proofErr w:type="gramStart"/>
      <w:r w:rsidRPr="00045589">
        <w:rPr>
          <w:rFonts w:ascii="Times New Roman" w:eastAsia="Times New Roman" w:hAnsi="Times New Roman" w:cs="Times New Roman"/>
          <w:sz w:val="20"/>
          <w:szCs w:val="20"/>
          <w:lang w:eastAsia="ru-RU"/>
        </w:rPr>
        <w:t>.А</w:t>
      </w:r>
      <w:proofErr w:type="gramEnd"/>
      <w:r w:rsidRPr="00045589">
        <w:rPr>
          <w:rFonts w:ascii="Times New Roman" w:eastAsia="Times New Roman" w:hAnsi="Times New Roman" w:cs="Times New Roman"/>
          <w:sz w:val="20"/>
          <w:szCs w:val="20"/>
          <w:lang w:eastAsia="ru-RU"/>
        </w:rPr>
        <w:t>ккистау</w:t>
      </w:r>
      <w:proofErr w:type="spellEnd"/>
      <w:r w:rsidRPr="00045589">
        <w:rPr>
          <w:rFonts w:ascii="Times New Roman" w:eastAsia="Times New Roman" w:hAnsi="Times New Roman" w:cs="Times New Roman"/>
          <w:sz w:val="20"/>
          <w:szCs w:val="20"/>
          <w:lang w:eastAsia="ru-RU"/>
        </w:rPr>
        <w:t xml:space="preserve">, ул. </w:t>
      </w:r>
      <w:proofErr w:type="spellStart"/>
      <w:r w:rsidRPr="00045589">
        <w:rPr>
          <w:rFonts w:ascii="Times New Roman" w:eastAsia="Times New Roman" w:hAnsi="Times New Roman" w:cs="Times New Roman"/>
          <w:sz w:val="20"/>
          <w:szCs w:val="20"/>
          <w:lang w:eastAsia="ru-RU"/>
        </w:rPr>
        <w:t>Е.Казахстан</w:t>
      </w:r>
      <w:proofErr w:type="spellEnd"/>
      <w:r w:rsidRPr="00045589">
        <w:rPr>
          <w:rFonts w:ascii="Times New Roman" w:eastAsia="Times New Roman" w:hAnsi="Times New Roman" w:cs="Times New Roman"/>
          <w:sz w:val="20"/>
          <w:szCs w:val="20"/>
          <w:lang w:eastAsia="ru-RU"/>
        </w:rPr>
        <w:t>, 7. Конт</w:t>
      </w:r>
      <w:proofErr w:type="gramStart"/>
      <w:r w:rsidRPr="00045589">
        <w:rPr>
          <w:rFonts w:ascii="Times New Roman" w:eastAsia="Times New Roman" w:hAnsi="Times New Roman" w:cs="Times New Roman"/>
          <w:sz w:val="20"/>
          <w:szCs w:val="20"/>
          <w:lang w:eastAsia="ru-RU"/>
        </w:rPr>
        <w:t>.</w:t>
      </w:r>
      <w:proofErr w:type="gramEnd"/>
      <w:r w:rsidRPr="00045589">
        <w:rPr>
          <w:rFonts w:ascii="Times New Roman" w:eastAsia="Times New Roman" w:hAnsi="Times New Roman" w:cs="Times New Roman"/>
          <w:sz w:val="20"/>
          <w:szCs w:val="20"/>
          <w:lang w:eastAsia="ru-RU"/>
        </w:rPr>
        <w:t xml:space="preserve"> </w:t>
      </w:r>
      <w:proofErr w:type="gramStart"/>
      <w:r w:rsidRPr="00045589">
        <w:rPr>
          <w:rFonts w:ascii="Times New Roman" w:eastAsia="Times New Roman" w:hAnsi="Times New Roman" w:cs="Times New Roman"/>
          <w:sz w:val="20"/>
          <w:szCs w:val="20"/>
          <w:lang w:eastAsia="ru-RU"/>
        </w:rPr>
        <w:t>т</w:t>
      </w:r>
      <w:proofErr w:type="gramEnd"/>
      <w:r w:rsidRPr="00045589">
        <w:rPr>
          <w:rFonts w:ascii="Times New Roman" w:eastAsia="Times New Roman" w:hAnsi="Times New Roman" w:cs="Times New Roman"/>
          <w:sz w:val="20"/>
          <w:szCs w:val="20"/>
          <w:lang w:eastAsia="ru-RU"/>
        </w:rPr>
        <w:t>ел.: 8(71231)2-17-86</w:t>
      </w:r>
    </w:p>
    <w:p w:rsidR="00045589" w:rsidRPr="00045589" w:rsidRDefault="00045589" w:rsidP="0004558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45589">
        <w:rPr>
          <w:rFonts w:ascii="Times New Roman" w:eastAsia="Times New Roman" w:hAnsi="Times New Roman" w:cs="Times New Roman"/>
          <w:sz w:val="20"/>
          <w:szCs w:val="20"/>
          <w:lang w:eastAsia="ru-RU"/>
        </w:rPr>
        <w:t>БИН: 030240003968</w:t>
      </w:r>
    </w:p>
    <w:p w:rsidR="00045589" w:rsidRPr="00045589" w:rsidRDefault="00045589" w:rsidP="0004558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45589">
        <w:rPr>
          <w:rFonts w:ascii="Times New Roman" w:eastAsia="Times New Roman" w:hAnsi="Times New Roman" w:cs="Times New Roman"/>
          <w:sz w:val="20"/>
          <w:szCs w:val="20"/>
          <w:lang w:eastAsia="ru-RU"/>
        </w:rPr>
        <w:t xml:space="preserve">Вид основной деятельности: услуги по сбору и складированию отходов производства и потребления на полигоне ТБО. </w:t>
      </w:r>
    </w:p>
    <w:p w:rsidR="00045589" w:rsidRPr="00045589" w:rsidRDefault="00045589" w:rsidP="0004558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45589">
        <w:rPr>
          <w:rFonts w:ascii="Times New Roman" w:eastAsia="Times New Roman" w:hAnsi="Times New Roman" w:cs="Times New Roman"/>
          <w:sz w:val="20"/>
          <w:szCs w:val="20"/>
          <w:lang w:eastAsia="ru-RU"/>
        </w:rPr>
        <w:t>Форма собственности: частная</w:t>
      </w:r>
    </w:p>
    <w:p w:rsidR="00045589" w:rsidRPr="00045589" w:rsidRDefault="00045589" w:rsidP="0004558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45589">
        <w:rPr>
          <w:rFonts w:ascii="Times New Roman" w:eastAsia="Times New Roman" w:hAnsi="Times New Roman" w:cs="Times New Roman"/>
          <w:sz w:val="20"/>
          <w:szCs w:val="20"/>
          <w:lang w:eastAsia="ru-RU"/>
        </w:rPr>
        <w:t xml:space="preserve">Количество </w:t>
      </w:r>
      <w:proofErr w:type="spellStart"/>
      <w:r w:rsidRPr="00045589">
        <w:rPr>
          <w:rFonts w:ascii="Times New Roman" w:eastAsia="Times New Roman" w:hAnsi="Times New Roman" w:cs="Times New Roman"/>
          <w:sz w:val="20"/>
          <w:szCs w:val="20"/>
          <w:lang w:eastAsia="ru-RU"/>
        </w:rPr>
        <w:t>промплощадок</w:t>
      </w:r>
      <w:proofErr w:type="spellEnd"/>
      <w:r w:rsidRPr="00045589">
        <w:rPr>
          <w:rFonts w:ascii="Times New Roman" w:eastAsia="Times New Roman" w:hAnsi="Times New Roman" w:cs="Times New Roman"/>
          <w:sz w:val="20"/>
          <w:szCs w:val="20"/>
          <w:lang w:eastAsia="ru-RU"/>
        </w:rPr>
        <w:t xml:space="preserve"> и их адреса: для размещения отходов на балансе предприятия находится полигон твердо-бытовых отходов, расположенный в четырех километрах от </w:t>
      </w:r>
      <w:proofErr w:type="spellStart"/>
      <w:r w:rsidRPr="00045589">
        <w:rPr>
          <w:rFonts w:ascii="Times New Roman" w:eastAsia="Times New Roman" w:hAnsi="Times New Roman" w:cs="Times New Roman"/>
          <w:sz w:val="20"/>
          <w:szCs w:val="20"/>
          <w:lang w:eastAsia="ru-RU"/>
        </w:rPr>
        <w:t>п</w:t>
      </w:r>
      <w:proofErr w:type="gramStart"/>
      <w:r w:rsidRPr="00045589">
        <w:rPr>
          <w:rFonts w:ascii="Times New Roman" w:eastAsia="Times New Roman" w:hAnsi="Times New Roman" w:cs="Times New Roman"/>
          <w:sz w:val="20"/>
          <w:szCs w:val="20"/>
          <w:lang w:eastAsia="ru-RU"/>
        </w:rPr>
        <w:t>.А</w:t>
      </w:r>
      <w:proofErr w:type="gramEnd"/>
      <w:r w:rsidRPr="00045589">
        <w:rPr>
          <w:rFonts w:ascii="Times New Roman" w:eastAsia="Times New Roman" w:hAnsi="Times New Roman" w:cs="Times New Roman"/>
          <w:sz w:val="20"/>
          <w:szCs w:val="20"/>
          <w:lang w:eastAsia="ru-RU"/>
        </w:rPr>
        <w:t>ккистау</w:t>
      </w:r>
      <w:proofErr w:type="spellEnd"/>
      <w:r w:rsidRPr="00045589">
        <w:rPr>
          <w:rFonts w:ascii="Times New Roman" w:eastAsia="Times New Roman" w:hAnsi="Times New Roman" w:cs="Times New Roman"/>
          <w:sz w:val="20"/>
          <w:szCs w:val="20"/>
          <w:lang w:eastAsia="ru-RU"/>
        </w:rPr>
        <w:t xml:space="preserve">, вдоль автотрассы Атырау-Астрахань; Офис предприятия расположен в </w:t>
      </w:r>
      <w:proofErr w:type="spellStart"/>
      <w:r w:rsidRPr="00045589">
        <w:rPr>
          <w:rFonts w:ascii="Times New Roman" w:eastAsia="Times New Roman" w:hAnsi="Times New Roman" w:cs="Times New Roman"/>
          <w:sz w:val="20"/>
          <w:szCs w:val="20"/>
          <w:lang w:eastAsia="ru-RU"/>
        </w:rPr>
        <w:t>п.Аккистау</w:t>
      </w:r>
      <w:proofErr w:type="spellEnd"/>
      <w:r w:rsidRPr="00045589">
        <w:rPr>
          <w:rFonts w:ascii="Times New Roman" w:eastAsia="Times New Roman" w:hAnsi="Times New Roman" w:cs="Times New Roman"/>
          <w:sz w:val="20"/>
          <w:szCs w:val="20"/>
          <w:lang w:eastAsia="ru-RU"/>
        </w:rPr>
        <w:t xml:space="preserve"> по ул. </w:t>
      </w:r>
      <w:proofErr w:type="spellStart"/>
      <w:r w:rsidRPr="00045589">
        <w:rPr>
          <w:rFonts w:ascii="Times New Roman" w:eastAsia="Times New Roman" w:hAnsi="Times New Roman" w:cs="Times New Roman"/>
          <w:sz w:val="20"/>
          <w:szCs w:val="20"/>
          <w:lang w:eastAsia="ru-RU"/>
        </w:rPr>
        <w:t>Е.Казахстан</w:t>
      </w:r>
      <w:proofErr w:type="spellEnd"/>
      <w:r w:rsidRPr="00045589">
        <w:rPr>
          <w:rFonts w:ascii="Times New Roman" w:eastAsia="Times New Roman" w:hAnsi="Times New Roman" w:cs="Times New Roman"/>
          <w:sz w:val="20"/>
          <w:szCs w:val="20"/>
          <w:lang w:eastAsia="ru-RU"/>
        </w:rPr>
        <w:t>, 7.</w:t>
      </w:r>
    </w:p>
    <w:p w:rsidR="00045589" w:rsidRPr="00045589" w:rsidRDefault="00045589" w:rsidP="0004558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45589">
        <w:rPr>
          <w:rFonts w:ascii="Times New Roman" w:eastAsia="Times New Roman" w:hAnsi="Times New Roman" w:cs="Times New Roman"/>
          <w:sz w:val="20"/>
          <w:szCs w:val="20"/>
          <w:lang w:eastAsia="ru-RU"/>
        </w:rPr>
        <w:t>Размер площади землепользования: общая площадь полигона – 0,48 га или 4800 м</w:t>
      </w:r>
      <w:proofErr w:type="gramStart"/>
      <w:r w:rsidRPr="00045589">
        <w:rPr>
          <w:rFonts w:ascii="Times New Roman" w:eastAsia="Times New Roman" w:hAnsi="Times New Roman" w:cs="Times New Roman"/>
          <w:sz w:val="20"/>
          <w:szCs w:val="20"/>
          <w:lang w:eastAsia="ru-RU"/>
        </w:rPr>
        <w:t>2</w:t>
      </w:r>
      <w:proofErr w:type="gramEnd"/>
      <w:r w:rsidRPr="00045589">
        <w:rPr>
          <w:rFonts w:ascii="Times New Roman" w:eastAsia="Times New Roman" w:hAnsi="Times New Roman" w:cs="Times New Roman"/>
          <w:sz w:val="20"/>
          <w:szCs w:val="20"/>
          <w:lang w:eastAsia="ru-RU"/>
        </w:rPr>
        <w:t>, площадь застройки – 952,26 м2.</w:t>
      </w:r>
    </w:p>
    <w:p w:rsidR="00045589" w:rsidRPr="00045589" w:rsidRDefault="00045589" w:rsidP="00045589">
      <w:pPr>
        <w:widowControl w:val="0"/>
        <w:autoSpaceDE w:val="0"/>
        <w:autoSpaceDN w:val="0"/>
        <w:spacing w:after="0" w:line="240" w:lineRule="auto"/>
        <w:jc w:val="center"/>
        <w:rPr>
          <w:rFonts w:ascii="Times New Roman" w:eastAsia="Calibri" w:hAnsi="Times New Roman" w:cs="Times New Roman"/>
          <w:b/>
          <w:noProof/>
          <w:sz w:val="20"/>
          <w:szCs w:val="20"/>
          <w:lang w:eastAsia="ru-RU"/>
        </w:rPr>
      </w:pPr>
      <w:r>
        <w:rPr>
          <w:b/>
          <w:noProof/>
          <w:kern w:val="32"/>
          <w:lang w:eastAsia="ru-RU"/>
        </w:rPr>
        <w:drawing>
          <wp:inline distT="0" distB="0" distL="0" distR="0" wp14:anchorId="0297576C" wp14:editId="03018EA6">
            <wp:extent cx="5221116" cy="40085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7374" cy="4005654"/>
                    </a:xfrm>
                    <a:prstGeom prst="rect">
                      <a:avLst/>
                    </a:prstGeom>
                    <a:noFill/>
                    <a:ln>
                      <a:noFill/>
                    </a:ln>
                  </pic:spPr>
                </pic:pic>
              </a:graphicData>
            </a:graphic>
          </wp:inline>
        </w:drawing>
      </w:r>
    </w:p>
    <w:p w:rsidR="00FE42FE" w:rsidRDefault="00FE42FE" w:rsidP="00045589">
      <w:pPr>
        <w:widowControl w:val="0"/>
        <w:autoSpaceDE w:val="0"/>
        <w:autoSpaceDN w:val="0"/>
        <w:spacing w:after="0" w:line="240" w:lineRule="auto"/>
        <w:jc w:val="center"/>
        <w:rPr>
          <w:rFonts w:ascii="Times New Roman" w:eastAsia="Calibri" w:hAnsi="Times New Roman" w:cs="Times New Roman"/>
          <w:noProof/>
          <w:sz w:val="20"/>
          <w:szCs w:val="20"/>
          <w:lang w:eastAsia="ru-RU"/>
        </w:rPr>
      </w:pPr>
      <w:r w:rsidRPr="00045589">
        <w:rPr>
          <w:rFonts w:ascii="Times New Roman" w:eastAsia="Calibri" w:hAnsi="Times New Roman" w:cs="Times New Roman"/>
          <w:noProof/>
          <w:sz w:val="20"/>
          <w:szCs w:val="20"/>
          <w:lang w:eastAsia="ru-RU"/>
        </w:rPr>
        <w:t xml:space="preserve">Рисунок 1. </w:t>
      </w:r>
      <w:r w:rsidR="00045589" w:rsidRPr="00045589">
        <w:rPr>
          <w:rFonts w:ascii="Times New Roman" w:eastAsia="Calibri" w:hAnsi="Times New Roman" w:cs="Times New Roman"/>
          <w:noProof/>
          <w:sz w:val="20"/>
          <w:szCs w:val="20"/>
          <w:lang w:eastAsia="ru-RU"/>
        </w:rPr>
        <w:t xml:space="preserve">Ситуационная карта-схема района расположения  полигона </w:t>
      </w:r>
    </w:p>
    <w:p w:rsidR="00045589" w:rsidRPr="00045589" w:rsidRDefault="00045589" w:rsidP="00045589">
      <w:pPr>
        <w:widowControl w:val="0"/>
        <w:autoSpaceDE w:val="0"/>
        <w:autoSpaceDN w:val="0"/>
        <w:spacing w:after="0" w:line="240" w:lineRule="auto"/>
        <w:jc w:val="center"/>
        <w:rPr>
          <w:rFonts w:ascii="Calibri" w:eastAsia="Calibri" w:hAnsi="Calibri" w:cs="Times New Roman"/>
          <w:noProof/>
          <w:sz w:val="20"/>
          <w:szCs w:val="20"/>
        </w:rPr>
      </w:pPr>
    </w:p>
    <w:p w:rsidR="00FE42FE" w:rsidRPr="00045589" w:rsidRDefault="00FE42FE" w:rsidP="00045589">
      <w:pPr>
        <w:autoSpaceDE w:val="0"/>
        <w:autoSpaceDN w:val="0"/>
        <w:adjustRightInd w:val="0"/>
        <w:spacing w:after="0" w:line="240" w:lineRule="auto"/>
        <w:ind w:firstLine="567"/>
        <w:jc w:val="both"/>
        <w:rPr>
          <w:rFonts w:ascii="Times New Roman" w:eastAsia="Times New Roman,Bold" w:hAnsi="Times New Roman" w:cs="Times New Roman"/>
          <w:b/>
          <w:bCs/>
          <w:sz w:val="20"/>
          <w:szCs w:val="20"/>
        </w:rPr>
      </w:pPr>
      <w:r w:rsidRPr="00045589">
        <w:rPr>
          <w:rFonts w:ascii="Times New Roman" w:eastAsia="Times New Roman,Bold" w:hAnsi="Times New Roman" w:cs="Times New Roman"/>
          <w:b/>
          <w:bCs/>
          <w:sz w:val="20"/>
          <w:szCs w:val="20"/>
        </w:rPr>
        <w:t>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 xml:space="preserve">Вид основной деятельности: услуги по сбору и складированию отходов производства и потребления на полигоне ТБО. </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Форма собственности: частная</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 xml:space="preserve">Количество </w:t>
      </w:r>
      <w:proofErr w:type="spellStart"/>
      <w:r w:rsidRPr="00045589">
        <w:rPr>
          <w:rFonts w:ascii="Times New Roman" w:eastAsia="TimesNewRoman" w:hAnsi="Times New Roman" w:cs="Times New Roman"/>
          <w:sz w:val="20"/>
          <w:szCs w:val="20"/>
        </w:rPr>
        <w:t>промплощадок</w:t>
      </w:r>
      <w:proofErr w:type="spellEnd"/>
      <w:r w:rsidRPr="00045589">
        <w:rPr>
          <w:rFonts w:ascii="Times New Roman" w:eastAsia="TimesNewRoman" w:hAnsi="Times New Roman" w:cs="Times New Roman"/>
          <w:sz w:val="20"/>
          <w:szCs w:val="20"/>
        </w:rPr>
        <w:t xml:space="preserve"> и их адреса: для размещения отходов на балансе предприятия находится полигон твердо-бытовых отходов, расположенный в четырех километрах от </w:t>
      </w:r>
      <w:proofErr w:type="spellStart"/>
      <w:r w:rsidRPr="00045589">
        <w:rPr>
          <w:rFonts w:ascii="Times New Roman" w:eastAsia="TimesNewRoman" w:hAnsi="Times New Roman" w:cs="Times New Roman"/>
          <w:sz w:val="20"/>
          <w:szCs w:val="20"/>
        </w:rPr>
        <w:t>п</w:t>
      </w:r>
      <w:proofErr w:type="gramStart"/>
      <w:r w:rsidRPr="00045589">
        <w:rPr>
          <w:rFonts w:ascii="Times New Roman" w:eastAsia="TimesNewRoman" w:hAnsi="Times New Roman" w:cs="Times New Roman"/>
          <w:sz w:val="20"/>
          <w:szCs w:val="20"/>
        </w:rPr>
        <w:t>.А</w:t>
      </w:r>
      <w:proofErr w:type="gramEnd"/>
      <w:r w:rsidRPr="00045589">
        <w:rPr>
          <w:rFonts w:ascii="Times New Roman" w:eastAsia="TimesNewRoman" w:hAnsi="Times New Roman" w:cs="Times New Roman"/>
          <w:sz w:val="20"/>
          <w:szCs w:val="20"/>
        </w:rPr>
        <w:t>ккистау</w:t>
      </w:r>
      <w:proofErr w:type="spellEnd"/>
      <w:r w:rsidRPr="00045589">
        <w:rPr>
          <w:rFonts w:ascii="Times New Roman" w:eastAsia="TimesNewRoman" w:hAnsi="Times New Roman" w:cs="Times New Roman"/>
          <w:sz w:val="20"/>
          <w:szCs w:val="20"/>
        </w:rPr>
        <w:t xml:space="preserve">, вдоль автотрассы Атырау-Астрахань; Офис предприятия расположен в </w:t>
      </w:r>
      <w:proofErr w:type="spellStart"/>
      <w:r w:rsidRPr="00045589">
        <w:rPr>
          <w:rFonts w:ascii="Times New Roman" w:eastAsia="TimesNewRoman" w:hAnsi="Times New Roman" w:cs="Times New Roman"/>
          <w:sz w:val="20"/>
          <w:szCs w:val="20"/>
        </w:rPr>
        <w:t>п.Аккистау</w:t>
      </w:r>
      <w:proofErr w:type="spellEnd"/>
      <w:r w:rsidRPr="00045589">
        <w:rPr>
          <w:rFonts w:ascii="Times New Roman" w:eastAsia="TimesNewRoman" w:hAnsi="Times New Roman" w:cs="Times New Roman"/>
          <w:sz w:val="20"/>
          <w:szCs w:val="20"/>
        </w:rPr>
        <w:t xml:space="preserve"> по ул. </w:t>
      </w:r>
      <w:proofErr w:type="spellStart"/>
      <w:r w:rsidRPr="00045589">
        <w:rPr>
          <w:rFonts w:ascii="Times New Roman" w:eastAsia="TimesNewRoman" w:hAnsi="Times New Roman" w:cs="Times New Roman"/>
          <w:sz w:val="20"/>
          <w:szCs w:val="20"/>
        </w:rPr>
        <w:t>Е.Казахстан</w:t>
      </w:r>
      <w:proofErr w:type="spellEnd"/>
      <w:r w:rsidRPr="00045589">
        <w:rPr>
          <w:rFonts w:ascii="Times New Roman" w:eastAsia="TimesNewRoman" w:hAnsi="Times New Roman" w:cs="Times New Roman"/>
          <w:sz w:val="20"/>
          <w:szCs w:val="20"/>
        </w:rPr>
        <w:t>, 7.</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Размер площади землепользования: общая площадь полигона – 0,48 га или 4800 м</w:t>
      </w:r>
      <w:proofErr w:type="gramStart"/>
      <w:r w:rsidRPr="00045589">
        <w:rPr>
          <w:rFonts w:ascii="Times New Roman" w:eastAsia="TimesNewRoman" w:hAnsi="Times New Roman" w:cs="Times New Roman"/>
          <w:sz w:val="20"/>
          <w:szCs w:val="20"/>
        </w:rPr>
        <w:t>2</w:t>
      </w:r>
      <w:proofErr w:type="gramEnd"/>
      <w:r w:rsidRPr="00045589">
        <w:rPr>
          <w:rFonts w:ascii="Times New Roman" w:eastAsia="TimesNewRoman" w:hAnsi="Times New Roman" w:cs="Times New Roman"/>
          <w:sz w:val="20"/>
          <w:szCs w:val="20"/>
        </w:rPr>
        <w:t>, площадь застройки – 952,26 м2.</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Санитарно-защитная зона полигона ТБО - 1000 метров</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Перечень структурных подразделений предприятия, основных и вспомогательных производств, участков: для осуществления производственной деятельности, предприятие располагает офисом для решения административных задач (арендованный) и полигоном ТБО для сбора, сортировки и размещения отходов. Других вспомогательных производств, цехов, подразделений у предприятия не имеется.</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lastRenderedPageBreak/>
        <w:t>Временной режим работы предприятия: режим работы офиса предприятия - 8 часов в день, 5 дней в неделю или 260 рабочих дней в году; на полигон отходы принимаются ежедневно в соответствии с графиком вывоза отходов, т.е. временной режим – круглогодичный.</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Сведения о наличии собственных полигонов, хранилищ: для размещения отходов во временном пользовании ТОО «</w:t>
      </w:r>
      <w:proofErr w:type="spellStart"/>
      <w:r w:rsidRPr="00045589">
        <w:rPr>
          <w:rFonts w:ascii="Times New Roman" w:eastAsia="TimesNewRoman" w:hAnsi="Times New Roman" w:cs="Times New Roman"/>
          <w:sz w:val="20"/>
          <w:szCs w:val="20"/>
        </w:rPr>
        <w:t>Исатайгазстройсервис</w:t>
      </w:r>
      <w:proofErr w:type="spellEnd"/>
      <w:r w:rsidRPr="00045589">
        <w:rPr>
          <w:rFonts w:ascii="Times New Roman" w:eastAsia="TimesNewRoman" w:hAnsi="Times New Roman" w:cs="Times New Roman"/>
          <w:sz w:val="20"/>
          <w:szCs w:val="20"/>
        </w:rPr>
        <w:t xml:space="preserve">» имеется полигон твердо-бытовых отходов, расположенный в четырех километрах от </w:t>
      </w:r>
      <w:proofErr w:type="spellStart"/>
      <w:r w:rsidRPr="00045589">
        <w:rPr>
          <w:rFonts w:ascii="Times New Roman" w:eastAsia="TimesNewRoman" w:hAnsi="Times New Roman" w:cs="Times New Roman"/>
          <w:sz w:val="20"/>
          <w:szCs w:val="20"/>
        </w:rPr>
        <w:t>п</w:t>
      </w:r>
      <w:proofErr w:type="gramStart"/>
      <w:r w:rsidRPr="00045589">
        <w:rPr>
          <w:rFonts w:ascii="Times New Roman" w:eastAsia="TimesNewRoman" w:hAnsi="Times New Roman" w:cs="Times New Roman"/>
          <w:sz w:val="20"/>
          <w:szCs w:val="20"/>
        </w:rPr>
        <w:t>.А</w:t>
      </w:r>
      <w:proofErr w:type="gramEnd"/>
      <w:r w:rsidRPr="00045589">
        <w:rPr>
          <w:rFonts w:ascii="Times New Roman" w:eastAsia="TimesNewRoman" w:hAnsi="Times New Roman" w:cs="Times New Roman"/>
          <w:sz w:val="20"/>
          <w:szCs w:val="20"/>
        </w:rPr>
        <w:t>ккистау</w:t>
      </w:r>
      <w:proofErr w:type="spellEnd"/>
      <w:r w:rsidRPr="00045589">
        <w:rPr>
          <w:rFonts w:ascii="Times New Roman" w:eastAsia="TimesNewRoman" w:hAnsi="Times New Roman" w:cs="Times New Roman"/>
          <w:sz w:val="20"/>
          <w:szCs w:val="20"/>
        </w:rPr>
        <w:t>, вдоль автотрассы Атырау-Астрахань.</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 xml:space="preserve">Полигон предназначен для складирования твердо-бытовых отходов, принимаемых от организаций различных форм собственности </w:t>
      </w:r>
      <w:proofErr w:type="spellStart"/>
      <w:r w:rsidRPr="00045589">
        <w:rPr>
          <w:rFonts w:ascii="Times New Roman" w:eastAsia="TimesNewRoman" w:hAnsi="Times New Roman" w:cs="Times New Roman"/>
          <w:sz w:val="20"/>
          <w:szCs w:val="20"/>
        </w:rPr>
        <w:t>Исатайского</w:t>
      </w:r>
      <w:proofErr w:type="spellEnd"/>
      <w:r w:rsidRPr="00045589">
        <w:rPr>
          <w:rFonts w:ascii="Times New Roman" w:eastAsia="TimesNewRoman" w:hAnsi="Times New Roman" w:cs="Times New Roman"/>
          <w:sz w:val="20"/>
          <w:szCs w:val="20"/>
        </w:rPr>
        <w:t xml:space="preserve"> и других районов </w:t>
      </w:r>
      <w:proofErr w:type="spellStart"/>
      <w:r w:rsidRPr="00045589">
        <w:rPr>
          <w:rFonts w:ascii="Times New Roman" w:eastAsia="TimesNewRoman" w:hAnsi="Times New Roman" w:cs="Times New Roman"/>
          <w:sz w:val="20"/>
          <w:szCs w:val="20"/>
        </w:rPr>
        <w:t>Атырауской</w:t>
      </w:r>
      <w:proofErr w:type="spellEnd"/>
      <w:r w:rsidRPr="00045589">
        <w:rPr>
          <w:rFonts w:ascii="Times New Roman" w:eastAsia="TimesNewRoman" w:hAnsi="Times New Roman" w:cs="Times New Roman"/>
          <w:sz w:val="20"/>
          <w:szCs w:val="20"/>
        </w:rPr>
        <w:t xml:space="preserve"> области.</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В комплекс услуг предоставляемых предприятием входят:</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w:t>
      </w:r>
      <w:r w:rsidRPr="00045589">
        <w:rPr>
          <w:rFonts w:ascii="Times New Roman" w:eastAsia="TimesNewRoman" w:hAnsi="Times New Roman" w:cs="Times New Roman"/>
          <w:sz w:val="20"/>
          <w:szCs w:val="20"/>
        </w:rPr>
        <w:tab/>
        <w:t>Сбор ТБО;</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w:t>
      </w:r>
      <w:r w:rsidRPr="00045589">
        <w:rPr>
          <w:rFonts w:ascii="Times New Roman" w:eastAsia="TimesNewRoman" w:hAnsi="Times New Roman" w:cs="Times New Roman"/>
          <w:sz w:val="20"/>
          <w:szCs w:val="20"/>
        </w:rPr>
        <w:tab/>
        <w:t>Транспортировка;</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w:t>
      </w:r>
      <w:r w:rsidRPr="00045589">
        <w:rPr>
          <w:rFonts w:ascii="Times New Roman" w:eastAsia="TimesNewRoman" w:hAnsi="Times New Roman" w:cs="Times New Roman"/>
          <w:sz w:val="20"/>
          <w:szCs w:val="20"/>
        </w:rPr>
        <w:tab/>
        <w:t>Прием и хранение ТБО;</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w:t>
      </w:r>
      <w:r w:rsidRPr="00045589">
        <w:rPr>
          <w:rFonts w:ascii="Times New Roman" w:eastAsia="TimesNewRoman" w:hAnsi="Times New Roman" w:cs="Times New Roman"/>
          <w:sz w:val="20"/>
          <w:szCs w:val="20"/>
        </w:rPr>
        <w:tab/>
        <w:t>Сортировка ТБО;</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w:t>
      </w:r>
      <w:r w:rsidRPr="00045589">
        <w:rPr>
          <w:rFonts w:ascii="Times New Roman" w:eastAsia="TimesNewRoman" w:hAnsi="Times New Roman" w:cs="Times New Roman"/>
          <w:sz w:val="20"/>
          <w:szCs w:val="20"/>
        </w:rPr>
        <w:tab/>
        <w:t>Размещение отходов.</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Участок для эксплуатации полигона ТБО передан во временное возмездное землепользование сроком на десять лет (Акт на землю и договор приложены к проекту). Площадь земельного отвода составляет 0,48 га. В пределах выделенного земельного участка расположены: зона разгрузки, сортировочный узел, ячейки хранения отсортированных компонентов, здание склада, карты размещения (захоронения) отходов.</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Прое</w:t>
      </w:r>
      <w:proofErr w:type="gramStart"/>
      <w:r w:rsidRPr="00045589">
        <w:rPr>
          <w:rFonts w:ascii="Times New Roman" w:eastAsia="TimesNewRoman" w:hAnsi="Times New Roman" w:cs="Times New Roman"/>
          <w:sz w:val="20"/>
          <w:szCs w:val="20"/>
        </w:rPr>
        <w:t>зд к зд</w:t>
      </w:r>
      <w:proofErr w:type="gramEnd"/>
      <w:r w:rsidRPr="00045589">
        <w:rPr>
          <w:rFonts w:ascii="Times New Roman" w:eastAsia="TimesNewRoman" w:hAnsi="Times New Roman" w:cs="Times New Roman"/>
          <w:sz w:val="20"/>
          <w:szCs w:val="20"/>
        </w:rPr>
        <w:t>анию склада и зоне разгрузки имеет твердое бетонное покрытие.</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По периметру полигон огорожен сеткой. Высота сетки обеспечивает нераспространение отходов за территорию полигона.</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Складирование отходов на полигоне ведется послойно. Уплотненный слой ТБО высотой 2 м изолируется слоем грунта.</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Разбивка участка складирования выполняется с учетом рельефа местности. Участки складирования защищены от стоков поверхностных вод с вышерасположенных земельных массивов. Для перехвата дождевых и паводковых вод по границе участка спроектирована водоотводная канава.</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На расстоянии 2 м от водоотводной канавы размещается ограждение вокруг полигона. По периметру на полосе шириной 5 м отсыпаются кавальеры грунта для использования его на изоляцию ТБО.</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Для увлажнения ТБО, при необходимости, используются поливомоечные машины.</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В пределах полигона осуществляется мойка и обеззараживание колес мусоровозов путём прохождения автотранспорта через бетонную ванну с дезинфицирующим раствором при выезде всего транспорта с территории полигона и мойка автотранспорта.</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 xml:space="preserve">Одежда персонала, обслуживающего полигон и выполняющего сбор мусора с контейнеров предприятий проходит дезинфекцию в специально отведенных помещениях, расположенных в </w:t>
      </w:r>
      <w:proofErr w:type="spellStart"/>
      <w:r w:rsidRPr="00045589">
        <w:rPr>
          <w:rFonts w:ascii="Times New Roman" w:eastAsia="TimesNewRoman" w:hAnsi="Times New Roman" w:cs="Times New Roman"/>
          <w:sz w:val="20"/>
          <w:szCs w:val="20"/>
        </w:rPr>
        <w:t>п</w:t>
      </w:r>
      <w:proofErr w:type="gramStart"/>
      <w:r w:rsidRPr="00045589">
        <w:rPr>
          <w:rFonts w:ascii="Times New Roman" w:eastAsia="TimesNewRoman" w:hAnsi="Times New Roman" w:cs="Times New Roman"/>
          <w:sz w:val="20"/>
          <w:szCs w:val="20"/>
        </w:rPr>
        <w:t>.А</w:t>
      </w:r>
      <w:proofErr w:type="gramEnd"/>
      <w:r w:rsidRPr="00045589">
        <w:rPr>
          <w:rFonts w:ascii="Times New Roman" w:eastAsia="TimesNewRoman" w:hAnsi="Times New Roman" w:cs="Times New Roman"/>
          <w:sz w:val="20"/>
          <w:szCs w:val="20"/>
        </w:rPr>
        <w:t>ккистау</w:t>
      </w:r>
      <w:proofErr w:type="spellEnd"/>
      <w:r w:rsidRPr="00045589">
        <w:rPr>
          <w:rFonts w:ascii="Times New Roman" w:eastAsia="TimesNewRoman" w:hAnsi="Times New Roman" w:cs="Times New Roman"/>
          <w:sz w:val="20"/>
          <w:szCs w:val="20"/>
        </w:rPr>
        <w:t>.</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Территория вокруг полигона местами озеленена. В дальнейшем, предприятием планируется продолжать выполнять мероприятия по озеленению территории вокруг полигона и увеличению количества зеленых насаждений. В соответствии с требованиями действующих санитарных правил для предприятий, имеющих СЗЗ 1000 м и более, предусматривается максимальное озеленение – не менее 40% ее территории.</w:t>
      </w:r>
    </w:p>
    <w:p w:rsidR="00045589" w:rsidRP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NewRoman" w:hAnsi="Times New Roman" w:cs="Times New Roman"/>
          <w:sz w:val="20"/>
          <w:szCs w:val="20"/>
        </w:rPr>
        <w:t>На полигон не принимаются другие виды отходов кроме ТБО, что оговаривается на стадии заключения договоров на вывоз отходов.</w:t>
      </w:r>
    </w:p>
    <w:p w:rsidR="00FE42FE" w:rsidRPr="00045589" w:rsidRDefault="00FE42FE"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sidRPr="00045589">
        <w:rPr>
          <w:rFonts w:ascii="Times New Roman" w:eastAsia="Times New Roman,Bold" w:hAnsi="Times New Roman" w:cs="Times New Roman"/>
          <w:b/>
          <w:bCs/>
          <w:sz w:val="20"/>
          <w:szCs w:val="20"/>
        </w:rPr>
        <w:t>Сведения об инициаторе намечаемой деятельности, его контактные данные</w:t>
      </w:r>
    </w:p>
    <w:p w:rsidR="00045589" w:rsidRDefault="00045589" w:rsidP="00045589">
      <w:pPr>
        <w:widowControl w:val="0"/>
        <w:autoSpaceDE w:val="0"/>
        <w:autoSpaceDN w:val="0"/>
        <w:spacing w:after="0" w:line="240" w:lineRule="auto"/>
        <w:ind w:firstLine="567"/>
        <w:jc w:val="both"/>
        <w:rPr>
          <w:rFonts w:ascii="Times New Roman" w:eastAsia="TimesNewRoman" w:hAnsi="Times New Roman" w:cs="Times New Roman"/>
          <w:sz w:val="20"/>
          <w:szCs w:val="20"/>
        </w:rPr>
      </w:pPr>
      <w:r>
        <w:rPr>
          <w:rFonts w:ascii="Times New Roman" w:eastAsia="TimesNewRoman" w:hAnsi="Times New Roman" w:cs="Times New Roman"/>
          <w:sz w:val="20"/>
          <w:szCs w:val="20"/>
        </w:rPr>
        <w:t>ТОО «</w:t>
      </w:r>
      <w:proofErr w:type="spellStart"/>
      <w:r>
        <w:rPr>
          <w:rFonts w:ascii="Times New Roman" w:eastAsia="TimesNewRoman" w:hAnsi="Times New Roman" w:cs="Times New Roman"/>
          <w:sz w:val="20"/>
          <w:szCs w:val="20"/>
        </w:rPr>
        <w:t>Исатайгазстройсервис</w:t>
      </w:r>
      <w:proofErr w:type="spellEnd"/>
      <w:r>
        <w:rPr>
          <w:rFonts w:ascii="Times New Roman" w:eastAsia="TimesNewRoman" w:hAnsi="Times New Roman" w:cs="Times New Roman"/>
          <w:sz w:val="20"/>
          <w:szCs w:val="20"/>
        </w:rPr>
        <w:t xml:space="preserve">», </w:t>
      </w:r>
      <w:proofErr w:type="spellStart"/>
      <w:r w:rsidRPr="00045589">
        <w:rPr>
          <w:rFonts w:ascii="Times New Roman" w:eastAsia="TimesNewRoman" w:hAnsi="Times New Roman" w:cs="Times New Roman"/>
          <w:sz w:val="20"/>
          <w:szCs w:val="20"/>
        </w:rPr>
        <w:t>Атырауская</w:t>
      </w:r>
      <w:proofErr w:type="spellEnd"/>
      <w:r w:rsidRPr="00045589">
        <w:rPr>
          <w:rFonts w:ascii="Times New Roman" w:eastAsia="TimesNewRoman" w:hAnsi="Times New Roman" w:cs="Times New Roman"/>
          <w:sz w:val="20"/>
          <w:szCs w:val="20"/>
        </w:rPr>
        <w:t xml:space="preserve"> область, </w:t>
      </w:r>
      <w:proofErr w:type="spellStart"/>
      <w:r w:rsidRPr="00045589">
        <w:rPr>
          <w:rFonts w:ascii="Times New Roman" w:eastAsia="TimesNewRoman" w:hAnsi="Times New Roman" w:cs="Times New Roman"/>
          <w:sz w:val="20"/>
          <w:szCs w:val="20"/>
        </w:rPr>
        <w:t>Исатайский</w:t>
      </w:r>
      <w:proofErr w:type="spellEnd"/>
      <w:r w:rsidRPr="00045589">
        <w:rPr>
          <w:rFonts w:ascii="Times New Roman" w:eastAsia="TimesNewRoman" w:hAnsi="Times New Roman" w:cs="Times New Roman"/>
          <w:sz w:val="20"/>
          <w:szCs w:val="20"/>
        </w:rPr>
        <w:t xml:space="preserve"> райо</w:t>
      </w:r>
      <w:r>
        <w:rPr>
          <w:rFonts w:ascii="Times New Roman" w:eastAsia="TimesNewRoman" w:hAnsi="Times New Roman" w:cs="Times New Roman"/>
          <w:sz w:val="20"/>
          <w:szCs w:val="20"/>
        </w:rPr>
        <w:t xml:space="preserve">н </w:t>
      </w:r>
      <w:proofErr w:type="spellStart"/>
      <w:r>
        <w:rPr>
          <w:rFonts w:ascii="Times New Roman" w:eastAsia="TimesNewRoman" w:hAnsi="Times New Roman" w:cs="Times New Roman"/>
          <w:sz w:val="20"/>
          <w:szCs w:val="20"/>
        </w:rPr>
        <w:t>с</w:t>
      </w:r>
      <w:proofErr w:type="gramStart"/>
      <w:r>
        <w:rPr>
          <w:rFonts w:ascii="Times New Roman" w:eastAsia="TimesNewRoman" w:hAnsi="Times New Roman" w:cs="Times New Roman"/>
          <w:sz w:val="20"/>
          <w:szCs w:val="20"/>
        </w:rPr>
        <w:t>.А</w:t>
      </w:r>
      <w:proofErr w:type="gramEnd"/>
      <w:r>
        <w:rPr>
          <w:rFonts w:ascii="Times New Roman" w:eastAsia="TimesNewRoman" w:hAnsi="Times New Roman" w:cs="Times New Roman"/>
          <w:sz w:val="20"/>
          <w:szCs w:val="20"/>
        </w:rPr>
        <w:t>ккистау</w:t>
      </w:r>
      <w:proofErr w:type="spellEnd"/>
      <w:r>
        <w:rPr>
          <w:rFonts w:ascii="Times New Roman" w:eastAsia="TimesNewRoman" w:hAnsi="Times New Roman" w:cs="Times New Roman"/>
          <w:sz w:val="20"/>
          <w:szCs w:val="20"/>
        </w:rPr>
        <w:t xml:space="preserve">, </w:t>
      </w:r>
      <w:proofErr w:type="spellStart"/>
      <w:r>
        <w:rPr>
          <w:rFonts w:ascii="Times New Roman" w:eastAsia="TimesNewRoman" w:hAnsi="Times New Roman" w:cs="Times New Roman"/>
          <w:sz w:val="20"/>
          <w:szCs w:val="20"/>
        </w:rPr>
        <w:t>ул.Е.Казахстан</w:t>
      </w:r>
      <w:proofErr w:type="spellEnd"/>
      <w:r>
        <w:rPr>
          <w:rFonts w:ascii="Times New Roman" w:eastAsia="TimesNewRoman" w:hAnsi="Times New Roman" w:cs="Times New Roman"/>
          <w:sz w:val="20"/>
          <w:szCs w:val="20"/>
        </w:rPr>
        <w:t xml:space="preserve">, 7, ИИК KZ686010141000017103, БИН 030 240 003 968, АО «Народный Банк Казахстана», БИК HSBKKZKX, </w:t>
      </w:r>
      <w:proofErr w:type="spellStart"/>
      <w:r>
        <w:rPr>
          <w:rFonts w:ascii="Times New Roman" w:eastAsia="TimesNewRoman" w:hAnsi="Times New Roman" w:cs="Times New Roman"/>
          <w:sz w:val="20"/>
          <w:szCs w:val="20"/>
        </w:rPr>
        <w:t>Кбе</w:t>
      </w:r>
      <w:proofErr w:type="spellEnd"/>
      <w:r>
        <w:rPr>
          <w:rFonts w:ascii="Times New Roman" w:eastAsia="TimesNewRoman" w:hAnsi="Times New Roman" w:cs="Times New Roman"/>
          <w:sz w:val="20"/>
          <w:szCs w:val="20"/>
        </w:rPr>
        <w:t xml:space="preserve"> 17. </w:t>
      </w:r>
      <w:r w:rsidRPr="00045589">
        <w:rPr>
          <w:rFonts w:ascii="Times New Roman" w:eastAsia="TimesNewRoman" w:hAnsi="Times New Roman" w:cs="Times New Roman"/>
          <w:sz w:val="20"/>
          <w:szCs w:val="20"/>
        </w:rPr>
        <w:t>E-</w:t>
      </w:r>
      <w:proofErr w:type="spellStart"/>
      <w:r w:rsidRPr="00045589">
        <w:rPr>
          <w:rFonts w:ascii="Times New Roman" w:eastAsia="TimesNewRoman" w:hAnsi="Times New Roman" w:cs="Times New Roman"/>
          <w:sz w:val="20"/>
          <w:szCs w:val="20"/>
        </w:rPr>
        <w:t>mai</w:t>
      </w:r>
      <w:r>
        <w:rPr>
          <w:rFonts w:ascii="Times New Roman" w:eastAsia="TimesNewRoman" w:hAnsi="Times New Roman" w:cs="Times New Roman"/>
          <w:sz w:val="20"/>
          <w:szCs w:val="20"/>
        </w:rPr>
        <w:t>l</w:t>
      </w:r>
      <w:proofErr w:type="spellEnd"/>
      <w:r>
        <w:rPr>
          <w:rFonts w:ascii="Times New Roman" w:eastAsia="TimesNewRoman" w:hAnsi="Times New Roman" w:cs="Times New Roman"/>
          <w:sz w:val="20"/>
          <w:szCs w:val="20"/>
        </w:rPr>
        <w:t xml:space="preserve">: </w:t>
      </w:r>
      <w:hyperlink r:id="rId6" w:history="1">
        <w:r w:rsidRPr="00E03009">
          <w:rPr>
            <w:rStyle w:val="a5"/>
            <w:rFonts w:ascii="Times New Roman" w:eastAsia="TimesNewRoman" w:hAnsi="Times New Roman" w:cs="Times New Roman"/>
            <w:sz w:val="20"/>
            <w:szCs w:val="20"/>
          </w:rPr>
          <w:t>isataigazstroiservis@mail.ru</w:t>
        </w:r>
      </w:hyperlink>
      <w:r>
        <w:rPr>
          <w:rFonts w:ascii="Times New Roman" w:eastAsia="TimesNewRoman" w:hAnsi="Times New Roman" w:cs="Times New Roman"/>
          <w:sz w:val="20"/>
          <w:szCs w:val="20"/>
        </w:rPr>
        <w:t xml:space="preserve"> Тел/факс: 8(71231)2-17-86 </w:t>
      </w:r>
      <w:r w:rsidRPr="00045589">
        <w:rPr>
          <w:rFonts w:ascii="Times New Roman" w:eastAsia="TimesNewRoman" w:hAnsi="Times New Roman" w:cs="Times New Roman"/>
          <w:sz w:val="20"/>
          <w:szCs w:val="20"/>
        </w:rPr>
        <w:t xml:space="preserve">Директор </w:t>
      </w:r>
      <w:proofErr w:type="spellStart"/>
      <w:r w:rsidRPr="00045589">
        <w:rPr>
          <w:rFonts w:ascii="Times New Roman" w:eastAsia="TimesNewRoman" w:hAnsi="Times New Roman" w:cs="Times New Roman"/>
          <w:sz w:val="20"/>
          <w:szCs w:val="20"/>
        </w:rPr>
        <w:t>М</w:t>
      </w:r>
      <w:r>
        <w:rPr>
          <w:rFonts w:ascii="Times New Roman" w:eastAsia="TimesNewRoman" w:hAnsi="Times New Roman" w:cs="Times New Roman"/>
          <w:sz w:val="20"/>
          <w:szCs w:val="20"/>
        </w:rPr>
        <w:t>ухиденов</w:t>
      </w:r>
      <w:proofErr w:type="spellEnd"/>
      <w:r>
        <w:rPr>
          <w:rFonts w:ascii="Times New Roman" w:eastAsia="TimesNewRoman" w:hAnsi="Times New Roman" w:cs="Times New Roman"/>
          <w:sz w:val="20"/>
          <w:szCs w:val="20"/>
        </w:rPr>
        <w:t xml:space="preserve"> </w:t>
      </w:r>
      <w:proofErr w:type="spellStart"/>
      <w:r>
        <w:rPr>
          <w:rFonts w:ascii="Times New Roman" w:eastAsia="TimesNewRoman" w:hAnsi="Times New Roman" w:cs="Times New Roman"/>
          <w:sz w:val="20"/>
          <w:szCs w:val="20"/>
        </w:rPr>
        <w:t>Асылжан</w:t>
      </w:r>
      <w:proofErr w:type="spellEnd"/>
      <w:r>
        <w:rPr>
          <w:rFonts w:ascii="Times New Roman" w:eastAsia="TimesNewRoman" w:hAnsi="Times New Roman" w:cs="Times New Roman"/>
          <w:sz w:val="20"/>
          <w:szCs w:val="20"/>
        </w:rPr>
        <w:t xml:space="preserve"> </w:t>
      </w:r>
      <w:proofErr w:type="spellStart"/>
      <w:r>
        <w:rPr>
          <w:rFonts w:ascii="Times New Roman" w:eastAsia="TimesNewRoman" w:hAnsi="Times New Roman" w:cs="Times New Roman"/>
          <w:sz w:val="20"/>
          <w:szCs w:val="20"/>
        </w:rPr>
        <w:t>Утепбергенович</w:t>
      </w:r>
      <w:proofErr w:type="spellEnd"/>
      <w:r>
        <w:rPr>
          <w:rFonts w:ascii="Times New Roman" w:eastAsia="TimesNewRoman" w:hAnsi="Times New Roman" w:cs="Times New Roman"/>
          <w:sz w:val="20"/>
          <w:szCs w:val="20"/>
        </w:rPr>
        <w:t xml:space="preserve"> </w:t>
      </w:r>
      <w:r w:rsidRPr="00045589">
        <w:rPr>
          <w:rFonts w:ascii="Times New Roman" w:eastAsia="TimesNewRoman" w:hAnsi="Times New Roman" w:cs="Times New Roman"/>
          <w:sz w:val="20"/>
          <w:szCs w:val="20"/>
        </w:rPr>
        <w:t>моб.8(776)888-02-85</w:t>
      </w:r>
    </w:p>
    <w:p w:rsidR="00FE42FE" w:rsidRPr="00045589" w:rsidRDefault="00FE42FE" w:rsidP="00045589">
      <w:pPr>
        <w:widowControl w:val="0"/>
        <w:autoSpaceDE w:val="0"/>
        <w:autoSpaceDN w:val="0"/>
        <w:spacing w:after="0" w:line="240" w:lineRule="auto"/>
        <w:ind w:firstLine="567"/>
        <w:jc w:val="both"/>
        <w:rPr>
          <w:rFonts w:ascii="Times New Roman" w:eastAsia="TimesNewRoman" w:hAnsi="Times New Roman" w:cs="Times New Roman"/>
          <w:b/>
          <w:sz w:val="20"/>
          <w:szCs w:val="20"/>
        </w:rPr>
      </w:pPr>
      <w:r w:rsidRPr="00045589">
        <w:rPr>
          <w:rFonts w:ascii="Times New Roman" w:eastAsia="Times New Roman,Bold" w:hAnsi="Times New Roman" w:cs="Times New Roman"/>
          <w:b/>
          <w:bCs/>
          <w:sz w:val="20"/>
          <w:szCs w:val="20"/>
        </w:rPr>
        <w:t>Краткое описание намечаемой деятельности</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Под ТБО подразумеваются все отходы сферы потребления, которые образуются в жилых кварталах, организациях и учреждениях, торговых объектах и т.д. К этой категории также относится мусор с улиц (смет), отходы отопительных установок и т.п.</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На норму образования и морфологический состав ТБО влияют природные и географические условия, характеристика застройки, уровень инженерного оборудования жилых зданий, степень благоустройства территории, структура населения, развитие системы общественного питания, время года и другие факторы, индивидуальные для каждого города или поселка.</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Под морфологическим составом понимают содержание отдельных составляющих частей отходов, выраженное в процентах к их общей массе. Морфологический состав коммунальных отходов колеблется по сезонам года, и является индивидуальным для каждого населенного пункта в зависимости от физико-климатических факторов, развития определенного вида производства, уровня благоустройства населения, местных социальных, национально-этнических условий и других факторов. Морфологический состав отходов в сельских районах отличается от такового в городской местности.</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Анализ морфологического состава показывает, что с течением времени состав отходов существенно меняется. Увеличивается содержание бумажных и синтетических упаковочных материалов.</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proofErr w:type="gramStart"/>
      <w:r w:rsidRPr="00045589">
        <w:rPr>
          <w:rFonts w:ascii="Times New Roman" w:eastAsia="Times New Roman" w:hAnsi="Times New Roman" w:cs="Times New Roman"/>
          <w:bCs/>
          <w:iCs/>
          <w:sz w:val="20"/>
          <w:szCs w:val="20"/>
          <w:lang w:eastAsia="ru-RU"/>
        </w:rPr>
        <w:t>В рамках Закона РК №506-V от 28.04.16г. «О внесении изменений и дополнений в некоторые законодательные акты РК по вопросам перехода РК к «зеленой экономике» и Закона РК от 05.04.17 г. №56-</w:t>
      </w:r>
      <w:r w:rsidRPr="00045589">
        <w:rPr>
          <w:rFonts w:ascii="Times New Roman" w:eastAsia="Times New Roman" w:hAnsi="Times New Roman" w:cs="Times New Roman"/>
          <w:bCs/>
          <w:iCs/>
          <w:sz w:val="20"/>
          <w:szCs w:val="20"/>
          <w:lang w:eastAsia="ru-RU"/>
        </w:rPr>
        <w:lastRenderedPageBreak/>
        <w:t>VI «О внесении изменений и дополнений в ЭК РК», пункт 1 статьи 301 ЭК РК «Отходы не приемлемые для полигонов» дополнили видами отходов, запрещенными для захоронения на полигоны, ранее</w:t>
      </w:r>
      <w:proofErr w:type="gramEnd"/>
      <w:r w:rsidRPr="00045589">
        <w:rPr>
          <w:rFonts w:ascii="Times New Roman" w:eastAsia="Times New Roman" w:hAnsi="Times New Roman" w:cs="Times New Roman"/>
          <w:bCs/>
          <w:iCs/>
          <w:sz w:val="20"/>
          <w:szCs w:val="20"/>
          <w:lang w:eastAsia="ru-RU"/>
        </w:rPr>
        <w:t xml:space="preserve"> </w:t>
      </w:r>
      <w:proofErr w:type="gramStart"/>
      <w:r w:rsidRPr="00045589">
        <w:rPr>
          <w:rFonts w:ascii="Times New Roman" w:eastAsia="Times New Roman" w:hAnsi="Times New Roman" w:cs="Times New Roman"/>
          <w:bCs/>
          <w:iCs/>
          <w:sz w:val="20"/>
          <w:szCs w:val="20"/>
          <w:lang w:eastAsia="ru-RU"/>
        </w:rPr>
        <w:t>размещаемых на полигонах.</w:t>
      </w:r>
      <w:proofErr w:type="gramEnd"/>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В настоящее время в регионах еще не налажен раздельный сбор ТБО «у источника» образования отходов. Для повсеместного внедрения раздельного сбора отходов у источника образования, необходима разработка и утверждение региональных программ по управлению отходами на государственном уровне. Поэтому на первоначальном этапе собственникам полигонов необходима организация сортировки отходов и предпродажной подготовки вторичного сырья с использованием конвейерных мусоросортировочных комплексов. Внедрение регионального подхода в системе обращения с ТБО позволит создать комплексную устойчивую и эффективную систему обращения с ТБО, соответствующую мировым стандартам.</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В целях совершенствования системы обращения с ТБО, а также минимизировать негативное влияние на окружающую среду, оказываемое в результате обращения с ТБО, путем сокращения объемов отходов подлежащих захоронению, ТОО «</w:t>
      </w:r>
      <w:proofErr w:type="spellStart"/>
      <w:r w:rsidRPr="00045589">
        <w:rPr>
          <w:rFonts w:ascii="Times New Roman" w:eastAsia="Times New Roman" w:hAnsi="Times New Roman" w:cs="Times New Roman"/>
          <w:bCs/>
          <w:iCs/>
          <w:sz w:val="20"/>
          <w:szCs w:val="20"/>
          <w:lang w:eastAsia="ru-RU"/>
        </w:rPr>
        <w:t>Исатайгазстройсервис</w:t>
      </w:r>
      <w:proofErr w:type="spellEnd"/>
      <w:r w:rsidRPr="00045589">
        <w:rPr>
          <w:rFonts w:ascii="Times New Roman" w:eastAsia="Times New Roman" w:hAnsi="Times New Roman" w:cs="Times New Roman"/>
          <w:bCs/>
          <w:iCs/>
          <w:sz w:val="20"/>
          <w:szCs w:val="20"/>
          <w:lang w:eastAsia="ru-RU"/>
        </w:rPr>
        <w:t>» предусмотрен в пределах выделенного земельного участка - сортировочный узел ТБО.</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Сортировочный узел представлен сортировочным комплексом «Линия сортировки ТБО «</w:t>
      </w:r>
      <w:proofErr w:type="spellStart"/>
      <w:r w:rsidRPr="00045589">
        <w:rPr>
          <w:rFonts w:ascii="Times New Roman" w:eastAsia="Times New Roman" w:hAnsi="Times New Roman" w:cs="Times New Roman"/>
          <w:bCs/>
          <w:iCs/>
          <w:sz w:val="20"/>
          <w:szCs w:val="20"/>
          <w:lang w:eastAsia="ru-RU"/>
        </w:rPr>
        <w:t>Просорт</w:t>
      </w:r>
      <w:proofErr w:type="spellEnd"/>
      <w:r w:rsidRPr="00045589">
        <w:rPr>
          <w:rFonts w:ascii="Times New Roman" w:eastAsia="Times New Roman" w:hAnsi="Times New Roman" w:cs="Times New Roman"/>
          <w:bCs/>
          <w:iCs/>
          <w:sz w:val="20"/>
          <w:szCs w:val="20"/>
          <w:lang w:eastAsia="ru-RU"/>
        </w:rPr>
        <w:t xml:space="preserve"> Мини-10». Линия сортировки предназначена для сортировки ТБО с целью последующей переработки или прессования и продажи вторичного сырья (общего, бытового и гражданского назначения). Производительность комплекса от 2,5 тонн/час или от 7500 до 15000 тонн/год отходов.</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 xml:space="preserve">С помощью данной линии сортировки, поступающие на полигон ТБО предприятия, отходы будут делиться на </w:t>
      </w:r>
      <w:proofErr w:type="gramStart"/>
      <w:r w:rsidRPr="00045589">
        <w:rPr>
          <w:rFonts w:ascii="Times New Roman" w:eastAsia="Times New Roman" w:hAnsi="Times New Roman" w:cs="Times New Roman"/>
          <w:bCs/>
          <w:iCs/>
          <w:sz w:val="20"/>
          <w:szCs w:val="20"/>
          <w:lang w:eastAsia="ru-RU"/>
        </w:rPr>
        <w:t>фракции</w:t>
      </w:r>
      <w:proofErr w:type="gramEnd"/>
      <w:r w:rsidRPr="00045589">
        <w:rPr>
          <w:rFonts w:ascii="Times New Roman" w:eastAsia="Times New Roman" w:hAnsi="Times New Roman" w:cs="Times New Roman"/>
          <w:bCs/>
          <w:iCs/>
          <w:sz w:val="20"/>
          <w:szCs w:val="20"/>
          <w:lang w:eastAsia="ru-RU"/>
        </w:rPr>
        <w:t xml:space="preserve"> и складироваться раздельно. Отсортированные отходы будут сдаваться по договору организациям для их переработки, а непригодные остатки, которые ориентировочно составят не более 25% от всего объёма, будут размещаться на полигоне.</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 xml:space="preserve">Технологический процесс ручной сортировки твердых бытовых отходов происходит следующим образом. Твердые бытовые отходы доставляются мусоровозами на ровную бетонную площадку разгрузки отходов. Далее отходы погрузчиком сдвигаются на подающий конвейер. Поток смешанных отходов по наклонному конвейеру подается на сортировочный конвейер, оснащенный постами отбора полезных фракций, предварительно убирая с него более крупные включения. </w:t>
      </w:r>
      <w:proofErr w:type="gramStart"/>
      <w:r w:rsidRPr="00045589">
        <w:rPr>
          <w:rFonts w:ascii="Times New Roman" w:eastAsia="Times New Roman" w:hAnsi="Times New Roman" w:cs="Times New Roman"/>
          <w:bCs/>
          <w:iCs/>
          <w:sz w:val="20"/>
          <w:szCs w:val="20"/>
          <w:lang w:eastAsia="ru-RU"/>
        </w:rPr>
        <w:t>Разделение отходов и извлечение полезных фракций (картон, бумага, текстиль, ПЭТ-бутылки, пластмассы и полиэтилен, стекло, камни) производится операторами, рабочие места которых, предусмотрены вдоль сортировочного конвейера.</w:t>
      </w:r>
      <w:proofErr w:type="gramEnd"/>
      <w:r w:rsidRPr="00045589">
        <w:rPr>
          <w:rFonts w:ascii="Times New Roman" w:eastAsia="Times New Roman" w:hAnsi="Times New Roman" w:cs="Times New Roman"/>
          <w:bCs/>
          <w:iCs/>
          <w:sz w:val="20"/>
          <w:szCs w:val="20"/>
          <w:lang w:eastAsia="ru-RU"/>
        </w:rPr>
        <w:t xml:space="preserve"> Выделенные компоненты сбрасываются в накопительные отделения – пластиковые контейнеры. Далее, отделенные фракции, накопленные в отделениях предварительного складирования, подаются в ячейки временного хранения. Бумага, пластмассы и полиэтилен проходят через специальный пресс для прессования в тюки заданных размеров, формы и веса и отправляются на закрытый склад временного хранения. Пресс уменьшает площадь хранения отсортированных компонентов ТБО на складе, а также облегчает их дальнейшую транспортировку. Отходы, оставшиеся после выборки компонентов – непригодные остатки (хвосты, компоненты не пригодные к сдаче, мелкий мусор) сортировки с конвейера подаются в накопительный бункер (объемом 8 м3), откуда погрузчиком перемещаются на карты размещения отходов ТБО полигона. Отсортированный материал передается специализированным компаниям на переработку.</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 xml:space="preserve">При определении норм образования для складирования и размещения ТБО приняты объемы образования отходов на площадках различных предприятий, НГДУ и компаний, филиалы которых расположены в </w:t>
      </w:r>
      <w:proofErr w:type="spellStart"/>
      <w:r w:rsidRPr="00045589">
        <w:rPr>
          <w:rFonts w:ascii="Times New Roman" w:eastAsia="Times New Roman" w:hAnsi="Times New Roman" w:cs="Times New Roman"/>
          <w:bCs/>
          <w:iCs/>
          <w:sz w:val="20"/>
          <w:szCs w:val="20"/>
          <w:lang w:eastAsia="ru-RU"/>
        </w:rPr>
        <w:t>Исатайском</w:t>
      </w:r>
      <w:proofErr w:type="spellEnd"/>
      <w:r w:rsidRPr="00045589">
        <w:rPr>
          <w:rFonts w:ascii="Times New Roman" w:eastAsia="Times New Roman" w:hAnsi="Times New Roman" w:cs="Times New Roman"/>
          <w:bCs/>
          <w:iCs/>
          <w:sz w:val="20"/>
          <w:szCs w:val="20"/>
          <w:lang w:eastAsia="ru-RU"/>
        </w:rPr>
        <w:t xml:space="preserve"> и других районах </w:t>
      </w:r>
      <w:proofErr w:type="spellStart"/>
      <w:r w:rsidRPr="00045589">
        <w:rPr>
          <w:rFonts w:ascii="Times New Roman" w:eastAsia="Times New Roman" w:hAnsi="Times New Roman" w:cs="Times New Roman"/>
          <w:bCs/>
          <w:iCs/>
          <w:sz w:val="20"/>
          <w:szCs w:val="20"/>
          <w:lang w:eastAsia="ru-RU"/>
        </w:rPr>
        <w:t>Атырауской</w:t>
      </w:r>
      <w:proofErr w:type="spellEnd"/>
      <w:r w:rsidRPr="00045589">
        <w:rPr>
          <w:rFonts w:ascii="Times New Roman" w:eastAsia="Times New Roman" w:hAnsi="Times New Roman" w:cs="Times New Roman"/>
          <w:bCs/>
          <w:iCs/>
          <w:sz w:val="20"/>
          <w:szCs w:val="20"/>
          <w:lang w:eastAsia="ru-RU"/>
        </w:rPr>
        <w:t xml:space="preserve"> области, образующиеся в офисах и столовых данных предприятий, т.е. в результате работы и жизнедеятельности работников предприятий.</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Сбор и накопление отходов ТБО на предприятиях обслуживаемых ТОО «</w:t>
      </w:r>
      <w:proofErr w:type="spellStart"/>
      <w:r w:rsidRPr="00045589">
        <w:rPr>
          <w:rFonts w:ascii="Times New Roman" w:eastAsia="Times New Roman" w:hAnsi="Times New Roman" w:cs="Times New Roman"/>
          <w:bCs/>
          <w:iCs/>
          <w:sz w:val="20"/>
          <w:szCs w:val="20"/>
          <w:lang w:eastAsia="ru-RU"/>
        </w:rPr>
        <w:t>Исатайгазстройсервис</w:t>
      </w:r>
      <w:proofErr w:type="spellEnd"/>
      <w:r w:rsidRPr="00045589">
        <w:rPr>
          <w:rFonts w:ascii="Times New Roman" w:eastAsia="Times New Roman" w:hAnsi="Times New Roman" w:cs="Times New Roman"/>
          <w:bCs/>
          <w:iCs/>
          <w:sz w:val="20"/>
          <w:szCs w:val="20"/>
          <w:lang w:eastAsia="ru-RU"/>
        </w:rPr>
        <w:t>» производится в стандартные контейнеры объемом 1 м3, которые установлены на специальных контейнерных площадках. Среднее количество установленных контейнеров на каждой площадке предприятии – 6 штук. Вывоз накопленных отходов осуществляется в среднем – 4 раза в неделю.</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По мере накопления контейнеров происходит их разгрузка и вывоз автотранспортом, специально оборудованным для данных контейнеров, на производственную площадку полигона ТБО.</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Состав ТБО представлен в основном: бумажной тарой, картоном, пластиковыми бутылками, пластмассой и полиэтиленом, стеклом, древесиной и др.</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proofErr w:type="gramStart"/>
      <w:r w:rsidRPr="00045589">
        <w:rPr>
          <w:rFonts w:ascii="Times New Roman" w:eastAsia="Times New Roman" w:hAnsi="Times New Roman" w:cs="Times New Roman"/>
          <w:bCs/>
          <w:iCs/>
          <w:sz w:val="20"/>
          <w:szCs w:val="20"/>
          <w:lang w:eastAsia="ru-RU"/>
        </w:rPr>
        <w:t>Пищевые отходы, образующиеся от столовых организаций не смешиваются</w:t>
      </w:r>
      <w:proofErr w:type="gramEnd"/>
      <w:r w:rsidRPr="00045589">
        <w:rPr>
          <w:rFonts w:ascii="Times New Roman" w:eastAsia="Times New Roman" w:hAnsi="Times New Roman" w:cs="Times New Roman"/>
          <w:bCs/>
          <w:iCs/>
          <w:sz w:val="20"/>
          <w:szCs w:val="20"/>
          <w:lang w:eastAsia="ru-RU"/>
        </w:rPr>
        <w:t xml:space="preserve"> с ТБО, а собираются отдельно. Сбор пищевых отходов осуществляется непосредственно у источников их образования. Далее отходы сдаются по договору крестьянским хозяйствам для скармливания животных (скота).</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Блок схема 7.1-1. Основные виды технологических операций при эксплуатации полигона</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noProof/>
          <w:sz w:val="20"/>
          <w:szCs w:val="20"/>
          <w:lang w:eastAsia="ru-RU"/>
        </w:rPr>
        <w:lastRenderedPageBreak/>
        <w:drawing>
          <wp:inline distT="0" distB="0" distL="0" distR="0" wp14:anchorId="3C91E790" wp14:editId="446D575A">
            <wp:extent cx="5068570" cy="61950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8570" cy="6195060"/>
                    </a:xfrm>
                    <a:prstGeom prst="rect">
                      <a:avLst/>
                    </a:prstGeom>
                    <a:noFill/>
                  </pic:spPr>
                </pic:pic>
              </a:graphicData>
            </a:graphic>
          </wp:inline>
        </w:drawing>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proofErr w:type="gramStart"/>
      <w:r w:rsidRPr="00045589">
        <w:rPr>
          <w:rFonts w:ascii="Times New Roman" w:eastAsia="Times New Roman" w:hAnsi="Times New Roman" w:cs="Times New Roman"/>
          <w:bCs/>
          <w:iCs/>
          <w:sz w:val="20"/>
          <w:szCs w:val="20"/>
          <w:lang w:eastAsia="ru-RU"/>
        </w:rPr>
        <w:t>Морфологический состав отходов ТБО, принимаемых от сторонних организаций на полигон ТБО, принят на основании ориентировочного морфологического состава ТБО, складируемых на полигонах согласно Приложению 1 Методики по расчету выбросов загрязняющих веществ в атмосферу от полигонов твердых бытовых отходов, Приложение №11 к приказу Министра окружающей среды и водных ресурсов РК от 12.06.2014г. №221-Ө и представлен ниже в таблице 7.1-2.</w:t>
      </w:r>
      <w:proofErr w:type="gramEnd"/>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Таблица 7.1-2. Морфологический состав ТБО</w:t>
      </w:r>
    </w:p>
    <w:tbl>
      <w:tblPr>
        <w:tblW w:w="0" w:type="auto"/>
        <w:tblInd w:w="10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3"/>
        <w:gridCol w:w="2021"/>
      </w:tblGrid>
      <w:tr w:rsidR="00045589" w:rsidRPr="00045589" w:rsidTr="001574EE">
        <w:trPr>
          <w:trHeight w:val="64"/>
        </w:trPr>
        <w:tc>
          <w:tcPr>
            <w:tcW w:w="6553" w:type="dxa"/>
            <w:shd w:val="clear" w:color="auto" w:fill="auto"/>
          </w:tcPr>
          <w:p w:rsidR="00045589" w:rsidRPr="00045589" w:rsidRDefault="00045589" w:rsidP="00045589">
            <w:pPr>
              <w:widowControl w:val="0"/>
              <w:autoSpaceDE w:val="0"/>
              <w:autoSpaceDN w:val="0"/>
              <w:spacing w:after="0" w:line="240" w:lineRule="auto"/>
              <w:ind w:right="1317" w:firstLine="567"/>
              <w:rPr>
                <w:rFonts w:ascii="Times New Roman" w:eastAsia="Cambria" w:hAnsi="Times New Roman" w:cs="Times New Roman"/>
                <w:b/>
                <w:sz w:val="20"/>
                <w:szCs w:val="20"/>
              </w:rPr>
            </w:pPr>
            <w:r w:rsidRPr="00045589">
              <w:rPr>
                <w:rFonts w:ascii="Times New Roman" w:eastAsia="Cambria" w:hAnsi="Times New Roman" w:cs="Times New Roman"/>
                <w:b/>
                <w:spacing w:val="-2"/>
                <w:sz w:val="20"/>
                <w:szCs w:val="20"/>
              </w:rPr>
              <w:t xml:space="preserve">Морфологический </w:t>
            </w:r>
            <w:r w:rsidRPr="00045589">
              <w:rPr>
                <w:rFonts w:ascii="Times New Roman" w:eastAsia="Cambria" w:hAnsi="Times New Roman" w:cs="Times New Roman"/>
                <w:b/>
                <w:sz w:val="20"/>
                <w:szCs w:val="20"/>
              </w:rPr>
              <w:t>состав ТБО</w:t>
            </w:r>
          </w:p>
        </w:tc>
        <w:tc>
          <w:tcPr>
            <w:tcW w:w="2021" w:type="dxa"/>
            <w:shd w:val="clear" w:color="auto" w:fill="auto"/>
          </w:tcPr>
          <w:p w:rsidR="00045589" w:rsidRPr="00045589" w:rsidRDefault="00045589" w:rsidP="00045589">
            <w:pPr>
              <w:widowControl w:val="0"/>
              <w:autoSpaceDE w:val="0"/>
              <w:autoSpaceDN w:val="0"/>
              <w:spacing w:after="0" w:line="240" w:lineRule="auto"/>
              <w:ind w:firstLine="567"/>
              <w:rPr>
                <w:rFonts w:ascii="Times New Roman" w:eastAsia="Cambria" w:hAnsi="Times New Roman" w:cs="Times New Roman"/>
                <w:b/>
                <w:sz w:val="20"/>
                <w:szCs w:val="20"/>
              </w:rPr>
            </w:pPr>
          </w:p>
          <w:p w:rsidR="00045589" w:rsidRPr="00045589" w:rsidRDefault="00045589" w:rsidP="00045589">
            <w:pPr>
              <w:widowControl w:val="0"/>
              <w:autoSpaceDE w:val="0"/>
              <w:autoSpaceDN w:val="0"/>
              <w:spacing w:after="0" w:line="240" w:lineRule="auto"/>
              <w:ind w:left="10" w:right="2" w:firstLine="567"/>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w:t>
            </w:r>
          </w:p>
        </w:tc>
      </w:tr>
      <w:tr w:rsidR="00045589" w:rsidRPr="00045589" w:rsidTr="001574EE">
        <w:trPr>
          <w:trHeight w:val="333"/>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Пищевые</w:t>
            </w:r>
            <w:r w:rsidRPr="00045589">
              <w:rPr>
                <w:rFonts w:ascii="Times New Roman" w:eastAsia="Cambria" w:hAnsi="Times New Roman" w:cs="Times New Roman"/>
                <w:spacing w:val="-13"/>
                <w:sz w:val="20"/>
                <w:szCs w:val="20"/>
              </w:rPr>
              <w:t xml:space="preserve"> </w:t>
            </w:r>
            <w:r w:rsidRPr="00045589">
              <w:rPr>
                <w:rFonts w:ascii="Times New Roman" w:eastAsia="Cambria" w:hAnsi="Times New Roman" w:cs="Times New Roman"/>
                <w:spacing w:val="-2"/>
                <w:sz w:val="20"/>
                <w:szCs w:val="20"/>
              </w:rPr>
              <w:t>отходы</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Бумага,</w:t>
            </w:r>
            <w:r w:rsidRPr="00045589">
              <w:rPr>
                <w:rFonts w:ascii="Times New Roman" w:eastAsia="Cambria" w:hAnsi="Times New Roman" w:cs="Times New Roman"/>
                <w:spacing w:val="-1"/>
                <w:sz w:val="20"/>
                <w:szCs w:val="20"/>
              </w:rPr>
              <w:t xml:space="preserve"> </w:t>
            </w:r>
            <w:r w:rsidRPr="00045589">
              <w:rPr>
                <w:rFonts w:ascii="Times New Roman" w:eastAsia="Cambria" w:hAnsi="Times New Roman" w:cs="Times New Roman"/>
                <w:spacing w:val="-2"/>
                <w:sz w:val="20"/>
                <w:szCs w:val="20"/>
              </w:rPr>
              <w:t>картон</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21</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Дерево,</w:t>
            </w:r>
            <w:r w:rsidRPr="00045589">
              <w:rPr>
                <w:rFonts w:ascii="Times New Roman" w:eastAsia="Cambria" w:hAnsi="Times New Roman" w:cs="Times New Roman"/>
                <w:spacing w:val="-11"/>
                <w:sz w:val="20"/>
                <w:szCs w:val="20"/>
              </w:rPr>
              <w:t xml:space="preserve"> </w:t>
            </w:r>
            <w:r w:rsidRPr="00045589">
              <w:rPr>
                <w:rFonts w:ascii="Times New Roman" w:eastAsia="Cambria" w:hAnsi="Times New Roman" w:cs="Times New Roman"/>
                <w:spacing w:val="-2"/>
                <w:sz w:val="20"/>
                <w:szCs w:val="20"/>
              </w:rPr>
              <w:t>древесина</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11</w:t>
            </w:r>
          </w:p>
        </w:tc>
      </w:tr>
      <w:tr w:rsidR="00045589" w:rsidRPr="00045589" w:rsidTr="001574EE">
        <w:trPr>
          <w:trHeight w:val="333"/>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Черный</w:t>
            </w:r>
            <w:r w:rsidRPr="00045589">
              <w:rPr>
                <w:rFonts w:ascii="Times New Roman" w:eastAsia="Cambria" w:hAnsi="Times New Roman" w:cs="Times New Roman"/>
                <w:spacing w:val="-9"/>
                <w:sz w:val="20"/>
                <w:szCs w:val="20"/>
              </w:rPr>
              <w:t xml:space="preserve"> </w:t>
            </w:r>
            <w:r w:rsidRPr="00045589">
              <w:rPr>
                <w:rFonts w:ascii="Times New Roman" w:eastAsia="Cambria" w:hAnsi="Times New Roman" w:cs="Times New Roman"/>
                <w:spacing w:val="-2"/>
                <w:sz w:val="20"/>
                <w:szCs w:val="20"/>
              </w:rPr>
              <w:t>металлолом</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Цветной</w:t>
            </w:r>
            <w:r w:rsidRPr="00045589">
              <w:rPr>
                <w:rFonts w:ascii="Times New Roman" w:eastAsia="Cambria" w:hAnsi="Times New Roman" w:cs="Times New Roman"/>
                <w:spacing w:val="-13"/>
                <w:sz w:val="20"/>
                <w:szCs w:val="20"/>
              </w:rPr>
              <w:t xml:space="preserve"> </w:t>
            </w:r>
            <w:r w:rsidRPr="00045589">
              <w:rPr>
                <w:rFonts w:ascii="Times New Roman" w:eastAsia="Cambria" w:hAnsi="Times New Roman" w:cs="Times New Roman"/>
                <w:spacing w:val="-2"/>
                <w:sz w:val="20"/>
                <w:szCs w:val="20"/>
              </w:rPr>
              <w:t>металлолом</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Текстиль,</w:t>
            </w:r>
            <w:r w:rsidRPr="00045589">
              <w:rPr>
                <w:rFonts w:ascii="Times New Roman" w:eastAsia="Cambria" w:hAnsi="Times New Roman" w:cs="Times New Roman"/>
                <w:spacing w:val="-14"/>
                <w:sz w:val="20"/>
                <w:szCs w:val="20"/>
              </w:rPr>
              <w:t xml:space="preserve"> </w:t>
            </w:r>
            <w:r w:rsidRPr="00045589">
              <w:rPr>
                <w:rFonts w:ascii="Times New Roman" w:eastAsia="Cambria" w:hAnsi="Times New Roman" w:cs="Times New Roman"/>
                <w:spacing w:val="-2"/>
                <w:sz w:val="20"/>
                <w:szCs w:val="20"/>
              </w:rPr>
              <w:t>ткань</w:t>
            </w:r>
          </w:p>
        </w:tc>
        <w:tc>
          <w:tcPr>
            <w:tcW w:w="2021" w:type="dxa"/>
            <w:shd w:val="clear" w:color="auto" w:fill="auto"/>
          </w:tcPr>
          <w:p w:rsidR="00045589" w:rsidRPr="00045589" w:rsidRDefault="00045589" w:rsidP="00045589">
            <w:pPr>
              <w:widowControl w:val="0"/>
              <w:autoSpaceDE w:val="0"/>
              <w:autoSpaceDN w:val="0"/>
              <w:spacing w:after="0" w:line="240" w:lineRule="auto"/>
              <w:ind w:left="10" w:right="1"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5</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Кости</w:t>
            </w:r>
          </w:p>
        </w:tc>
        <w:tc>
          <w:tcPr>
            <w:tcW w:w="2021" w:type="dxa"/>
            <w:shd w:val="clear" w:color="auto" w:fill="auto"/>
          </w:tcPr>
          <w:p w:rsidR="00045589" w:rsidRPr="00045589" w:rsidRDefault="00045589" w:rsidP="00045589">
            <w:pPr>
              <w:widowControl w:val="0"/>
              <w:autoSpaceDE w:val="0"/>
              <w:autoSpaceDN w:val="0"/>
              <w:spacing w:after="0" w:line="240" w:lineRule="auto"/>
              <w:ind w:left="10" w:right="1"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2</w:t>
            </w:r>
          </w:p>
        </w:tc>
      </w:tr>
      <w:tr w:rsidR="00045589" w:rsidRPr="00045589" w:rsidTr="001574EE">
        <w:trPr>
          <w:trHeight w:val="333"/>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lastRenderedPageBreak/>
              <w:t>Стекло</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11</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Кожа,</w:t>
            </w:r>
            <w:r w:rsidRPr="00045589">
              <w:rPr>
                <w:rFonts w:ascii="Times New Roman" w:eastAsia="Cambria" w:hAnsi="Times New Roman" w:cs="Times New Roman"/>
                <w:spacing w:val="-12"/>
                <w:sz w:val="20"/>
                <w:szCs w:val="20"/>
              </w:rPr>
              <w:t xml:space="preserve"> </w:t>
            </w:r>
            <w:r w:rsidRPr="00045589">
              <w:rPr>
                <w:rFonts w:ascii="Times New Roman" w:eastAsia="Cambria" w:hAnsi="Times New Roman" w:cs="Times New Roman"/>
                <w:spacing w:val="-2"/>
                <w:sz w:val="20"/>
                <w:szCs w:val="20"/>
              </w:rPr>
              <w:t>резина</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Камни,</w:t>
            </w:r>
            <w:r w:rsidRPr="00045589">
              <w:rPr>
                <w:rFonts w:ascii="Times New Roman" w:eastAsia="Cambria" w:hAnsi="Times New Roman" w:cs="Times New Roman"/>
                <w:spacing w:val="-10"/>
                <w:sz w:val="20"/>
                <w:szCs w:val="20"/>
              </w:rPr>
              <w:t xml:space="preserve"> </w:t>
            </w:r>
            <w:r w:rsidRPr="00045589">
              <w:rPr>
                <w:rFonts w:ascii="Times New Roman" w:eastAsia="Cambria" w:hAnsi="Times New Roman" w:cs="Times New Roman"/>
                <w:spacing w:val="-2"/>
                <w:sz w:val="20"/>
                <w:szCs w:val="20"/>
              </w:rPr>
              <w:t>штукатурка</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10</w:t>
            </w:r>
          </w:p>
        </w:tc>
      </w:tr>
      <w:tr w:rsidR="00045589" w:rsidRPr="00045589" w:rsidTr="001574EE">
        <w:trPr>
          <w:trHeight w:val="70"/>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Пластмасса</w:t>
            </w:r>
          </w:p>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proofErr w:type="gramStart"/>
            <w:r w:rsidRPr="00045589">
              <w:rPr>
                <w:rFonts w:ascii="Times New Roman" w:eastAsia="Cambria" w:hAnsi="Times New Roman" w:cs="Times New Roman"/>
                <w:sz w:val="20"/>
                <w:szCs w:val="20"/>
              </w:rPr>
              <w:t>(в</w:t>
            </w:r>
            <w:r w:rsidRPr="00045589">
              <w:rPr>
                <w:rFonts w:ascii="Times New Roman" w:eastAsia="Cambria" w:hAnsi="Times New Roman" w:cs="Times New Roman"/>
                <w:spacing w:val="-9"/>
                <w:sz w:val="20"/>
                <w:szCs w:val="20"/>
              </w:rPr>
              <w:t xml:space="preserve"> </w:t>
            </w:r>
            <w:r w:rsidRPr="00045589">
              <w:rPr>
                <w:rFonts w:ascii="Times New Roman" w:eastAsia="Cambria" w:hAnsi="Times New Roman" w:cs="Times New Roman"/>
                <w:sz w:val="20"/>
                <w:szCs w:val="20"/>
              </w:rPr>
              <w:t>том</w:t>
            </w:r>
            <w:r w:rsidRPr="00045589">
              <w:rPr>
                <w:rFonts w:ascii="Times New Roman" w:eastAsia="Cambria" w:hAnsi="Times New Roman" w:cs="Times New Roman"/>
                <w:spacing w:val="-5"/>
                <w:sz w:val="20"/>
                <w:szCs w:val="20"/>
              </w:rPr>
              <w:t xml:space="preserve"> </w:t>
            </w:r>
            <w:r w:rsidRPr="00045589">
              <w:rPr>
                <w:rFonts w:ascii="Times New Roman" w:eastAsia="Cambria" w:hAnsi="Times New Roman" w:cs="Times New Roman"/>
                <w:sz w:val="20"/>
                <w:szCs w:val="20"/>
              </w:rPr>
              <w:t>числе</w:t>
            </w:r>
            <w:r w:rsidRPr="00045589">
              <w:rPr>
                <w:rFonts w:ascii="Times New Roman" w:eastAsia="Cambria" w:hAnsi="Times New Roman" w:cs="Times New Roman"/>
                <w:spacing w:val="-5"/>
                <w:sz w:val="20"/>
                <w:szCs w:val="20"/>
              </w:rPr>
              <w:t xml:space="preserve"> </w:t>
            </w:r>
            <w:r w:rsidRPr="00045589">
              <w:rPr>
                <w:rFonts w:ascii="Times New Roman" w:eastAsia="Cambria" w:hAnsi="Times New Roman" w:cs="Times New Roman"/>
                <w:sz w:val="20"/>
                <w:szCs w:val="20"/>
              </w:rPr>
              <w:t>ПЭТ</w:t>
            </w:r>
            <w:r w:rsidRPr="00045589">
              <w:rPr>
                <w:rFonts w:ascii="Times New Roman" w:eastAsia="Cambria" w:hAnsi="Times New Roman" w:cs="Times New Roman"/>
                <w:spacing w:val="-4"/>
                <w:sz w:val="20"/>
                <w:szCs w:val="20"/>
              </w:rPr>
              <w:t xml:space="preserve"> </w:t>
            </w:r>
            <w:r w:rsidRPr="00045589">
              <w:rPr>
                <w:rFonts w:ascii="Times New Roman" w:eastAsia="Cambria" w:hAnsi="Times New Roman" w:cs="Times New Roman"/>
                <w:sz w:val="20"/>
                <w:szCs w:val="20"/>
              </w:rPr>
              <w:t>бутылки</w:t>
            </w:r>
            <w:r w:rsidRPr="00045589">
              <w:rPr>
                <w:rFonts w:ascii="Times New Roman" w:eastAsia="Cambria" w:hAnsi="Times New Roman" w:cs="Times New Roman"/>
                <w:spacing w:val="-4"/>
                <w:sz w:val="20"/>
                <w:szCs w:val="20"/>
              </w:rPr>
              <w:t xml:space="preserve"> </w:t>
            </w:r>
            <w:r w:rsidRPr="00045589">
              <w:rPr>
                <w:rFonts w:ascii="Times New Roman" w:eastAsia="Cambria" w:hAnsi="Times New Roman" w:cs="Times New Roman"/>
                <w:sz w:val="20"/>
                <w:szCs w:val="20"/>
              </w:rPr>
              <w:t>-</w:t>
            </w:r>
            <w:r w:rsidRPr="00045589">
              <w:rPr>
                <w:rFonts w:ascii="Times New Roman" w:eastAsia="Cambria" w:hAnsi="Times New Roman" w:cs="Times New Roman"/>
                <w:spacing w:val="-5"/>
                <w:sz w:val="20"/>
                <w:szCs w:val="20"/>
              </w:rPr>
              <w:t xml:space="preserve"> </w:t>
            </w:r>
            <w:r w:rsidRPr="00045589">
              <w:rPr>
                <w:rFonts w:ascii="Times New Roman" w:eastAsia="Cambria" w:hAnsi="Times New Roman" w:cs="Times New Roman"/>
                <w:spacing w:val="-4"/>
                <w:sz w:val="20"/>
                <w:szCs w:val="20"/>
              </w:rPr>
              <w:t>10%,</w:t>
            </w:r>
            <w:proofErr w:type="gramEnd"/>
          </w:p>
          <w:p w:rsidR="00045589" w:rsidRPr="00045589" w:rsidRDefault="00045589" w:rsidP="00045589">
            <w:pPr>
              <w:widowControl w:val="0"/>
              <w:autoSpaceDE w:val="0"/>
              <w:autoSpaceDN w:val="0"/>
              <w:spacing w:after="0" w:line="240" w:lineRule="auto"/>
              <w:ind w:left="208"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полиэтилен</w:t>
            </w:r>
            <w:r w:rsidRPr="00045589">
              <w:rPr>
                <w:rFonts w:ascii="Times New Roman" w:eastAsia="Cambria" w:hAnsi="Times New Roman" w:cs="Times New Roman"/>
                <w:spacing w:val="-7"/>
                <w:sz w:val="20"/>
                <w:szCs w:val="20"/>
              </w:rPr>
              <w:t xml:space="preserve"> </w:t>
            </w:r>
            <w:r w:rsidRPr="00045589">
              <w:rPr>
                <w:rFonts w:ascii="Times New Roman" w:eastAsia="Cambria" w:hAnsi="Times New Roman" w:cs="Times New Roman"/>
                <w:sz w:val="20"/>
                <w:szCs w:val="20"/>
              </w:rPr>
              <w:t>и</w:t>
            </w:r>
            <w:r w:rsidRPr="00045589">
              <w:rPr>
                <w:rFonts w:ascii="Times New Roman" w:eastAsia="Cambria" w:hAnsi="Times New Roman" w:cs="Times New Roman"/>
                <w:spacing w:val="-8"/>
                <w:sz w:val="20"/>
                <w:szCs w:val="20"/>
              </w:rPr>
              <w:t xml:space="preserve"> </w:t>
            </w:r>
            <w:r w:rsidRPr="00045589">
              <w:rPr>
                <w:rFonts w:ascii="Times New Roman" w:eastAsia="Cambria" w:hAnsi="Times New Roman" w:cs="Times New Roman"/>
                <w:sz w:val="20"/>
                <w:szCs w:val="20"/>
              </w:rPr>
              <w:t>пластик</w:t>
            </w:r>
            <w:r w:rsidRPr="00045589">
              <w:rPr>
                <w:rFonts w:ascii="Times New Roman" w:eastAsia="Cambria" w:hAnsi="Times New Roman" w:cs="Times New Roman"/>
                <w:spacing w:val="-6"/>
                <w:sz w:val="20"/>
                <w:szCs w:val="20"/>
              </w:rPr>
              <w:t xml:space="preserve"> </w:t>
            </w:r>
            <w:r w:rsidRPr="00045589">
              <w:rPr>
                <w:rFonts w:ascii="Times New Roman" w:eastAsia="Cambria" w:hAnsi="Times New Roman" w:cs="Times New Roman"/>
                <w:sz w:val="20"/>
                <w:szCs w:val="20"/>
              </w:rPr>
              <w:t>-</w:t>
            </w:r>
            <w:r w:rsidRPr="00045589">
              <w:rPr>
                <w:rFonts w:ascii="Times New Roman" w:eastAsia="Cambria" w:hAnsi="Times New Roman" w:cs="Times New Roman"/>
                <w:spacing w:val="-8"/>
                <w:sz w:val="20"/>
                <w:szCs w:val="20"/>
              </w:rPr>
              <w:t xml:space="preserve"> </w:t>
            </w:r>
            <w:r w:rsidRPr="00045589">
              <w:rPr>
                <w:rFonts w:ascii="Times New Roman" w:eastAsia="Cambria" w:hAnsi="Times New Roman" w:cs="Times New Roman"/>
                <w:spacing w:val="-5"/>
                <w:sz w:val="20"/>
                <w:szCs w:val="20"/>
              </w:rPr>
              <w:t>5%)</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15</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left="93" w:firstLine="567"/>
              <w:rPr>
                <w:rFonts w:ascii="Times New Roman" w:eastAsia="Cambria" w:hAnsi="Times New Roman" w:cs="Times New Roman"/>
                <w:sz w:val="20"/>
                <w:szCs w:val="20"/>
              </w:rPr>
            </w:pPr>
            <w:r w:rsidRPr="00045589">
              <w:rPr>
                <w:rFonts w:ascii="Times New Roman" w:eastAsia="Cambria" w:hAnsi="Times New Roman" w:cs="Times New Roman"/>
                <w:sz w:val="20"/>
                <w:szCs w:val="20"/>
              </w:rPr>
              <w:t>Отсев</w:t>
            </w:r>
            <w:r w:rsidRPr="00045589">
              <w:rPr>
                <w:rFonts w:ascii="Times New Roman" w:eastAsia="Cambria" w:hAnsi="Times New Roman" w:cs="Times New Roman"/>
                <w:spacing w:val="-10"/>
                <w:sz w:val="20"/>
                <w:szCs w:val="20"/>
              </w:rPr>
              <w:t xml:space="preserve"> </w:t>
            </w:r>
            <w:r w:rsidRPr="00045589">
              <w:rPr>
                <w:rFonts w:ascii="Times New Roman" w:eastAsia="Cambria" w:hAnsi="Times New Roman" w:cs="Times New Roman"/>
                <w:sz w:val="20"/>
                <w:szCs w:val="20"/>
              </w:rPr>
              <w:t>(менее</w:t>
            </w:r>
            <w:r w:rsidRPr="00045589">
              <w:rPr>
                <w:rFonts w:ascii="Times New Roman" w:eastAsia="Cambria" w:hAnsi="Times New Roman" w:cs="Times New Roman"/>
                <w:spacing w:val="-8"/>
                <w:sz w:val="20"/>
                <w:szCs w:val="20"/>
              </w:rPr>
              <w:t xml:space="preserve"> </w:t>
            </w:r>
            <w:r w:rsidRPr="00045589">
              <w:rPr>
                <w:rFonts w:ascii="Times New Roman" w:eastAsia="Cambria" w:hAnsi="Times New Roman" w:cs="Times New Roman"/>
                <w:sz w:val="20"/>
                <w:szCs w:val="20"/>
              </w:rPr>
              <w:t>15</w:t>
            </w:r>
            <w:r w:rsidRPr="00045589">
              <w:rPr>
                <w:rFonts w:ascii="Times New Roman" w:eastAsia="Cambria" w:hAnsi="Times New Roman" w:cs="Times New Roman"/>
                <w:spacing w:val="-9"/>
                <w:sz w:val="20"/>
                <w:szCs w:val="20"/>
              </w:rPr>
              <w:t xml:space="preserve"> </w:t>
            </w:r>
            <w:r w:rsidRPr="00045589">
              <w:rPr>
                <w:rFonts w:ascii="Times New Roman" w:eastAsia="Cambria" w:hAnsi="Times New Roman" w:cs="Times New Roman"/>
                <w:sz w:val="20"/>
                <w:szCs w:val="20"/>
              </w:rPr>
              <w:t>мм,</w:t>
            </w:r>
            <w:r w:rsidRPr="00045589">
              <w:rPr>
                <w:rFonts w:ascii="Times New Roman" w:eastAsia="Cambria" w:hAnsi="Times New Roman" w:cs="Times New Roman"/>
                <w:spacing w:val="-9"/>
                <w:sz w:val="20"/>
                <w:szCs w:val="20"/>
              </w:rPr>
              <w:t xml:space="preserve"> </w:t>
            </w:r>
            <w:r w:rsidRPr="00045589">
              <w:rPr>
                <w:rFonts w:ascii="Times New Roman" w:eastAsia="Cambria" w:hAnsi="Times New Roman" w:cs="Times New Roman"/>
                <w:sz w:val="20"/>
                <w:szCs w:val="20"/>
              </w:rPr>
              <w:t>непригодные</w:t>
            </w:r>
            <w:r w:rsidRPr="00045589">
              <w:rPr>
                <w:rFonts w:ascii="Times New Roman" w:eastAsia="Cambria" w:hAnsi="Times New Roman" w:cs="Times New Roman"/>
                <w:spacing w:val="-5"/>
                <w:sz w:val="20"/>
                <w:szCs w:val="20"/>
              </w:rPr>
              <w:t xml:space="preserve"> </w:t>
            </w:r>
            <w:r w:rsidRPr="00045589">
              <w:rPr>
                <w:rFonts w:ascii="Times New Roman" w:eastAsia="Cambria" w:hAnsi="Times New Roman" w:cs="Times New Roman"/>
                <w:sz w:val="20"/>
                <w:szCs w:val="20"/>
              </w:rPr>
              <w:t>остатки,</w:t>
            </w:r>
            <w:r w:rsidRPr="00045589">
              <w:rPr>
                <w:rFonts w:ascii="Times New Roman" w:eastAsia="Cambria" w:hAnsi="Times New Roman" w:cs="Times New Roman"/>
                <w:spacing w:val="-9"/>
                <w:sz w:val="20"/>
                <w:szCs w:val="20"/>
              </w:rPr>
              <w:t xml:space="preserve"> </w:t>
            </w:r>
            <w:r w:rsidRPr="00045589">
              <w:rPr>
                <w:rFonts w:ascii="Times New Roman" w:eastAsia="Cambria" w:hAnsi="Times New Roman" w:cs="Times New Roman"/>
                <w:spacing w:val="-2"/>
                <w:sz w:val="20"/>
                <w:szCs w:val="20"/>
              </w:rPr>
              <w:t>хвосты)</w:t>
            </w:r>
          </w:p>
        </w:tc>
        <w:tc>
          <w:tcPr>
            <w:tcW w:w="2021" w:type="dxa"/>
            <w:shd w:val="clear" w:color="auto" w:fill="auto"/>
          </w:tcPr>
          <w:p w:rsidR="00045589" w:rsidRPr="00045589" w:rsidRDefault="00045589" w:rsidP="00045589">
            <w:pPr>
              <w:widowControl w:val="0"/>
              <w:autoSpaceDE w:val="0"/>
              <w:autoSpaceDN w:val="0"/>
              <w:spacing w:after="0" w:line="240" w:lineRule="auto"/>
              <w:ind w:left="10" w:firstLine="567"/>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25</w:t>
            </w:r>
          </w:p>
        </w:tc>
      </w:tr>
      <w:tr w:rsidR="00045589" w:rsidRPr="00045589" w:rsidTr="001574EE">
        <w:trPr>
          <w:trHeight w:val="335"/>
        </w:trPr>
        <w:tc>
          <w:tcPr>
            <w:tcW w:w="6553" w:type="dxa"/>
            <w:shd w:val="clear" w:color="auto" w:fill="auto"/>
          </w:tcPr>
          <w:p w:rsidR="00045589" w:rsidRPr="00045589" w:rsidRDefault="00045589" w:rsidP="00045589">
            <w:pPr>
              <w:widowControl w:val="0"/>
              <w:autoSpaceDE w:val="0"/>
              <w:autoSpaceDN w:val="0"/>
              <w:spacing w:after="0" w:line="240" w:lineRule="auto"/>
              <w:ind w:firstLine="567"/>
              <w:rPr>
                <w:rFonts w:ascii="Times New Roman" w:eastAsia="Cambria" w:hAnsi="Times New Roman" w:cs="Times New Roman"/>
                <w:sz w:val="20"/>
                <w:szCs w:val="20"/>
              </w:rPr>
            </w:pPr>
          </w:p>
        </w:tc>
        <w:tc>
          <w:tcPr>
            <w:tcW w:w="2021" w:type="dxa"/>
            <w:shd w:val="clear" w:color="auto" w:fill="auto"/>
          </w:tcPr>
          <w:p w:rsidR="00045589" w:rsidRPr="00045589" w:rsidRDefault="00045589" w:rsidP="00045589">
            <w:pPr>
              <w:widowControl w:val="0"/>
              <w:autoSpaceDE w:val="0"/>
              <w:autoSpaceDN w:val="0"/>
              <w:spacing w:after="0" w:line="240" w:lineRule="auto"/>
              <w:ind w:left="10" w:right="5" w:firstLine="567"/>
              <w:jc w:val="center"/>
              <w:rPr>
                <w:rFonts w:ascii="Times New Roman" w:eastAsia="Cambria" w:hAnsi="Times New Roman" w:cs="Times New Roman"/>
                <w:b/>
                <w:sz w:val="20"/>
                <w:szCs w:val="20"/>
              </w:rPr>
            </w:pPr>
            <w:r w:rsidRPr="00045589">
              <w:rPr>
                <w:rFonts w:ascii="Times New Roman" w:eastAsia="Cambria" w:hAnsi="Times New Roman" w:cs="Times New Roman"/>
                <w:b/>
                <w:spacing w:val="-5"/>
                <w:sz w:val="20"/>
                <w:szCs w:val="20"/>
              </w:rPr>
              <w:t>100</w:t>
            </w:r>
          </w:p>
        </w:tc>
      </w:tr>
    </w:tbl>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Процентные соотношения морфологического состава ТБО весьма условны, так как на соотношение составляющих оказывают влияние, как было описано выше, различные условия. Принятый процентный состав ТБО приближен к фактическому составу принимаемых отходов с учетом специфики их образования.</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Общая масса принимаемых отходов в год составит: 11232 тонн/31 т/</w:t>
      </w:r>
      <w:proofErr w:type="spellStart"/>
      <w:r w:rsidRPr="00045589">
        <w:rPr>
          <w:rFonts w:ascii="Times New Roman" w:eastAsia="Times New Roman" w:hAnsi="Times New Roman" w:cs="Times New Roman"/>
          <w:bCs/>
          <w:iCs/>
          <w:sz w:val="20"/>
          <w:szCs w:val="20"/>
          <w:lang w:eastAsia="ru-RU"/>
        </w:rPr>
        <w:t>сут</w:t>
      </w:r>
      <w:proofErr w:type="spellEnd"/>
      <w:r w:rsidRPr="00045589">
        <w:rPr>
          <w:rFonts w:ascii="Times New Roman" w:eastAsia="Times New Roman" w:hAnsi="Times New Roman" w:cs="Times New Roman"/>
          <w:bCs/>
          <w:iCs/>
          <w:sz w:val="20"/>
          <w:szCs w:val="20"/>
          <w:lang w:eastAsia="ru-RU"/>
        </w:rPr>
        <w:t xml:space="preserve">. </w:t>
      </w:r>
    </w:p>
    <w:p w:rsidR="00045589" w:rsidRPr="00045589" w:rsidRDefault="00045589" w:rsidP="00045589">
      <w:pPr>
        <w:keepNext/>
        <w:spacing w:after="0" w:line="240" w:lineRule="auto"/>
        <w:ind w:firstLine="567"/>
        <w:jc w:val="both"/>
        <w:outlineLvl w:val="1"/>
        <w:rPr>
          <w:rFonts w:ascii="Times New Roman" w:eastAsia="Times New Roman" w:hAnsi="Times New Roman" w:cs="Times New Roman"/>
          <w:bCs/>
          <w:iCs/>
          <w:sz w:val="20"/>
          <w:szCs w:val="20"/>
          <w:lang w:eastAsia="ru-RU"/>
        </w:rPr>
      </w:pPr>
      <w:r w:rsidRPr="00045589">
        <w:rPr>
          <w:rFonts w:ascii="Times New Roman" w:eastAsia="Times New Roman" w:hAnsi="Times New Roman" w:cs="Times New Roman"/>
          <w:bCs/>
          <w:iCs/>
          <w:sz w:val="20"/>
          <w:szCs w:val="20"/>
          <w:lang w:eastAsia="ru-RU"/>
        </w:rPr>
        <w:t>По объемам размещения отходов на полигоне ТБО на 2026-2035 годы составляет – 4829,76 т/год или 13,2 т/</w:t>
      </w:r>
      <w:proofErr w:type="spellStart"/>
      <w:r w:rsidRPr="00045589">
        <w:rPr>
          <w:rFonts w:ascii="Times New Roman" w:eastAsia="Times New Roman" w:hAnsi="Times New Roman" w:cs="Times New Roman"/>
          <w:bCs/>
          <w:iCs/>
          <w:sz w:val="20"/>
          <w:szCs w:val="20"/>
          <w:lang w:eastAsia="ru-RU"/>
        </w:rPr>
        <w:t>сут</w:t>
      </w:r>
      <w:proofErr w:type="spellEnd"/>
      <w:r w:rsidRPr="00045589">
        <w:rPr>
          <w:rFonts w:ascii="Times New Roman" w:eastAsia="Times New Roman" w:hAnsi="Times New Roman" w:cs="Times New Roman"/>
          <w:bCs/>
          <w:iCs/>
          <w:sz w:val="20"/>
          <w:szCs w:val="20"/>
          <w:lang w:eastAsia="ru-RU"/>
        </w:rPr>
        <w:t>.</w:t>
      </w:r>
    </w:p>
    <w:p w:rsidR="00FE42FE" w:rsidRPr="00045589" w:rsidRDefault="00FE42FE" w:rsidP="00045589">
      <w:pPr>
        <w:autoSpaceDE w:val="0"/>
        <w:autoSpaceDN w:val="0"/>
        <w:adjustRightInd w:val="0"/>
        <w:spacing w:after="0" w:line="240" w:lineRule="auto"/>
        <w:ind w:firstLine="567"/>
        <w:jc w:val="both"/>
        <w:rPr>
          <w:rFonts w:ascii="Times New Roman" w:eastAsia="Times New Roman,Bold" w:hAnsi="Times New Roman" w:cs="Times New Roman"/>
          <w:b/>
          <w:bCs/>
          <w:sz w:val="20"/>
          <w:szCs w:val="20"/>
        </w:rPr>
      </w:pPr>
      <w:r w:rsidRPr="00045589">
        <w:rPr>
          <w:rFonts w:ascii="Times New Roman" w:eastAsia="Times New Roman,Bold" w:hAnsi="Times New Roman" w:cs="Times New Roman"/>
          <w:b/>
          <w:bCs/>
          <w:sz w:val="20"/>
          <w:szCs w:val="20"/>
        </w:rPr>
        <w:t>Краткое описание существенных воздействий намечаемой деятельности на окружающую среду, включая воздействия природные компоненты и иные объекты</w:t>
      </w:r>
    </w:p>
    <w:p w:rsidR="00FE42FE" w:rsidRPr="00045589" w:rsidRDefault="00FE42FE" w:rsidP="00045589">
      <w:pPr>
        <w:widowControl w:val="0"/>
        <w:autoSpaceDE w:val="0"/>
        <w:autoSpaceDN w:val="0"/>
        <w:spacing w:after="0" w:line="240" w:lineRule="auto"/>
        <w:ind w:firstLine="567"/>
        <w:jc w:val="both"/>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Учитывая прогнозные концентрации химического загрязнения атмосферы, результаты расчета рассеивания приземных концентраций загрязняющих веществ в атмосферном воздухе, существенных воздействий на жизнь и здоровье людей, условия их проживания и деятельности при осуществлении проектируемых работ оказывать не будет.</w:t>
      </w:r>
    </w:p>
    <w:p w:rsidR="00FE42FE" w:rsidRPr="00045589" w:rsidRDefault="00FE42FE" w:rsidP="00045589">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В связи с тем, что территория участка расположена на значительном расстоянии от селитебных зон воздействия на биоразнообразие района (в том числе растительный и животный мир, генетические ресурсы, природные ареалы растений и диких животных, пути миграции диких животных, экосистемы) оказываться не будет.</w:t>
      </w:r>
    </w:p>
    <w:p w:rsidR="00FE42FE" w:rsidRPr="00045589" w:rsidRDefault="00FE42FE" w:rsidP="00045589">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Не значительное воздействия будет оказываться на техногенные нарушенные земли, расположенные смежно с рассматриваемой территорией в результате химического воздействия предприятия на атмосферный воздух. Изъятие земель не предусматривается.</w:t>
      </w:r>
    </w:p>
    <w:p w:rsidR="00FE42FE" w:rsidRPr="00045589" w:rsidRDefault="00FE42FE" w:rsidP="00045589">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В результате производственной деятельности воздействие на поверхностные и подземные воды оказываться не будет. Сброса сточных вод не предусмотрено.</w:t>
      </w:r>
    </w:p>
    <w:p w:rsidR="00FE42FE" w:rsidRPr="00045589" w:rsidRDefault="00FE42FE" w:rsidP="00045589">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Воздействия на атмосферный воздух будет оказываться в пределах области воздействия источниками выбросов предприятия, а также в меньшей степени источниками звукового давления. Организация на предприятии мониторинга предельных выбросов и мониторинга воздействия на атмосферный воздух позволит предупредить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w:t>
      </w:r>
    </w:p>
    <w:p w:rsidR="00FE42FE" w:rsidRPr="00045589" w:rsidRDefault="00FE42FE" w:rsidP="00045589">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Историко-культурное наследие, как важнейшее свидетельство исторической судьбы каждого народа, как основа и непременное условие его настоящего и будущего развития, как составная часть всей человеческой цивилизации, требует постоянной защиты от всех опасностей. Обеспечение этого положения в Республике Казахстан в соответствии с Законом РК от 26 декабря 2019года за №288-VIЗРК «Об охране и использовании историко-культурного наследия» является обязанностью для всех юридических и физических лиц.</w:t>
      </w:r>
    </w:p>
    <w:p w:rsidR="00FE42FE" w:rsidRPr="00045589" w:rsidRDefault="00FE42FE" w:rsidP="00045589">
      <w:pPr>
        <w:autoSpaceDE w:val="0"/>
        <w:autoSpaceDN w:val="0"/>
        <w:adjustRightInd w:val="0"/>
        <w:spacing w:after="0" w:line="240" w:lineRule="auto"/>
        <w:ind w:firstLine="567"/>
        <w:jc w:val="both"/>
        <w:rPr>
          <w:rFonts w:ascii="Times New Roman" w:eastAsia="Times New Roman,Bold" w:hAnsi="Times New Roman" w:cs="Times New Roman"/>
          <w:b/>
          <w:bCs/>
          <w:sz w:val="20"/>
          <w:szCs w:val="20"/>
        </w:rPr>
      </w:pPr>
      <w:r w:rsidRPr="00045589">
        <w:rPr>
          <w:rFonts w:ascii="Times New Roman" w:eastAsia="Times New Roman,Bold" w:hAnsi="Times New Roman" w:cs="Times New Roman"/>
          <w:b/>
          <w:bCs/>
          <w:sz w:val="20"/>
          <w:szCs w:val="20"/>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Характеристика и основные параметры технологического оборудования (стационарных источников выбросов): </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Всего проведенной инвентаризацией на территории предприятия выявлено 5 источника выбросов, в т. ч. 0 – </w:t>
      </w:r>
      <w:proofErr w:type="gramStart"/>
      <w:r w:rsidRPr="00045589">
        <w:rPr>
          <w:rFonts w:ascii="Times New Roman" w:eastAsia="Calibri" w:hAnsi="Times New Roman" w:cs="Times New Roman"/>
          <w:sz w:val="20"/>
          <w:szCs w:val="20"/>
        </w:rPr>
        <w:t>организованный</w:t>
      </w:r>
      <w:proofErr w:type="gramEnd"/>
      <w:r w:rsidRPr="00045589">
        <w:rPr>
          <w:rFonts w:ascii="Times New Roman" w:eastAsia="Calibri" w:hAnsi="Times New Roman" w:cs="Times New Roman"/>
          <w:sz w:val="20"/>
          <w:szCs w:val="20"/>
        </w:rPr>
        <w:t>, 4 - неорганизованных.</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Основным источником загрязнения атмосферного воздуха является:</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ИЗ №6001 – Карта полигона ТБО. Время работы по 24 часов в день, 365 дней, 8760 часов в год. Количество отходов, ежегодно ввозимое на полигон, </w:t>
      </w:r>
      <w:proofErr w:type="spellStart"/>
      <w:proofErr w:type="gramStart"/>
      <w:r w:rsidRPr="00045589">
        <w:rPr>
          <w:rFonts w:ascii="Times New Roman" w:eastAsia="Calibri" w:hAnsi="Times New Roman" w:cs="Times New Roman"/>
          <w:sz w:val="20"/>
          <w:szCs w:val="20"/>
        </w:rPr>
        <w:t>W</w:t>
      </w:r>
      <w:proofErr w:type="gramEnd"/>
      <w:r w:rsidRPr="00045589">
        <w:rPr>
          <w:rFonts w:ascii="Times New Roman" w:eastAsia="Calibri" w:hAnsi="Times New Roman" w:cs="Times New Roman"/>
          <w:sz w:val="20"/>
          <w:szCs w:val="20"/>
        </w:rPr>
        <w:t>г</w:t>
      </w:r>
      <w:proofErr w:type="spellEnd"/>
      <w:r w:rsidRPr="00045589">
        <w:rPr>
          <w:rFonts w:ascii="Times New Roman" w:eastAsia="Calibri" w:hAnsi="Times New Roman" w:cs="Times New Roman"/>
          <w:sz w:val="20"/>
          <w:szCs w:val="20"/>
        </w:rPr>
        <w:t xml:space="preserve"> = 4829,76 т/год. Источник выделения является: Азота (IV) диоксид (4), Азот (II) оксид (6), Аммиак (32), Сера диоксид (516) Сероводород (518), Углерод оксид (584),Метан (727*),</w:t>
      </w:r>
      <w:proofErr w:type="spellStart"/>
      <w:r w:rsidRPr="00045589">
        <w:rPr>
          <w:rFonts w:ascii="Times New Roman" w:eastAsia="Calibri" w:hAnsi="Times New Roman" w:cs="Times New Roman"/>
          <w:sz w:val="20"/>
          <w:szCs w:val="20"/>
        </w:rPr>
        <w:t>Диметилбензол</w:t>
      </w:r>
      <w:proofErr w:type="spellEnd"/>
      <w:r w:rsidRPr="00045589">
        <w:rPr>
          <w:rFonts w:ascii="Times New Roman" w:eastAsia="Calibri" w:hAnsi="Times New Roman" w:cs="Times New Roman"/>
          <w:sz w:val="20"/>
          <w:szCs w:val="20"/>
        </w:rPr>
        <w:t xml:space="preserve"> (смесь </w:t>
      </w:r>
      <w:proofErr w:type="gramStart"/>
      <w:r w:rsidRPr="00045589">
        <w:rPr>
          <w:rFonts w:ascii="Times New Roman" w:eastAsia="Calibri" w:hAnsi="Times New Roman" w:cs="Times New Roman"/>
          <w:sz w:val="20"/>
          <w:szCs w:val="20"/>
        </w:rPr>
        <w:t>о-</w:t>
      </w:r>
      <w:proofErr w:type="gramEnd"/>
      <w:r w:rsidRPr="00045589">
        <w:rPr>
          <w:rFonts w:ascii="Times New Roman" w:eastAsia="Calibri" w:hAnsi="Times New Roman" w:cs="Times New Roman"/>
          <w:sz w:val="20"/>
          <w:szCs w:val="20"/>
        </w:rPr>
        <w:t xml:space="preserve">, м-, п-), Метилбензол (349),Этилбензол (675) и Формальдегид (609). </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ИЗ №6002 – Изоляция грунта. </w:t>
      </w:r>
      <w:proofErr w:type="gramStart"/>
      <w:r w:rsidRPr="00045589">
        <w:rPr>
          <w:rFonts w:ascii="Times New Roman" w:eastAsia="Calibri" w:hAnsi="Times New Roman" w:cs="Times New Roman"/>
          <w:sz w:val="20"/>
          <w:szCs w:val="20"/>
        </w:rPr>
        <w:t>Послойное</w:t>
      </w:r>
      <w:proofErr w:type="gramEnd"/>
      <w:r w:rsidRPr="00045589">
        <w:rPr>
          <w:rFonts w:ascii="Times New Roman" w:eastAsia="Calibri" w:hAnsi="Times New Roman" w:cs="Times New Roman"/>
          <w:sz w:val="20"/>
          <w:szCs w:val="20"/>
        </w:rPr>
        <w:t xml:space="preserve"> засыпка грунтом твердо-бытовых отходов для последующей изоляции последующего слоя твердо-бытовых отходов. Засыпка грунтом твердо-бытовых отходов. От работы источника в атмосферу выделяются такие загрязняющие вещества как: пыль неорганическая 20-70% диоксида кремния. Количество отгружаемого (перегружаемого) материала, 2355 т/год. Время работы – 2920 час/год.</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ИЗ №6003 – Дезинфекция колес автотранспорта</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lastRenderedPageBreak/>
        <w:t>Дезинфекция колес автотранспорта, предназначенная для обработки колес автомобиля. В атмосферу выбрасывается натрий гидрохлорид, хлор. Время работы – 3600 час/год.</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ИЗ №6004 – Пыление автотранспорта. Пыление от колес автотранспорта, движущегося по территории полигона. В атмосферу выбрасываются следующие загрязняющие вещества: пыль неорганическая, содержащая двуокись кремния более 70%. Время работы – 6120 час/год.</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На полигоне ТБО источниками выделения загрязняющих веществ в атмосферу являются следующие процессы.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w:t>
      </w:r>
      <w:r w:rsidRPr="00045589">
        <w:rPr>
          <w:rFonts w:ascii="Times New Roman" w:eastAsia="Calibri" w:hAnsi="Times New Roman" w:cs="Times New Roman"/>
          <w:sz w:val="20"/>
          <w:szCs w:val="20"/>
        </w:rPr>
        <w:tab/>
      </w:r>
      <w:proofErr w:type="gramStart"/>
      <w:r w:rsidRPr="00045589">
        <w:rPr>
          <w:rFonts w:ascii="Times New Roman" w:eastAsia="Calibri" w:hAnsi="Times New Roman" w:cs="Times New Roman"/>
          <w:sz w:val="20"/>
          <w:szCs w:val="20"/>
        </w:rPr>
        <w:t>р</w:t>
      </w:r>
      <w:proofErr w:type="gramEnd"/>
      <w:r w:rsidRPr="00045589">
        <w:rPr>
          <w:rFonts w:ascii="Times New Roman" w:eastAsia="Calibri" w:hAnsi="Times New Roman" w:cs="Times New Roman"/>
          <w:sz w:val="20"/>
          <w:szCs w:val="20"/>
        </w:rPr>
        <w:t xml:space="preserve">азгрузка и формирование поступающих на полигон </w:t>
      </w:r>
      <w:proofErr w:type="spellStart"/>
      <w:r w:rsidRPr="00045589">
        <w:rPr>
          <w:rFonts w:ascii="Times New Roman" w:eastAsia="Calibri" w:hAnsi="Times New Roman" w:cs="Times New Roman"/>
          <w:sz w:val="20"/>
          <w:szCs w:val="20"/>
        </w:rPr>
        <w:t>золошлаковых</w:t>
      </w:r>
      <w:proofErr w:type="spellEnd"/>
      <w:r w:rsidRPr="00045589">
        <w:rPr>
          <w:rFonts w:ascii="Times New Roman" w:eastAsia="Calibri" w:hAnsi="Times New Roman" w:cs="Times New Roman"/>
          <w:sz w:val="20"/>
          <w:szCs w:val="20"/>
        </w:rPr>
        <w:t xml:space="preserve"> отходов и грунта;</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w:t>
      </w:r>
      <w:r w:rsidRPr="00045589">
        <w:rPr>
          <w:rFonts w:ascii="Times New Roman" w:eastAsia="Calibri" w:hAnsi="Times New Roman" w:cs="Times New Roman"/>
          <w:sz w:val="20"/>
          <w:szCs w:val="20"/>
        </w:rPr>
        <w:tab/>
        <w:t>анаэробное разложение ТБО, выход биогаза.</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Полигон ТБО рассматривается как источник выделения свалочного газа при разложении органической части складируемых отходов.</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proofErr w:type="gramStart"/>
      <w:r w:rsidRPr="00045589">
        <w:rPr>
          <w:rFonts w:ascii="Times New Roman" w:eastAsia="Calibri" w:hAnsi="Times New Roman" w:cs="Times New Roman"/>
          <w:sz w:val="20"/>
          <w:szCs w:val="20"/>
        </w:rPr>
        <w:t>Согласно «Методика по расчету выбросов загрязняющих веществ в атмосферу от полигонов твердых бытовых отходов» Приложение №11 к приказу Министра окружающей среды и водных ресурсов Республики Казахстан от 12 июня 2014 года №221-ө в начальный период (около года) процесс разложения отходов носит характер их окисления, происходящего в верхних слоях отходов, за счет доступа кислорода воздуха, содержащегося в пустотах и проникающего из</w:t>
      </w:r>
      <w:proofErr w:type="gramEnd"/>
      <w:r w:rsidRPr="00045589">
        <w:rPr>
          <w:rFonts w:ascii="Times New Roman" w:eastAsia="Calibri" w:hAnsi="Times New Roman" w:cs="Times New Roman"/>
          <w:sz w:val="20"/>
          <w:szCs w:val="20"/>
        </w:rPr>
        <w:t xml:space="preserve"> атмосферы. Затем по мере естественного и механического уплотнения отходов и изолирования их грунтом усиливаются анаэробные процессы с образованием биогаза, являющегося конечным продуктом биотермического анаэробного распада органической составляющей отходов под воздействием микрофлоры.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Различают пять фаз процесса распада органической части составляющей твердых отходов на полигонах:</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w:t>
      </w:r>
      <w:r w:rsidRPr="00045589">
        <w:rPr>
          <w:rFonts w:ascii="Times New Roman" w:eastAsia="Calibri" w:hAnsi="Times New Roman" w:cs="Times New Roman"/>
          <w:sz w:val="20"/>
          <w:szCs w:val="20"/>
        </w:rPr>
        <w:tab/>
        <w:t>я фаза – аэробное разложение;</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2-</w:t>
      </w:r>
      <w:r w:rsidRPr="00045589">
        <w:rPr>
          <w:rFonts w:ascii="Times New Roman" w:eastAsia="Calibri" w:hAnsi="Times New Roman" w:cs="Times New Roman"/>
          <w:sz w:val="20"/>
          <w:szCs w:val="20"/>
        </w:rPr>
        <w:tab/>
        <w:t>я фаза – анаэробное разложение без выделения метана (кислое брожение);</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3-</w:t>
      </w:r>
      <w:r w:rsidRPr="00045589">
        <w:rPr>
          <w:rFonts w:ascii="Times New Roman" w:eastAsia="Calibri" w:hAnsi="Times New Roman" w:cs="Times New Roman"/>
          <w:sz w:val="20"/>
          <w:szCs w:val="20"/>
        </w:rPr>
        <w:tab/>
        <w:t>я фаза – анаэробное разложение с непостоянным выделением метана (смешанное брожение);</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4-</w:t>
      </w:r>
      <w:r w:rsidRPr="00045589">
        <w:rPr>
          <w:rFonts w:ascii="Times New Roman" w:eastAsia="Calibri" w:hAnsi="Times New Roman" w:cs="Times New Roman"/>
          <w:sz w:val="20"/>
          <w:szCs w:val="20"/>
        </w:rPr>
        <w:tab/>
        <w:t>я фаза – анаэробное разложение с постоянным выделением метана;</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5-</w:t>
      </w:r>
      <w:r w:rsidRPr="00045589">
        <w:rPr>
          <w:rFonts w:ascii="Times New Roman" w:eastAsia="Calibri" w:hAnsi="Times New Roman" w:cs="Times New Roman"/>
          <w:sz w:val="20"/>
          <w:szCs w:val="20"/>
        </w:rPr>
        <w:tab/>
        <w:t>я фаза – затухание анаэробных процессов.</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Первая и вторая фазы имеют место </w:t>
      </w:r>
      <w:proofErr w:type="gramStart"/>
      <w:r w:rsidRPr="00045589">
        <w:rPr>
          <w:rFonts w:ascii="Times New Roman" w:eastAsia="Calibri" w:hAnsi="Times New Roman" w:cs="Times New Roman"/>
          <w:sz w:val="20"/>
          <w:szCs w:val="20"/>
        </w:rPr>
        <w:t>в первые</w:t>
      </w:r>
      <w:proofErr w:type="gramEnd"/>
      <w:r w:rsidRPr="00045589">
        <w:rPr>
          <w:rFonts w:ascii="Times New Roman" w:eastAsia="Calibri" w:hAnsi="Times New Roman" w:cs="Times New Roman"/>
          <w:sz w:val="20"/>
          <w:szCs w:val="20"/>
        </w:rPr>
        <w:t xml:space="preserve"> 20-40 дней с момента укладки отходов, продолжительность третьей фазы – в среднем 700 дней.</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Таким образом, количественное определение выхода биогаза с полигона ТБО определяем для четвертой фазы анаэробного разложения, т.е. для объема отходов, накопленных в период с 2026 по 2035 год (для расчета выбросов на 2026 год).</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Для сбора ТБО в благоустроенном жилищном фонде применяют контейнеры, в частных домовладениях используются емкости произвольной конструкции.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Вывоз ТБО осуществляется своевременно. Сроки хранения отходов в контейнерах при температуре 0 </w:t>
      </w:r>
      <w:proofErr w:type="spellStart"/>
      <w:r w:rsidRPr="00045589">
        <w:rPr>
          <w:rFonts w:ascii="Times New Roman" w:eastAsia="Calibri" w:hAnsi="Times New Roman" w:cs="Times New Roman"/>
          <w:sz w:val="20"/>
          <w:szCs w:val="20"/>
        </w:rPr>
        <w:t>оС</w:t>
      </w:r>
      <w:proofErr w:type="spellEnd"/>
      <w:r w:rsidRPr="00045589">
        <w:rPr>
          <w:rFonts w:ascii="Times New Roman" w:eastAsia="Calibri" w:hAnsi="Times New Roman" w:cs="Times New Roman"/>
          <w:sz w:val="20"/>
          <w:szCs w:val="20"/>
        </w:rPr>
        <w:t xml:space="preserve"> и ниже – не более трех суток, при плюсовой температуре - не более суток.</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В районах многоэтажной жилой застройки проводят </w:t>
      </w:r>
      <w:proofErr w:type="spellStart"/>
      <w:r w:rsidRPr="00045589">
        <w:rPr>
          <w:rFonts w:ascii="Times New Roman" w:eastAsia="Calibri" w:hAnsi="Times New Roman" w:cs="Times New Roman"/>
          <w:sz w:val="20"/>
          <w:szCs w:val="20"/>
        </w:rPr>
        <w:t>плановорегулярную</w:t>
      </w:r>
      <w:proofErr w:type="spellEnd"/>
      <w:r w:rsidRPr="00045589">
        <w:rPr>
          <w:rFonts w:ascii="Times New Roman" w:eastAsia="Calibri" w:hAnsi="Times New Roman" w:cs="Times New Roman"/>
          <w:sz w:val="20"/>
          <w:szCs w:val="20"/>
        </w:rPr>
        <w:t xml:space="preserve"> очистку прилегающей территории к контейнерной площадке в радиусе 1,5 м от края площадки ТБО по мере необходимости.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На полигоне ТБО принимаются отходы жилых и общественных зданий, учреждений. Элементами полигона являются: подъездная дорога, участок складирования ТБО, административно-хозяйственная зона.</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Участок складирования - основное сооружение полигона. Он занимает около 85-95% площади полигона ТБО. Участок складирования разбит на очереди эксплуатации с учетом обеспечения производства работ по приему ТБО в течение 3-5 лет на каждой очереди.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Заполнение полигона отходами ведется </w:t>
      </w:r>
      <w:proofErr w:type="spellStart"/>
      <w:r w:rsidRPr="00045589">
        <w:rPr>
          <w:rFonts w:ascii="Times New Roman" w:eastAsia="Calibri" w:hAnsi="Times New Roman" w:cs="Times New Roman"/>
          <w:sz w:val="20"/>
          <w:szCs w:val="20"/>
        </w:rPr>
        <w:t>картовым</w:t>
      </w:r>
      <w:proofErr w:type="spellEnd"/>
      <w:r w:rsidRPr="00045589">
        <w:rPr>
          <w:rFonts w:ascii="Times New Roman" w:eastAsia="Calibri" w:hAnsi="Times New Roman" w:cs="Times New Roman"/>
          <w:sz w:val="20"/>
          <w:szCs w:val="20"/>
        </w:rPr>
        <w:t xml:space="preserve"> методом. Прибывающий на полигон трактор разгружается возле рабочих карт. Выгруженные из тележки отходы накапливают на площадке и затем бульдозерами перемещают в рабочие карты. Заполнение рабочих карт ведут по методу «надвиг». Отходы перемещают с площадок разгрузки бульдозерами в пределы рабочей карты, расположенной в основании формируемого яруса, создавая на ней вал с пологим откосом и толщиной укладываемого слоя отходов до 0,5 м.</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Складирование отходов на полигоне планируется вести послойно, уплотненный слой ТБО высотой 2 м изолируется слоем грунта, на толщину 0,25 м. Промежуточная и окончательная изоляция уплотненного слоя ТБО осуществляется грунтом. На территории полигона категорически запрещается сжигать ТБО и сбор утиля.</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 xml:space="preserve">Полигон расположен в сухой климатической зоне, поэтому образование фильтрата маловероятно. На полигоны ТБО не допускается прием химических отходов и отходов, представляющих эпидемическую опасность, без обезвреживания на специальных сооружениях. Захоронение и обезвреживание твердых, жидких и пастообразных отходов, обладающих радиоактивностью, осуществляется на специальных полигонах. Прием трупов павших животных, </w:t>
      </w:r>
      <w:proofErr w:type="spellStart"/>
      <w:r w:rsidRPr="00045589">
        <w:rPr>
          <w:rFonts w:ascii="Times New Roman" w:eastAsia="Calibri" w:hAnsi="Times New Roman" w:cs="Times New Roman"/>
          <w:sz w:val="20"/>
          <w:szCs w:val="20"/>
        </w:rPr>
        <w:t>конфискатов</w:t>
      </w:r>
      <w:proofErr w:type="spellEnd"/>
      <w:r w:rsidRPr="00045589">
        <w:rPr>
          <w:rFonts w:ascii="Times New Roman" w:eastAsia="Calibri" w:hAnsi="Times New Roman" w:cs="Times New Roman"/>
          <w:sz w:val="20"/>
          <w:szCs w:val="20"/>
        </w:rPr>
        <w:t>, боен мясокомбинатов, обезвреживание которых производится на скотомогильниках, утилизационных заводах, на полигон ТБО не допускается.</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На территории участка отсутствует застройки и зеленые насаждения. Водные объекты в районе предприятия отсутствуют.</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В соответствии c статьей 351 Экологического кодекса РК отходы не приемлемые для полигонов запрещается принимать для захоронения. На полигонах запрещается принимать следующие отходы: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lastRenderedPageBreak/>
        <w:t>1.</w:t>
      </w:r>
      <w:r w:rsidRPr="00045589">
        <w:rPr>
          <w:rFonts w:ascii="Times New Roman" w:eastAsia="Calibri" w:hAnsi="Times New Roman" w:cs="Times New Roman"/>
          <w:sz w:val="20"/>
          <w:szCs w:val="20"/>
        </w:rPr>
        <w:tab/>
        <w:t>Запрещается принимать для захоронения на полигонах следующие отходы: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w:t>
      </w:r>
      <w:r w:rsidRPr="00045589">
        <w:rPr>
          <w:rFonts w:ascii="Times New Roman" w:eastAsia="Calibri" w:hAnsi="Times New Roman" w:cs="Times New Roman"/>
          <w:sz w:val="20"/>
          <w:szCs w:val="20"/>
        </w:rPr>
        <w:tab/>
        <w:t>любые отходы в жидкой форме (жидкие отходы);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2)</w:t>
      </w:r>
      <w:r w:rsidRPr="00045589">
        <w:rPr>
          <w:rFonts w:ascii="Times New Roman" w:eastAsia="Calibri" w:hAnsi="Times New Roman" w:cs="Times New Roman"/>
          <w:sz w:val="20"/>
          <w:szCs w:val="20"/>
        </w:rPr>
        <w:tab/>
        <w:t xml:space="preserve">опасные отходы, которые в условиях полигона являются взрывчатыми, коррозийными, окисляемыми, </w:t>
      </w:r>
      <w:proofErr w:type="spellStart"/>
      <w:r w:rsidRPr="00045589">
        <w:rPr>
          <w:rFonts w:ascii="Times New Roman" w:eastAsia="Calibri" w:hAnsi="Times New Roman" w:cs="Times New Roman"/>
          <w:sz w:val="20"/>
          <w:szCs w:val="20"/>
        </w:rPr>
        <w:t>высокоогнеопасными</w:t>
      </w:r>
      <w:proofErr w:type="spellEnd"/>
      <w:r w:rsidRPr="00045589">
        <w:rPr>
          <w:rFonts w:ascii="Times New Roman" w:eastAsia="Calibri" w:hAnsi="Times New Roman" w:cs="Times New Roman"/>
          <w:sz w:val="20"/>
          <w:szCs w:val="20"/>
        </w:rPr>
        <w:t xml:space="preserve"> или огнеопасными;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3)</w:t>
      </w:r>
      <w:r w:rsidRPr="00045589">
        <w:rPr>
          <w:rFonts w:ascii="Times New Roman" w:eastAsia="Calibri" w:hAnsi="Times New Roman" w:cs="Times New Roman"/>
          <w:sz w:val="20"/>
          <w:szCs w:val="20"/>
        </w:rPr>
        <w:tab/>
        <w:t>отходы, вступающие в реакцию с водой;</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4)</w:t>
      </w:r>
      <w:r w:rsidRPr="00045589">
        <w:rPr>
          <w:rFonts w:ascii="Times New Roman" w:eastAsia="Calibri" w:hAnsi="Times New Roman" w:cs="Times New Roman"/>
          <w:sz w:val="20"/>
          <w:szCs w:val="20"/>
        </w:rPr>
        <w:tab/>
        <w:t>медицинские отходы;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5)</w:t>
      </w:r>
      <w:r w:rsidRPr="00045589">
        <w:rPr>
          <w:rFonts w:ascii="Times New Roman" w:eastAsia="Calibri" w:hAnsi="Times New Roman" w:cs="Times New Roman"/>
          <w:sz w:val="20"/>
          <w:szCs w:val="20"/>
        </w:rPr>
        <w:tab/>
        <w:t>биологические отходы, определенные в соответствии с законодательством Республики Казахстан в области ветеринарии;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6)</w:t>
      </w:r>
      <w:r w:rsidRPr="00045589">
        <w:rPr>
          <w:rFonts w:ascii="Times New Roman" w:eastAsia="Calibri" w:hAnsi="Times New Roman" w:cs="Times New Roman"/>
          <w:sz w:val="20"/>
          <w:szCs w:val="20"/>
        </w:rPr>
        <w:tab/>
        <w:t>целые</w:t>
      </w:r>
      <w:r w:rsidRPr="00045589">
        <w:rPr>
          <w:rFonts w:ascii="Times New Roman" w:eastAsia="Calibri" w:hAnsi="Times New Roman" w:cs="Times New Roman"/>
          <w:sz w:val="20"/>
          <w:szCs w:val="20"/>
        </w:rPr>
        <w:tab/>
        <w:t>использованные</w:t>
      </w:r>
      <w:r w:rsidRPr="00045589">
        <w:rPr>
          <w:rFonts w:ascii="Times New Roman" w:eastAsia="Calibri" w:hAnsi="Times New Roman" w:cs="Times New Roman"/>
          <w:sz w:val="20"/>
          <w:szCs w:val="20"/>
        </w:rPr>
        <w:tab/>
        <w:t>шины</w:t>
      </w:r>
      <w:r w:rsidRPr="00045589">
        <w:rPr>
          <w:rFonts w:ascii="Times New Roman" w:eastAsia="Calibri" w:hAnsi="Times New Roman" w:cs="Times New Roman"/>
          <w:sz w:val="20"/>
          <w:szCs w:val="20"/>
        </w:rPr>
        <w:tab/>
        <w:t>и</w:t>
      </w:r>
      <w:r w:rsidRPr="00045589">
        <w:rPr>
          <w:rFonts w:ascii="Times New Roman" w:eastAsia="Calibri" w:hAnsi="Times New Roman" w:cs="Times New Roman"/>
          <w:sz w:val="20"/>
          <w:szCs w:val="20"/>
        </w:rPr>
        <w:tab/>
        <w:t>их</w:t>
      </w:r>
      <w:r w:rsidRPr="00045589">
        <w:rPr>
          <w:rFonts w:ascii="Times New Roman" w:eastAsia="Calibri" w:hAnsi="Times New Roman" w:cs="Times New Roman"/>
          <w:sz w:val="20"/>
          <w:szCs w:val="20"/>
        </w:rPr>
        <w:tab/>
        <w:t>фрагменты,</w:t>
      </w:r>
      <w:r w:rsidRPr="00045589">
        <w:rPr>
          <w:rFonts w:ascii="Times New Roman" w:eastAsia="Calibri" w:hAnsi="Times New Roman" w:cs="Times New Roman"/>
          <w:sz w:val="20"/>
          <w:szCs w:val="20"/>
        </w:rPr>
        <w:tab/>
        <w:t>за</w:t>
      </w:r>
      <w:r w:rsidRPr="00045589">
        <w:rPr>
          <w:rFonts w:ascii="Times New Roman" w:eastAsia="Calibri" w:hAnsi="Times New Roman" w:cs="Times New Roman"/>
          <w:sz w:val="20"/>
          <w:szCs w:val="20"/>
        </w:rPr>
        <w:tab/>
        <w:t>исключением</w:t>
      </w:r>
      <w:r w:rsidRPr="00045589">
        <w:rPr>
          <w:rFonts w:ascii="Times New Roman" w:eastAsia="Calibri" w:hAnsi="Times New Roman" w:cs="Times New Roman"/>
          <w:sz w:val="20"/>
          <w:szCs w:val="20"/>
        </w:rPr>
        <w:tab/>
        <w:t>их применения в качестве стабилизирующего материала при рекультивации;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7)</w:t>
      </w:r>
      <w:r w:rsidRPr="00045589">
        <w:rPr>
          <w:rFonts w:ascii="Times New Roman" w:eastAsia="Calibri" w:hAnsi="Times New Roman" w:cs="Times New Roman"/>
          <w:sz w:val="20"/>
          <w:szCs w:val="20"/>
        </w:rPr>
        <w:tab/>
        <w:t>отходы, содержащие стойкие органические загрязнители;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8)</w:t>
      </w:r>
      <w:r w:rsidRPr="00045589">
        <w:rPr>
          <w:rFonts w:ascii="Times New Roman" w:eastAsia="Calibri" w:hAnsi="Times New Roman" w:cs="Times New Roman"/>
          <w:sz w:val="20"/>
          <w:szCs w:val="20"/>
        </w:rPr>
        <w:tab/>
        <w:t>пестициды;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9)</w:t>
      </w:r>
      <w:r w:rsidRPr="00045589">
        <w:rPr>
          <w:rFonts w:ascii="Times New Roman" w:eastAsia="Calibri" w:hAnsi="Times New Roman" w:cs="Times New Roman"/>
          <w:sz w:val="20"/>
          <w:szCs w:val="20"/>
        </w:rPr>
        <w:tab/>
        <w:t>отходы, которые не удовлетворяют критериям приема;</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10)</w:t>
      </w:r>
      <w:r w:rsidRPr="00045589">
        <w:rPr>
          <w:rFonts w:ascii="Times New Roman" w:eastAsia="Calibri" w:hAnsi="Times New Roman" w:cs="Times New Roman"/>
          <w:sz w:val="20"/>
          <w:szCs w:val="20"/>
        </w:rPr>
        <w:tab/>
        <w:t xml:space="preserve">отходы пластмасс, пластика и полиэтилена, </w:t>
      </w:r>
      <w:proofErr w:type="spellStart"/>
      <w:r w:rsidRPr="00045589">
        <w:rPr>
          <w:rFonts w:ascii="Times New Roman" w:eastAsia="Calibri" w:hAnsi="Times New Roman" w:cs="Times New Roman"/>
          <w:sz w:val="20"/>
          <w:szCs w:val="20"/>
        </w:rPr>
        <w:t>полиэтилентерефталатную</w:t>
      </w:r>
      <w:proofErr w:type="spellEnd"/>
      <w:r w:rsidRPr="00045589">
        <w:rPr>
          <w:rFonts w:ascii="Times New Roman" w:eastAsia="Calibri" w:hAnsi="Times New Roman" w:cs="Times New Roman"/>
          <w:sz w:val="20"/>
          <w:szCs w:val="20"/>
        </w:rPr>
        <w:t xml:space="preserve"> упаковку;</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11)</w:t>
      </w:r>
      <w:r w:rsidRPr="00045589">
        <w:rPr>
          <w:rFonts w:ascii="Times New Roman" w:eastAsia="Calibri" w:hAnsi="Times New Roman" w:cs="Times New Roman"/>
          <w:sz w:val="20"/>
          <w:szCs w:val="20"/>
        </w:rPr>
        <w:tab/>
        <w:t>макулатуру, картон и отходы бумаги;</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12)</w:t>
      </w:r>
      <w:r w:rsidRPr="00045589">
        <w:rPr>
          <w:rFonts w:ascii="Times New Roman" w:eastAsia="Calibri" w:hAnsi="Times New Roman" w:cs="Times New Roman"/>
          <w:sz w:val="20"/>
          <w:szCs w:val="20"/>
        </w:rPr>
        <w:tab/>
        <w:t>ртутьсодержащие лампы и приборы;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13)</w:t>
      </w:r>
      <w:r w:rsidRPr="00045589">
        <w:rPr>
          <w:rFonts w:ascii="Times New Roman" w:eastAsia="Calibri" w:hAnsi="Times New Roman" w:cs="Times New Roman"/>
          <w:sz w:val="20"/>
          <w:szCs w:val="20"/>
        </w:rPr>
        <w:tab/>
        <w:t>стеклянную тару;</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14)</w:t>
      </w:r>
      <w:r w:rsidRPr="00045589">
        <w:rPr>
          <w:rFonts w:ascii="Times New Roman" w:eastAsia="Calibri" w:hAnsi="Times New Roman" w:cs="Times New Roman"/>
          <w:sz w:val="20"/>
          <w:szCs w:val="20"/>
        </w:rPr>
        <w:tab/>
      </w:r>
      <w:proofErr w:type="spellStart"/>
      <w:r w:rsidRPr="00045589">
        <w:rPr>
          <w:rFonts w:ascii="Times New Roman" w:eastAsia="Calibri" w:hAnsi="Times New Roman" w:cs="Times New Roman"/>
          <w:sz w:val="20"/>
          <w:szCs w:val="20"/>
        </w:rPr>
        <w:t>стеклобой</w:t>
      </w:r>
      <w:proofErr w:type="spellEnd"/>
      <w:r w:rsidRPr="00045589">
        <w:rPr>
          <w:rFonts w:ascii="Times New Roman" w:eastAsia="Calibri" w:hAnsi="Times New Roman" w:cs="Times New Roman"/>
          <w:sz w:val="20"/>
          <w:szCs w:val="20"/>
        </w:rPr>
        <w:t>;</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15)</w:t>
      </w:r>
      <w:r w:rsidRPr="00045589">
        <w:rPr>
          <w:rFonts w:ascii="Times New Roman" w:eastAsia="Calibri" w:hAnsi="Times New Roman" w:cs="Times New Roman"/>
          <w:sz w:val="20"/>
          <w:szCs w:val="20"/>
        </w:rPr>
        <w:tab/>
        <w:t>лом цветных и черных металлов;</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16)</w:t>
      </w:r>
      <w:r w:rsidRPr="00045589">
        <w:rPr>
          <w:rFonts w:ascii="Times New Roman" w:eastAsia="Calibri" w:hAnsi="Times New Roman" w:cs="Times New Roman"/>
          <w:sz w:val="20"/>
          <w:szCs w:val="20"/>
        </w:rPr>
        <w:tab/>
        <w:t>батареи литиевые, свинцово-кислотные;</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17)</w:t>
      </w:r>
      <w:r w:rsidRPr="00045589">
        <w:rPr>
          <w:rFonts w:ascii="Times New Roman" w:eastAsia="Calibri" w:hAnsi="Times New Roman" w:cs="Times New Roman"/>
          <w:sz w:val="20"/>
          <w:szCs w:val="20"/>
        </w:rPr>
        <w:tab/>
        <w:t>электронное и электрическое оборудование;</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18)</w:t>
      </w:r>
      <w:r w:rsidRPr="00045589">
        <w:rPr>
          <w:rFonts w:ascii="Times New Roman" w:eastAsia="Calibri" w:hAnsi="Times New Roman" w:cs="Times New Roman"/>
          <w:sz w:val="20"/>
          <w:szCs w:val="20"/>
        </w:rPr>
        <w:tab/>
        <w:t>вышедшие из эксплуатации транспортные средства;</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19)</w:t>
      </w:r>
      <w:r w:rsidRPr="00045589">
        <w:rPr>
          <w:rFonts w:ascii="Times New Roman" w:eastAsia="Calibri" w:hAnsi="Times New Roman" w:cs="Times New Roman"/>
          <w:sz w:val="20"/>
          <w:szCs w:val="20"/>
        </w:rPr>
        <w:tab/>
        <w:t>строительные отходы;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20)</w:t>
      </w:r>
      <w:r w:rsidRPr="00045589">
        <w:rPr>
          <w:rFonts w:ascii="Times New Roman" w:eastAsia="Calibri" w:hAnsi="Times New Roman" w:cs="Times New Roman"/>
          <w:sz w:val="20"/>
          <w:szCs w:val="20"/>
        </w:rPr>
        <w:tab/>
        <w:t>пищевые отходы.</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2.</w:t>
      </w:r>
      <w:r w:rsidRPr="00045589">
        <w:rPr>
          <w:rFonts w:ascii="Times New Roman" w:eastAsia="Calibri" w:hAnsi="Times New Roman" w:cs="Times New Roman"/>
          <w:sz w:val="20"/>
          <w:szCs w:val="20"/>
        </w:rPr>
        <w:tab/>
        <w:t>Запрещается смешивание отходов в целях выполнения критериев приема.</w:t>
      </w:r>
    </w:p>
    <w:p w:rsidR="00045589" w:rsidRP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3.</w:t>
      </w:r>
      <w:r w:rsidRPr="00045589">
        <w:rPr>
          <w:rFonts w:ascii="Times New Roman" w:eastAsia="Calibri" w:hAnsi="Times New Roman" w:cs="Times New Roman"/>
          <w:sz w:val="20"/>
          <w:szCs w:val="20"/>
        </w:rPr>
        <w:tab/>
      </w:r>
      <w:proofErr w:type="gramStart"/>
      <w:r w:rsidRPr="00045589">
        <w:rPr>
          <w:rFonts w:ascii="Times New Roman" w:eastAsia="Calibri" w:hAnsi="Times New Roman" w:cs="Times New Roman"/>
          <w:sz w:val="20"/>
          <w:szCs w:val="20"/>
        </w:rPr>
        <w:t>На полигонах твердых бытовых отходов должна быть предусмотрена обязательная сортировка отходов по видам, указанным в подпунктах 6), 10), 11), 12), 13), 14), 15), 16) и 17) пункта 1 настоящей статьи.</w:t>
      </w:r>
      <w:proofErr w:type="gramEnd"/>
      <w:r w:rsidRPr="00045589">
        <w:rPr>
          <w:rFonts w:ascii="Times New Roman" w:eastAsia="Calibri" w:hAnsi="Times New Roman" w:cs="Times New Roman"/>
          <w:sz w:val="20"/>
          <w:szCs w:val="20"/>
        </w:rPr>
        <w:t xml:space="preserve"> Сортировка твердых бытовых отходов осуществляется с соблюдением национальных стандартов, включенных в перечень, утвержденный уполномоченным органом в области охраны окружающей среды.</w:t>
      </w:r>
    </w:p>
    <w:p w:rsidR="00045589" w:rsidRDefault="00045589" w:rsidP="00045589">
      <w:pPr>
        <w:widowControl w:val="0"/>
        <w:autoSpaceDE w:val="0"/>
        <w:autoSpaceDN w:val="0"/>
        <w:spacing w:after="0" w:line="240" w:lineRule="auto"/>
        <w:ind w:right="79" w:firstLine="567"/>
        <w:jc w:val="both"/>
        <w:rPr>
          <w:rFonts w:ascii="Times New Roman" w:eastAsia="Calibri" w:hAnsi="Times New Roman" w:cs="Times New Roman"/>
          <w:sz w:val="20"/>
          <w:szCs w:val="20"/>
        </w:rPr>
      </w:pPr>
      <w:r w:rsidRPr="00045589">
        <w:rPr>
          <w:rFonts w:ascii="Times New Roman" w:eastAsia="Calibri" w:hAnsi="Times New Roman" w:cs="Times New Roman"/>
          <w:sz w:val="20"/>
          <w:szCs w:val="20"/>
        </w:rPr>
        <w:t>Эксплуатация полигона твердых бытовых отходов, на котором не обеспечивается выполнение требования, предусмотренного частью первой настоящего пункта, запрещается.</w:t>
      </w:r>
    </w:p>
    <w:p w:rsidR="00045589" w:rsidRPr="00045589" w:rsidRDefault="00045589" w:rsidP="0004558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45589">
        <w:rPr>
          <w:rFonts w:ascii="Times New Roman" w:hAnsi="Times New Roman" w:cs="Times New Roman"/>
          <w:color w:val="000000"/>
          <w:sz w:val="20"/>
          <w:szCs w:val="20"/>
        </w:rPr>
        <w:t xml:space="preserve">Во избежание ущерба окружающей природной среде, при складировании отходов на полигоне обязательно должен выполняться экологический мониторинг за состоянием компонентов природной среды. </w:t>
      </w:r>
    </w:p>
    <w:p w:rsidR="00045589" w:rsidRPr="00045589" w:rsidRDefault="00045589" w:rsidP="00045589">
      <w:pPr>
        <w:autoSpaceDE w:val="0"/>
        <w:autoSpaceDN w:val="0"/>
        <w:adjustRightInd w:val="0"/>
        <w:spacing w:after="0"/>
        <w:ind w:firstLine="567"/>
        <w:jc w:val="both"/>
        <w:rPr>
          <w:rFonts w:ascii="Times New Roman" w:hAnsi="Times New Roman" w:cs="Times New Roman"/>
          <w:sz w:val="20"/>
          <w:szCs w:val="20"/>
        </w:rPr>
      </w:pPr>
      <w:r w:rsidRPr="00045589">
        <w:rPr>
          <w:rFonts w:ascii="Times New Roman" w:hAnsi="Times New Roman" w:cs="Times New Roman"/>
          <w:color w:val="000000"/>
          <w:sz w:val="20"/>
          <w:szCs w:val="20"/>
        </w:rPr>
        <w:t>Отчетность по фактически накопленным объемам отходов на участке будет предоставляться в экологию согласно графику отчетности.</w:t>
      </w:r>
    </w:p>
    <w:p w:rsidR="00045589" w:rsidRPr="00045589" w:rsidRDefault="00045589" w:rsidP="00045589">
      <w:pPr>
        <w:autoSpaceDE w:val="0"/>
        <w:autoSpaceDN w:val="0"/>
        <w:adjustRightInd w:val="0"/>
        <w:spacing w:after="0"/>
        <w:ind w:firstLine="567"/>
        <w:jc w:val="both"/>
        <w:rPr>
          <w:rFonts w:ascii="Times New Roman" w:hAnsi="Times New Roman" w:cs="Times New Roman"/>
          <w:sz w:val="20"/>
          <w:szCs w:val="20"/>
        </w:rPr>
      </w:pPr>
      <w:r w:rsidRPr="00045589">
        <w:rPr>
          <w:rFonts w:ascii="Times New Roman" w:eastAsia="Cambria" w:hAnsi="Times New Roman" w:cs="Times New Roman"/>
          <w:b/>
          <w:sz w:val="20"/>
          <w:szCs w:val="20"/>
        </w:rPr>
        <w:t>Таблица</w:t>
      </w:r>
      <w:r w:rsidRPr="00045589">
        <w:rPr>
          <w:rFonts w:ascii="Times New Roman" w:eastAsia="Cambria" w:hAnsi="Times New Roman" w:cs="Times New Roman"/>
          <w:b/>
          <w:spacing w:val="-7"/>
          <w:sz w:val="20"/>
          <w:szCs w:val="20"/>
        </w:rPr>
        <w:t xml:space="preserve"> 4.1-1. П</w:t>
      </w:r>
      <w:r w:rsidRPr="00045589">
        <w:rPr>
          <w:rFonts w:ascii="Times New Roman" w:eastAsia="Cambria" w:hAnsi="Times New Roman" w:cs="Times New Roman"/>
          <w:b/>
          <w:sz w:val="20"/>
          <w:szCs w:val="20"/>
        </w:rPr>
        <w:t>ланируемые</w:t>
      </w:r>
      <w:r w:rsidRPr="00045589">
        <w:rPr>
          <w:rFonts w:ascii="Times New Roman" w:eastAsia="Cambria" w:hAnsi="Times New Roman" w:cs="Times New Roman"/>
          <w:b/>
          <w:spacing w:val="-7"/>
          <w:sz w:val="20"/>
          <w:szCs w:val="20"/>
        </w:rPr>
        <w:t xml:space="preserve"> </w:t>
      </w:r>
      <w:r w:rsidRPr="00045589">
        <w:rPr>
          <w:rFonts w:ascii="Times New Roman" w:eastAsia="Cambria" w:hAnsi="Times New Roman" w:cs="Times New Roman"/>
          <w:b/>
          <w:sz w:val="20"/>
          <w:szCs w:val="20"/>
        </w:rPr>
        <w:t>объемы</w:t>
      </w:r>
      <w:r w:rsidRPr="00045589">
        <w:rPr>
          <w:rFonts w:ascii="Times New Roman" w:eastAsia="Cambria" w:hAnsi="Times New Roman" w:cs="Times New Roman"/>
          <w:b/>
          <w:spacing w:val="-5"/>
          <w:sz w:val="20"/>
          <w:szCs w:val="20"/>
        </w:rPr>
        <w:t xml:space="preserve"> </w:t>
      </w:r>
      <w:r w:rsidRPr="00045589">
        <w:rPr>
          <w:rFonts w:ascii="Times New Roman" w:eastAsia="Cambria" w:hAnsi="Times New Roman" w:cs="Times New Roman"/>
          <w:b/>
          <w:sz w:val="20"/>
          <w:szCs w:val="20"/>
        </w:rPr>
        <w:t>приема,</w:t>
      </w:r>
      <w:r w:rsidRPr="00045589">
        <w:rPr>
          <w:rFonts w:ascii="Times New Roman" w:eastAsia="Cambria" w:hAnsi="Times New Roman" w:cs="Times New Roman"/>
          <w:b/>
          <w:spacing w:val="-7"/>
          <w:sz w:val="20"/>
          <w:szCs w:val="20"/>
        </w:rPr>
        <w:t xml:space="preserve"> </w:t>
      </w:r>
      <w:r w:rsidRPr="00045589">
        <w:rPr>
          <w:rFonts w:ascii="Times New Roman" w:eastAsia="Cambria" w:hAnsi="Times New Roman" w:cs="Times New Roman"/>
          <w:b/>
          <w:sz w:val="20"/>
          <w:szCs w:val="20"/>
        </w:rPr>
        <w:t>сортировки</w:t>
      </w:r>
      <w:r w:rsidRPr="00045589">
        <w:rPr>
          <w:rFonts w:ascii="Times New Roman" w:eastAsia="Cambria" w:hAnsi="Times New Roman" w:cs="Times New Roman"/>
          <w:b/>
          <w:spacing w:val="-7"/>
          <w:sz w:val="20"/>
          <w:szCs w:val="20"/>
        </w:rPr>
        <w:t xml:space="preserve"> </w:t>
      </w:r>
      <w:r w:rsidRPr="00045589">
        <w:rPr>
          <w:rFonts w:ascii="Times New Roman" w:eastAsia="Cambria" w:hAnsi="Times New Roman" w:cs="Times New Roman"/>
          <w:b/>
          <w:sz w:val="20"/>
          <w:szCs w:val="20"/>
        </w:rPr>
        <w:t>и</w:t>
      </w:r>
      <w:r w:rsidRPr="00045589">
        <w:rPr>
          <w:rFonts w:ascii="Times New Roman" w:eastAsia="Cambria" w:hAnsi="Times New Roman" w:cs="Times New Roman"/>
          <w:b/>
          <w:spacing w:val="-4"/>
          <w:sz w:val="20"/>
          <w:szCs w:val="20"/>
        </w:rPr>
        <w:t xml:space="preserve"> </w:t>
      </w:r>
      <w:r w:rsidRPr="00045589">
        <w:rPr>
          <w:rFonts w:ascii="Times New Roman" w:eastAsia="Cambria" w:hAnsi="Times New Roman" w:cs="Times New Roman"/>
          <w:b/>
          <w:sz w:val="20"/>
          <w:szCs w:val="20"/>
        </w:rPr>
        <w:t>размещения твердо бытовых отходов, подлежащих складированию</w:t>
      </w:r>
      <w:r w:rsidRPr="00045589">
        <w:rPr>
          <w:rFonts w:ascii="Times New Roman" w:eastAsia="Cambria" w:hAnsi="Times New Roman" w:cs="Times New Roman"/>
          <w:b/>
          <w:spacing w:val="-6"/>
          <w:sz w:val="20"/>
          <w:szCs w:val="20"/>
        </w:rPr>
        <w:t xml:space="preserve"> </w:t>
      </w:r>
      <w:r w:rsidRPr="00045589">
        <w:rPr>
          <w:rFonts w:ascii="Times New Roman" w:eastAsia="Cambria" w:hAnsi="Times New Roman" w:cs="Times New Roman"/>
          <w:b/>
          <w:sz w:val="20"/>
          <w:szCs w:val="20"/>
        </w:rPr>
        <w:t>на</w:t>
      </w:r>
      <w:r w:rsidRPr="00045589">
        <w:rPr>
          <w:rFonts w:ascii="Times New Roman" w:eastAsia="Cambria" w:hAnsi="Times New Roman" w:cs="Times New Roman"/>
          <w:b/>
          <w:spacing w:val="-6"/>
          <w:sz w:val="20"/>
          <w:szCs w:val="20"/>
        </w:rPr>
        <w:t xml:space="preserve"> </w:t>
      </w:r>
      <w:r w:rsidRPr="00045589">
        <w:rPr>
          <w:rFonts w:ascii="Times New Roman" w:eastAsia="Cambria" w:hAnsi="Times New Roman" w:cs="Times New Roman"/>
          <w:b/>
          <w:sz w:val="20"/>
          <w:szCs w:val="20"/>
        </w:rPr>
        <w:t>полигоне</w:t>
      </w:r>
      <w:r w:rsidRPr="00045589">
        <w:rPr>
          <w:rFonts w:ascii="Times New Roman" w:eastAsia="Cambria" w:hAnsi="Times New Roman" w:cs="Times New Roman"/>
          <w:b/>
          <w:spacing w:val="-5"/>
          <w:sz w:val="20"/>
          <w:szCs w:val="20"/>
        </w:rPr>
        <w:t xml:space="preserve"> </w:t>
      </w:r>
      <w:r w:rsidRPr="00045589">
        <w:rPr>
          <w:rFonts w:ascii="Times New Roman" w:eastAsia="Cambria" w:hAnsi="Times New Roman" w:cs="Times New Roman"/>
          <w:b/>
          <w:sz w:val="20"/>
          <w:szCs w:val="20"/>
        </w:rPr>
        <w:t>в</w:t>
      </w:r>
      <w:r w:rsidRPr="00045589">
        <w:rPr>
          <w:rFonts w:ascii="Times New Roman" w:eastAsia="Cambria" w:hAnsi="Times New Roman" w:cs="Times New Roman"/>
          <w:b/>
          <w:spacing w:val="-7"/>
          <w:sz w:val="20"/>
          <w:szCs w:val="20"/>
        </w:rPr>
        <w:t xml:space="preserve"> </w:t>
      </w:r>
      <w:r w:rsidRPr="00045589">
        <w:rPr>
          <w:rFonts w:ascii="Times New Roman" w:eastAsia="Cambria" w:hAnsi="Times New Roman" w:cs="Times New Roman"/>
          <w:b/>
          <w:sz w:val="20"/>
          <w:szCs w:val="20"/>
        </w:rPr>
        <w:t>2026-2035</w:t>
      </w:r>
      <w:r w:rsidRPr="00045589">
        <w:rPr>
          <w:rFonts w:ascii="Times New Roman" w:eastAsia="Cambria" w:hAnsi="Times New Roman" w:cs="Times New Roman"/>
          <w:b/>
          <w:spacing w:val="-5"/>
          <w:sz w:val="20"/>
          <w:szCs w:val="20"/>
        </w:rPr>
        <w:t xml:space="preserve"> </w:t>
      </w:r>
      <w:r w:rsidRPr="00045589">
        <w:rPr>
          <w:rFonts w:ascii="Times New Roman" w:eastAsia="Cambria" w:hAnsi="Times New Roman" w:cs="Times New Roman"/>
          <w:b/>
          <w:spacing w:val="-4"/>
          <w:sz w:val="20"/>
          <w:szCs w:val="20"/>
        </w:rPr>
        <w:t>гг.</w:t>
      </w:r>
    </w:p>
    <w:tbl>
      <w:tblPr>
        <w:tblStyle w:val="TableNormal"/>
        <w:tblW w:w="10069" w:type="dxa"/>
        <w:jc w:val="center"/>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259"/>
        <w:gridCol w:w="1612"/>
        <w:gridCol w:w="1266"/>
        <w:gridCol w:w="2025"/>
        <w:gridCol w:w="1374"/>
      </w:tblGrid>
      <w:tr w:rsidR="00045589" w:rsidRPr="00045589" w:rsidTr="001574EE">
        <w:trPr>
          <w:trHeight w:val="1686"/>
          <w:jc w:val="center"/>
        </w:trPr>
        <w:tc>
          <w:tcPr>
            <w:tcW w:w="533" w:type="dxa"/>
          </w:tcPr>
          <w:p w:rsidR="00045589" w:rsidRPr="00045589" w:rsidRDefault="00045589" w:rsidP="00045589">
            <w:pPr>
              <w:ind w:left="13" w:right="1"/>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w:t>
            </w:r>
          </w:p>
        </w:tc>
        <w:tc>
          <w:tcPr>
            <w:tcW w:w="3259" w:type="dxa"/>
          </w:tcPr>
          <w:p w:rsidR="00045589" w:rsidRPr="00045589" w:rsidRDefault="00045589" w:rsidP="00045589">
            <w:pPr>
              <w:ind w:left="559" w:right="202" w:hanging="346"/>
              <w:rPr>
                <w:rFonts w:ascii="Times New Roman" w:eastAsia="Cambria" w:hAnsi="Times New Roman" w:cs="Times New Roman"/>
                <w:b/>
                <w:sz w:val="20"/>
                <w:szCs w:val="20"/>
                <w:lang w:val="ru-RU"/>
              </w:rPr>
            </w:pPr>
            <w:r w:rsidRPr="00045589">
              <w:rPr>
                <w:rFonts w:ascii="Times New Roman" w:eastAsia="Cambria" w:hAnsi="Times New Roman" w:cs="Times New Roman"/>
                <w:b/>
                <w:sz w:val="20"/>
                <w:szCs w:val="20"/>
                <w:lang w:val="ru-RU"/>
              </w:rPr>
              <w:t>Наименование</w:t>
            </w:r>
            <w:r w:rsidRPr="00045589">
              <w:rPr>
                <w:rFonts w:ascii="Times New Roman" w:eastAsia="Cambria" w:hAnsi="Times New Roman" w:cs="Times New Roman"/>
                <w:b/>
                <w:spacing w:val="27"/>
                <w:sz w:val="20"/>
                <w:szCs w:val="20"/>
                <w:lang w:val="ru-RU"/>
              </w:rPr>
              <w:t xml:space="preserve"> </w:t>
            </w:r>
            <w:r w:rsidRPr="00045589">
              <w:rPr>
                <w:rFonts w:ascii="Times New Roman" w:eastAsia="Cambria" w:hAnsi="Times New Roman" w:cs="Times New Roman"/>
                <w:b/>
                <w:sz w:val="20"/>
                <w:szCs w:val="20"/>
                <w:lang w:val="ru-RU"/>
              </w:rPr>
              <w:t>отхода</w:t>
            </w:r>
            <w:r w:rsidRPr="00045589">
              <w:rPr>
                <w:rFonts w:ascii="Times New Roman" w:eastAsia="Cambria" w:hAnsi="Times New Roman" w:cs="Times New Roman"/>
                <w:b/>
                <w:spacing w:val="-11"/>
                <w:sz w:val="20"/>
                <w:szCs w:val="20"/>
                <w:lang w:val="ru-RU"/>
              </w:rPr>
              <w:t xml:space="preserve"> </w:t>
            </w:r>
            <w:r w:rsidRPr="00045589">
              <w:rPr>
                <w:rFonts w:ascii="Times New Roman" w:eastAsia="Cambria" w:hAnsi="Times New Roman" w:cs="Times New Roman"/>
                <w:b/>
                <w:sz w:val="20"/>
                <w:szCs w:val="20"/>
                <w:lang w:val="ru-RU"/>
              </w:rPr>
              <w:t>и его</w:t>
            </w:r>
            <w:r w:rsidRPr="00045589">
              <w:rPr>
                <w:rFonts w:ascii="Times New Roman" w:eastAsia="Cambria" w:hAnsi="Times New Roman" w:cs="Times New Roman"/>
                <w:b/>
                <w:spacing w:val="40"/>
                <w:sz w:val="20"/>
                <w:szCs w:val="20"/>
                <w:lang w:val="ru-RU"/>
              </w:rPr>
              <w:t xml:space="preserve"> </w:t>
            </w:r>
            <w:r w:rsidRPr="00045589">
              <w:rPr>
                <w:rFonts w:ascii="Times New Roman" w:eastAsia="Cambria" w:hAnsi="Times New Roman" w:cs="Times New Roman"/>
                <w:b/>
                <w:sz w:val="20"/>
                <w:szCs w:val="20"/>
                <w:lang w:val="ru-RU"/>
              </w:rPr>
              <w:t>компонентов*</w:t>
            </w:r>
          </w:p>
        </w:tc>
        <w:tc>
          <w:tcPr>
            <w:tcW w:w="1612" w:type="dxa"/>
          </w:tcPr>
          <w:p w:rsidR="00045589" w:rsidRPr="00045589" w:rsidRDefault="00045589" w:rsidP="00045589">
            <w:pPr>
              <w:ind w:left="48" w:right="33"/>
              <w:jc w:val="center"/>
              <w:rPr>
                <w:rFonts w:ascii="Times New Roman" w:eastAsia="Cambria" w:hAnsi="Times New Roman" w:cs="Times New Roman"/>
                <w:b/>
                <w:sz w:val="20"/>
                <w:szCs w:val="20"/>
              </w:rPr>
            </w:pPr>
            <w:proofErr w:type="spellStart"/>
            <w:r w:rsidRPr="00045589">
              <w:rPr>
                <w:rFonts w:ascii="Times New Roman" w:eastAsia="Cambria" w:hAnsi="Times New Roman" w:cs="Times New Roman"/>
                <w:b/>
                <w:sz w:val="20"/>
                <w:szCs w:val="20"/>
              </w:rPr>
              <w:t>Прием</w:t>
            </w:r>
            <w:proofErr w:type="spellEnd"/>
            <w:r w:rsidRPr="00045589">
              <w:rPr>
                <w:rFonts w:ascii="Times New Roman" w:eastAsia="Cambria" w:hAnsi="Times New Roman" w:cs="Times New Roman"/>
                <w:b/>
                <w:spacing w:val="-14"/>
                <w:sz w:val="20"/>
                <w:szCs w:val="20"/>
              </w:rPr>
              <w:t xml:space="preserve"> </w:t>
            </w:r>
            <w:proofErr w:type="spellStart"/>
            <w:r w:rsidRPr="00045589">
              <w:rPr>
                <w:rFonts w:ascii="Times New Roman" w:eastAsia="Cambria" w:hAnsi="Times New Roman" w:cs="Times New Roman"/>
                <w:b/>
                <w:sz w:val="20"/>
                <w:szCs w:val="20"/>
              </w:rPr>
              <w:t>на</w:t>
            </w:r>
            <w:proofErr w:type="spellEnd"/>
            <w:r w:rsidRPr="00045589">
              <w:rPr>
                <w:rFonts w:ascii="Times New Roman" w:eastAsia="Cambria" w:hAnsi="Times New Roman" w:cs="Times New Roman"/>
                <w:b/>
                <w:sz w:val="20"/>
                <w:szCs w:val="20"/>
              </w:rPr>
              <w:t xml:space="preserve"> </w:t>
            </w:r>
            <w:proofErr w:type="spellStart"/>
            <w:r w:rsidRPr="00045589">
              <w:rPr>
                <w:rFonts w:ascii="Times New Roman" w:eastAsia="Cambria" w:hAnsi="Times New Roman" w:cs="Times New Roman"/>
                <w:b/>
                <w:spacing w:val="-2"/>
                <w:sz w:val="20"/>
                <w:szCs w:val="20"/>
              </w:rPr>
              <w:t>полигон</w:t>
            </w:r>
            <w:proofErr w:type="spellEnd"/>
            <w:r w:rsidRPr="00045589">
              <w:rPr>
                <w:rFonts w:ascii="Times New Roman" w:eastAsia="Cambria" w:hAnsi="Times New Roman" w:cs="Times New Roman"/>
                <w:b/>
                <w:spacing w:val="-2"/>
                <w:sz w:val="20"/>
                <w:szCs w:val="20"/>
              </w:rPr>
              <w:t xml:space="preserve">, </w:t>
            </w:r>
            <w:proofErr w:type="spellStart"/>
            <w:r w:rsidRPr="00045589">
              <w:rPr>
                <w:rFonts w:ascii="Times New Roman" w:eastAsia="Cambria" w:hAnsi="Times New Roman" w:cs="Times New Roman"/>
                <w:b/>
                <w:spacing w:val="-4"/>
                <w:sz w:val="20"/>
                <w:szCs w:val="20"/>
              </w:rPr>
              <w:t>тонн</w:t>
            </w:r>
            <w:proofErr w:type="spellEnd"/>
          </w:p>
        </w:tc>
        <w:tc>
          <w:tcPr>
            <w:tcW w:w="1266" w:type="dxa"/>
          </w:tcPr>
          <w:p w:rsidR="00045589" w:rsidRPr="00045589" w:rsidRDefault="00045589" w:rsidP="00045589">
            <w:pPr>
              <w:ind w:left="263" w:right="232" w:hanging="17"/>
              <w:jc w:val="both"/>
              <w:rPr>
                <w:rFonts w:ascii="Times New Roman" w:eastAsia="Cambria" w:hAnsi="Times New Roman" w:cs="Times New Roman"/>
                <w:b/>
                <w:sz w:val="20"/>
                <w:szCs w:val="20"/>
              </w:rPr>
            </w:pPr>
            <w:proofErr w:type="spellStart"/>
            <w:r w:rsidRPr="00045589">
              <w:rPr>
                <w:rFonts w:ascii="Times New Roman" w:eastAsia="Cambria" w:hAnsi="Times New Roman" w:cs="Times New Roman"/>
                <w:b/>
                <w:spacing w:val="-2"/>
                <w:sz w:val="20"/>
                <w:szCs w:val="20"/>
              </w:rPr>
              <w:t>Сорти</w:t>
            </w:r>
            <w:proofErr w:type="spellEnd"/>
            <w:r w:rsidRPr="00045589">
              <w:rPr>
                <w:rFonts w:ascii="Times New Roman" w:eastAsia="Cambria" w:hAnsi="Times New Roman" w:cs="Times New Roman"/>
                <w:b/>
                <w:spacing w:val="-2"/>
                <w:sz w:val="20"/>
                <w:szCs w:val="20"/>
              </w:rPr>
              <w:t xml:space="preserve">- </w:t>
            </w:r>
            <w:proofErr w:type="spellStart"/>
            <w:r w:rsidRPr="00045589">
              <w:rPr>
                <w:rFonts w:ascii="Times New Roman" w:eastAsia="Cambria" w:hAnsi="Times New Roman" w:cs="Times New Roman"/>
                <w:b/>
                <w:spacing w:val="-2"/>
                <w:sz w:val="20"/>
                <w:szCs w:val="20"/>
              </w:rPr>
              <w:t>ровка</w:t>
            </w:r>
            <w:proofErr w:type="spellEnd"/>
            <w:r w:rsidRPr="00045589">
              <w:rPr>
                <w:rFonts w:ascii="Times New Roman" w:eastAsia="Cambria" w:hAnsi="Times New Roman" w:cs="Times New Roman"/>
                <w:b/>
                <w:spacing w:val="-2"/>
                <w:sz w:val="20"/>
                <w:szCs w:val="20"/>
              </w:rPr>
              <w:t xml:space="preserve">, </w:t>
            </w:r>
            <w:proofErr w:type="spellStart"/>
            <w:r w:rsidRPr="00045589">
              <w:rPr>
                <w:rFonts w:ascii="Times New Roman" w:eastAsia="Cambria" w:hAnsi="Times New Roman" w:cs="Times New Roman"/>
                <w:b/>
                <w:spacing w:val="-4"/>
                <w:sz w:val="20"/>
                <w:szCs w:val="20"/>
              </w:rPr>
              <w:t>тонн</w:t>
            </w:r>
            <w:proofErr w:type="spellEnd"/>
          </w:p>
        </w:tc>
        <w:tc>
          <w:tcPr>
            <w:tcW w:w="2025" w:type="dxa"/>
          </w:tcPr>
          <w:p w:rsidR="00045589" w:rsidRPr="00045589" w:rsidRDefault="00045589" w:rsidP="00045589">
            <w:pPr>
              <w:ind w:left="435" w:right="356" w:hanging="63"/>
              <w:jc w:val="both"/>
              <w:rPr>
                <w:rFonts w:ascii="Times New Roman" w:eastAsia="Cambria" w:hAnsi="Times New Roman" w:cs="Times New Roman"/>
                <w:b/>
                <w:sz w:val="20"/>
                <w:szCs w:val="20"/>
                <w:lang w:val="ru-RU"/>
              </w:rPr>
            </w:pPr>
            <w:r w:rsidRPr="00045589">
              <w:rPr>
                <w:rFonts w:ascii="Times New Roman" w:eastAsia="Cambria" w:hAnsi="Times New Roman" w:cs="Times New Roman"/>
                <w:b/>
                <w:spacing w:val="-2"/>
                <w:sz w:val="20"/>
                <w:szCs w:val="20"/>
                <w:lang w:val="ru-RU"/>
              </w:rPr>
              <w:t xml:space="preserve">Временное хранение, </w:t>
            </w:r>
            <w:r w:rsidRPr="00045589">
              <w:rPr>
                <w:rFonts w:ascii="Times New Roman" w:eastAsia="Cambria" w:hAnsi="Times New Roman" w:cs="Times New Roman"/>
                <w:b/>
                <w:sz w:val="20"/>
                <w:szCs w:val="20"/>
                <w:lang w:val="ru-RU"/>
              </w:rPr>
              <w:t xml:space="preserve">сдача </w:t>
            </w:r>
            <w:proofErr w:type="gramStart"/>
            <w:r w:rsidRPr="00045589">
              <w:rPr>
                <w:rFonts w:ascii="Times New Roman" w:eastAsia="Cambria" w:hAnsi="Times New Roman" w:cs="Times New Roman"/>
                <w:b/>
                <w:sz w:val="20"/>
                <w:szCs w:val="20"/>
                <w:lang w:val="ru-RU"/>
              </w:rPr>
              <w:t>по</w:t>
            </w:r>
            <w:proofErr w:type="gramEnd"/>
          </w:p>
          <w:p w:rsidR="00045589" w:rsidRPr="00045589" w:rsidRDefault="00045589" w:rsidP="00045589">
            <w:pPr>
              <w:ind w:left="245" w:right="228" w:hanging="2"/>
              <w:jc w:val="center"/>
              <w:rPr>
                <w:rFonts w:ascii="Times New Roman" w:eastAsia="Cambria" w:hAnsi="Times New Roman" w:cs="Times New Roman"/>
                <w:b/>
                <w:sz w:val="20"/>
                <w:szCs w:val="20"/>
                <w:lang w:val="ru-RU"/>
              </w:rPr>
            </w:pPr>
            <w:r w:rsidRPr="00045589">
              <w:rPr>
                <w:rFonts w:ascii="Times New Roman" w:eastAsia="Cambria" w:hAnsi="Times New Roman" w:cs="Times New Roman"/>
                <w:b/>
                <w:sz w:val="20"/>
                <w:szCs w:val="20"/>
                <w:lang w:val="ru-RU"/>
              </w:rPr>
              <w:t xml:space="preserve">договору на </w:t>
            </w:r>
            <w:r w:rsidRPr="00045589">
              <w:rPr>
                <w:rFonts w:ascii="Times New Roman" w:eastAsia="Cambria" w:hAnsi="Times New Roman" w:cs="Times New Roman"/>
                <w:b/>
                <w:spacing w:val="-2"/>
                <w:sz w:val="20"/>
                <w:szCs w:val="20"/>
                <w:lang w:val="ru-RU"/>
              </w:rPr>
              <w:t xml:space="preserve">переработку, </w:t>
            </w:r>
            <w:r w:rsidRPr="00045589">
              <w:rPr>
                <w:rFonts w:ascii="Times New Roman" w:eastAsia="Cambria" w:hAnsi="Times New Roman" w:cs="Times New Roman"/>
                <w:b/>
                <w:spacing w:val="-4"/>
                <w:sz w:val="20"/>
                <w:szCs w:val="20"/>
                <w:lang w:val="ru-RU"/>
              </w:rPr>
              <w:t>тонн</w:t>
            </w:r>
          </w:p>
        </w:tc>
        <w:tc>
          <w:tcPr>
            <w:tcW w:w="1374" w:type="dxa"/>
          </w:tcPr>
          <w:p w:rsidR="00045589" w:rsidRPr="00045589" w:rsidRDefault="00045589" w:rsidP="00045589">
            <w:pPr>
              <w:ind w:left="112" w:firstLine="194"/>
              <w:rPr>
                <w:rFonts w:ascii="Times New Roman" w:eastAsia="Cambria" w:hAnsi="Times New Roman" w:cs="Times New Roman"/>
                <w:b/>
                <w:sz w:val="20"/>
                <w:szCs w:val="20"/>
                <w:lang w:val="ru-RU"/>
              </w:rPr>
            </w:pPr>
            <w:proofErr w:type="spellStart"/>
            <w:r w:rsidRPr="00045589">
              <w:rPr>
                <w:rFonts w:ascii="Times New Roman" w:eastAsia="Cambria" w:hAnsi="Times New Roman" w:cs="Times New Roman"/>
                <w:b/>
                <w:spacing w:val="-2"/>
                <w:sz w:val="20"/>
                <w:szCs w:val="20"/>
                <w:lang w:val="ru-RU"/>
              </w:rPr>
              <w:t>Разм</w:t>
            </w:r>
            <w:proofErr w:type="gramStart"/>
            <w:r w:rsidRPr="00045589">
              <w:rPr>
                <w:rFonts w:ascii="Times New Roman" w:eastAsia="Cambria" w:hAnsi="Times New Roman" w:cs="Times New Roman"/>
                <w:b/>
                <w:spacing w:val="-2"/>
                <w:sz w:val="20"/>
                <w:szCs w:val="20"/>
                <w:lang w:val="ru-RU"/>
              </w:rPr>
              <w:t>е</w:t>
            </w:r>
            <w:proofErr w:type="spellEnd"/>
            <w:r w:rsidRPr="00045589">
              <w:rPr>
                <w:rFonts w:ascii="Times New Roman" w:eastAsia="Cambria" w:hAnsi="Times New Roman" w:cs="Times New Roman"/>
                <w:b/>
                <w:spacing w:val="-2"/>
                <w:sz w:val="20"/>
                <w:szCs w:val="20"/>
                <w:lang w:val="ru-RU"/>
              </w:rPr>
              <w:t>-</w:t>
            </w:r>
            <w:proofErr w:type="gramEnd"/>
            <w:r w:rsidRPr="00045589">
              <w:rPr>
                <w:rFonts w:ascii="Times New Roman" w:eastAsia="Cambria" w:hAnsi="Times New Roman" w:cs="Times New Roman"/>
                <w:b/>
                <w:spacing w:val="-2"/>
                <w:sz w:val="20"/>
                <w:szCs w:val="20"/>
                <w:lang w:val="ru-RU"/>
              </w:rPr>
              <w:t xml:space="preserve"> </w:t>
            </w:r>
            <w:proofErr w:type="spellStart"/>
            <w:r w:rsidRPr="00045589">
              <w:rPr>
                <w:rFonts w:ascii="Times New Roman" w:eastAsia="Cambria" w:hAnsi="Times New Roman" w:cs="Times New Roman"/>
                <w:b/>
                <w:sz w:val="20"/>
                <w:szCs w:val="20"/>
                <w:lang w:val="ru-RU"/>
              </w:rPr>
              <w:t>щение</w:t>
            </w:r>
            <w:proofErr w:type="spellEnd"/>
            <w:r w:rsidRPr="00045589">
              <w:rPr>
                <w:rFonts w:ascii="Times New Roman" w:eastAsia="Cambria" w:hAnsi="Times New Roman" w:cs="Times New Roman"/>
                <w:b/>
                <w:sz w:val="20"/>
                <w:szCs w:val="20"/>
                <w:lang w:val="ru-RU"/>
              </w:rPr>
              <w:t xml:space="preserve"> на </w:t>
            </w:r>
            <w:r w:rsidRPr="00045589">
              <w:rPr>
                <w:rFonts w:ascii="Times New Roman" w:eastAsia="Cambria" w:hAnsi="Times New Roman" w:cs="Times New Roman"/>
                <w:b/>
                <w:spacing w:val="-2"/>
                <w:sz w:val="20"/>
                <w:szCs w:val="20"/>
                <w:lang w:val="ru-RU"/>
              </w:rPr>
              <w:t>полигоне,</w:t>
            </w:r>
          </w:p>
          <w:p w:rsidR="00045589" w:rsidRPr="00045589" w:rsidRDefault="00045589" w:rsidP="00045589">
            <w:pPr>
              <w:ind w:left="412"/>
              <w:rPr>
                <w:rFonts w:ascii="Times New Roman" w:eastAsia="Cambria" w:hAnsi="Times New Roman" w:cs="Times New Roman"/>
                <w:b/>
                <w:sz w:val="20"/>
                <w:szCs w:val="20"/>
                <w:lang w:val="ru-RU"/>
              </w:rPr>
            </w:pPr>
            <w:r w:rsidRPr="00045589">
              <w:rPr>
                <w:rFonts w:ascii="Times New Roman" w:eastAsia="Cambria" w:hAnsi="Times New Roman" w:cs="Times New Roman"/>
                <w:b/>
                <w:spacing w:val="-4"/>
                <w:sz w:val="20"/>
                <w:szCs w:val="20"/>
                <w:lang w:val="ru-RU"/>
              </w:rPr>
              <w:t>тонн</w:t>
            </w:r>
          </w:p>
        </w:tc>
      </w:tr>
      <w:tr w:rsidR="00045589" w:rsidRPr="00045589" w:rsidTr="001574EE">
        <w:trPr>
          <w:trHeight w:val="282"/>
          <w:jc w:val="center"/>
        </w:trPr>
        <w:tc>
          <w:tcPr>
            <w:tcW w:w="533" w:type="dxa"/>
          </w:tcPr>
          <w:p w:rsidR="00045589" w:rsidRPr="00045589" w:rsidRDefault="00045589" w:rsidP="00045589">
            <w:pPr>
              <w:spacing w:before="2"/>
              <w:ind w:left="13"/>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1</w:t>
            </w:r>
          </w:p>
        </w:tc>
        <w:tc>
          <w:tcPr>
            <w:tcW w:w="3259" w:type="dxa"/>
          </w:tcPr>
          <w:p w:rsidR="00045589" w:rsidRPr="00045589" w:rsidRDefault="00045589" w:rsidP="00045589">
            <w:pPr>
              <w:spacing w:before="2"/>
              <w:ind w:left="13"/>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2</w:t>
            </w:r>
          </w:p>
        </w:tc>
        <w:tc>
          <w:tcPr>
            <w:tcW w:w="1612" w:type="dxa"/>
          </w:tcPr>
          <w:p w:rsidR="00045589" w:rsidRPr="00045589" w:rsidRDefault="00045589" w:rsidP="00045589">
            <w:pPr>
              <w:spacing w:before="2"/>
              <w:ind w:left="48" w:right="33"/>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3</w:t>
            </w:r>
          </w:p>
        </w:tc>
        <w:tc>
          <w:tcPr>
            <w:tcW w:w="1266" w:type="dxa"/>
          </w:tcPr>
          <w:p w:rsidR="00045589" w:rsidRPr="00045589" w:rsidRDefault="00045589" w:rsidP="00045589">
            <w:pPr>
              <w:spacing w:before="2"/>
              <w:ind w:left="13"/>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4</w:t>
            </w:r>
          </w:p>
        </w:tc>
        <w:tc>
          <w:tcPr>
            <w:tcW w:w="2025" w:type="dxa"/>
          </w:tcPr>
          <w:p w:rsidR="00045589" w:rsidRPr="00045589" w:rsidRDefault="00045589" w:rsidP="00045589">
            <w:pPr>
              <w:spacing w:before="2"/>
              <w:ind w:left="15"/>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5</w:t>
            </w:r>
          </w:p>
        </w:tc>
        <w:tc>
          <w:tcPr>
            <w:tcW w:w="1374" w:type="dxa"/>
          </w:tcPr>
          <w:p w:rsidR="00045589" w:rsidRPr="00045589" w:rsidRDefault="00045589" w:rsidP="00045589">
            <w:pPr>
              <w:spacing w:before="2"/>
              <w:ind w:left="20"/>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6</w:t>
            </w:r>
          </w:p>
        </w:tc>
      </w:tr>
      <w:tr w:rsidR="00045589" w:rsidRPr="00045589" w:rsidTr="001574EE">
        <w:trPr>
          <w:trHeight w:val="280"/>
          <w:jc w:val="center"/>
        </w:trPr>
        <w:tc>
          <w:tcPr>
            <w:tcW w:w="10069" w:type="dxa"/>
            <w:gridSpan w:val="6"/>
          </w:tcPr>
          <w:p w:rsidR="00045589" w:rsidRPr="00045589" w:rsidRDefault="00045589" w:rsidP="00045589">
            <w:pPr>
              <w:ind w:left="17"/>
              <w:jc w:val="center"/>
              <w:rPr>
                <w:rFonts w:ascii="Times New Roman" w:eastAsia="Cambria" w:hAnsi="Times New Roman" w:cs="Times New Roman"/>
                <w:b/>
                <w:sz w:val="20"/>
                <w:szCs w:val="20"/>
              </w:rPr>
            </w:pPr>
            <w:proofErr w:type="spellStart"/>
            <w:r w:rsidRPr="00045589">
              <w:rPr>
                <w:rFonts w:ascii="Times New Roman" w:eastAsia="Cambria" w:hAnsi="Times New Roman" w:cs="Times New Roman"/>
                <w:b/>
                <w:sz w:val="20"/>
                <w:szCs w:val="20"/>
              </w:rPr>
              <w:t>На</w:t>
            </w:r>
            <w:proofErr w:type="spellEnd"/>
            <w:r w:rsidRPr="00045589">
              <w:rPr>
                <w:rFonts w:ascii="Times New Roman" w:eastAsia="Cambria" w:hAnsi="Times New Roman" w:cs="Times New Roman"/>
                <w:b/>
                <w:spacing w:val="-3"/>
                <w:sz w:val="20"/>
                <w:szCs w:val="20"/>
              </w:rPr>
              <w:t xml:space="preserve"> </w:t>
            </w:r>
            <w:r w:rsidRPr="00045589">
              <w:rPr>
                <w:rFonts w:ascii="Times New Roman" w:eastAsia="Cambria" w:hAnsi="Times New Roman" w:cs="Times New Roman"/>
                <w:b/>
                <w:sz w:val="20"/>
                <w:szCs w:val="20"/>
              </w:rPr>
              <w:t>2026-2035</w:t>
            </w:r>
            <w:r w:rsidRPr="00045589">
              <w:rPr>
                <w:rFonts w:ascii="Times New Roman" w:eastAsia="Cambria" w:hAnsi="Times New Roman" w:cs="Times New Roman"/>
                <w:b/>
                <w:spacing w:val="-4"/>
                <w:sz w:val="20"/>
                <w:szCs w:val="20"/>
              </w:rPr>
              <w:t xml:space="preserve"> </w:t>
            </w:r>
            <w:proofErr w:type="spellStart"/>
            <w:r w:rsidRPr="00045589">
              <w:rPr>
                <w:rFonts w:ascii="Times New Roman" w:eastAsia="Cambria" w:hAnsi="Times New Roman" w:cs="Times New Roman"/>
                <w:b/>
                <w:spacing w:val="-5"/>
                <w:sz w:val="20"/>
                <w:szCs w:val="20"/>
              </w:rPr>
              <w:t>годы</w:t>
            </w:r>
            <w:proofErr w:type="spellEnd"/>
          </w:p>
        </w:tc>
      </w:tr>
      <w:tr w:rsidR="00045589" w:rsidRPr="00045589" w:rsidTr="001574EE">
        <w:trPr>
          <w:trHeight w:val="285"/>
          <w:jc w:val="center"/>
        </w:trPr>
        <w:tc>
          <w:tcPr>
            <w:tcW w:w="533" w:type="dxa"/>
          </w:tcPr>
          <w:p w:rsidR="00045589" w:rsidRPr="00045589" w:rsidRDefault="00045589" w:rsidP="00045589">
            <w:pPr>
              <w:ind w:left="13"/>
              <w:jc w:val="center"/>
              <w:rPr>
                <w:rFonts w:ascii="Times New Roman" w:eastAsia="Cambria" w:hAnsi="Times New Roman" w:cs="Times New Roman"/>
                <w:b/>
                <w:sz w:val="20"/>
                <w:szCs w:val="20"/>
              </w:rPr>
            </w:pPr>
            <w:r w:rsidRPr="00045589">
              <w:rPr>
                <w:rFonts w:ascii="Times New Roman" w:eastAsia="Cambria" w:hAnsi="Times New Roman" w:cs="Times New Roman"/>
                <w:b/>
                <w:spacing w:val="-10"/>
                <w:sz w:val="20"/>
                <w:szCs w:val="20"/>
              </w:rPr>
              <w:t>1</w:t>
            </w:r>
          </w:p>
        </w:tc>
        <w:tc>
          <w:tcPr>
            <w:tcW w:w="3259" w:type="dxa"/>
          </w:tcPr>
          <w:p w:rsidR="00045589" w:rsidRPr="00045589" w:rsidRDefault="00045589" w:rsidP="00045589">
            <w:pPr>
              <w:ind w:left="108"/>
              <w:rPr>
                <w:rFonts w:ascii="Times New Roman" w:eastAsia="Cambria" w:hAnsi="Times New Roman" w:cs="Times New Roman"/>
                <w:b/>
                <w:sz w:val="20"/>
                <w:szCs w:val="20"/>
              </w:rPr>
            </w:pPr>
            <w:r w:rsidRPr="00045589">
              <w:rPr>
                <w:rFonts w:ascii="Times New Roman" w:eastAsia="Cambria" w:hAnsi="Times New Roman" w:cs="Times New Roman"/>
                <w:b/>
                <w:sz w:val="20"/>
                <w:szCs w:val="20"/>
              </w:rPr>
              <w:t>ТБО,</w:t>
            </w:r>
            <w:r w:rsidRPr="00045589">
              <w:rPr>
                <w:rFonts w:ascii="Times New Roman" w:eastAsia="Cambria" w:hAnsi="Times New Roman" w:cs="Times New Roman"/>
                <w:b/>
                <w:spacing w:val="49"/>
                <w:sz w:val="20"/>
                <w:szCs w:val="20"/>
              </w:rPr>
              <w:t xml:space="preserve"> </w:t>
            </w:r>
            <w:proofErr w:type="spellStart"/>
            <w:r w:rsidRPr="00045589">
              <w:rPr>
                <w:rFonts w:ascii="Times New Roman" w:eastAsia="Cambria" w:hAnsi="Times New Roman" w:cs="Times New Roman"/>
                <w:b/>
                <w:spacing w:val="-4"/>
                <w:sz w:val="20"/>
                <w:szCs w:val="20"/>
              </w:rPr>
              <w:t>всего</w:t>
            </w:r>
            <w:proofErr w:type="spellEnd"/>
          </w:p>
        </w:tc>
        <w:tc>
          <w:tcPr>
            <w:tcW w:w="1612" w:type="dxa"/>
          </w:tcPr>
          <w:p w:rsidR="00045589" w:rsidRPr="00045589" w:rsidRDefault="00045589" w:rsidP="00045589">
            <w:pPr>
              <w:ind w:left="48" w:right="36"/>
              <w:jc w:val="center"/>
              <w:rPr>
                <w:rFonts w:ascii="Times New Roman" w:eastAsia="Cambria" w:hAnsi="Times New Roman" w:cs="Times New Roman"/>
                <w:b/>
                <w:sz w:val="20"/>
                <w:szCs w:val="20"/>
              </w:rPr>
            </w:pPr>
            <w:r w:rsidRPr="00045589">
              <w:rPr>
                <w:rFonts w:ascii="Times New Roman" w:eastAsia="Cambria" w:hAnsi="Times New Roman" w:cs="Times New Roman"/>
                <w:b/>
                <w:spacing w:val="-2"/>
                <w:sz w:val="20"/>
                <w:szCs w:val="20"/>
              </w:rPr>
              <w:t>11232</w:t>
            </w:r>
          </w:p>
        </w:tc>
        <w:tc>
          <w:tcPr>
            <w:tcW w:w="1266" w:type="dxa"/>
          </w:tcPr>
          <w:p w:rsidR="00045589" w:rsidRPr="00045589" w:rsidRDefault="00045589" w:rsidP="00045589">
            <w:pPr>
              <w:ind w:left="13" w:right="3"/>
              <w:jc w:val="center"/>
              <w:rPr>
                <w:rFonts w:ascii="Times New Roman" w:eastAsia="Cambria" w:hAnsi="Times New Roman" w:cs="Times New Roman"/>
                <w:b/>
                <w:sz w:val="20"/>
                <w:szCs w:val="20"/>
              </w:rPr>
            </w:pPr>
            <w:r w:rsidRPr="00045589">
              <w:rPr>
                <w:rFonts w:ascii="Times New Roman" w:eastAsia="Cambria" w:hAnsi="Times New Roman" w:cs="Times New Roman"/>
                <w:b/>
                <w:spacing w:val="-2"/>
                <w:sz w:val="20"/>
                <w:szCs w:val="20"/>
              </w:rPr>
              <w:t>11232</w:t>
            </w:r>
          </w:p>
        </w:tc>
        <w:tc>
          <w:tcPr>
            <w:tcW w:w="2025" w:type="dxa"/>
          </w:tcPr>
          <w:p w:rsidR="00045589" w:rsidRPr="00045589" w:rsidRDefault="00045589" w:rsidP="00045589">
            <w:pPr>
              <w:ind w:left="15" w:right="3"/>
              <w:jc w:val="center"/>
              <w:rPr>
                <w:rFonts w:ascii="Times New Roman" w:eastAsia="Cambria" w:hAnsi="Times New Roman" w:cs="Times New Roman"/>
                <w:b/>
                <w:sz w:val="20"/>
                <w:szCs w:val="20"/>
              </w:rPr>
            </w:pPr>
            <w:r w:rsidRPr="00045589">
              <w:rPr>
                <w:rFonts w:ascii="Times New Roman" w:eastAsia="Cambria" w:hAnsi="Times New Roman" w:cs="Times New Roman"/>
                <w:b/>
                <w:sz w:val="20"/>
                <w:szCs w:val="20"/>
              </w:rPr>
              <w:t>6402,24</w:t>
            </w:r>
          </w:p>
        </w:tc>
        <w:tc>
          <w:tcPr>
            <w:tcW w:w="1374" w:type="dxa"/>
          </w:tcPr>
          <w:p w:rsidR="00045589" w:rsidRPr="00045589" w:rsidRDefault="00045589" w:rsidP="00045589">
            <w:pPr>
              <w:ind w:left="20" w:right="3"/>
              <w:jc w:val="center"/>
              <w:rPr>
                <w:rFonts w:ascii="Times New Roman" w:eastAsia="Cambria" w:hAnsi="Times New Roman" w:cs="Times New Roman"/>
                <w:b/>
                <w:sz w:val="20"/>
                <w:szCs w:val="20"/>
              </w:rPr>
            </w:pPr>
            <w:r w:rsidRPr="00045589">
              <w:rPr>
                <w:rFonts w:ascii="Times New Roman" w:eastAsia="Cambria" w:hAnsi="Times New Roman" w:cs="Times New Roman"/>
                <w:b/>
                <w:spacing w:val="-2"/>
                <w:sz w:val="20"/>
                <w:szCs w:val="20"/>
              </w:rPr>
              <w:t>4829,76</w:t>
            </w:r>
          </w:p>
        </w:tc>
      </w:tr>
      <w:tr w:rsidR="00045589" w:rsidRPr="00045589" w:rsidTr="001574EE">
        <w:trPr>
          <w:trHeight w:val="280"/>
          <w:jc w:val="center"/>
        </w:trPr>
        <w:tc>
          <w:tcPr>
            <w:tcW w:w="533" w:type="dxa"/>
          </w:tcPr>
          <w:p w:rsidR="00045589" w:rsidRPr="00045589" w:rsidRDefault="00045589" w:rsidP="00045589">
            <w:pPr>
              <w:rPr>
                <w:rFonts w:ascii="Times New Roman" w:eastAsia="Cambria" w:hAnsi="Times New Roman" w:cs="Times New Roman"/>
                <w:sz w:val="20"/>
                <w:szCs w:val="20"/>
              </w:rPr>
            </w:pPr>
          </w:p>
        </w:tc>
        <w:tc>
          <w:tcPr>
            <w:tcW w:w="3259" w:type="dxa"/>
          </w:tcPr>
          <w:p w:rsidR="00045589" w:rsidRPr="00045589" w:rsidRDefault="00045589" w:rsidP="00045589">
            <w:pPr>
              <w:spacing w:before="2"/>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z w:val="20"/>
                <w:szCs w:val="20"/>
              </w:rPr>
              <w:t>из</w:t>
            </w:r>
            <w:proofErr w:type="spellEnd"/>
            <w:r w:rsidRPr="00045589">
              <w:rPr>
                <w:rFonts w:ascii="Times New Roman" w:eastAsia="Cambria" w:hAnsi="Times New Roman" w:cs="Times New Roman"/>
                <w:spacing w:val="-1"/>
                <w:sz w:val="20"/>
                <w:szCs w:val="20"/>
              </w:rPr>
              <w:t xml:space="preserve"> </w:t>
            </w:r>
            <w:proofErr w:type="spellStart"/>
            <w:r w:rsidRPr="00045589">
              <w:rPr>
                <w:rFonts w:ascii="Times New Roman" w:eastAsia="Cambria" w:hAnsi="Times New Roman" w:cs="Times New Roman"/>
                <w:spacing w:val="-5"/>
                <w:sz w:val="20"/>
                <w:szCs w:val="20"/>
              </w:rPr>
              <w:t>них</w:t>
            </w:r>
            <w:proofErr w:type="spellEnd"/>
          </w:p>
        </w:tc>
        <w:tc>
          <w:tcPr>
            <w:tcW w:w="1612" w:type="dxa"/>
          </w:tcPr>
          <w:p w:rsidR="00045589" w:rsidRPr="00045589" w:rsidRDefault="00045589" w:rsidP="00045589">
            <w:pPr>
              <w:rPr>
                <w:rFonts w:ascii="Times New Roman" w:eastAsia="Cambria" w:hAnsi="Times New Roman" w:cs="Times New Roman"/>
                <w:sz w:val="20"/>
                <w:szCs w:val="20"/>
              </w:rPr>
            </w:pPr>
          </w:p>
        </w:tc>
        <w:tc>
          <w:tcPr>
            <w:tcW w:w="1266" w:type="dxa"/>
          </w:tcPr>
          <w:p w:rsidR="00045589" w:rsidRPr="00045589" w:rsidRDefault="00045589" w:rsidP="00045589">
            <w:pPr>
              <w:rPr>
                <w:rFonts w:ascii="Times New Roman" w:eastAsia="Cambria" w:hAnsi="Times New Roman" w:cs="Times New Roman"/>
                <w:sz w:val="20"/>
                <w:szCs w:val="20"/>
              </w:rPr>
            </w:pPr>
          </w:p>
        </w:tc>
        <w:tc>
          <w:tcPr>
            <w:tcW w:w="2025" w:type="dxa"/>
          </w:tcPr>
          <w:p w:rsidR="00045589" w:rsidRPr="00045589" w:rsidRDefault="00045589" w:rsidP="00045589">
            <w:pPr>
              <w:rPr>
                <w:rFonts w:ascii="Times New Roman" w:eastAsia="Cambria" w:hAnsi="Times New Roman" w:cs="Times New Roman"/>
                <w:sz w:val="20"/>
                <w:szCs w:val="20"/>
              </w:rPr>
            </w:pPr>
          </w:p>
        </w:tc>
        <w:tc>
          <w:tcPr>
            <w:tcW w:w="1374" w:type="dxa"/>
          </w:tcPr>
          <w:p w:rsidR="00045589" w:rsidRPr="00045589" w:rsidRDefault="00045589" w:rsidP="00045589">
            <w:pPr>
              <w:rPr>
                <w:rFonts w:ascii="Times New Roman" w:eastAsia="Cambria" w:hAnsi="Times New Roman" w:cs="Times New Roman"/>
                <w:sz w:val="20"/>
                <w:szCs w:val="20"/>
              </w:rPr>
            </w:pPr>
          </w:p>
        </w:tc>
      </w:tr>
      <w:tr w:rsidR="00045589" w:rsidRPr="00045589" w:rsidTr="001574EE">
        <w:trPr>
          <w:trHeight w:val="282"/>
          <w:jc w:val="center"/>
        </w:trPr>
        <w:tc>
          <w:tcPr>
            <w:tcW w:w="533" w:type="dxa"/>
          </w:tcPr>
          <w:p w:rsidR="00045589" w:rsidRPr="00045589" w:rsidRDefault="00045589" w:rsidP="00045589">
            <w:pPr>
              <w:ind w:left="13" w:right="1"/>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1.1</w:t>
            </w:r>
          </w:p>
        </w:tc>
        <w:tc>
          <w:tcPr>
            <w:tcW w:w="3259" w:type="dxa"/>
          </w:tcPr>
          <w:p w:rsidR="00045589" w:rsidRPr="00045589" w:rsidRDefault="00045589" w:rsidP="00045589">
            <w:pPr>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pacing w:val="-2"/>
                <w:sz w:val="20"/>
                <w:szCs w:val="20"/>
              </w:rPr>
              <w:t>Пластмассы</w:t>
            </w:r>
            <w:proofErr w:type="spellEnd"/>
            <w:r w:rsidRPr="00045589">
              <w:rPr>
                <w:rFonts w:ascii="Times New Roman" w:eastAsia="Cambria" w:hAnsi="Times New Roman" w:cs="Times New Roman"/>
                <w:spacing w:val="-2"/>
                <w:sz w:val="20"/>
                <w:szCs w:val="20"/>
              </w:rPr>
              <w:t>,</w:t>
            </w:r>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1651,1</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1651,1</w:t>
            </w:r>
          </w:p>
        </w:tc>
        <w:tc>
          <w:tcPr>
            <w:tcW w:w="2025"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1651,1</w:t>
            </w:r>
          </w:p>
        </w:tc>
        <w:tc>
          <w:tcPr>
            <w:tcW w:w="1374" w:type="dxa"/>
          </w:tcPr>
          <w:p w:rsidR="00045589" w:rsidRPr="00045589" w:rsidRDefault="00045589" w:rsidP="00045589">
            <w:pPr>
              <w:ind w:left="20"/>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280"/>
          <w:jc w:val="center"/>
        </w:trPr>
        <w:tc>
          <w:tcPr>
            <w:tcW w:w="533" w:type="dxa"/>
          </w:tcPr>
          <w:p w:rsidR="00045589" w:rsidRPr="00045589" w:rsidRDefault="00045589" w:rsidP="00045589">
            <w:pPr>
              <w:rPr>
                <w:rFonts w:ascii="Times New Roman" w:eastAsia="Cambria" w:hAnsi="Times New Roman" w:cs="Times New Roman"/>
                <w:sz w:val="20"/>
                <w:szCs w:val="20"/>
              </w:rPr>
            </w:pPr>
          </w:p>
        </w:tc>
        <w:tc>
          <w:tcPr>
            <w:tcW w:w="3259" w:type="dxa"/>
          </w:tcPr>
          <w:p w:rsidR="00045589" w:rsidRPr="00045589" w:rsidRDefault="00045589" w:rsidP="00045589">
            <w:pPr>
              <w:ind w:left="108"/>
              <w:rPr>
                <w:rFonts w:ascii="Times New Roman" w:eastAsia="Cambria" w:hAnsi="Times New Roman" w:cs="Times New Roman"/>
                <w:sz w:val="20"/>
                <w:szCs w:val="20"/>
              </w:rPr>
            </w:pPr>
            <w:r w:rsidRPr="00045589">
              <w:rPr>
                <w:rFonts w:ascii="Times New Roman" w:eastAsia="Cambria" w:hAnsi="Times New Roman" w:cs="Times New Roman"/>
                <w:sz w:val="20"/>
                <w:szCs w:val="20"/>
              </w:rPr>
              <w:t>в</w:t>
            </w:r>
            <w:r w:rsidRPr="00045589">
              <w:rPr>
                <w:rFonts w:ascii="Times New Roman" w:eastAsia="Cambria" w:hAnsi="Times New Roman" w:cs="Times New Roman"/>
                <w:spacing w:val="-1"/>
                <w:sz w:val="20"/>
                <w:szCs w:val="20"/>
              </w:rPr>
              <w:t xml:space="preserve"> </w:t>
            </w:r>
            <w:proofErr w:type="spellStart"/>
            <w:r w:rsidRPr="00045589">
              <w:rPr>
                <w:rFonts w:ascii="Times New Roman" w:eastAsia="Cambria" w:hAnsi="Times New Roman" w:cs="Times New Roman"/>
                <w:sz w:val="20"/>
                <w:szCs w:val="20"/>
              </w:rPr>
              <w:t>том</w:t>
            </w:r>
            <w:proofErr w:type="spellEnd"/>
            <w:r w:rsidRPr="00045589">
              <w:rPr>
                <w:rFonts w:ascii="Times New Roman" w:eastAsia="Cambria" w:hAnsi="Times New Roman" w:cs="Times New Roman"/>
                <w:spacing w:val="50"/>
                <w:sz w:val="20"/>
                <w:szCs w:val="20"/>
              </w:rPr>
              <w:t xml:space="preserve"> </w:t>
            </w:r>
            <w:proofErr w:type="spellStart"/>
            <w:r w:rsidRPr="00045589">
              <w:rPr>
                <w:rFonts w:ascii="Times New Roman" w:eastAsia="Cambria" w:hAnsi="Times New Roman" w:cs="Times New Roman"/>
                <w:sz w:val="20"/>
                <w:szCs w:val="20"/>
              </w:rPr>
              <w:t>числе</w:t>
            </w:r>
            <w:proofErr w:type="spellEnd"/>
            <w:r w:rsidRPr="00045589">
              <w:rPr>
                <w:rFonts w:ascii="Times New Roman" w:eastAsia="Cambria" w:hAnsi="Times New Roman" w:cs="Times New Roman"/>
                <w:sz w:val="20"/>
                <w:szCs w:val="20"/>
              </w:rPr>
              <w:t xml:space="preserve"> </w:t>
            </w:r>
            <w:proofErr w:type="spellStart"/>
            <w:r w:rsidRPr="00045589">
              <w:rPr>
                <w:rFonts w:ascii="Times New Roman" w:eastAsia="Cambria" w:hAnsi="Times New Roman" w:cs="Times New Roman"/>
                <w:spacing w:val="-2"/>
                <w:sz w:val="20"/>
                <w:szCs w:val="20"/>
              </w:rPr>
              <w:t>полиэтилен</w:t>
            </w:r>
            <w:proofErr w:type="spellEnd"/>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594,2</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594,2</w:t>
            </w:r>
          </w:p>
        </w:tc>
        <w:tc>
          <w:tcPr>
            <w:tcW w:w="2025"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594,2</w:t>
            </w:r>
          </w:p>
        </w:tc>
        <w:tc>
          <w:tcPr>
            <w:tcW w:w="1374" w:type="dxa"/>
          </w:tcPr>
          <w:p w:rsidR="00045589" w:rsidRPr="00045589" w:rsidRDefault="00045589" w:rsidP="00045589">
            <w:pPr>
              <w:ind w:left="20"/>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282"/>
          <w:jc w:val="center"/>
        </w:trPr>
        <w:tc>
          <w:tcPr>
            <w:tcW w:w="533" w:type="dxa"/>
          </w:tcPr>
          <w:p w:rsidR="00045589" w:rsidRPr="00045589" w:rsidRDefault="00045589" w:rsidP="00045589">
            <w:pPr>
              <w:rPr>
                <w:rFonts w:ascii="Times New Roman" w:eastAsia="Cambria" w:hAnsi="Times New Roman" w:cs="Times New Roman"/>
                <w:sz w:val="20"/>
                <w:szCs w:val="20"/>
              </w:rPr>
            </w:pPr>
          </w:p>
        </w:tc>
        <w:tc>
          <w:tcPr>
            <w:tcW w:w="3259" w:type="dxa"/>
          </w:tcPr>
          <w:p w:rsidR="00045589" w:rsidRPr="00045589" w:rsidRDefault="00045589" w:rsidP="00045589">
            <w:pPr>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z w:val="20"/>
                <w:szCs w:val="20"/>
              </w:rPr>
              <w:t>пластик</w:t>
            </w:r>
            <w:proofErr w:type="spellEnd"/>
            <w:r w:rsidRPr="00045589">
              <w:rPr>
                <w:rFonts w:ascii="Times New Roman" w:eastAsia="Cambria" w:hAnsi="Times New Roman" w:cs="Times New Roman"/>
                <w:sz w:val="20"/>
                <w:szCs w:val="20"/>
              </w:rPr>
              <w:t>,</w:t>
            </w:r>
            <w:r w:rsidRPr="00045589">
              <w:rPr>
                <w:rFonts w:ascii="Times New Roman" w:eastAsia="Cambria" w:hAnsi="Times New Roman" w:cs="Times New Roman"/>
                <w:spacing w:val="-10"/>
                <w:sz w:val="20"/>
                <w:szCs w:val="20"/>
              </w:rPr>
              <w:t xml:space="preserve"> </w:t>
            </w:r>
            <w:r w:rsidRPr="00045589">
              <w:rPr>
                <w:rFonts w:ascii="Times New Roman" w:eastAsia="Cambria" w:hAnsi="Times New Roman" w:cs="Times New Roman"/>
                <w:sz w:val="20"/>
                <w:szCs w:val="20"/>
              </w:rPr>
              <w:t>ПЭТ-</w:t>
            </w:r>
            <w:proofErr w:type="spellStart"/>
            <w:r w:rsidRPr="00045589">
              <w:rPr>
                <w:rFonts w:ascii="Times New Roman" w:eastAsia="Cambria" w:hAnsi="Times New Roman" w:cs="Times New Roman"/>
                <w:spacing w:val="-2"/>
                <w:sz w:val="20"/>
                <w:szCs w:val="20"/>
              </w:rPr>
              <w:t>бутылки</w:t>
            </w:r>
            <w:proofErr w:type="spellEnd"/>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1056,9</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1056,9</w:t>
            </w:r>
          </w:p>
        </w:tc>
        <w:tc>
          <w:tcPr>
            <w:tcW w:w="2025"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1056,9</w:t>
            </w:r>
          </w:p>
        </w:tc>
        <w:tc>
          <w:tcPr>
            <w:tcW w:w="1374" w:type="dxa"/>
          </w:tcPr>
          <w:p w:rsidR="00045589" w:rsidRPr="00045589" w:rsidRDefault="00045589" w:rsidP="00045589">
            <w:pPr>
              <w:ind w:left="20"/>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280"/>
          <w:jc w:val="center"/>
        </w:trPr>
        <w:tc>
          <w:tcPr>
            <w:tcW w:w="533" w:type="dxa"/>
          </w:tcPr>
          <w:p w:rsidR="00045589" w:rsidRPr="00045589" w:rsidRDefault="00045589" w:rsidP="00045589">
            <w:pPr>
              <w:ind w:left="13" w:right="1"/>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1.2</w:t>
            </w:r>
          </w:p>
        </w:tc>
        <w:tc>
          <w:tcPr>
            <w:tcW w:w="3259" w:type="dxa"/>
          </w:tcPr>
          <w:p w:rsidR="00045589" w:rsidRPr="00045589" w:rsidRDefault="00045589" w:rsidP="00045589">
            <w:pPr>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z w:val="20"/>
                <w:szCs w:val="20"/>
              </w:rPr>
              <w:t>Бумага</w:t>
            </w:r>
            <w:proofErr w:type="spellEnd"/>
            <w:r w:rsidRPr="00045589">
              <w:rPr>
                <w:rFonts w:ascii="Times New Roman" w:eastAsia="Cambria" w:hAnsi="Times New Roman" w:cs="Times New Roman"/>
                <w:sz w:val="20"/>
                <w:szCs w:val="20"/>
              </w:rPr>
              <w:t>,</w:t>
            </w:r>
            <w:r w:rsidRPr="00045589">
              <w:rPr>
                <w:rFonts w:ascii="Times New Roman" w:eastAsia="Cambria" w:hAnsi="Times New Roman" w:cs="Times New Roman"/>
                <w:spacing w:val="-4"/>
                <w:sz w:val="20"/>
                <w:szCs w:val="20"/>
              </w:rPr>
              <w:t xml:space="preserve"> </w:t>
            </w:r>
            <w:proofErr w:type="spellStart"/>
            <w:r w:rsidRPr="00045589">
              <w:rPr>
                <w:rFonts w:ascii="Times New Roman" w:eastAsia="Cambria" w:hAnsi="Times New Roman" w:cs="Times New Roman"/>
                <w:spacing w:val="-2"/>
                <w:sz w:val="20"/>
                <w:szCs w:val="20"/>
              </w:rPr>
              <w:t>картон</w:t>
            </w:r>
            <w:proofErr w:type="spellEnd"/>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2243,6</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2243,6</w:t>
            </w:r>
          </w:p>
        </w:tc>
        <w:tc>
          <w:tcPr>
            <w:tcW w:w="2025"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2243,6</w:t>
            </w:r>
          </w:p>
        </w:tc>
        <w:tc>
          <w:tcPr>
            <w:tcW w:w="1374" w:type="dxa"/>
          </w:tcPr>
          <w:p w:rsidR="00045589" w:rsidRPr="00045589" w:rsidRDefault="00045589" w:rsidP="00045589">
            <w:pPr>
              <w:ind w:left="20"/>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280"/>
          <w:jc w:val="center"/>
        </w:trPr>
        <w:tc>
          <w:tcPr>
            <w:tcW w:w="533" w:type="dxa"/>
          </w:tcPr>
          <w:p w:rsidR="00045589" w:rsidRPr="00045589" w:rsidRDefault="00045589" w:rsidP="00045589">
            <w:pPr>
              <w:spacing w:before="2"/>
              <w:ind w:left="13" w:right="1"/>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1.3</w:t>
            </w:r>
          </w:p>
        </w:tc>
        <w:tc>
          <w:tcPr>
            <w:tcW w:w="3259" w:type="dxa"/>
          </w:tcPr>
          <w:p w:rsidR="00045589" w:rsidRPr="00045589" w:rsidRDefault="00045589" w:rsidP="00045589">
            <w:pPr>
              <w:spacing w:before="2"/>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pacing w:val="-2"/>
                <w:sz w:val="20"/>
                <w:szCs w:val="20"/>
              </w:rPr>
              <w:t>Стекло</w:t>
            </w:r>
            <w:proofErr w:type="spellEnd"/>
          </w:p>
        </w:tc>
        <w:tc>
          <w:tcPr>
            <w:tcW w:w="1612" w:type="dxa"/>
          </w:tcPr>
          <w:p w:rsidR="00045589" w:rsidRPr="00045589" w:rsidRDefault="00045589" w:rsidP="00045589">
            <w:pPr>
              <w:spacing w:before="2"/>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1255,2</w:t>
            </w:r>
          </w:p>
        </w:tc>
        <w:tc>
          <w:tcPr>
            <w:tcW w:w="1266" w:type="dxa"/>
          </w:tcPr>
          <w:p w:rsidR="00045589" w:rsidRPr="00045589" w:rsidRDefault="00045589" w:rsidP="00045589">
            <w:pPr>
              <w:spacing w:before="2"/>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1255,2</w:t>
            </w:r>
          </w:p>
        </w:tc>
        <w:tc>
          <w:tcPr>
            <w:tcW w:w="2025" w:type="dxa"/>
          </w:tcPr>
          <w:p w:rsidR="00045589" w:rsidRPr="00045589" w:rsidRDefault="00045589" w:rsidP="00045589">
            <w:pPr>
              <w:spacing w:before="2"/>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1255,2</w:t>
            </w:r>
          </w:p>
        </w:tc>
        <w:tc>
          <w:tcPr>
            <w:tcW w:w="1374" w:type="dxa"/>
          </w:tcPr>
          <w:p w:rsidR="00045589" w:rsidRPr="00045589" w:rsidRDefault="00045589" w:rsidP="00045589">
            <w:pPr>
              <w:spacing w:before="2"/>
              <w:ind w:left="20"/>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282"/>
          <w:jc w:val="center"/>
        </w:trPr>
        <w:tc>
          <w:tcPr>
            <w:tcW w:w="533" w:type="dxa"/>
          </w:tcPr>
          <w:p w:rsidR="00045589" w:rsidRPr="00045589" w:rsidRDefault="00045589" w:rsidP="00045589">
            <w:pPr>
              <w:ind w:left="13" w:right="1"/>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1.4</w:t>
            </w:r>
          </w:p>
        </w:tc>
        <w:tc>
          <w:tcPr>
            <w:tcW w:w="3259" w:type="dxa"/>
          </w:tcPr>
          <w:p w:rsidR="00045589" w:rsidRPr="00045589" w:rsidRDefault="00045589" w:rsidP="00045589">
            <w:pPr>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z w:val="20"/>
                <w:szCs w:val="20"/>
              </w:rPr>
              <w:t>Текстиль</w:t>
            </w:r>
            <w:proofErr w:type="spellEnd"/>
            <w:r w:rsidRPr="00045589">
              <w:rPr>
                <w:rFonts w:ascii="Times New Roman" w:eastAsia="Cambria" w:hAnsi="Times New Roman" w:cs="Times New Roman"/>
                <w:sz w:val="20"/>
                <w:szCs w:val="20"/>
              </w:rPr>
              <w:t>,</w:t>
            </w:r>
            <w:r w:rsidRPr="00045589">
              <w:rPr>
                <w:rFonts w:ascii="Times New Roman" w:eastAsia="Cambria" w:hAnsi="Times New Roman" w:cs="Times New Roman"/>
                <w:spacing w:val="-8"/>
                <w:sz w:val="20"/>
                <w:szCs w:val="20"/>
              </w:rPr>
              <w:t xml:space="preserve"> </w:t>
            </w:r>
            <w:proofErr w:type="spellStart"/>
            <w:r w:rsidRPr="00045589">
              <w:rPr>
                <w:rFonts w:ascii="Times New Roman" w:eastAsia="Cambria" w:hAnsi="Times New Roman" w:cs="Times New Roman"/>
                <w:spacing w:val="-2"/>
                <w:sz w:val="20"/>
                <w:szCs w:val="20"/>
              </w:rPr>
              <w:t>ткань</w:t>
            </w:r>
            <w:proofErr w:type="spellEnd"/>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662,2</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662,2</w:t>
            </w:r>
          </w:p>
        </w:tc>
        <w:tc>
          <w:tcPr>
            <w:tcW w:w="2025" w:type="dxa"/>
          </w:tcPr>
          <w:p w:rsidR="00045589" w:rsidRPr="00045589" w:rsidRDefault="00045589" w:rsidP="00045589">
            <w:pPr>
              <w:ind w:left="15"/>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c>
          <w:tcPr>
            <w:tcW w:w="1374" w:type="dxa"/>
          </w:tcPr>
          <w:p w:rsidR="00045589" w:rsidRPr="00045589" w:rsidRDefault="00045589" w:rsidP="00045589">
            <w:pPr>
              <w:ind w:left="20" w:right="5"/>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662,2</w:t>
            </w:r>
          </w:p>
        </w:tc>
      </w:tr>
      <w:tr w:rsidR="00045589" w:rsidRPr="00045589" w:rsidTr="001574EE">
        <w:trPr>
          <w:trHeight w:val="280"/>
          <w:jc w:val="center"/>
        </w:trPr>
        <w:tc>
          <w:tcPr>
            <w:tcW w:w="533" w:type="dxa"/>
          </w:tcPr>
          <w:p w:rsidR="00045589" w:rsidRPr="00045589" w:rsidRDefault="00045589" w:rsidP="00045589">
            <w:pPr>
              <w:ind w:left="13" w:right="1"/>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1.5</w:t>
            </w:r>
          </w:p>
        </w:tc>
        <w:tc>
          <w:tcPr>
            <w:tcW w:w="3259" w:type="dxa"/>
          </w:tcPr>
          <w:p w:rsidR="00045589" w:rsidRPr="00045589" w:rsidRDefault="00045589" w:rsidP="00045589">
            <w:pPr>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z w:val="20"/>
                <w:szCs w:val="20"/>
              </w:rPr>
              <w:t>Дерево</w:t>
            </w:r>
            <w:proofErr w:type="spellEnd"/>
            <w:r w:rsidRPr="00045589">
              <w:rPr>
                <w:rFonts w:ascii="Times New Roman" w:eastAsia="Cambria" w:hAnsi="Times New Roman" w:cs="Times New Roman"/>
                <w:sz w:val="20"/>
                <w:szCs w:val="20"/>
              </w:rPr>
              <w:t>,</w:t>
            </w:r>
            <w:r w:rsidRPr="00045589">
              <w:rPr>
                <w:rFonts w:ascii="Times New Roman" w:eastAsia="Cambria" w:hAnsi="Times New Roman" w:cs="Times New Roman"/>
                <w:spacing w:val="-6"/>
                <w:sz w:val="20"/>
                <w:szCs w:val="20"/>
              </w:rPr>
              <w:t xml:space="preserve"> </w:t>
            </w:r>
            <w:proofErr w:type="spellStart"/>
            <w:r w:rsidRPr="00045589">
              <w:rPr>
                <w:rFonts w:ascii="Times New Roman" w:eastAsia="Cambria" w:hAnsi="Times New Roman" w:cs="Times New Roman"/>
                <w:spacing w:val="-2"/>
                <w:sz w:val="20"/>
                <w:szCs w:val="20"/>
              </w:rPr>
              <w:t>древесина</w:t>
            </w:r>
            <w:proofErr w:type="spellEnd"/>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1159,06</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1159,06</w:t>
            </w:r>
          </w:p>
        </w:tc>
        <w:tc>
          <w:tcPr>
            <w:tcW w:w="2025" w:type="dxa"/>
          </w:tcPr>
          <w:p w:rsidR="00045589" w:rsidRPr="00045589" w:rsidRDefault="00045589" w:rsidP="00045589">
            <w:pPr>
              <w:ind w:left="15"/>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c>
          <w:tcPr>
            <w:tcW w:w="1374" w:type="dxa"/>
          </w:tcPr>
          <w:p w:rsidR="00045589" w:rsidRPr="00045589" w:rsidRDefault="00045589" w:rsidP="00045589">
            <w:pPr>
              <w:ind w:left="20"/>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1159,06</w:t>
            </w:r>
          </w:p>
        </w:tc>
      </w:tr>
      <w:tr w:rsidR="00045589" w:rsidRPr="00045589" w:rsidTr="001574EE">
        <w:trPr>
          <w:trHeight w:val="282"/>
          <w:jc w:val="center"/>
        </w:trPr>
        <w:tc>
          <w:tcPr>
            <w:tcW w:w="533" w:type="dxa"/>
          </w:tcPr>
          <w:p w:rsidR="00045589" w:rsidRPr="00045589" w:rsidRDefault="00045589" w:rsidP="00045589">
            <w:pPr>
              <w:ind w:left="13" w:right="1"/>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1.6</w:t>
            </w:r>
          </w:p>
        </w:tc>
        <w:tc>
          <w:tcPr>
            <w:tcW w:w="3259" w:type="dxa"/>
          </w:tcPr>
          <w:p w:rsidR="00045589" w:rsidRPr="00045589" w:rsidRDefault="00045589" w:rsidP="00045589">
            <w:pPr>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z w:val="20"/>
                <w:szCs w:val="20"/>
              </w:rPr>
              <w:t>Камни</w:t>
            </w:r>
            <w:proofErr w:type="spellEnd"/>
            <w:r w:rsidRPr="00045589">
              <w:rPr>
                <w:rFonts w:ascii="Times New Roman" w:eastAsia="Cambria" w:hAnsi="Times New Roman" w:cs="Times New Roman"/>
                <w:sz w:val="20"/>
                <w:szCs w:val="20"/>
              </w:rPr>
              <w:t>,</w:t>
            </w:r>
            <w:r w:rsidRPr="00045589">
              <w:rPr>
                <w:rFonts w:ascii="Times New Roman" w:eastAsia="Cambria" w:hAnsi="Times New Roman" w:cs="Times New Roman"/>
                <w:spacing w:val="-5"/>
                <w:sz w:val="20"/>
                <w:szCs w:val="20"/>
              </w:rPr>
              <w:t xml:space="preserve"> </w:t>
            </w:r>
            <w:proofErr w:type="spellStart"/>
            <w:r w:rsidRPr="00045589">
              <w:rPr>
                <w:rFonts w:ascii="Times New Roman" w:eastAsia="Cambria" w:hAnsi="Times New Roman" w:cs="Times New Roman"/>
                <w:spacing w:val="-2"/>
                <w:sz w:val="20"/>
                <w:szCs w:val="20"/>
              </w:rPr>
              <w:t>штукатурка</w:t>
            </w:r>
            <w:proofErr w:type="spellEnd"/>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1252,34</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1252,34</w:t>
            </w:r>
          </w:p>
        </w:tc>
        <w:tc>
          <w:tcPr>
            <w:tcW w:w="2025" w:type="dxa"/>
          </w:tcPr>
          <w:p w:rsidR="00045589" w:rsidRPr="00045589" w:rsidRDefault="00045589" w:rsidP="00045589">
            <w:pPr>
              <w:ind w:left="15"/>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1252,34</w:t>
            </w:r>
          </w:p>
        </w:tc>
        <w:tc>
          <w:tcPr>
            <w:tcW w:w="1374" w:type="dxa"/>
          </w:tcPr>
          <w:p w:rsidR="00045589" w:rsidRPr="00045589" w:rsidRDefault="00045589" w:rsidP="00045589">
            <w:pPr>
              <w:ind w:left="20"/>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r>
      <w:tr w:rsidR="00045589" w:rsidRPr="00045589" w:rsidTr="001574EE">
        <w:trPr>
          <w:trHeight w:val="280"/>
          <w:jc w:val="center"/>
        </w:trPr>
        <w:tc>
          <w:tcPr>
            <w:tcW w:w="533" w:type="dxa"/>
          </w:tcPr>
          <w:p w:rsidR="00045589" w:rsidRPr="00045589" w:rsidRDefault="00045589" w:rsidP="00045589">
            <w:pPr>
              <w:ind w:left="13" w:right="1"/>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t>1.7</w:t>
            </w:r>
          </w:p>
        </w:tc>
        <w:tc>
          <w:tcPr>
            <w:tcW w:w="3259" w:type="dxa"/>
          </w:tcPr>
          <w:p w:rsidR="00045589" w:rsidRPr="00045589" w:rsidRDefault="00045589" w:rsidP="00045589">
            <w:pPr>
              <w:ind w:left="108"/>
              <w:rPr>
                <w:rFonts w:ascii="Times New Roman" w:eastAsia="Cambria" w:hAnsi="Times New Roman" w:cs="Times New Roman"/>
                <w:sz w:val="20"/>
                <w:szCs w:val="20"/>
              </w:rPr>
            </w:pPr>
            <w:proofErr w:type="spellStart"/>
            <w:r w:rsidRPr="00045589">
              <w:rPr>
                <w:rFonts w:ascii="Times New Roman" w:eastAsia="Cambria" w:hAnsi="Times New Roman" w:cs="Times New Roman"/>
                <w:spacing w:val="-2"/>
                <w:sz w:val="20"/>
                <w:szCs w:val="20"/>
              </w:rPr>
              <w:t>Кости</w:t>
            </w:r>
            <w:proofErr w:type="spellEnd"/>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365,7</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365,7</w:t>
            </w:r>
          </w:p>
        </w:tc>
        <w:tc>
          <w:tcPr>
            <w:tcW w:w="2025" w:type="dxa"/>
          </w:tcPr>
          <w:p w:rsidR="00045589" w:rsidRPr="00045589" w:rsidRDefault="00045589" w:rsidP="00045589">
            <w:pPr>
              <w:ind w:left="15"/>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c>
          <w:tcPr>
            <w:tcW w:w="1374" w:type="dxa"/>
          </w:tcPr>
          <w:p w:rsidR="00045589" w:rsidRPr="00045589" w:rsidRDefault="00045589" w:rsidP="00045589">
            <w:pPr>
              <w:ind w:left="20" w:right="5"/>
              <w:jc w:val="center"/>
              <w:rPr>
                <w:rFonts w:ascii="Times New Roman" w:eastAsia="Cambria" w:hAnsi="Times New Roman" w:cs="Times New Roman"/>
                <w:sz w:val="20"/>
                <w:szCs w:val="20"/>
              </w:rPr>
            </w:pPr>
            <w:r w:rsidRPr="00045589">
              <w:rPr>
                <w:rFonts w:ascii="Times New Roman" w:eastAsia="Cambria" w:hAnsi="Times New Roman" w:cs="Times New Roman"/>
                <w:spacing w:val="-4"/>
                <w:sz w:val="20"/>
                <w:szCs w:val="20"/>
              </w:rPr>
              <w:t>365,7</w:t>
            </w:r>
          </w:p>
        </w:tc>
      </w:tr>
      <w:tr w:rsidR="00045589" w:rsidRPr="00045589" w:rsidTr="001574EE">
        <w:trPr>
          <w:trHeight w:val="844"/>
          <w:jc w:val="center"/>
        </w:trPr>
        <w:tc>
          <w:tcPr>
            <w:tcW w:w="533" w:type="dxa"/>
          </w:tcPr>
          <w:p w:rsidR="00045589" w:rsidRPr="00045589" w:rsidRDefault="00045589" w:rsidP="00045589">
            <w:pPr>
              <w:ind w:left="13" w:right="1"/>
              <w:jc w:val="center"/>
              <w:rPr>
                <w:rFonts w:ascii="Times New Roman" w:eastAsia="Cambria" w:hAnsi="Times New Roman" w:cs="Times New Roman"/>
                <w:sz w:val="20"/>
                <w:szCs w:val="20"/>
              </w:rPr>
            </w:pPr>
            <w:r w:rsidRPr="00045589">
              <w:rPr>
                <w:rFonts w:ascii="Times New Roman" w:eastAsia="Cambria" w:hAnsi="Times New Roman" w:cs="Times New Roman"/>
                <w:spacing w:val="-5"/>
                <w:sz w:val="20"/>
                <w:szCs w:val="20"/>
              </w:rPr>
              <w:lastRenderedPageBreak/>
              <w:t>1.8</w:t>
            </w:r>
          </w:p>
        </w:tc>
        <w:tc>
          <w:tcPr>
            <w:tcW w:w="3259" w:type="dxa"/>
          </w:tcPr>
          <w:p w:rsidR="00045589" w:rsidRPr="00045589" w:rsidRDefault="00045589" w:rsidP="00045589">
            <w:pPr>
              <w:ind w:left="108"/>
              <w:rPr>
                <w:rFonts w:ascii="Times New Roman" w:eastAsia="Cambria" w:hAnsi="Times New Roman" w:cs="Times New Roman"/>
                <w:sz w:val="20"/>
                <w:szCs w:val="20"/>
                <w:lang w:val="ru-RU"/>
              </w:rPr>
            </w:pPr>
            <w:r w:rsidRPr="00045589">
              <w:rPr>
                <w:rFonts w:ascii="Times New Roman" w:eastAsia="Cambria" w:hAnsi="Times New Roman" w:cs="Times New Roman"/>
                <w:sz w:val="20"/>
                <w:szCs w:val="20"/>
                <w:lang w:val="ru-RU"/>
              </w:rPr>
              <w:t>Прочие непригодные остатки,</w:t>
            </w:r>
            <w:r w:rsidRPr="00045589">
              <w:rPr>
                <w:rFonts w:ascii="Times New Roman" w:eastAsia="Cambria" w:hAnsi="Times New Roman" w:cs="Times New Roman"/>
                <w:spacing w:val="-12"/>
                <w:sz w:val="20"/>
                <w:szCs w:val="20"/>
                <w:lang w:val="ru-RU"/>
              </w:rPr>
              <w:t xml:space="preserve"> </w:t>
            </w:r>
            <w:r w:rsidRPr="00045589">
              <w:rPr>
                <w:rFonts w:ascii="Times New Roman" w:eastAsia="Cambria" w:hAnsi="Times New Roman" w:cs="Times New Roman"/>
                <w:sz w:val="20"/>
                <w:szCs w:val="20"/>
                <w:lang w:val="ru-RU"/>
              </w:rPr>
              <w:t>хвосты</w:t>
            </w:r>
            <w:r w:rsidRPr="00045589">
              <w:rPr>
                <w:rFonts w:ascii="Times New Roman" w:eastAsia="Cambria" w:hAnsi="Times New Roman" w:cs="Times New Roman"/>
                <w:spacing w:val="-14"/>
                <w:sz w:val="20"/>
                <w:szCs w:val="20"/>
                <w:lang w:val="ru-RU"/>
              </w:rPr>
              <w:t xml:space="preserve"> </w:t>
            </w:r>
            <w:r w:rsidRPr="00045589">
              <w:rPr>
                <w:rFonts w:ascii="Times New Roman" w:eastAsia="Cambria" w:hAnsi="Times New Roman" w:cs="Times New Roman"/>
                <w:sz w:val="20"/>
                <w:szCs w:val="20"/>
                <w:lang w:val="ru-RU"/>
              </w:rPr>
              <w:t>и</w:t>
            </w:r>
            <w:r w:rsidRPr="00045589">
              <w:rPr>
                <w:rFonts w:ascii="Times New Roman" w:eastAsia="Cambria" w:hAnsi="Times New Roman" w:cs="Times New Roman"/>
                <w:spacing w:val="-13"/>
                <w:sz w:val="20"/>
                <w:szCs w:val="20"/>
                <w:lang w:val="ru-RU"/>
              </w:rPr>
              <w:t xml:space="preserve"> </w:t>
            </w:r>
            <w:r w:rsidRPr="00045589">
              <w:rPr>
                <w:rFonts w:ascii="Times New Roman" w:eastAsia="Cambria" w:hAnsi="Times New Roman" w:cs="Times New Roman"/>
                <w:sz w:val="20"/>
                <w:szCs w:val="20"/>
                <w:lang w:val="ru-RU"/>
              </w:rPr>
              <w:t>отсев (менее 15 мм)</w:t>
            </w:r>
          </w:p>
        </w:tc>
        <w:tc>
          <w:tcPr>
            <w:tcW w:w="1612"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2642,8</w:t>
            </w:r>
          </w:p>
        </w:tc>
        <w:tc>
          <w:tcPr>
            <w:tcW w:w="1266" w:type="dxa"/>
          </w:tcPr>
          <w:p w:rsidR="00045589" w:rsidRPr="00045589" w:rsidRDefault="00045589" w:rsidP="00045589">
            <w:pPr>
              <w:ind w:left="48" w:right="33"/>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2642,8</w:t>
            </w:r>
          </w:p>
        </w:tc>
        <w:tc>
          <w:tcPr>
            <w:tcW w:w="2025" w:type="dxa"/>
          </w:tcPr>
          <w:p w:rsidR="00045589" w:rsidRPr="00045589" w:rsidRDefault="00045589" w:rsidP="00045589">
            <w:pPr>
              <w:ind w:left="15"/>
              <w:jc w:val="center"/>
              <w:rPr>
                <w:rFonts w:ascii="Times New Roman" w:eastAsia="Cambria" w:hAnsi="Times New Roman" w:cs="Times New Roman"/>
                <w:sz w:val="20"/>
                <w:szCs w:val="20"/>
              </w:rPr>
            </w:pPr>
            <w:r w:rsidRPr="00045589">
              <w:rPr>
                <w:rFonts w:ascii="Times New Roman" w:eastAsia="Cambria" w:hAnsi="Times New Roman" w:cs="Times New Roman"/>
                <w:spacing w:val="-10"/>
                <w:sz w:val="20"/>
                <w:szCs w:val="20"/>
              </w:rPr>
              <w:t>-</w:t>
            </w:r>
          </w:p>
        </w:tc>
        <w:tc>
          <w:tcPr>
            <w:tcW w:w="1374" w:type="dxa"/>
          </w:tcPr>
          <w:p w:rsidR="00045589" w:rsidRPr="00045589" w:rsidRDefault="00045589" w:rsidP="00045589">
            <w:pPr>
              <w:ind w:left="20"/>
              <w:jc w:val="center"/>
              <w:rPr>
                <w:rFonts w:ascii="Times New Roman" w:eastAsia="Cambria" w:hAnsi="Times New Roman" w:cs="Times New Roman"/>
                <w:sz w:val="20"/>
                <w:szCs w:val="20"/>
              </w:rPr>
            </w:pPr>
            <w:r w:rsidRPr="00045589">
              <w:rPr>
                <w:rFonts w:ascii="Times New Roman" w:eastAsia="Cambria" w:hAnsi="Times New Roman" w:cs="Times New Roman"/>
                <w:spacing w:val="-2"/>
                <w:sz w:val="20"/>
                <w:szCs w:val="20"/>
              </w:rPr>
              <w:t>2642,8</w:t>
            </w:r>
          </w:p>
        </w:tc>
      </w:tr>
    </w:tbl>
    <w:p w:rsidR="00045589" w:rsidRPr="00045589" w:rsidRDefault="00045589" w:rsidP="00045589">
      <w:pPr>
        <w:autoSpaceDE w:val="0"/>
        <w:autoSpaceDN w:val="0"/>
        <w:adjustRightInd w:val="0"/>
        <w:spacing w:after="0" w:line="240" w:lineRule="auto"/>
        <w:ind w:firstLine="567"/>
        <w:jc w:val="both"/>
        <w:rPr>
          <w:rFonts w:ascii="Times New Roman" w:hAnsi="Times New Roman" w:cs="Times New Roman"/>
          <w:i/>
          <w:sz w:val="20"/>
          <w:szCs w:val="20"/>
        </w:rPr>
      </w:pPr>
      <w:r w:rsidRPr="00045589">
        <w:rPr>
          <w:rFonts w:ascii="Times New Roman" w:hAnsi="Times New Roman" w:cs="Times New Roman"/>
          <w:i/>
          <w:sz w:val="20"/>
          <w:szCs w:val="20"/>
        </w:rPr>
        <w:t>Примечание: *Компонентный состав отходов принят на основании ориентировочного морфологического состава ТБО, складируемых на полигонах согласно Приложению 1 к Методике по расчету выбросов загрязняющих веществ в атмосферу от полигонов ТБО (Приложение №11 к приказу Министра окружающей среды и водных ресурсов РК от 12.06.2014г. №221-Ө).</w:t>
      </w:r>
    </w:p>
    <w:p w:rsidR="00045589" w:rsidRPr="00045589" w:rsidRDefault="00045589" w:rsidP="00045589">
      <w:pPr>
        <w:spacing w:after="0"/>
        <w:ind w:firstLine="567"/>
        <w:jc w:val="both"/>
        <w:rPr>
          <w:rFonts w:ascii="Times New Roman" w:eastAsia="Times New Roman" w:hAnsi="Times New Roman" w:cs="Times New Roman"/>
          <w:sz w:val="20"/>
          <w:szCs w:val="20"/>
          <w:lang w:eastAsia="ru-RU"/>
        </w:rPr>
      </w:pPr>
      <w:r w:rsidRPr="00045589">
        <w:rPr>
          <w:rFonts w:ascii="Times New Roman" w:eastAsia="Times New Roman" w:hAnsi="Times New Roman" w:cs="Times New Roman"/>
          <w:sz w:val="20"/>
          <w:szCs w:val="20"/>
          <w:lang w:eastAsia="ru-RU"/>
        </w:rPr>
        <w:t>Лимиты захоронения отходов на 2026-2035 годы, приведены в таблице №</w:t>
      </w:r>
      <w:r w:rsidRPr="00045589">
        <w:rPr>
          <w:rFonts w:ascii="Times New Roman" w:eastAsia="Times New Roman" w:hAnsi="Times New Roman" w:cs="Times New Roman"/>
          <w:sz w:val="20"/>
          <w:szCs w:val="20"/>
          <w:lang w:val="kk-KZ" w:eastAsia="ru-RU"/>
        </w:rPr>
        <w:t>2-10</w:t>
      </w:r>
      <w:r w:rsidRPr="00045589">
        <w:rPr>
          <w:rFonts w:ascii="Times New Roman" w:eastAsia="Times New Roman" w:hAnsi="Times New Roman" w:cs="Times New Roman"/>
          <w:sz w:val="20"/>
          <w:szCs w:val="20"/>
          <w:lang w:eastAsia="ru-RU"/>
        </w:rPr>
        <w:t>.</w:t>
      </w:r>
    </w:p>
    <w:p w:rsidR="00045589" w:rsidRPr="00045589" w:rsidRDefault="00045589" w:rsidP="00045589">
      <w:pPr>
        <w:widowControl w:val="0"/>
        <w:spacing w:after="0" w:line="240" w:lineRule="auto"/>
        <w:ind w:firstLine="851"/>
        <w:jc w:val="right"/>
        <w:rPr>
          <w:rFonts w:ascii="Times New Roman" w:eastAsia="Courier New" w:hAnsi="Times New Roman" w:cs="Times New Roman"/>
          <w:sz w:val="20"/>
          <w:szCs w:val="20"/>
          <w:lang w:eastAsia="kk-KZ" w:bidi="kk-KZ"/>
        </w:rPr>
      </w:pPr>
      <w:r w:rsidRPr="00045589">
        <w:rPr>
          <w:rFonts w:ascii="Times New Roman" w:eastAsia="Courier New" w:hAnsi="Times New Roman" w:cs="Times New Roman"/>
          <w:sz w:val="20"/>
          <w:szCs w:val="20"/>
          <w:lang w:val="kk-KZ" w:eastAsia="kk-KZ" w:bidi="kk-KZ"/>
        </w:rPr>
        <w:t xml:space="preserve">Таблица </w:t>
      </w:r>
      <w:r w:rsidRPr="00045589">
        <w:rPr>
          <w:rFonts w:ascii="Times New Roman" w:eastAsia="Courier New" w:hAnsi="Times New Roman" w:cs="Times New Roman"/>
          <w:sz w:val="20"/>
          <w:szCs w:val="20"/>
          <w:lang w:eastAsia="kk-KZ" w:bidi="kk-KZ"/>
        </w:rPr>
        <w:t>№2</w:t>
      </w:r>
    </w:p>
    <w:p w:rsidR="00045589" w:rsidRPr="00045589" w:rsidRDefault="00045589" w:rsidP="00045589">
      <w:pPr>
        <w:tabs>
          <w:tab w:val="left" w:pos="-4500"/>
        </w:tabs>
        <w:spacing w:after="0" w:line="240" w:lineRule="auto"/>
        <w:ind w:right="-79"/>
        <w:jc w:val="center"/>
        <w:rPr>
          <w:rFonts w:ascii="Times New Roman" w:eastAsia="Times New Roman" w:hAnsi="Times New Roman" w:cs="Times New Roman"/>
          <w:bCs/>
          <w:sz w:val="20"/>
          <w:szCs w:val="20"/>
          <w:lang w:eastAsia="ru-RU"/>
        </w:rPr>
      </w:pPr>
      <w:r w:rsidRPr="00045589">
        <w:rPr>
          <w:rFonts w:ascii="Times New Roman" w:eastAsia="Times New Roman" w:hAnsi="Times New Roman" w:cs="Times New Roman"/>
          <w:b/>
          <w:bCs/>
          <w:sz w:val="20"/>
          <w:szCs w:val="20"/>
          <w:lang w:eastAsia="ru-RU"/>
        </w:rPr>
        <w:t xml:space="preserve">Общий лимит захоронения отходов </w:t>
      </w:r>
      <w:r w:rsidRPr="00045589">
        <w:rPr>
          <w:rFonts w:ascii="Times New Roman" w:eastAsia="Times New Roman" w:hAnsi="Times New Roman" w:cs="Times New Roman"/>
          <w:b/>
          <w:bCs/>
          <w:sz w:val="20"/>
          <w:szCs w:val="20"/>
          <w:lang w:val="kk-KZ" w:eastAsia="ru-RU"/>
        </w:rPr>
        <w:t>ТОО</w:t>
      </w:r>
      <w:r w:rsidRPr="00045589">
        <w:rPr>
          <w:rFonts w:ascii="Times New Roman" w:eastAsia="Times New Roman" w:hAnsi="Times New Roman" w:cs="Times New Roman"/>
          <w:b/>
          <w:bCs/>
          <w:sz w:val="20"/>
          <w:szCs w:val="20"/>
          <w:lang w:eastAsia="ru-RU"/>
        </w:rPr>
        <w:t xml:space="preserve"> «</w:t>
      </w:r>
      <w:r w:rsidRPr="00045589">
        <w:rPr>
          <w:rFonts w:ascii="Times New Roman" w:eastAsia="Times New Roman" w:hAnsi="Times New Roman" w:cs="Times New Roman"/>
          <w:b/>
          <w:bCs/>
          <w:sz w:val="20"/>
          <w:szCs w:val="20"/>
          <w:lang w:val="kk-KZ" w:eastAsia="ru-RU"/>
        </w:rPr>
        <w:t>Исатайгазстройсервис</w:t>
      </w:r>
      <w:r w:rsidRPr="00045589">
        <w:rPr>
          <w:rFonts w:ascii="Times New Roman" w:eastAsia="Times New Roman" w:hAnsi="Times New Roman" w:cs="Times New Roman"/>
          <w:b/>
          <w:bCs/>
          <w:sz w:val="20"/>
          <w:szCs w:val="20"/>
          <w:lang w:eastAsia="ru-RU"/>
        </w:rPr>
        <w:t>» на 202</w:t>
      </w:r>
      <w:r w:rsidRPr="00045589">
        <w:rPr>
          <w:rFonts w:ascii="Times New Roman" w:eastAsia="Times New Roman" w:hAnsi="Times New Roman" w:cs="Times New Roman"/>
          <w:b/>
          <w:bCs/>
          <w:sz w:val="20"/>
          <w:szCs w:val="20"/>
          <w:lang w:val="kk-KZ" w:eastAsia="ru-RU"/>
        </w:rPr>
        <w:t>6</w:t>
      </w:r>
      <w:r w:rsidRPr="00045589">
        <w:rPr>
          <w:rFonts w:ascii="Times New Roman" w:eastAsia="Times New Roman" w:hAnsi="Times New Roman" w:cs="Times New Roman"/>
          <w:b/>
          <w:bCs/>
          <w:sz w:val="20"/>
          <w:szCs w:val="20"/>
          <w:lang w:eastAsia="ru-RU"/>
        </w:rPr>
        <w:t>-20</w:t>
      </w:r>
      <w:r w:rsidRPr="00045589">
        <w:rPr>
          <w:rFonts w:ascii="Times New Roman" w:eastAsia="Times New Roman" w:hAnsi="Times New Roman" w:cs="Times New Roman"/>
          <w:b/>
          <w:bCs/>
          <w:sz w:val="20"/>
          <w:szCs w:val="20"/>
          <w:lang w:val="kk-KZ" w:eastAsia="ru-RU"/>
        </w:rPr>
        <w:t>35</w:t>
      </w:r>
      <w:r w:rsidRPr="00045589">
        <w:rPr>
          <w:rFonts w:ascii="Times New Roman" w:eastAsia="Times New Roman" w:hAnsi="Times New Roman" w:cs="Times New Roman"/>
          <w:b/>
          <w:bCs/>
          <w:sz w:val="20"/>
          <w:szCs w:val="20"/>
          <w:lang w:eastAsia="ru-RU"/>
        </w:rPr>
        <w:t xml:space="preserve"> годы</w:t>
      </w:r>
    </w:p>
    <w:p w:rsidR="00045589" w:rsidRPr="00045589" w:rsidRDefault="00045589" w:rsidP="00045589">
      <w:pPr>
        <w:spacing w:after="0" w:line="240" w:lineRule="auto"/>
        <w:jc w:val="both"/>
        <w:rPr>
          <w:rFonts w:ascii="Arial Narrow" w:eastAsia="Times New Roman" w:hAnsi="Arial Narrow" w:cs="Times New Roman"/>
          <w:b/>
          <w:bCs/>
          <w:sz w:val="20"/>
          <w:szCs w:val="20"/>
          <w:lang w:eastAsia="ru-RU"/>
        </w:rPr>
      </w:pPr>
    </w:p>
    <w:tbl>
      <w:tblPr>
        <w:tblStyle w:val="a6"/>
        <w:tblW w:w="0" w:type="auto"/>
        <w:tblLook w:val="04A0" w:firstRow="1" w:lastRow="0" w:firstColumn="1" w:lastColumn="0" w:noHBand="0" w:noVBand="1"/>
      </w:tblPr>
      <w:tblGrid>
        <w:gridCol w:w="1633"/>
        <w:gridCol w:w="1634"/>
        <w:gridCol w:w="1511"/>
        <w:gridCol w:w="1469"/>
        <w:gridCol w:w="1692"/>
        <w:gridCol w:w="1631"/>
      </w:tblGrid>
      <w:tr w:rsidR="00045589" w:rsidRPr="00045589" w:rsidTr="001574EE">
        <w:tc>
          <w:tcPr>
            <w:tcW w:w="1633" w:type="dxa"/>
          </w:tcPr>
          <w:p w:rsidR="00045589" w:rsidRPr="00045589" w:rsidRDefault="00045589" w:rsidP="00045589">
            <w:pPr>
              <w:spacing w:after="0"/>
              <w:jc w:val="center"/>
              <w:rPr>
                <w:b/>
                <w:bCs/>
              </w:rPr>
            </w:pPr>
            <w:r w:rsidRPr="00045589">
              <w:rPr>
                <w:b/>
                <w:bCs/>
              </w:rPr>
              <w:t>Наименование отходов</w:t>
            </w:r>
          </w:p>
        </w:tc>
        <w:tc>
          <w:tcPr>
            <w:tcW w:w="1634" w:type="dxa"/>
          </w:tcPr>
          <w:p w:rsidR="00045589" w:rsidRPr="00045589" w:rsidRDefault="00045589" w:rsidP="00045589">
            <w:pPr>
              <w:spacing w:after="0"/>
              <w:jc w:val="center"/>
              <w:rPr>
                <w:b/>
                <w:bCs/>
              </w:rPr>
            </w:pPr>
            <w:r w:rsidRPr="00045589">
              <w:rPr>
                <w:b/>
                <w:bCs/>
              </w:rPr>
              <w:t>Объем захороненных отходов на существующее положение, тонн/год</w:t>
            </w:r>
          </w:p>
        </w:tc>
        <w:tc>
          <w:tcPr>
            <w:tcW w:w="1511" w:type="dxa"/>
          </w:tcPr>
          <w:p w:rsidR="00045589" w:rsidRPr="00045589" w:rsidRDefault="00045589" w:rsidP="00045589">
            <w:pPr>
              <w:spacing w:after="0"/>
              <w:jc w:val="center"/>
              <w:rPr>
                <w:b/>
                <w:bCs/>
              </w:rPr>
            </w:pPr>
            <w:r w:rsidRPr="00045589">
              <w:rPr>
                <w:b/>
                <w:bCs/>
              </w:rPr>
              <w:t>Образование, тонн/год</w:t>
            </w:r>
          </w:p>
        </w:tc>
        <w:tc>
          <w:tcPr>
            <w:tcW w:w="1469" w:type="dxa"/>
          </w:tcPr>
          <w:p w:rsidR="00045589" w:rsidRPr="00045589" w:rsidRDefault="00045589" w:rsidP="00045589">
            <w:pPr>
              <w:spacing w:after="0"/>
              <w:jc w:val="center"/>
              <w:rPr>
                <w:b/>
                <w:bCs/>
              </w:rPr>
            </w:pPr>
            <w:r w:rsidRPr="00045589">
              <w:rPr>
                <w:b/>
                <w:bCs/>
              </w:rPr>
              <w:t>Лимит захоронения, тонн/год</w:t>
            </w:r>
          </w:p>
        </w:tc>
        <w:tc>
          <w:tcPr>
            <w:tcW w:w="1692" w:type="dxa"/>
          </w:tcPr>
          <w:p w:rsidR="00045589" w:rsidRPr="00045589" w:rsidRDefault="00045589" w:rsidP="00045589">
            <w:pPr>
              <w:spacing w:after="0"/>
              <w:jc w:val="center"/>
              <w:rPr>
                <w:b/>
                <w:bCs/>
              </w:rPr>
            </w:pPr>
            <w:r w:rsidRPr="00045589">
              <w:rPr>
                <w:b/>
                <w:bCs/>
              </w:rPr>
              <w:t>Повторное использование, переработка, тонн/год</w:t>
            </w:r>
          </w:p>
        </w:tc>
        <w:tc>
          <w:tcPr>
            <w:tcW w:w="1631" w:type="dxa"/>
          </w:tcPr>
          <w:p w:rsidR="00045589" w:rsidRPr="00045589" w:rsidRDefault="00045589" w:rsidP="00045589">
            <w:pPr>
              <w:spacing w:after="0"/>
              <w:jc w:val="center"/>
              <w:rPr>
                <w:b/>
                <w:bCs/>
              </w:rPr>
            </w:pPr>
            <w:r w:rsidRPr="00045589">
              <w:rPr>
                <w:b/>
                <w:bCs/>
              </w:rPr>
              <w:t>Передача сторонним организациям, тонн/год</w:t>
            </w:r>
          </w:p>
        </w:tc>
      </w:tr>
      <w:tr w:rsidR="00045589" w:rsidRPr="00045589" w:rsidTr="001574EE">
        <w:tc>
          <w:tcPr>
            <w:tcW w:w="1633" w:type="dxa"/>
          </w:tcPr>
          <w:p w:rsidR="00045589" w:rsidRPr="00045589" w:rsidRDefault="00045589" w:rsidP="00045589">
            <w:pPr>
              <w:spacing w:after="0"/>
              <w:jc w:val="center"/>
              <w:rPr>
                <w:bCs/>
              </w:rPr>
            </w:pPr>
            <w:r w:rsidRPr="00045589">
              <w:rPr>
                <w:bCs/>
              </w:rPr>
              <w:t>1</w:t>
            </w:r>
          </w:p>
        </w:tc>
        <w:tc>
          <w:tcPr>
            <w:tcW w:w="1634" w:type="dxa"/>
          </w:tcPr>
          <w:p w:rsidR="00045589" w:rsidRPr="00045589" w:rsidRDefault="00045589" w:rsidP="00045589">
            <w:pPr>
              <w:spacing w:after="0"/>
              <w:jc w:val="center"/>
              <w:rPr>
                <w:bCs/>
              </w:rPr>
            </w:pPr>
          </w:p>
        </w:tc>
        <w:tc>
          <w:tcPr>
            <w:tcW w:w="1511" w:type="dxa"/>
          </w:tcPr>
          <w:p w:rsidR="00045589" w:rsidRPr="00045589" w:rsidRDefault="00045589" w:rsidP="00045589">
            <w:pPr>
              <w:spacing w:after="0"/>
              <w:jc w:val="center"/>
              <w:rPr>
                <w:bCs/>
              </w:rPr>
            </w:pPr>
            <w:r w:rsidRPr="00045589">
              <w:rPr>
                <w:bCs/>
              </w:rPr>
              <w:t>2</w:t>
            </w:r>
          </w:p>
        </w:tc>
        <w:tc>
          <w:tcPr>
            <w:tcW w:w="1469" w:type="dxa"/>
          </w:tcPr>
          <w:p w:rsidR="00045589" w:rsidRPr="00045589" w:rsidRDefault="00045589" w:rsidP="00045589">
            <w:pPr>
              <w:spacing w:after="0"/>
              <w:jc w:val="center"/>
              <w:rPr>
                <w:bCs/>
              </w:rPr>
            </w:pPr>
            <w:r w:rsidRPr="00045589">
              <w:rPr>
                <w:bCs/>
              </w:rPr>
              <w:t>3</w:t>
            </w:r>
          </w:p>
        </w:tc>
        <w:tc>
          <w:tcPr>
            <w:tcW w:w="1692" w:type="dxa"/>
          </w:tcPr>
          <w:p w:rsidR="00045589" w:rsidRPr="00045589" w:rsidRDefault="00045589" w:rsidP="00045589">
            <w:pPr>
              <w:spacing w:after="0"/>
              <w:jc w:val="center"/>
              <w:rPr>
                <w:bCs/>
              </w:rPr>
            </w:pPr>
            <w:r w:rsidRPr="00045589">
              <w:rPr>
                <w:bCs/>
              </w:rPr>
              <w:t>4</w:t>
            </w:r>
          </w:p>
        </w:tc>
        <w:tc>
          <w:tcPr>
            <w:tcW w:w="1631" w:type="dxa"/>
          </w:tcPr>
          <w:p w:rsidR="00045589" w:rsidRPr="00045589" w:rsidRDefault="00045589" w:rsidP="00045589">
            <w:pPr>
              <w:spacing w:after="0"/>
              <w:jc w:val="center"/>
              <w:rPr>
                <w:bCs/>
              </w:rPr>
            </w:pPr>
            <w:r w:rsidRPr="00045589">
              <w:rPr>
                <w:bCs/>
              </w:rPr>
              <w:t>5</w:t>
            </w:r>
          </w:p>
        </w:tc>
      </w:tr>
      <w:tr w:rsidR="00045589" w:rsidRPr="00045589" w:rsidTr="001574EE">
        <w:tc>
          <w:tcPr>
            <w:tcW w:w="1633" w:type="dxa"/>
          </w:tcPr>
          <w:p w:rsidR="00045589" w:rsidRPr="00045589" w:rsidRDefault="00045589" w:rsidP="00045589">
            <w:pPr>
              <w:spacing w:after="0"/>
              <w:jc w:val="center"/>
              <w:rPr>
                <w:b/>
                <w:bCs/>
              </w:rPr>
            </w:pPr>
            <w:r w:rsidRPr="00045589">
              <w:rPr>
                <w:b/>
                <w:bCs/>
              </w:rPr>
              <w:t>Всего</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
                <w:bCs/>
              </w:rPr>
              <w:t>112320</w:t>
            </w:r>
          </w:p>
        </w:tc>
        <w:tc>
          <w:tcPr>
            <w:tcW w:w="1469" w:type="dxa"/>
          </w:tcPr>
          <w:p w:rsidR="00045589" w:rsidRPr="00045589" w:rsidRDefault="00045589" w:rsidP="00045589">
            <w:pPr>
              <w:spacing w:after="0"/>
              <w:jc w:val="center"/>
              <w:rPr>
                <w:b/>
                <w:bCs/>
              </w:rPr>
            </w:pPr>
            <w:r w:rsidRPr="00045589">
              <w:rPr>
                <w:b/>
                <w:bCs/>
              </w:rPr>
              <w:t>48297,6</w:t>
            </w:r>
          </w:p>
        </w:tc>
        <w:tc>
          <w:tcPr>
            <w:tcW w:w="1692" w:type="dxa"/>
          </w:tcPr>
          <w:p w:rsidR="00045589" w:rsidRPr="00045589" w:rsidRDefault="00045589" w:rsidP="00045589">
            <w:pPr>
              <w:spacing w:after="0"/>
              <w:jc w:val="center"/>
              <w:rPr>
                <w:b/>
                <w:bCs/>
              </w:rPr>
            </w:pPr>
            <w:r w:rsidRPr="00045589">
              <w:rPr>
                <w:b/>
                <w:bCs/>
              </w:rPr>
              <w:t>0</w:t>
            </w:r>
          </w:p>
        </w:tc>
        <w:tc>
          <w:tcPr>
            <w:tcW w:w="1631" w:type="dxa"/>
          </w:tcPr>
          <w:p w:rsidR="00045589" w:rsidRPr="00045589" w:rsidRDefault="00045589" w:rsidP="00045589">
            <w:pPr>
              <w:spacing w:after="0"/>
              <w:jc w:val="center"/>
              <w:rPr>
                <w:b/>
                <w:bCs/>
              </w:rPr>
            </w:pPr>
            <w:r w:rsidRPr="00045589">
              <w:rPr>
                <w:b/>
                <w:bCs/>
              </w:rPr>
              <w:t>64022,4</w:t>
            </w:r>
          </w:p>
        </w:tc>
      </w:tr>
      <w:tr w:rsidR="00045589" w:rsidRPr="00045589" w:rsidTr="001574EE">
        <w:tc>
          <w:tcPr>
            <w:tcW w:w="1633" w:type="dxa"/>
          </w:tcPr>
          <w:p w:rsidR="00045589" w:rsidRPr="00045589" w:rsidRDefault="00045589" w:rsidP="00045589">
            <w:pPr>
              <w:spacing w:after="0"/>
              <w:jc w:val="center"/>
              <w:rPr>
                <w:b/>
                <w:bCs/>
              </w:rPr>
            </w:pPr>
            <w:r w:rsidRPr="00045589">
              <w:rPr>
                <w:b/>
                <w:bCs/>
              </w:rPr>
              <w:t>в том числе отходов производства</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
                <w:bCs/>
              </w:rPr>
              <w:t>0</w:t>
            </w:r>
          </w:p>
        </w:tc>
        <w:tc>
          <w:tcPr>
            <w:tcW w:w="1469" w:type="dxa"/>
          </w:tcPr>
          <w:p w:rsidR="00045589" w:rsidRPr="00045589" w:rsidRDefault="00045589" w:rsidP="00045589">
            <w:pPr>
              <w:spacing w:after="0"/>
              <w:jc w:val="center"/>
              <w:rPr>
                <w:b/>
                <w:bCs/>
              </w:rPr>
            </w:pPr>
            <w:r w:rsidRPr="00045589">
              <w:rPr>
                <w:b/>
                <w:bCs/>
              </w:rPr>
              <w:t>0</w:t>
            </w:r>
          </w:p>
        </w:tc>
        <w:tc>
          <w:tcPr>
            <w:tcW w:w="1692" w:type="dxa"/>
          </w:tcPr>
          <w:p w:rsidR="00045589" w:rsidRPr="00045589" w:rsidRDefault="00045589" w:rsidP="00045589">
            <w:pPr>
              <w:spacing w:after="0"/>
              <w:jc w:val="center"/>
              <w:rPr>
                <w:b/>
                <w:bCs/>
              </w:rPr>
            </w:pPr>
            <w:r w:rsidRPr="00045589">
              <w:rPr>
                <w:b/>
                <w:bCs/>
              </w:rPr>
              <w:t>0</w:t>
            </w:r>
          </w:p>
        </w:tc>
        <w:tc>
          <w:tcPr>
            <w:tcW w:w="1631" w:type="dxa"/>
          </w:tcPr>
          <w:p w:rsidR="00045589" w:rsidRPr="00045589" w:rsidRDefault="00045589" w:rsidP="00045589">
            <w:pPr>
              <w:spacing w:after="0"/>
              <w:jc w:val="center"/>
              <w:rPr>
                <w:b/>
                <w:bCs/>
              </w:rPr>
            </w:pPr>
            <w:r w:rsidRPr="00045589">
              <w:rPr>
                <w:b/>
                <w:bCs/>
              </w:rPr>
              <w:t>0</w:t>
            </w:r>
          </w:p>
        </w:tc>
      </w:tr>
      <w:tr w:rsidR="00045589" w:rsidRPr="00045589" w:rsidTr="001574EE">
        <w:tc>
          <w:tcPr>
            <w:tcW w:w="1633" w:type="dxa"/>
          </w:tcPr>
          <w:p w:rsidR="00045589" w:rsidRPr="00045589" w:rsidRDefault="00045589" w:rsidP="00045589">
            <w:pPr>
              <w:spacing w:after="0"/>
              <w:jc w:val="center"/>
              <w:rPr>
                <w:b/>
                <w:bCs/>
              </w:rPr>
            </w:pPr>
            <w:r w:rsidRPr="00045589">
              <w:rPr>
                <w:b/>
                <w:bCs/>
              </w:rPr>
              <w:t>отходов потребления</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
                <w:bCs/>
              </w:rPr>
              <w:t>112320</w:t>
            </w:r>
          </w:p>
        </w:tc>
        <w:tc>
          <w:tcPr>
            <w:tcW w:w="1469" w:type="dxa"/>
          </w:tcPr>
          <w:p w:rsidR="00045589" w:rsidRPr="00045589" w:rsidRDefault="00045589" w:rsidP="00045589">
            <w:pPr>
              <w:spacing w:after="0"/>
              <w:jc w:val="center"/>
              <w:rPr>
                <w:b/>
                <w:bCs/>
              </w:rPr>
            </w:pPr>
            <w:r w:rsidRPr="00045589">
              <w:rPr>
                <w:b/>
                <w:bCs/>
              </w:rPr>
              <w:t>48297,6</w:t>
            </w:r>
          </w:p>
        </w:tc>
        <w:tc>
          <w:tcPr>
            <w:tcW w:w="1692" w:type="dxa"/>
          </w:tcPr>
          <w:p w:rsidR="00045589" w:rsidRPr="00045589" w:rsidRDefault="00045589" w:rsidP="00045589">
            <w:pPr>
              <w:spacing w:after="0"/>
              <w:jc w:val="center"/>
              <w:rPr>
                <w:b/>
                <w:bCs/>
              </w:rPr>
            </w:pPr>
            <w:r w:rsidRPr="00045589">
              <w:rPr>
                <w:b/>
                <w:bCs/>
              </w:rPr>
              <w:t>0</w:t>
            </w:r>
          </w:p>
        </w:tc>
        <w:tc>
          <w:tcPr>
            <w:tcW w:w="1631" w:type="dxa"/>
          </w:tcPr>
          <w:p w:rsidR="00045589" w:rsidRPr="00045589" w:rsidRDefault="00045589" w:rsidP="00045589">
            <w:pPr>
              <w:spacing w:after="0"/>
              <w:jc w:val="center"/>
              <w:rPr>
                <w:b/>
                <w:bCs/>
              </w:rPr>
            </w:pPr>
            <w:r w:rsidRPr="00045589">
              <w:rPr>
                <w:b/>
                <w:bCs/>
              </w:rPr>
              <w:t>64022,4</w:t>
            </w:r>
          </w:p>
        </w:tc>
      </w:tr>
      <w:tr w:rsidR="00045589" w:rsidRPr="00045589" w:rsidTr="001574EE">
        <w:tc>
          <w:tcPr>
            <w:tcW w:w="9570" w:type="dxa"/>
            <w:gridSpan w:val="6"/>
          </w:tcPr>
          <w:p w:rsidR="00045589" w:rsidRPr="00045589" w:rsidRDefault="00045589" w:rsidP="00045589">
            <w:pPr>
              <w:spacing w:after="0"/>
              <w:jc w:val="center"/>
              <w:rPr>
                <w:bCs/>
              </w:rPr>
            </w:pPr>
            <w:r w:rsidRPr="00045589">
              <w:rPr>
                <w:bCs/>
              </w:rPr>
              <w:t>Опасные отходы</w:t>
            </w:r>
          </w:p>
        </w:tc>
      </w:tr>
      <w:tr w:rsidR="00045589" w:rsidRPr="00045589" w:rsidTr="001574EE">
        <w:tc>
          <w:tcPr>
            <w:tcW w:w="1633" w:type="dxa"/>
          </w:tcPr>
          <w:p w:rsidR="00045589" w:rsidRPr="00045589" w:rsidRDefault="00045589" w:rsidP="00045589">
            <w:pPr>
              <w:spacing w:after="0"/>
              <w:jc w:val="center"/>
              <w:rPr>
                <w:bCs/>
              </w:rPr>
            </w:pPr>
            <w:r w:rsidRPr="00045589">
              <w:rPr>
                <w:bCs/>
              </w:rPr>
              <w:t>перечень отходов</w:t>
            </w:r>
          </w:p>
        </w:tc>
        <w:tc>
          <w:tcPr>
            <w:tcW w:w="1634" w:type="dxa"/>
          </w:tcPr>
          <w:p w:rsidR="00045589" w:rsidRPr="00045589" w:rsidRDefault="00045589" w:rsidP="00045589">
            <w:pPr>
              <w:spacing w:after="0"/>
              <w:jc w:val="center"/>
              <w:rPr>
                <w:bCs/>
              </w:rPr>
            </w:pPr>
          </w:p>
        </w:tc>
        <w:tc>
          <w:tcPr>
            <w:tcW w:w="1511" w:type="dxa"/>
          </w:tcPr>
          <w:p w:rsidR="00045589" w:rsidRPr="00045589" w:rsidRDefault="00045589" w:rsidP="00045589">
            <w:pPr>
              <w:spacing w:after="0"/>
              <w:jc w:val="center"/>
              <w:rPr>
                <w:bCs/>
              </w:rPr>
            </w:pPr>
          </w:p>
        </w:tc>
        <w:tc>
          <w:tcPr>
            <w:tcW w:w="1469" w:type="dxa"/>
          </w:tcPr>
          <w:p w:rsidR="00045589" w:rsidRPr="00045589" w:rsidRDefault="00045589" w:rsidP="00045589">
            <w:pPr>
              <w:spacing w:after="0"/>
              <w:jc w:val="center"/>
              <w:rPr>
                <w:bCs/>
              </w:rPr>
            </w:pPr>
          </w:p>
        </w:tc>
        <w:tc>
          <w:tcPr>
            <w:tcW w:w="1692" w:type="dxa"/>
          </w:tcPr>
          <w:p w:rsidR="00045589" w:rsidRPr="00045589" w:rsidRDefault="00045589" w:rsidP="00045589">
            <w:pPr>
              <w:spacing w:after="0"/>
              <w:jc w:val="center"/>
              <w:rPr>
                <w:bCs/>
              </w:rPr>
            </w:pPr>
          </w:p>
        </w:tc>
        <w:tc>
          <w:tcPr>
            <w:tcW w:w="1631" w:type="dxa"/>
          </w:tcPr>
          <w:p w:rsidR="00045589" w:rsidRPr="00045589" w:rsidRDefault="00045589" w:rsidP="00045589">
            <w:pPr>
              <w:spacing w:after="0"/>
              <w:jc w:val="center"/>
              <w:rPr>
                <w:bCs/>
              </w:rPr>
            </w:pPr>
          </w:p>
        </w:tc>
      </w:tr>
      <w:tr w:rsidR="00045589" w:rsidRPr="00045589" w:rsidTr="001574EE">
        <w:tc>
          <w:tcPr>
            <w:tcW w:w="9570" w:type="dxa"/>
            <w:gridSpan w:val="6"/>
          </w:tcPr>
          <w:p w:rsidR="00045589" w:rsidRPr="00045589" w:rsidRDefault="00045589" w:rsidP="00045589">
            <w:pPr>
              <w:spacing w:after="0"/>
              <w:jc w:val="center"/>
              <w:rPr>
                <w:bCs/>
              </w:rPr>
            </w:pPr>
            <w:r w:rsidRPr="00045589">
              <w:rPr>
                <w:bCs/>
              </w:rPr>
              <w:t>Не опасные отходы</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2025 год </w:t>
            </w:r>
          </w:p>
        </w:tc>
      </w:tr>
      <w:tr w:rsidR="00045589" w:rsidRPr="00045589" w:rsidTr="001574EE">
        <w:tc>
          <w:tcPr>
            <w:tcW w:w="1633" w:type="dxa"/>
          </w:tcPr>
          <w:p w:rsidR="00045589" w:rsidRPr="00045589" w:rsidRDefault="00045589" w:rsidP="00045589">
            <w:pPr>
              <w:spacing w:after="0"/>
              <w:jc w:val="center"/>
              <w:rPr>
                <w:bCs/>
              </w:rPr>
            </w:pPr>
            <w:r w:rsidRPr="00045589">
              <w:rPr>
                <w:bCs/>
              </w:rPr>
              <w:t xml:space="preserve">ТБО </w:t>
            </w:r>
          </w:p>
        </w:tc>
        <w:tc>
          <w:tcPr>
            <w:tcW w:w="1634" w:type="dxa"/>
          </w:tcPr>
          <w:p w:rsidR="00045589" w:rsidRPr="00045589" w:rsidRDefault="00045589" w:rsidP="00045589">
            <w:pPr>
              <w:spacing w:after="0"/>
              <w:jc w:val="center"/>
              <w:rPr>
                <w:bCs/>
              </w:rPr>
            </w:pPr>
          </w:p>
        </w:tc>
        <w:tc>
          <w:tcPr>
            <w:tcW w:w="1511" w:type="dxa"/>
          </w:tcPr>
          <w:p w:rsidR="00045589" w:rsidRPr="00045589" w:rsidRDefault="00045589" w:rsidP="00045589">
            <w:pPr>
              <w:spacing w:after="0"/>
              <w:jc w:val="center"/>
              <w:rPr>
                <w:bCs/>
              </w:rPr>
            </w:pPr>
            <w:r w:rsidRPr="00045589">
              <w:rPr>
                <w:bCs/>
              </w:rPr>
              <w:t>11232</w:t>
            </w:r>
          </w:p>
        </w:tc>
        <w:tc>
          <w:tcPr>
            <w:tcW w:w="1469" w:type="dxa"/>
          </w:tcPr>
          <w:p w:rsidR="00045589" w:rsidRPr="00045589" w:rsidRDefault="00045589" w:rsidP="00045589">
            <w:pPr>
              <w:spacing w:after="0"/>
              <w:jc w:val="center"/>
              <w:rPr>
                <w:bCs/>
              </w:rPr>
            </w:pPr>
            <w:r w:rsidRPr="00045589">
              <w:rPr>
                <w:bCs/>
              </w:rPr>
              <w:t>4829,76</w:t>
            </w:r>
          </w:p>
        </w:tc>
        <w:tc>
          <w:tcPr>
            <w:tcW w:w="1692" w:type="dxa"/>
          </w:tcPr>
          <w:p w:rsidR="00045589" w:rsidRPr="00045589" w:rsidRDefault="00045589" w:rsidP="00045589">
            <w:pPr>
              <w:spacing w:after="0"/>
              <w:jc w:val="center"/>
              <w:rPr>
                <w:bCs/>
              </w:rPr>
            </w:pPr>
            <w:r w:rsidRPr="00045589">
              <w:rPr>
                <w:bCs/>
              </w:rPr>
              <w:t>0</w:t>
            </w:r>
          </w:p>
        </w:tc>
        <w:tc>
          <w:tcPr>
            <w:tcW w:w="1631" w:type="dxa"/>
          </w:tcPr>
          <w:p w:rsidR="00045589" w:rsidRPr="00045589" w:rsidRDefault="00045589" w:rsidP="00045589">
            <w:pPr>
              <w:spacing w:after="0"/>
              <w:jc w:val="center"/>
              <w:rPr>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на 2026 год</w:t>
            </w:r>
          </w:p>
        </w:tc>
      </w:tr>
      <w:tr w:rsidR="00045589" w:rsidRPr="00045589" w:rsidTr="001574EE">
        <w:tc>
          <w:tcPr>
            <w:tcW w:w="1633" w:type="dxa"/>
          </w:tcPr>
          <w:p w:rsidR="00045589" w:rsidRPr="00045589" w:rsidRDefault="00045589" w:rsidP="00045589">
            <w:pPr>
              <w:spacing w:after="0"/>
              <w:jc w:val="center"/>
              <w:rPr>
                <w:b/>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Cs/>
              </w:rPr>
              <w:t>11232</w:t>
            </w:r>
          </w:p>
        </w:tc>
        <w:tc>
          <w:tcPr>
            <w:tcW w:w="1469" w:type="dxa"/>
          </w:tcPr>
          <w:p w:rsidR="00045589" w:rsidRPr="00045589" w:rsidRDefault="00045589" w:rsidP="00045589">
            <w:pPr>
              <w:spacing w:after="0"/>
              <w:jc w:val="center"/>
              <w:rPr>
                <w:b/>
                <w:bCs/>
              </w:rPr>
            </w:pPr>
            <w:r w:rsidRPr="00045589">
              <w:rPr>
                <w:bCs/>
              </w:rPr>
              <w:t>4829,76</w:t>
            </w:r>
          </w:p>
        </w:tc>
        <w:tc>
          <w:tcPr>
            <w:tcW w:w="1692" w:type="dxa"/>
          </w:tcPr>
          <w:p w:rsidR="00045589" w:rsidRPr="00045589" w:rsidRDefault="00045589" w:rsidP="00045589">
            <w:pPr>
              <w:spacing w:after="0"/>
              <w:jc w:val="center"/>
              <w:rPr>
                <w:b/>
                <w:bCs/>
              </w:rPr>
            </w:pPr>
            <w:r w:rsidRPr="00045589">
              <w:rPr>
                <w:bCs/>
              </w:rPr>
              <w:t>0</w:t>
            </w:r>
          </w:p>
        </w:tc>
        <w:tc>
          <w:tcPr>
            <w:tcW w:w="1631" w:type="dxa"/>
          </w:tcPr>
          <w:p w:rsidR="00045589" w:rsidRPr="00045589" w:rsidRDefault="00045589" w:rsidP="00045589">
            <w:pPr>
              <w:spacing w:after="0"/>
              <w:jc w:val="center"/>
              <w:rPr>
                <w:b/>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2027 год </w:t>
            </w:r>
          </w:p>
        </w:tc>
      </w:tr>
      <w:tr w:rsidR="00045589" w:rsidRPr="00045589" w:rsidTr="001574EE">
        <w:tc>
          <w:tcPr>
            <w:tcW w:w="1633" w:type="dxa"/>
          </w:tcPr>
          <w:p w:rsidR="00045589" w:rsidRPr="00045589" w:rsidRDefault="00045589" w:rsidP="00045589">
            <w:pPr>
              <w:spacing w:after="0"/>
              <w:jc w:val="center"/>
              <w:rPr>
                <w:b/>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Cs/>
              </w:rPr>
              <w:t>11232</w:t>
            </w:r>
          </w:p>
        </w:tc>
        <w:tc>
          <w:tcPr>
            <w:tcW w:w="1469" w:type="dxa"/>
          </w:tcPr>
          <w:p w:rsidR="00045589" w:rsidRPr="00045589" w:rsidRDefault="00045589" w:rsidP="00045589">
            <w:pPr>
              <w:spacing w:after="0"/>
              <w:jc w:val="center"/>
              <w:rPr>
                <w:b/>
                <w:bCs/>
              </w:rPr>
            </w:pPr>
            <w:r w:rsidRPr="00045589">
              <w:rPr>
                <w:bCs/>
              </w:rPr>
              <w:t>4829,76</w:t>
            </w:r>
          </w:p>
        </w:tc>
        <w:tc>
          <w:tcPr>
            <w:tcW w:w="1692" w:type="dxa"/>
          </w:tcPr>
          <w:p w:rsidR="00045589" w:rsidRPr="00045589" w:rsidRDefault="00045589" w:rsidP="00045589">
            <w:pPr>
              <w:spacing w:after="0"/>
              <w:jc w:val="center"/>
              <w:rPr>
                <w:b/>
                <w:bCs/>
              </w:rPr>
            </w:pPr>
            <w:r w:rsidRPr="00045589">
              <w:rPr>
                <w:bCs/>
              </w:rPr>
              <w:t>0</w:t>
            </w:r>
          </w:p>
        </w:tc>
        <w:tc>
          <w:tcPr>
            <w:tcW w:w="1631" w:type="dxa"/>
          </w:tcPr>
          <w:p w:rsidR="00045589" w:rsidRPr="00045589" w:rsidRDefault="00045589" w:rsidP="00045589">
            <w:pPr>
              <w:spacing w:after="0"/>
              <w:jc w:val="center"/>
              <w:rPr>
                <w:b/>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2028 год </w:t>
            </w:r>
          </w:p>
        </w:tc>
      </w:tr>
      <w:tr w:rsidR="00045589" w:rsidRPr="00045589" w:rsidTr="001574EE">
        <w:tc>
          <w:tcPr>
            <w:tcW w:w="1633" w:type="dxa"/>
          </w:tcPr>
          <w:p w:rsidR="00045589" w:rsidRPr="00045589" w:rsidRDefault="00045589" w:rsidP="00045589">
            <w:pPr>
              <w:spacing w:after="0"/>
              <w:jc w:val="center"/>
              <w:rPr>
                <w:b/>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Cs/>
              </w:rPr>
              <w:t>11232</w:t>
            </w:r>
          </w:p>
        </w:tc>
        <w:tc>
          <w:tcPr>
            <w:tcW w:w="1469" w:type="dxa"/>
          </w:tcPr>
          <w:p w:rsidR="00045589" w:rsidRPr="00045589" w:rsidRDefault="00045589" w:rsidP="00045589">
            <w:pPr>
              <w:spacing w:after="0"/>
              <w:jc w:val="center"/>
              <w:rPr>
                <w:b/>
                <w:bCs/>
              </w:rPr>
            </w:pPr>
            <w:r w:rsidRPr="00045589">
              <w:rPr>
                <w:bCs/>
              </w:rPr>
              <w:t>4829,76</w:t>
            </w:r>
          </w:p>
        </w:tc>
        <w:tc>
          <w:tcPr>
            <w:tcW w:w="1692" w:type="dxa"/>
          </w:tcPr>
          <w:p w:rsidR="00045589" w:rsidRPr="00045589" w:rsidRDefault="00045589" w:rsidP="00045589">
            <w:pPr>
              <w:spacing w:after="0"/>
              <w:jc w:val="center"/>
              <w:rPr>
                <w:b/>
                <w:bCs/>
              </w:rPr>
            </w:pPr>
            <w:r w:rsidRPr="00045589">
              <w:rPr>
                <w:bCs/>
              </w:rPr>
              <w:t>0</w:t>
            </w:r>
          </w:p>
        </w:tc>
        <w:tc>
          <w:tcPr>
            <w:tcW w:w="1631" w:type="dxa"/>
          </w:tcPr>
          <w:p w:rsidR="00045589" w:rsidRPr="00045589" w:rsidRDefault="00045589" w:rsidP="00045589">
            <w:pPr>
              <w:spacing w:after="0"/>
              <w:jc w:val="center"/>
              <w:rPr>
                <w:b/>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на 2029 год</w:t>
            </w:r>
          </w:p>
        </w:tc>
      </w:tr>
      <w:tr w:rsidR="00045589" w:rsidRPr="00045589" w:rsidTr="001574EE">
        <w:tc>
          <w:tcPr>
            <w:tcW w:w="1633" w:type="dxa"/>
          </w:tcPr>
          <w:p w:rsidR="00045589" w:rsidRPr="00045589" w:rsidRDefault="00045589" w:rsidP="00045589">
            <w:pPr>
              <w:spacing w:after="0"/>
              <w:jc w:val="center"/>
              <w:rPr>
                <w:b/>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Cs/>
              </w:rPr>
              <w:t>11232</w:t>
            </w:r>
          </w:p>
        </w:tc>
        <w:tc>
          <w:tcPr>
            <w:tcW w:w="1469" w:type="dxa"/>
          </w:tcPr>
          <w:p w:rsidR="00045589" w:rsidRPr="00045589" w:rsidRDefault="00045589" w:rsidP="00045589">
            <w:pPr>
              <w:spacing w:after="0"/>
              <w:jc w:val="center"/>
              <w:rPr>
                <w:b/>
                <w:bCs/>
              </w:rPr>
            </w:pPr>
            <w:r w:rsidRPr="00045589">
              <w:rPr>
                <w:bCs/>
              </w:rPr>
              <w:t>4829,76</w:t>
            </w:r>
          </w:p>
        </w:tc>
        <w:tc>
          <w:tcPr>
            <w:tcW w:w="1692" w:type="dxa"/>
          </w:tcPr>
          <w:p w:rsidR="00045589" w:rsidRPr="00045589" w:rsidRDefault="00045589" w:rsidP="00045589">
            <w:pPr>
              <w:spacing w:after="0"/>
              <w:jc w:val="center"/>
              <w:rPr>
                <w:b/>
                <w:bCs/>
              </w:rPr>
            </w:pPr>
            <w:r w:rsidRPr="00045589">
              <w:rPr>
                <w:bCs/>
              </w:rPr>
              <w:t>0</w:t>
            </w:r>
          </w:p>
        </w:tc>
        <w:tc>
          <w:tcPr>
            <w:tcW w:w="1631" w:type="dxa"/>
          </w:tcPr>
          <w:p w:rsidR="00045589" w:rsidRPr="00045589" w:rsidRDefault="00045589" w:rsidP="00045589">
            <w:pPr>
              <w:spacing w:after="0"/>
              <w:jc w:val="center"/>
              <w:rPr>
                <w:b/>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2030 год </w:t>
            </w:r>
          </w:p>
        </w:tc>
      </w:tr>
      <w:tr w:rsidR="00045589" w:rsidRPr="00045589" w:rsidTr="001574EE">
        <w:tc>
          <w:tcPr>
            <w:tcW w:w="1633" w:type="dxa"/>
          </w:tcPr>
          <w:p w:rsidR="00045589" w:rsidRPr="00045589" w:rsidRDefault="00045589" w:rsidP="00045589">
            <w:pPr>
              <w:spacing w:after="0"/>
              <w:jc w:val="center"/>
              <w:rPr>
                <w:b/>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Cs/>
              </w:rPr>
              <w:t>11232</w:t>
            </w:r>
          </w:p>
        </w:tc>
        <w:tc>
          <w:tcPr>
            <w:tcW w:w="1469" w:type="dxa"/>
          </w:tcPr>
          <w:p w:rsidR="00045589" w:rsidRPr="00045589" w:rsidRDefault="00045589" w:rsidP="00045589">
            <w:pPr>
              <w:spacing w:after="0"/>
              <w:jc w:val="center"/>
              <w:rPr>
                <w:b/>
                <w:bCs/>
              </w:rPr>
            </w:pPr>
            <w:r w:rsidRPr="00045589">
              <w:rPr>
                <w:bCs/>
              </w:rPr>
              <w:t>4829,76</w:t>
            </w:r>
          </w:p>
        </w:tc>
        <w:tc>
          <w:tcPr>
            <w:tcW w:w="1692" w:type="dxa"/>
          </w:tcPr>
          <w:p w:rsidR="00045589" w:rsidRPr="00045589" w:rsidRDefault="00045589" w:rsidP="00045589">
            <w:pPr>
              <w:spacing w:after="0"/>
              <w:jc w:val="center"/>
              <w:rPr>
                <w:b/>
                <w:bCs/>
              </w:rPr>
            </w:pPr>
            <w:r w:rsidRPr="00045589">
              <w:rPr>
                <w:bCs/>
              </w:rPr>
              <w:t>0</w:t>
            </w:r>
          </w:p>
        </w:tc>
        <w:tc>
          <w:tcPr>
            <w:tcW w:w="1631" w:type="dxa"/>
          </w:tcPr>
          <w:p w:rsidR="00045589" w:rsidRPr="00045589" w:rsidRDefault="00045589" w:rsidP="00045589">
            <w:pPr>
              <w:spacing w:after="0"/>
              <w:jc w:val="center"/>
              <w:rPr>
                <w:b/>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2031 год </w:t>
            </w:r>
          </w:p>
        </w:tc>
      </w:tr>
      <w:tr w:rsidR="00045589" w:rsidRPr="00045589" w:rsidTr="001574EE">
        <w:tc>
          <w:tcPr>
            <w:tcW w:w="1633" w:type="dxa"/>
          </w:tcPr>
          <w:p w:rsidR="00045589" w:rsidRPr="00045589" w:rsidRDefault="00045589" w:rsidP="00045589">
            <w:pPr>
              <w:spacing w:after="0"/>
              <w:jc w:val="center"/>
              <w:rPr>
                <w:b/>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Cs/>
              </w:rPr>
              <w:t>11232</w:t>
            </w:r>
          </w:p>
        </w:tc>
        <w:tc>
          <w:tcPr>
            <w:tcW w:w="1469" w:type="dxa"/>
          </w:tcPr>
          <w:p w:rsidR="00045589" w:rsidRPr="00045589" w:rsidRDefault="00045589" w:rsidP="00045589">
            <w:pPr>
              <w:spacing w:after="0"/>
              <w:jc w:val="center"/>
              <w:rPr>
                <w:b/>
                <w:bCs/>
              </w:rPr>
            </w:pPr>
            <w:r w:rsidRPr="00045589">
              <w:rPr>
                <w:bCs/>
              </w:rPr>
              <w:t>4829,76</w:t>
            </w:r>
          </w:p>
        </w:tc>
        <w:tc>
          <w:tcPr>
            <w:tcW w:w="1692" w:type="dxa"/>
          </w:tcPr>
          <w:p w:rsidR="00045589" w:rsidRPr="00045589" w:rsidRDefault="00045589" w:rsidP="00045589">
            <w:pPr>
              <w:spacing w:after="0"/>
              <w:jc w:val="center"/>
              <w:rPr>
                <w:b/>
                <w:bCs/>
              </w:rPr>
            </w:pPr>
            <w:r w:rsidRPr="00045589">
              <w:rPr>
                <w:bCs/>
              </w:rPr>
              <w:t>0</w:t>
            </w:r>
          </w:p>
        </w:tc>
        <w:tc>
          <w:tcPr>
            <w:tcW w:w="1631" w:type="dxa"/>
          </w:tcPr>
          <w:p w:rsidR="00045589" w:rsidRPr="00045589" w:rsidRDefault="00045589" w:rsidP="00045589">
            <w:pPr>
              <w:spacing w:after="0"/>
              <w:jc w:val="center"/>
              <w:rPr>
                <w:b/>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2032 год </w:t>
            </w:r>
          </w:p>
        </w:tc>
      </w:tr>
      <w:tr w:rsidR="00045589" w:rsidRPr="00045589" w:rsidTr="001574EE">
        <w:tc>
          <w:tcPr>
            <w:tcW w:w="1633" w:type="dxa"/>
          </w:tcPr>
          <w:p w:rsidR="00045589" w:rsidRPr="00045589" w:rsidRDefault="00045589" w:rsidP="00045589">
            <w:pPr>
              <w:spacing w:after="0"/>
              <w:jc w:val="center"/>
              <w:rPr>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Cs/>
              </w:rPr>
            </w:pPr>
            <w:r w:rsidRPr="00045589">
              <w:rPr>
                <w:bCs/>
              </w:rPr>
              <w:t>11232</w:t>
            </w:r>
          </w:p>
        </w:tc>
        <w:tc>
          <w:tcPr>
            <w:tcW w:w="1469" w:type="dxa"/>
          </w:tcPr>
          <w:p w:rsidR="00045589" w:rsidRPr="00045589" w:rsidRDefault="00045589" w:rsidP="00045589">
            <w:pPr>
              <w:spacing w:after="0"/>
              <w:jc w:val="center"/>
              <w:rPr>
                <w:bCs/>
              </w:rPr>
            </w:pPr>
            <w:r w:rsidRPr="00045589">
              <w:rPr>
                <w:bCs/>
              </w:rPr>
              <w:t>4829,76</w:t>
            </w:r>
          </w:p>
        </w:tc>
        <w:tc>
          <w:tcPr>
            <w:tcW w:w="1692" w:type="dxa"/>
          </w:tcPr>
          <w:p w:rsidR="00045589" w:rsidRPr="00045589" w:rsidRDefault="00045589" w:rsidP="00045589">
            <w:pPr>
              <w:spacing w:after="0"/>
              <w:jc w:val="center"/>
              <w:rPr>
                <w:bCs/>
              </w:rPr>
            </w:pPr>
            <w:r w:rsidRPr="00045589">
              <w:rPr>
                <w:bCs/>
              </w:rPr>
              <w:t>0</w:t>
            </w:r>
          </w:p>
        </w:tc>
        <w:tc>
          <w:tcPr>
            <w:tcW w:w="1631" w:type="dxa"/>
          </w:tcPr>
          <w:p w:rsidR="00045589" w:rsidRPr="00045589" w:rsidRDefault="00045589" w:rsidP="00045589">
            <w:pPr>
              <w:spacing w:after="0"/>
              <w:jc w:val="center"/>
              <w:rPr>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2033 год </w:t>
            </w:r>
          </w:p>
        </w:tc>
      </w:tr>
      <w:tr w:rsidR="00045589" w:rsidRPr="00045589" w:rsidTr="001574EE">
        <w:tc>
          <w:tcPr>
            <w:tcW w:w="1633" w:type="dxa"/>
          </w:tcPr>
          <w:p w:rsidR="00045589" w:rsidRPr="00045589" w:rsidRDefault="00045589" w:rsidP="00045589">
            <w:pPr>
              <w:spacing w:after="0"/>
              <w:jc w:val="center"/>
              <w:rPr>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Cs/>
              </w:rPr>
            </w:pPr>
            <w:r w:rsidRPr="00045589">
              <w:rPr>
                <w:bCs/>
              </w:rPr>
              <w:t>11232</w:t>
            </w:r>
          </w:p>
        </w:tc>
        <w:tc>
          <w:tcPr>
            <w:tcW w:w="1469" w:type="dxa"/>
          </w:tcPr>
          <w:p w:rsidR="00045589" w:rsidRPr="00045589" w:rsidRDefault="00045589" w:rsidP="00045589">
            <w:pPr>
              <w:spacing w:after="0"/>
              <w:jc w:val="center"/>
              <w:rPr>
                <w:bCs/>
              </w:rPr>
            </w:pPr>
            <w:r w:rsidRPr="00045589">
              <w:rPr>
                <w:bCs/>
              </w:rPr>
              <w:t>4829,76</w:t>
            </w:r>
          </w:p>
        </w:tc>
        <w:tc>
          <w:tcPr>
            <w:tcW w:w="1692" w:type="dxa"/>
          </w:tcPr>
          <w:p w:rsidR="00045589" w:rsidRPr="00045589" w:rsidRDefault="00045589" w:rsidP="00045589">
            <w:pPr>
              <w:spacing w:after="0"/>
              <w:jc w:val="center"/>
              <w:rPr>
                <w:bCs/>
              </w:rPr>
            </w:pPr>
            <w:r w:rsidRPr="00045589">
              <w:rPr>
                <w:bCs/>
              </w:rPr>
              <w:t>0</w:t>
            </w:r>
          </w:p>
        </w:tc>
        <w:tc>
          <w:tcPr>
            <w:tcW w:w="1631" w:type="dxa"/>
          </w:tcPr>
          <w:p w:rsidR="00045589" w:rsidRPr="00045589" w:rsidRDefault="00045589" w:rsidP="00045589">
            <w:pPr>
              <w:spacing w:after="0"/>
              <w:jc w:val="center"/>
              <w:rPr>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2034 год </w:t>
            </w:r>
          </w:p>
        </w:tc>
      </w:tr>
      <w:tr w:rsidR="00045589" w:rsidRPr="00045589" w:rsidTr="001574EE">
        <w:tc>
          <w:tcPr>
            <w:tcW w:w="1633" w:type="dxa"/>
          </w:tcPr>
          <w:p w:rsidR="00045589" w:rsidRPr="00045589" w:rsidRDefault="00045589" w:rsidP="00045589">
            <w:pPr>
              <w:spacing w:after="0"/>
              <w:jc w:val="center"/>
              <w:rPr>
                <w:b/>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Cs/>
              </w:rPr>
              <w:t>11232</w:t>
            </w:r>
          </w:p>
        </w:tc>
        <w:tc>
          <w:tcPr>
            <w:tcW w:w="1469" w:type="dxa"/>
          </w:tcPr>
          <w:p w:rsidR="00045589" w:rsidRPr="00045589" w:rsidRDefault="00045589" w:rsidP="00045589">
            <w:pPr>
              <w:spacing w:after="0"/>
              <w:jc w:val="center"/>
              <w:rPr>
                <w:b/>
                <w:bCs/>
              </w:rPr>
            </w:pPr>
            <w:r w:rsidRPr="00045589">
              <w:rPr>
                <w:bCs/>
              </w:rPr>
              <w:t>4829,76</w:t>
            </w:r>
          </w:p>
        </w:tc>
        <w:tc>
          <w:tcPr>
            <w:tcW w:w="1692" w:type="dxa"/>
          </w:tcPr>
          <w:p w:rsidR="00045589" w:rsidRPr="00045589" w:rsidRDefault="00045589" w:rsidP="00045589">
            <w:pPr>
              <w:spacing w:after="0"/>
              <w:jc w:val="center"/>
              <w:rPr>
                <w:b/>
                <w:bCs/>
              </w:rPr>
            </w:pPr>
            <w:r w:rsidRPr="00045589">
              <w:rPr>
                <w:bCs/>
              </w:rPr>
              <w:t>0</w:t>
            </w:r>
          </w:p>
        </w:tc>
        <w:tc>
          <w:tcPr>
            <w:tcW w:w="1631" w:type="dxa"/>
          </w:tcPr>
          <w:p w:rsidR="00045589" w:rsidRPr="00045589" w:rsidRDefault="00045589" w:rsidP="00045589">
            <w:pPr>
              <w:spacing w:after="0"/>
              <w:jc w:val="center"/>
              <w:rPr>
                <w:b/>
                <w:bCs/>
              </w:rPr>
            </w:pPr>
            <w:r w:rsidRPr="00045589">
              <w:rPr>
                <w:bCs/>
              </w:rPr>
              <w:t>6402,24</w:t>
            </w:r>
          </w:p>
        </w:tc>
      </w:tr>
      <w:tr w:rsidR="00045589" w:rsidRPr="00045589" w:rsidTr="001574EE">
        <w:tc>
          <w:tcPr>
            <w:tcW w:w="9570" w:type="dxa"/>
            <w:gridSpan w:val="6"/>
          </w:tcPr>
          <w:p w:rsidR="00045589" w:rsidRPr="00045589" w:rsidRDefault="00045589" w:rsidP="00045589">
            <w:pPr>
              <w:spacing w:after="0"/>
              <w:jc w:val="center"/>
              <w:rPr>
                <w:b/>
                <w:bCs/>
              </w:rPr>
            </w:pPr>
            <w:r w:rsidRPr="00045589">
              <w:rPr>
                <w:b/>
                <w:bCs/>
              </w:rPr>
              <w:t xml:space="preserve">на 2035 год </w:t>
            </w:r>
          </w:p>
        </w:tc>
      </w:tr>
      <w:tr w:rsidR="00045589" w:rsidRPr="00045589" w:rsidTr="001574EE">
        <w:tc>
          <w:tcPr>
            <w:tcW w:w="1633" w:type="dxa"/>
          </w:tcPr>
          <w:p w:rsidR="00045589" w:rsidRPr="00045589" w:rsidRDefault="00045589" w:rsidP="00045589">
            <w:pPr>
              <w:spacing w:after="0"/>
              <w:jc w:val="center"/>
              <w:rPr>
                <w:b/>
                <w:bCs/>
              </w:rPr>
            </w:pPr>
            <w:r w:rsidRPr="00045589">
              <w:rPr>
                <w:bCs/>
              </w:rPr>
              <w:t xml:space="preserve">ТБО </w:t>
            </w:r>
          </w:p>
        </w:tc>
        <w:tc>
          <w:tcPr>
            <w:tcW w:w="1634" w:type="dxa"/>
          </w:tcPr>
          <w:p w:rsidR="00045589" w:rsidRPr="00045589" w:rsidRDefault="00045589" w:rsidP="00045589">
            <w:pPr>
              <w:spacing w:after="0"/>
              <w:jc w:val="center"/>
              <w:rPr>
                <w:b/>
                <w:bCs/>
              </w:rPr>
            </w:pPr>
          </w:p>
        </w:tc>
        <w:tc>
          <w:tcPr>
            <w:tcW w:w="1511" w:type="dxa"/>
          </w:tcPr>
          <w:p w:rsidR="00045589" w:rsidRPr="00045589" w:rsidRDefault="00045589" w:rsidP="00045589">
            <w:pPr>
              <w:spacing w:after="0"/>
              <w:jc w:val="center"/>
              <w:rPr>
                <w:b/>
                <w:bCs/>
              </w:rPr>
            </w:pPr>
            <w:r w:rsidRPr="00045589">
              <w:rPr>
                <w:bCs/>
              </w:rPr>
              <w:t>11232</w:t>
            </w:r>
          </w:p>
        </w:tc>
        <w:tc>
          <w:tcPr>
            <w:tcW w:w="1469" w:type="dxa"/>
          </w:tcPr>
          <w:p w:rsidR="00045589" w:rsidRPr="00045589" w:rsidRDefault="00045589" w:rsidP="00045589">
            <w:pPr>
              <w:spacing w:after="0"/>
              <w:jc w:val="center"/>
              <w:rPr>
                <w:b/>
                <w:bCs/>
              </w:rPr>
            </w:pPr>
            <w:r w:rsidRPr="00045589">
              <w:rPr>
                <w:bCs/>
              </w:rPr>
              <w:t>4829,76</w:t>
            </w:r>
          </w:p>
        </w:tc>
        <w:tc>
          <w:tcPr>
            <w:tcW w:w="1692" w:type="dxa"/>
          </w:tcPr>
          <w:p w:rsidR="00045589" w:rsidRPr="00045589" w:rsidRDefault="00045589" w:rsidP="00045589">
            <w:pPr>
              <w:spacing w:after="0"/>
              <w:jc w:val="center"/>
              <w:rPr>
                <w:b/>
                <w:bCs/>
              </w:rPr>
            </w:pPr>
            <w:r w:rsidRPr="00045589">
              <w:rPr>
                <w:bCs/>
              </w:rPr>
              <w:t>0</w:t>
            </w:r>
          </w:p>
        </w:tc>
        <w:tc>
          <w:tcPr>
            <w:tcW w:w="1631" w:type="dxa"/>
          </w:tcPr>
          <w:p w:rsidR="00045589" w:rsidRPr="00045589" w:rsidRDefault="00045589" w:rsidP="00045589">
            <w:pPr>
              <w:spacing w:after="0"/>
              <w:jc w:val="center"/>
              <w:rPr>
                <w:b/>
                <w:bCs/>
              </w:rPr>
            </w:pPr>
            <w:r w:rsidRPr="00045589">
              <w:rPr>
                <w:bCs/>
              </w:rPr>
              <w:t>6402,24</w:t>
            </w:r>
          </w:p>
        </w:tc>
      </w:tr>
    </w:tbl>
    <w:p w:rsidR="00045589" w:rsidRPr="00045589" w:rsidRDefault="00045589" w:rsidP="00045589">
      <w:pPr>
        <w:widowControl w:val="0"/>
        <w:autoSpaceDE w:val="0"/>
        <w:autoSpaceDN w:val="0"/>
        <w:spacing w:after="0" w:line="240" w:lineRule="auto"/>
        <w:ind w:right="79"/>
        <w:jc w:val="both"/>
        <w:rPr>
          <w:rFonts w:ascii="Times New Roman" w:eastAsia="Calibri" w:hAnsi="Times New Roman" w:cs="Times New Roman"/>
          <w:sz w:val="20"/>
          <w:szCs w:val="20"/>
        </w:rPr>
      </w:pPr>
    </w:p>
    <w:p w:rsidR="00FE42FE" w:rsidRPr="00045589" w:rsidRDefault="00FE42FE" w:rsidP="00045589">
      <w:pPr>
        <w:autoSpaceDE w:val="0"/>
        <w:autoSpaceDN w:val="0"/>
        <w:adjustRightInd w:val="0"/>
        <w:spacing w:after="0" w:line="240" w:lineRule="auto"/>
        <w:ind w:firstLine="567"/>
        <w:jc w:val="both"/>
        <w:rPr>
          <w:rFonts w:ascii="Times New Roman" w:eastAsia="Times New Roman,Bold" w:hAnsi="Times New Roman" w:cs="Times New Roman"/>
          <w:b/>
          <w:bCs/>
          <w:sz w:val="20"/>
          <w:szCs w:val="20"/>
        </w:rPr>
      </w:pPr>
      <w:r w:rsidRPr="00045589">
        <w:rPr>
          <w:rFonts w:ascii="Times New Roman" w:eastAsia="Times New Roman,Bold" w:hAnsi="Times New Roman" w:cs="Times New Roman"/>
          <w:b/>
          <w:bCs/>
          <w:sz w:val="20"/>
          <w:szCs w:val="20"/>
        </w:rPr>
        <w:t>Информация о вероятности возникновения аварий и опасных природных явлений;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 включая оповещение населения</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участка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w:t>
      </w:r>
      <w:r w:rsidRPr="00045589">
        <w:rPr>
          <w:rFonts w:ascii="Times New Roman" w:eastAsia="Times New Roman" w:hAnsi="Times New Roman" w:cs="Times New Roman"/>
          <w:bCs/>
          <w:sz w:val="20"/>
          <w:szCs w:val="20"/>
        </w:rPr>
        <w:lastRenderedPageBreak/>
        <w:t>событиями в системе экспертных оценок. Основными причинами возникновения аварийных ситуаций при разработке проекта на рассмотрение и являются: нарушение технологических процессов; технические ошибки операторов и другого персонала, нарушения техники безопасности и противопожарной безопасности; нарушением технологии эксплуатации и обслуживания оборудования, отказом работы обору</w:t>
      </w:r>
      <w:r w:rsidR="00045589">
        <w:rPr>
          <w:rFonts w:ascii="Times New Roman" w:eastAsia="Times New Roman" w:hAnsi="Times New Roman" w:cs="Times New Roman"/>
          <w:bCs/>
          <w:sz w:val="20"/>
          <w:szCs w:val="20"/>
        </w:rPr>
        <w:t xml:space="preserve">дования, человеческим фактором </w:t>
      </w:r>
      <w:r w:rsidRPr="00045589">
        <w:rPr>
          <w:rFonts w:ascii="Times New Roman" w:eastAsia="Times New Roman" w:hAnsi="Times New Roman" w:cs="Times New Roman"/>
          <w:bCs/>
          <w:sz w:val="20"/>
          <w:szCs w:val="20"/>
        </w:rPr>
        <w:t xml:space="preserve">и т.д. </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Профессиональная подготовка работника:</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первичный инструктаж по безопасным методам работы для вновь принятого или переведенного из одного цеха в другой работника (</w:t>
      </w:r>
      <w:bookmarkStart w:id="1" w:name="_GoBack"/>
      <w:bookmarkEnd w:id="1"/>
      <w:r w:rsidRPr="00045589">
        <w:rPr>
          <w:rFonts w:ascii="Times New Roman" w:eastAsia="Times New Roman" w:hAnsi="Times New Roman" w:cs="Times New Roman"/>
          <w:bCs/>
          <w:sz w:val="20"/>
          <w:szCs w:val="20"/>
        </w:rPr>
        <w:t>проводится мастером или начальником цеха);</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повышение квалификации рабочих по специальным программам в соответствии с Типовым положением (проводится аттестованными преподавателями). Противоаварийная подготовка персонала предусматривает выполнение следующих мероприятий:</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ежеквартальный инструктаж по действиям в соответствии с планами ликвидации аварий и эвакуации персонала (проводится руководителем организации).</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Предусмотрено обязательное обучение всех работников предприятий, учреждений и организаций правилам поведения, способам защиты и действиям в чрезвычайных ситуациях.</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Занятия с ними проводятся по месту работы в соответствии с программами, разработанными с учетом особенностей производства. Работники также принимают участие в специальных учениях и тренировках.</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Для руководителей всех уровней, кроме того, предусмотрено обязательное повышение квалификации в области гражданской обороны и защиты от чрезвычайных ситуаций при назначении на должность, а в последующем не реже одного раза в пять лет.</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В качестве профилактических мер на объектах целесообразно использовать следующее:</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ужесточение пропускного режима при входе и въезде на территорию;</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 xml:space="preserve">установка систем сигнализации, </w:t>
      </w:r>
      <w:proofErr w:type="gramStart"/>
      <w:r w:rsidRPr="00045589">
        <w:rPr>
          <w:rFonts w:ascii="Times New Roman" w:eastAsia="Times New Roman" w:hAnsi="Times New Roman" w:cs="Times New Roman"/>
          <w:bCs/>
          <w:sz w:val="20"/>
          <w:szCs w:val="20"/>
        </w:rPr>
        <w:t>аудио–и</w:t>
      </w:r>
      <w:proofErr w:type="gramEnd"/>
      <w:r w:rsidRPr="00045589">
        <w:rPr>
          <w:rFonts w:ascii="Times New Roman" w:eastAsia="Times New Roman" w:hAnsi="Times New Roman" w:cs="Times New Roman"/>
          <w:bCs/>
          <w:sz w:val="20"/>
          <w:szCs w:val="20"/>
        </w:rPr>
        <w:t xml:space="preserve"> видеозаписи;</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тщательный подбор и проверка кадров;</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w:t>
      </w:r>
      <w:r w:rsidRPr="00045589">
        <w:rPr>
          <w:rFonts w:ascii="Times New Roman" w:eastAsia="Times New Roman" w:hAnsi="Times New Roman" w:cs="Times New Roman"/>
          <w:bCs/>
          <w:sz w:val="20"/>
          <w:szCs w:val="20"/>
        </w:rPr>
        <w:tab/>
        <w:t xml:space="preserve">использование специальных средств и приборов обнаружения взрывчатых веществ и т.д. </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rsidR="00FE42FE" w:rsidRPr="00045589" w:rsidRDefault="00FE42FE" w:rsidP="00045589">
      <w:pPr>
        <w:autoSpaceDE w:val="0"/>
        <w:autoSpaceDN w:val="0"/>
        <w:adjustRightInd w:val="0"/>
        <w:spacing w:after="0" w:line="240" w:lineRule="auto"/>
        <w:ind w:firstLine="567"/>
        <w:jc w:val="both"/>
        <w:rPr>
          <w:rFonts w:ascii="Times New Roman" w:eastAsia="Times New Roman,Bold" w:hAnsi="Times New Roman" w:cs="Times New Roman"/>
          <w:b/>
          <w:bCs/>
          <w:sz w:val="20"/>
          <w:szCs w:val="20"/>
        </w:rPr>
      </w:pPr>
      <w:r w:rsidRPr="00045589">
        <w:rPr>
          <w:rFonts w:ascii="Times New Roman" w:eastAsia="Times New Roman,Bold" w:hAnsi="Times New Roman" w:cs="Times New Roman"/>
          <w:b/>
          <w:bCs/>
          <w:sz w:val="20"/>
          <w:szCs w:val="20"/>
        </w:rPr>
        <w:t>Краткое описание мер по предотвращению, сокращению, смягчению выявленных существенных воздействий намечаемой деятельности на окружающую среду</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Bold" w:hAnsi="Times New Roman" w:cs="Times New Roman"/>
          <w:b/>
          <w:bCs/>
          <w:sz w:val="20"/>
          <w:szCs w:val="20"/>
        </w:rPr>
        <w:t xml:space="preserve">Атмосферный воздух: </w:t>
      </w:r>
      <w:r w:rsidRPr="00045589">
        <w:rPr>
          <w:rFonts w:ascii="Times New Roman" w:eastAsia="Times New Roman,Bold" w:hAnsi="Times New Roman" w:cs="Times New Roman"/>
          <w:sz w:val="20"/>
          <w:szCs w:val="20"/>
        </w:rPr>
        <w:t>использование современного нефтяного оборудования с минимальными выбросами в атмосферу, строгое соблюдение всех технологических</w:t>
      </w:r>
      <w:r w:rsidRPr="00045589">
        <w:rPr>
          <w:rFonts w:ascii="Times New Roman" w:eastAsia="Times New Roman" w:hAnsi="Times New Roman" w:cs="Times New Roman"/>
          <w:bCs/>
          <w:sz w:val="20"/>
          <w:szCs w:val="20"/>
        </w:rPr>
        <w:t>.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w:t>
      </w:r>
    </w:p>
    <w:p w:rsidR="00FE42FE" w:rsidRPr="00045589" w:rsidRDefault="00FE42FE" w:rsidP="00045589">
      <w:pPr>
        <w:autoSpaceDE w:val="0"/>
        <w:autoSpaceDN w:val="0"/>
        <w:adjustRightInd w:val="0"/>
        <w:spacing w:after="0" w:line="240" w:lineRule="auto"/>
        <w:ind w:firstLine="567"/>
        <w:jc w:val="both"/>
        <w:rPr>
          <w:rFonts w:ascii="Times New Roman" w:eastAsia="Times New Roman,Bold" w:hAnsi="Times New Roman" w:cs="Times New Roman"/>
          <w:sz w:val="20"/>
          <w:szCs w:val="20"/>
        </w:rPr>
      </w:pPr>
      <w:r w:rsidRPr="00045589">
        <w:rPr>
          <w:rFonts w:ascii="Times New Roman" w:eastAsia="Times New Roman,Bold" w:hAnsi="Times New Roman" w:cs="Times New Roman"/>
          <w:b/>
          <w:bCs/>
          <w:sz w:val="20"/>
          <w:szCs w:val="20"/>
        </w:rPr>
        <w:t xml:space="preserve">Водные ресурсы: </w:t>
      </w:r>
      <w:r w:rsidRPr="00045589">
        <w:rPr>
          <w:rFonts w:ascii="Times New Roman" w:eastAsia="Times New Roman,Bold" w:hAnsi="Times New Roman" w:cs="Times New Roman"/>
          <w:sz w:val="20"/>
          <w:szCs w:val="20"/>
        </w:rPr>
        <w:t>обеспечение антикоррозийной защиты металлоконструкций; контроль над размещением взрывопожароопасных веществ и их складированием, недопущение слива различных стоков; необходимо предотвращать возможные утечки, предотвращать использование неисправной запорно-регулирующей аппаратуры, механизмов и агрегатов, регулярный профилактический осмотр состояния систем водоснабжения и водоотведения.</w:t>
      </w:r>
    </w:p>
    <w:p w:rsidR="00FE42FE" w:rsidRPr="00045589" w:rsidRDefault="00FE42FE" w:rsidP="00045589">
      <w:pPr>
        <w:autoSpaceDE w:val="0"/>
        <w:autoSpaceDN w:val="0"/>
        <w:adjustRightInd w:val="0"/>
        <w:spacing w:after="0" w:line="240" w:lineRule="auto"/>
        <w:ind w:firstLine="567"/>
        <w:jc w:val="both"/>
        <w:rPr>
          <w:rFonts w:ascii="Times New Roman" w:eastAsia="Times New Roman,Bold" w:hAnsi="Times New Roman" w:cs="Times New Roman"/>
          <w:sz w:val="20"/>
          <w:szCs w:val="20"/>
        </w:rPr>
      </w:pPr>
      <w:r w:rsidRPr="00045589">
        <w:rPr>
          <w:rFonts w:ascii="Times New Roman" w:eastAsia="Times New Roman,Bold" w:hAnsi="Times New Roman" w:cs="Times New Roman"/>
          <w:b/>
          <w:bCs/>
          <w:sz w:val="20"/>
          <w:szCs w:val="20"/>
        </w:rPr>
        <w:t xml:space="preserve">Недра: </w:t>
      </w:r>
      <w:r w:rsidRPr="00045589">
        <w:rPr>
          <w:rFonts w:ascii="Times New Roman" w:eastAsia="Times New Roman,Bold" w:hAnsi="Times New Roman" w:cs="Times New Roman"/>
          <w:sz w:val="20"/>
          <w:szCs w:val="20"/>
        </w:rPr>
        <w:t xml:space="preserve">работа скважин на установленных технологических режимах, обеспечивающих сохранность скелета пласта; конструкции скважин в части надежности, технологичности и безопасности должны обеспечивать условия охраны недр и окружающей среды, в первую очередь за счет прочности и долговечности крепи скважин, герметичности обсадных колонн и перекрываемых ими кольцевых пространств, а также изоляции </w:t>
      </w:r>
      <w:proofErr w:type="spellStart"/>
      <w:r w:rsidRPr="00045589">
        <w:rPr>
          <w:rFonts w:ascii="Times New Roman" w:eastAsia="Times New Roman,Bold" w:hAnsi="Times New Roman" w:cs="Times New Roman"/>
          <w:sz w:val="20"/>
          <w:szCs w:val="20"/>
        </w:rPr>
        <w:t>флюидо</w:t>
      </w:r>
      <w:proofErr w:type="spellEnd"/>
      <w:r w:rsidRPr="00045589">
        <w:rPr>
          <w:rFonts w:ascii="Times New Roman" w:eastAsia="Times New Roman,Bold" w:hAnsi="Times New Roman" w:cs="Times New Roman"/>
          <w:sz w:val="20"/>
          <w:szCs w:val="20"/>
        </w:rPr>
        <w:t xml:space="preserve"> содержащих горизонтов друг от друга, от проницаемых пород и дневной поверхности; предотвращение выбросов, открытого фонтанирования, </w:t>
      </w:r>
      <w:proofErr w:type="spellStart"/>
      <w:r w:rsidRPr="00045589">
        <w:rPr>
          <w:rFonts w:ascii="Times New Roman" w:eastAsia="Times New Roman,Bold" w:hAnsi="Times New Roman" w:cs="Times New Roman"/>
          <w:sz w:val="20"/>
          <w:szCs w:val="20"/>
        </w:rPr>
        <w:t>грифонообразования</w:t>
      </w:r>
      <w:proofErr w:type="spellEnd"/>
      <w:r w:rsidRPr="00045589">
        <w:rPr>
          <w:rFonts w:ascii="Times New Roman" w:eastAsia="Times New Roman,Bold" w:hAnsi="Times New Roman" w:cs="Times New Roman"/>
          <w:sz w:val="20"/>
          <w:szCs w:val="20"/>
        </w:rPr>
        <w:t>, обвалов стенок скважин, поглощения промывочной жидкости и других осложнений.</w:t>
      </w:r>
    </w:p>
    <w:p w:rsidR="00FE42FE" w:rsidRPr="00045589" w:rsidRDefault="00FE42FE" w:rsidP="00045589">
      <w:pPr>
        <w:autoSpaceDE w:val="0"/>
        <w:autoSpaceDN w:val="0"/>
        <w:adjustRightInd w:val="0"/>
        <w:spacing w:after="0" w:line="240" w:lineRule="auto"/>
        <w:ind w:firstLine="567"/>
        <w:jc w:val="both"/>
        <w:rPr>
          <w:rFonts w:ascii="Times New Roman" w:eastAsia="Times New Roman,Bold" w:hAnsi="Times New Roman" w:cs="Times New Roman"/>
          <w:bCs/>
          <w:sz w:val="20"/>
          <w:szCs w:val="20"/>
        </w:rPr>
      </w:pPr>
      <w:r w:rsidRPr="00045589">
        <w:rPr>
          <w:rFonts w:ascii="Times New Roman" w:eastAsia="Times New Roman,Bold" w:hAnsi="Times New Roman" w:cs="Times New Roman"/>
          <w:b/>
          <w:bCs/>
          <w:sz w:val="20"/>
          <w:szCs w:val="20"/>
        </w:rPr>
        <w:lastRenderedPageBreak/>
        <w:t xml:space="preserve">Почвенный и растительный покров: </w:t>
      </w:r>
      <w:r w:rsidRPr="00045589">
        <w:rPr>
          <w:rFonts w:ascii="Times New Roman" w:eastAsia="Times New Roman,Bold" w:hAnsi="Times New Roman" w:cs="Times New Roman"/>
          <w:bCs/>
          <w:sz w:val="20"/>
          <w:szCs w:val="20"/>
        </w:rPr>
        <w:t xml:space="preserve">использование только необходимых дорог; восстановление земель; сбор и вывоз отходов. </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
          <w:bCs/>
          <w:sz w:val="20"/>
          <w:szCs w:val="20"/>
        </w:rPr>
        <w:t>По отходам производства</w:t>
      </w:r>
      <w:r w:rsidRPr="00045589">
        <w:rPr>
          <w:rFonts w:ascii="Times New Roman" w:eastAsia="Times New Roman" w:hAnsi="Times New Roman" w:cs="Times New Roman"/>
          <w:bCs/>
          <w:sz w:val="20"/>
          <w:szCs w:val="20"/>
        </w:rPr>
        <w:t>: своевременная организация системы сбора, транспортировки и утилизации отходов.</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
          <w:bCs/>
          <w:sz w:val="20"/>
          <w:szCs w:val="20"/>
        </w:rPr>
        <w:t>По физическим воздействиям</w:t>
      </w:r>
      <w:r w:rsidRPr="00045589">
        <w:rPr>
          <w:rFonts w:ascii="Times New Roman" w:eastAsia="Times New Roman" w:hAnsi="Times New Roman" w:cs="Times New Roman"/>
          <w:bCs/>
          <w:sz w:val="20"/>
          <w:szCs w:val="20"/>
        </w:rPr>
        <w:t xml:space="preserve">: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
          <w:sz w:val="20"/>
          <w:szCs w:val="20"/>
        </w:rPr>
        <w:t>По растительному миру</w:t>
      </w:r>
      <w:r w:rsidRPr="00045589">
        <w:rPr>
          <w:rFonts w:ascii="Times New Roman" w:eastAsia="Times New Roman" w:hAnsi="Times New Roman" w:cs="Times New Roman"/>
          <w:bCs/>
          <w:sz w:val="20"/>
          <w:szCs w:val="20"/>
        </w:rPr>
        <w:t>: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
          <w:bCs/>
          <w:sz w:val="20"/>
          <w:szCs w:val="20"/>
        </w:rPr>
        <w:t>По животному миру</w:t>
      </w:r>
      <w:r w:rsidRPr="00045589">
        <w:rPr>
          <w:rFonts w:ascii="Times New Roman" w:eastAsia="Times New Roman" w:hAnsi="Times New Roman" w:cs="Times New Roman"/>
          <w:bCs/>
          <w:sz w:val="20"/>
          <w:szCs w:val="20"/>
        </w:rPr>
        <w:t xml:space="preserve">: </w:t>
      </w:r>
      <w:proofErr w:type="gramStart"/>
      <w:r w:rsidRPr="00045589">
        <w:rPr>
          <w:rFonts w:ascii="Times New Roman" w:eastAsia="Times New Roman" w:hAnsi="Times New Roman" w:cs="Times New Roman"/>
          <w:bCs/>
          <w:sz w:val="20"/>
          <w:szCs w:val="20"/>
        </w:rPr>
        <w:t>контроль за</w:t>
      </w:r>
      <w:proofErr w:type="gramEnd"/>
      <w:r w:rsidRPr="00045589">
        <w:rPr>
          <w:rFonts w:ascii="Times New Roman" w:eastAsia="Times New Roman" w:hAnsi="Times New Roman" w:cs="Times New Roman"/>
          <w:bCs/>
          <w:sz w:val="20"/>
          <w:szCs w:val="20"/>
        </w:rPr>
        <w:t xml:space="preserve">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 xml:space="preserve">Обоснование необходимости выполнения </w:t>
      </w:r>
      <w:proofErr w:type="gramStart"/>
      <w:r w:rsidRPr="00045589">
        <w:rPr>
          <w:rFonts w:ascii="Times New Roman" w:eastAsia="Times New Roman" w:hAnsi="Times New Roman" w:cs="Times New Roman"/>
          <w:bCs/>
          <w:sz w:val="20"/>
          <w:szCs w:val="20"/>
        </w:rPr>
        <w:t>операций, влекущих такие воздействия не требуется</w:t>
      </w:r>
      <w:proofErr w:type="gramEnd"/>
      <w:r w:rsidRPr="00045589">
        <w:rPr>
          <w:rFonts w:ascii="Times New Roman" w:eastAsia="Times New Roman" w:hAnsi="Times New Roman" w:cs="Times New Roman"/>
          <w:bCs/>
          <w:sz w:val="20"/>
          <w:szCs w:val="20"/>
        </w:rPr>
        <w:t>.</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rsidR="00FE42FE" w:rsidRPr="00045589" w:rsidRDefault="00FE42FE" w:rsidP="00045589">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045589">
        <w:rPr>
          <w:rFonts w:ascii="Times New Roman" w:eastAsia="Times New Roman" w:hAnsi="Times New Roman" w:cs="Times New Roman"/>
          <w:b/>
          <w:bCs/>
          <w:sz w:val="20"/>
          <w:szCs w:val="20"/>
        </w:rPr>
        <w:t>Список источников информации</w:t>
      </w:r>
      <w:r w:rsidRPr="00045589">
        <w:rPr>
          <w:rFonts w:ascii="Times New Roman" w:eastAsia="Times New Roman" w:hAnsi="Times New Roman" w:cs="Times New Roman"/>
          <w:bCs/>
          <w:sz w:val="20"/>
          <w:szCs w:val="20"/>
        </w:rPr>
        <w:t>, полученной в ходе выполнения оценки воздействия на окружающую среду:</w:t>
      </w:r>
    </w:p>
    <w:p w:rsidR="00FE42FE" w:rsidRPr="00045589" w:rsidRDefault="00FE42FE" w:rsidP="00045589">
      <w:pPr>
        <w:widowControl w:val="0"/>
        <w:tabs>
          <w:tab w:val="left" w:pos="0"/>
        </w:tabs>
        <w:autoSpaceDE w:val="0"/>
        <w:autoSpaceDN w:val="0"/>
        <w:spacing w:after="0" w:line="240" w:lineRule="auto"/>
        <w:ind w:firstLine="567"/>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 xml:space="preserve">- Экологический Кодекс Республики Казахстан 2.01.2021г., </w:t>
      </w:r>
    </w:p>
    <w:p w:rsidR="00FE42FE" w:rsidRPr="00045589" w:rsidRDefault="00FE42FE" w:rsidP="00045589">
      <w:pPr>
        <w:widowControl w:val="0"/>
        <w:tabs>
          <w:tab w:val="left" w:pos="0"/>
        </w:tabs>
        <w:autoSpaceDE w:val="0"/>
        <w:autoSpaceDN w:val="0"/>
        <w:spacing w:after="0" w:line="240" w:lineRule="auto"/>
        <w:ind w:firstLine="567"/>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 xml:space="preserve">- Классификатор отходов, утвержден приказом </w:t>
      </w:r>
      <w:proofErr w:type="spellStart"/>
      <w:r w:rsidRPr="00045589">
        <w:rPr>
          <w:rFonts w:ascii="Times New Roman" w:eastAsia="Times New Roman" w:hAnsi="Times New Roman" w:cs="Times New Roman"/>
          <w:bCs/>
          <w:sz w:val="20"/>
          <w:szCs w:val="20"/>
        </w:rPr>
        <w:t>и.о</w:t>
      </w:r>
      <w:proofErr w:type="spellEnd"/>
      <w:r w:rsidRPr="00045589">
        <w:rPr>
          <w:rFonts w:ascii="Times New Roman" w:eastAsia="Times New Roman" w:hAnsi="Times New Roman" w:cs="Times New Roman"/>
          <w:bCs/>
          <w:sz w:val="20"/>
          <w:szCs w:val="20"/>
        </w:rPr>
        <w:t xml:space="preserve">. Министра экологии, геологии и природных ресурсов Республики Казахстан от 6 августа 2021 года № 314, </w:t>
      </w:r>
    </w:p>
    <w:p w:rsidR="00FE42FE" w:rsidRPr="00045589" w:rsidRDefault="00FE42FE" w:rsidP="00045589">
      <w:pPr>
        <w:widowControl w:val="0"/>
        <w:autoSpaceDE w:val="0"/>
        <w:autoSpaceDN w:val="0"/>
        <w:spacing w:after="0" w:line="240" w:lineRule="auto"/>
        <w:ind w:firstLine="567"/>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 xml:space="preserve">- Методика определения нормативов эмиссий в окружающую среду Приказ Министра экологии, геологии и природных ресурсов Республики Казахстан от 10 марта 2021 года № 63, </w:t>
      </w:r>
    </w:p>
    <w:p w:rsidR="00FE42FE" w:rsidRPr="00045589" w:rsidRDefault="00FE42FE" w:rsidP="00045589">
      <w:pPr>
        <w:widowControl w:val="0"/>
        <w:autoSpaceDE w:val="0"/>
        <w:autoSpaceDN w:val="0"/>
        <w:spacing w:after="0" w:line="240" w:lineRule="auto"/>
        <w:ind w:firstLine="567"/>
        <w:rPr>
          <w:rFonts w:ascii="Times New Roman" w:eastAsia="Times New Roman" w:hAnsi="Times New Roman" w:cs="Times New Roman"/>
          <w:bCs/>
          <w:sz w:val="20"/>
          <w:szCs w:val="20"/>
        </w:rPr>
      </w:pPr>
      <w:r w:rsidRPr="00045589">
        <w:rPr>
          <w:rFonts w:ascii="Times New Roman" w:eastAsia="Times New Roman" w:hAnsi="Times New Roman" w:cs="Times New Roman"/>
          <w:bCs/>
          <w:sz w:val="20"/>
          <w:szCs w:val="20"/>
        </w:rPr>
        <w:t>- Инструкция по организации и проведению экологической оценки Приказ Министра экологии, геологии и природных ресурсов Республики Казахстан от 30 июля 2021 года № 280.</w:t>
      </w:r>
    </w:p>
    <w:bookmarkEnd w:id="0"/>
    <w:p w:rsidR="00FE42FE" w:rsidRPr="00045589" w:rsidRDefault="00FE42FE" w:rsidP="00045589">
      <w:pPr>
        <w:spacing w:after="160" w:line="240" w:lineRule="auto"/>
        <w:rPr>
          <w:rFonts w:ascii="Calibri" w:eastAsia="Calibri" w:hAnsi="Calibri" w:cs="Times New Roman"/>
          <w:sz w:val="20"/>
          <w:szCs w:val="20"/>
        </w:rPr>
      </w:pPr>
    </w:p>
    <w:p w:rsidR="00FE42FE" w:rsidRPr="00045589" w:rsidRDefault="00FE42FE" w:rsidP="00045589">
      <w:pPr>
        <w:spacing w:line="240" w:lineRule="auto"/>
        <w:rPr>
          <w:rFonts w:ascii="Calibri" w:eastAsia="Calibri" w:hAnsi="Calibri" w:cs="Times New Roman"/>
          <w:sz w:val="20"/>
          <w:szCs w:val="20"/>
        </w:rPr>
      </w:pPr>
    </w:p>
    <w:p w:rsidR="000B0C50" w:rsidRPr="00045589" w:rsidRDefault="000B0C50" w:rsidP="00045589">
      <w:pPr>
        <w:spacing w:line="240" w:lineRule="auto"/>
        <w:rPr>
          <w:sz w:val="20"/>
          <w:szCs w:val="20"/>
        </w:rPr>
      </w:pPr>
    </w:p>
    <w:sectPr w:rsidR="000B0C50" w:rsidRPr="00045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4C"/>
    <w:rsid w:val="0004474C"/>
    <w:rsid w:val="00045589"/>
    <w:rsid w:val="000B0C50"/>
    <w:rsid w:val="00FE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E42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FE42F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FE42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2FE"/>
    <w:rPr>
      <w:rFonts w:ascii="Tahoma" w:hAnsi="Tahoma" w:cs="Tahoma"/>
      <w:sz w:val="16"/>
      <w:szCs w:val="16"/>
    </w:rPr>
  </w:style>
  <w:style w:type="character" w:styleId="a5">
    <w:name w:val="Hyperlink"/>
    <w:basedOn w:val="a0"/>
    <w:uiPriority w:val="99"/>
    <w:unhideWhenUsed/>
    <w:rsid w:val="00045589"/>
    <w:rPr>
      <w:color w:val="0000FF" w:themeColor="hyperlink"/>
      <w:u w:val="single"/>
    </w:rPr>
  </w:style>
  <w:style w:type="table" w:styleId="a6">
    <w:name w:val="Table Grid"/>
    <w:basedOn w:val="a1"/>
    <w:uiPriority w:val="59"/>
    <w:rsid w:val="00045589"/>
    <w:pPr>
      <w:spacing w:after="12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455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E42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FE42F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FE42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2FE"/>
    <w:rPr>
      <w:rFonts w:ascii="Tahoma" w:hAnsi="Tahoma" w:cs="Tahoma"/>
      <w:sz w:val="16"/>
      <w:szCs w:val="16"/>
    </w:rPr>
  </w:style>
  <w:style w:type="character" w:styleId="a5">
    <w:name w:val="Hyperlink"/>
    <w:basedOn w:val="a0"/>
    <w:uiPriority w:val="99"/>
    <w:unhideWhenUsed/>
    <w:rsid w:val="00045589"/>
    <w:rPr>
      <w:color w:val="0000FF" w:themeColor="hyperlink"/>
      <w:u w:val="single"/>
    </w:rPr>
  </w:style>
  <w:style w:type="table" w:styleId="a6">
    <w:name w:val="Table Grid"/>
    <w:basedOn w:val="a1"/>
    <w:uiPriority w:val="59"/>
    <w:rsid w:val="00045589"/>
    <w:pPr>
      <w:spacing w:after="12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455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sataigazstroiservis@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5157</Words>
  <Characters>29396</Characters>
  <Application>Microsoft Office Word</Application>
  <DocSecurity>0</DocSecurity>
  <Lines>244</Lines>
  <Paragraphs>68</Paragraphs>
  <ScaleCrop>false</ScaleCrop>
  <Company>*</Company>
  <LinksUpToDate>false</LinksUpToDate>
  <CharactersWithSpaces>34485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2025-07-03T18:06:00Z</dcterms:created>
  <dcterms:modified xsi:type="dcterms:W3CDTF">2025-07-04T09:12:00Z</dcterms:modified>
</cp:coreProperties>
</file>