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DCB" w:rsidRDefault="00B66DCB" w:rsidP="00B66DCB">
      <w:pPr>
        <w:ind w:firstLine="567"/>
        <w:contextualSpacing/>
        <w:jc w:val="center"/>
        <w:rPr>
          <w:rFonts w:ascii="Arial" w:hAnsi="Arial" w:cs="Arial"/>
          <w:b/>
          <w:spacing w:val="-5"/>
        </w:rPr>
      </w:pPr>
      <w:bookmarkStart w:id="0" w:name="_GoBack"/>
      <w:bookmarkEnd w:id="0"/>
      <w:r w:rsidRPr="00B66DCB">
        <w:rPr>
          <w:rFonts w:ascii="Arial" w:hAnsi="Arial" w:cs="Arial"/>
          <w:b/>
          <w:spacing w:val="-5"/>
        </w:rPr>
        <w:t>КРАТКОЕ НЕТЕХНИЧЕСКОЕ РЕЗЮМЕ С ОБОБЩЕНИЕМ ИНФОРМАЦИИ, УКАЗАННОЙ В ПОДПУНКТАХ 1) – 12) НАСТОЯЩЕГО ПУНКТА, В ЦЕЛЯХ ИНФОРМИРОВАНИЯ ЗАИНТЕРЕСОВАННОЙ ОБЩЕСТВЕННОСТИ В СВЯЗИ С ЕЕ УЧАСТИЕМ В ОЦЕНКЕ ВОЗДЕЙСТВИЯ НА ОКРУЖАЮЩУЮ СРЕДУ</w:t>
      </w:r>
    </w:p>
    <w:p w:rsidR="00B66DCB" w:rsidRPr="00B66DCB" w:rsidRDefault="00B66DCB" w:rsidP="00B66DCB">
      <w:pPr>
        <w:ind w:firstLine="567"/>
        <w:contextualSpacing/>
        <w:jc w:val="both"/>
        <w:rPr>
          <w:rFonts w:ascii="Arial" w:hAnsi="Arial" w:cs="Arial"/>
          <w:b/>
          <w:spacing w:val="-5"/>
        </w:rPr>
      </w:pPr>
    </w:p>
    <w:p w:rsidR="002723E7" w:rsidRPr="00A24E1B" w:rsidRDefault="002723E7" w:rsidP="002723E7">
      <w:pPr>
        <w:ind w:right="-425" w:firstLine="567"/>
        <w:contextualSpacing/>
        <w:jc w:val="both"/>
        <w:rPr>
          <w:rFonts w:cstheme="minorHAnsi"/>
          <w:b/>
          <w:sz w:val="26"/>
          <w:szCs w:val="26"/>
        </w:rPr>
      </w:pPr>
      <w:r w:rsidRPr="00A24E1B">
        <w:rPr>
          <w:rFonts w:cstheme="minorHAnsi"/>
          <w:b/>
          <w:spacing w:val="-5"/>
          <w:sz w:val="26"/>
          <w:szCs w:val="26"/>
        </w:rPr>
        <w:t xml:space="preserve">1. Краткое описание намечаемой деятельности. Описание предполагаемого места осуществления намечаемой деятельности, план с изображением его границ </w:t>
      </w:r>
      <w:r w:rsidRPr="00A24E1B">
        <w:rPr>
          <w:rFonts w:cstheme="minorHAnsi"/>
          <w:b/>
          <w:sz w:val="26"/>
          <w:szCs w:val="26"/>
        </w:rPr>
        <w:t xml:space="preserve"> </w:t>
      </w:r>
    </w:p>
    <w:p w:rsidR="002723E7" w:rsidRPr="00D51429" w:rsidRDefault="002723E7" w:rsidP="002723E7">
      <w:pPr>
        <w:autoSpaceDE w:val="0"/>
        <w:autoSpaceDN w:val="0"/>
        <w:adjustRightInd w:val="0"/>
        <w:ind w:firstLine="567"/>
        <w:jc w:val="both"/>
        <w:rPr>
          <w:rFonts w:eastAsiaTheme="minorHAnsi" w:cstheme="minorHAnsi"/>
          <w:sz w:val="26"/>
          <w:szCs w:val="26"/>
          <w:lang w:eastAsia="en-US"/>
        </w:rPr>
      </w:pPr>
      <w:r w:rsidRPr="00D51429">
        <w:rPr>
          <w:rFonts w:eastAsiaTheme="minorHAnsi" w:cstheme="minorHAnsi"/>
          <w:sz w:val="26"/>
          <w:szCs w:val="26"/>
          <w:lang w:eastAsia="en-US"/>
        </w:rPr>
        <w:t>На Майкаинской обогатительной фабрике №2 перерабатывались сульфидные руды добычи прошлых лет месторождений «</w:t>
      </w:r>
      <w:proofErr w:type="spellStart"/>
      <w:r w:rsidRPr="00D51429">
        <w:rPr>
          <w:rFonts w:eastAsiaTheme="minorHAnsi" w:cstheme="minorHAnsi"/>
          <w:sz w:val="26"/>
          <w:szCs w:val="26"/>
          <w:lang w:eastAsia="en-US"/>
        </w:rPr>
        <w:t>Алпыс</w:t>
      </w:r>
      <w:proofErr w:type="spellEnd"/>
      <w:r w:rsidRPr="00D51429">
        <w:rPr>
          <w:rFonts w:eastAsiaTheme="minorHAnsi" w:cstheme="minorHAnsi"/>
          <w:sz w:val="26"/>
          <w:szCs w:val="26"/>
          <w:lang w:eastAsia="en-US"/>
        </w:rPr>
        <w:t xml:space="preserve"> и </w:t>
      </w:r>
      <w:proofErr w:type="spellStart"/>
      <w:r w:rsidRPr="00D51429">
        <w:rPr>
          <w:rFonts w:eastAsiaTheme="minorHAnsi" w:cstheme="minorHAnsi"/>
          <w:sz w:val="26"/>
          <w:szCs w:val="26"/>
          <w:lang w:eastAsia="en-US"/>
        </w:rPr>
        <w:t>Майкаин</w:t>
      </w:r>
      <w:proofErr w:type="spellEnd"/>
      <w:r w:rsidRPr="00D51429">
        <w:rPr>
          <w:rFonts w:eastAsiaTheme="minorHAnsi" w:cstheme="minorHAnsi"/>
          <w:sz w:val="26"/>
          <w:szCs w:val="26"/>
          <w:lang w:eastAsia="en-US"/>
        </w:rPr>
        <w:t xml:space="preserve"> В», руды старательской артели «Кварц», окисленные руды из отвалов месторождения </w:t>
      </w:r>
      <w:proofErr w:type="spellStart"/>
      <w:r w:rsidRPr="00D51429">
        <w:rPr>
          <w:rFonts w:eastAsiaTheme="minorHAnsi" w:cstheme="minorHAnsi"/>
          <w:sz w:val="26"/>
          <w:szCs w:val="26"/>
          <w:lang w:eastAsia="en-US"/>
        </w:rPr>
        <w:t>Майкаин</w:t>
      </w:r>
      <w:proofErr w:type="spellEnd"/>
      <w:r w:rsidRPr="00D51429">
        <w:rPr>
          <w:rFonts w:eastAsiaTheme="minorHAnsi" w:cstheme="minorHAnsi"/>
          <w:sz w:val="26"/>
          <w:szCs w:val="26"/>
          <w:lang w:eastAsia="en-US"/>
        </w:rPr>
        <w:t xml:space="preserve">-С с получением золота и серебросодержащих флотогравитационных концентратов, а также медных и медно-цинковых концентратов. В процессе переработки руд хвосты обогащения складировались на хвостохранилище №2. </w:t>
      </w:r>
    </w:p>
    <w:p w:rsidR="002723E7" w:rsidRDefault="002723E7" w:rsidP="002723E7">
      <w:pPr>
        <w:tabs>
          <w:tab w:val="left" w:pos="2628"/>
        </w:tabs>
        <w:ind w:right="-425" w:firstLine="567"/>
        <w:jc w:val="center"/>
        <w:rPr>
          <w:rFonts w:cstheme="minorHAnsi"/>
          <w:sz w:val="26"/>
          <w:szCs w:val="26"/>
        </w:rPr>
      </w:pPr>
      <w:r w:rsidRPr="00D51429">
        <w:rPr>
          <w:noProof/>
          <w:szCs w:val="26"/>
        </w:rPr>
        <w:drawing>
          <wp:inline distT="0" distB="0" distL="0" distR="0" wp14:anchorId="3CF78A27" wp14:editId="7F7BCA90">
            <wp:extent cx="3832860" cy="4495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2860" cy="4495800"/>
                    </a:xfrm>
                    <a:prstGeom prst="rect">
                      <a:avLst/>
                    </a:prstGeom>
                    <a:noFill/>
                    <a:ln>
                      <a:noFill/>
                    </a:ln>
                  </pic:spPr>
                </pic:pic>
              </a:graphicData>
            </a:graphic>
          </wp:inline>
        </w:drawing>
      </w:r>
    </w:p>
    <w:p w:rsidR="002723E7" w:rsidRPr="0007323B" w:rsidRDefault="002723E7" w:rsidP="002723E7">
      <w:pPr>
        <w:ind w:firstLine="709"/>
        <w:jc w:val="both"/>
        <w:rPr>
          <w:rFonts w:cstheme="minorHAnsi"/>
          <w:sz w:val="26"/>
          <w:szCs w:val="26"/>
        </w:rPr>
      </w:pPr>
      <w:r w:rsidRPr="0007323B">
        <w:rPr>
          <w:rFonts w:cstheme="minorHAnsi"/>
          <w:sz w:val="26"/>
          <w:szCs w:val="26"/>
        </w:rPr>
        <w:t>Проектом принят открытый способ разработки, в связи с тем, что (ТМО)</w:t>
      </w:r>
      <w:r>
        <w:rPr>
          <w:rFonts w:cstheme="minorHAnsi"/>
          <w:sz w:val="26"/>
          <w:szCs w:val="26"/>
        </w:rPr>
        <w:t xml:space="preserve"> </w:t>
      </w:r>
      <w:r w:rsidRPr="0007323B">
        <w:rPr>
          <w:rFonts w:cstheme="minorHAnsi"/>
          <w:sz w:val="26"/>
          <w:szCs w:val="26"/>
        </w:rPr>
        <w:t>залегают непосредственно на дневной поверхности.</w:t>
      </w:r>
    </w:p>
    <w:p w:rsidR="002723E7" w:rsidRPr="0007323B" w:rsidRDefault="002723E7" w:rsidP="002723E7">
      <w:pPr>
        <w:ind w:firstLine="709"/>
        <w:jc w:val="both"/>
        <w:rPr>
          <w:rFonts w:cstheme="minorHAnsi"/>
          <w:sz w:val="26"/>
          <w:szCs w:val="26"/>
        </w:rPr>
      </w:pPr>
      <w:r w:rsidRPr="0007323B">
        <w:rPr>
          <w:rFonts w:cstheme="minorHAnsi"/>
          <w:sz w:val="26"/>
          <w:szCs w:val="26"/>
        </w:rPr>
        <w:t>Ввиду того, что отходы обогатительной фабрики представляют собой</w:t>
      </w:r>
      <w:r>
        <w:rPr>
          <w:rFonts w:cstheme="minorHAnsi"/>
          <w:sz w:val="26"/>
          <w:szCs w:val="26"/>
        </w:rPr>
        <w:t xml:space="preserve"> </w:t>
      </w:r>
      <w:r w:rsidRPr="0007323B">
        <w:rPr>
          <w:rFonts w:cstheme="minorHAnsi"/>
          <w:sz w:val="26"/>
          <w:szCs w:val="26"/>
        </w:rPr>
        <w:t>сыпучую мелкую фракцию, отработка продуктивной толщи будет вестись одним</w:t>
      </w:r>
      <w:r>
        <w:rPr>
          <w:rFonts w:cstheme="minorHAnsi"/>
          <w:sz w:val="26"/>
          <w:szCs w:val="26"/>
        </w:rPr>
        <w:t xml:space="preserve"> </w:t>
      </w:r>
      <w:r w:rsidRPr="0007323B">
        <w:rPr>
          <w:rFonts w:cstheme="minorHAnsi"/>
          <w:sz w:val="26"/>
          <w:szCs w:val="26"/>
        </w:rPr>
        <w:t>уступом на всю высоту залежи. В случае зависания в груди очистного забоя,</w:t>
      </w:r>
      <w:r>
        <w:rPr>
          <w:rFonts w:cstheme="minorHAnsi"/>
          <w:sz w:val="26"/>
          <w:szCs w:val="26"/>
        </w:rPr>
        <w:t xml:space="preserve"> </w:t>
      </w:r>
      <w:r w:rsidRPr="0007323B">
        <w:rPr>
          <w:rFonts w:cstheme="minorHAnsi"/>
          <w:sz w:val="26"/>
          <w:szCs w:val="26"/>
        </w:rPr>
        <w:t>необходимо его ликвидировать в принудительном порядке.</w:t>
      </w:r>
    </w:p>
    <w:p w:rsidR="002723E7" w:rsidRPr="0007323B" w:rsidRDefault="002723E7" w:rsidP="002723E7">
      <w:pPr>
        <w:ind w:firstLine="709"/>
        <w:jc w:val="both"/>
        <w:rPr>
          <w:rFonts w:cstheme="minorHAnsi"/>
          <w:sz w:val="26"/>
          <w:szCs w:val="26"/>
        </w:rPr>
      </w:pPr>
      <w:r w:rsidRPr="0007323B">
        <w:rPr>
          <w:rFonts w:cstheme="minorHAnsi"/>
          <w:sz w:val="26"/>
          <w:szCs w:val="26"/>
        </w:rPr>
        <w:t>При устройстве карьера приняты следующие параметры:</w:t>
      </w:r>
    </w:p>
    <w:p w:rsidR="002723E7" w:rsidRPr="001C08A2" w:rsidRDefault="002723E7" w:rsidP="002723E7">
      <w:pPr>
        <w:ind w:firstLine="709"/>
        <w:jc w:val="both"/>
        <w:rPr>
          <w:rFonts w:cstheme="minorHAnsi"/>
          <w:sz w:val="26"/>
          <w:szCs w:val="26"/>
        </w:rPr>
      </w:pPr>
      <w:r w:rsidRPr="0007323B">
        <w:rPr>
          <w:rFonts w:cstheme="minorHAnsi"/>
          <w:sz w:val="26"/>
          <w:szCs w:val="26"/>
        </w:rPr>
        <w:t>- угол откоса уступа (борта) на момент погашения – естественный откос</w:t>
      </w:r>
      <w:r>
        <w:rPr>
          <w:rFonts w:cstheme="minorHAnsi"/>
          <w:sz w:val="26"/>
          <w:szCs w:val="26"/>
        </w:rPr>
        <w:t xml:space="preserve"> </w:t>
      </w:r>
      <w:proofErr w:type="spellStart"/>
      <w:r w:rsidRPr="0007323B">
        <w:rPr>
          <w:rFonts w:cstheme="minorHAnsi"/>
          <w:sz w:val="26"/>
          <w:szCs w:val="26"/>
        </w:rPr>
        <w:t>хвостохранилища</w:t>
      </w:r>
      <w:proofErr w:type="spellEnd"/>
      <w:r w:rsidRPr="0007323B">
        <w:rPr>
          <w:rFonts w:cstheme="minorHAnsi"/>
          <w:sz w:val="26"/>
          <w:szCs w:val="26"/>
        </w:rPr>
        <w:t>.</w:t>
      </w:r>
    </w:p>
    <w:p w:rsidR="002723E7" w:rsidRPr="0007323B" w:rsidRDefault="002723E7" w:rsidP="002723E7">
      <w:pPr>
        <w:ind w:firstLine="709"/>
        <w:jc w:val="both"/>
        <w:rPr>
          <w:rFonts w:cstheme="minorHAnsi"/>
          <w:sz w:val="26"/>
          <w:szCs w:val="26"/>
        </w:rPr>
      </w:pPr>
      <w:r w:rsidRPr="0007323B">
        <w:rPr>
          <w:rFonts w:cstheme="minorHAnsi"/>
          <w:sz w:val="26"/>
          <w:szCs w:val="26"/>
        </w:rPr>
        <w:t>- Угол откоса уступа в период разработки – 30-35 градусов.</w:t>
      </w:r>
    </w:p>
    <w:p w:rsidR="002723E7" w:rsidRPr="0007323B" w:rsidRDefault="002723E7" w:rsidP="002723E7">
      <w:pPr>
        <w:ind w:firstLine="709"/>
        <w:jc w:val="both"/>
        <w:rPr>
          <w:rFonts w:cstheme="minorHAnsi"/>
          <w:sz w:val="26"/>
          <w:szCs w:val="26"/>
        </w:rPr>
      </w:pPr>
      <w:r w:rsidRPr="0007323B">
        <w:rPr>
          <w:rFonts w:cstheme="minorHAnsi"/>
          <w:sz w:val="26"/>
          <w:szCs w:val="26"/>
        </w:rPr>
        <w:t>- Ширина рабочей площадки - 20 м.</w:t>
      </w:r>
    </w:p>
    <w:p w:rsidR="002723E7" w:rsidRPr="0007323B" w:rsidRDefault="002723E7" w:rsidP="002723E7">
      <w:pPr>
        <w:ind w:firstLine="709"/>
        <w:jc w:val="both"/>
        <w:rPr>
          <w:rFonts w:cstheme="minorHAnsi"/>
          <w:sz w:val="26"/>
          <w:szCs w:val="26"/>
        </w:rPr>
      </w:pPr>
      <w:r w:rsidRPr="0007323B">
        <w:rPr>
          <w:rFonts w:cstheme="minorHAnsi"/>
          <w:sz w:val="26"/>
          <w:szCs w:val="26"/>
        </w:rPr>
        <w:t>Основным фактором, определяющим границы карьера, является</w:t>
      </w:r>
      <w:r>
        <w:rPr>
          <w:rFonts w:cstheme="minorHAnsi"/>
          <w:sz w:val="26"/>
          <w:szCs w:val="26"/>
        </w:rPr>
        <w:t xml:space="preserve"> </w:t>
      </w:r>
      <w:r w:rsidRPr="0007323B">
        <w:rPr>
          <w:rFonts w:cstheme="minorHAnsi"/>
          <w:sz w:val="26"/>
          <w:szCs w:val="26"/>
        </w:rPr>
        <w:t>пространственное положение запасов (ТМО) в пределах границ бывшего</w:t>
      </w:r>
      <w:r>
        <w:rPr>
          <w:rFonts w:cstheme="minorHAnsi"/>
          <w:sz w:val="26"/>
          <w:szCs w:val="26"/>
        </w:rPr>
        <w:t xml:space="preserve"> </w:t>
      </w:r>
      <w:proofErr w:type="spellStart"/>
      <w:r w:rsidRPr="0007323B">
        <w:rPr>
          <w:rFonts w:cstheme="minorHAnsi"/>
          <w:sz w:val="26"/>
          <w:szCs w:val="26"/>
        </w:rPr>
        <w:t>хвостохранилища</w:t>
      </w:r>
      <w:proofErr w:type="spellEnd"/>
      <w:r w:rsidRPr="0007323B">
        <w:rPr>
          <w:rFonts w:cstheme="minorHAnsi"/>
          <w:sz w:val="26"/>
          <w:szCs w:val="26"/>
        </w:rPr>
        <w:t xml:space="preserve"> Майкаинской обогатительной фабрики.</w:t>
      </w:r>
    </w:p>
    <w:p w:rsidR="002723E7" w:rsidRPr="00A24E1B" w:rsidRDefault="002723E7" w:rsidP="002723E7">
      <w:pPr>
        <w:tabs>
          <w:tab w:val="left" w:pos="2628"/>
        </w:tabs>
        <w:ind w:right="-425" w:firstLine="567"/>
        <w:jc w:val="center"/>
        <w:rPr>
          <w:rFonts w:cstheme="minorHAnsi"/>
          <w:sz w:val="26"/>
          <w:szCs w:val="26"/>
        </w:rPr>
      </w:pPr>
    </w:p>
    <w:p w:rsidR="002723E7" w:rsidRPr="00A24E1B" w:rsidRDefault="002723E7" w:rsidP="002723E7">
      <w:pPr>
        <w:ind w:right="-425" w:firstLine="567"/>
        <w:contextualSpacing/>
        <w:jc w:val="both"/>
        <w:rPr>
          <w:rFonts w:cstheme="minorHAnsi"/>
          <w:b/>
          <w:spacing w:val="-5"/>
          <w:sz w:val="26"/>
          <w:szCs w:val="26"/>
        </w:rPr>
      </w:pPr>
      <w:r w:rsidRPr="00A24E1B">
        <w:rPr>
          <w:rFonts w:cstheme="minorHAnsi"/>
          <w:b/>
          <w:spacing w:val="-5"/>
          <w:sz w:val="26"/>
          <w:szCs w:val="26"/>
        </w:rPr>
        <w:lastRenderedPageBreak/>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2723E7" w:rsidRPr="00D51429" w:rsidRDefault="002723E7" w:rsidP="002723E7">
      <w:pPr>
        <w:autoSpaceDE w:val="0"/>
        <w:autoSpaceDN w:val="0"/>
        <w:adjustRightInd w:val="0"/>
        <w:ind w:firstLine="567"/>
        <w:jc w:val="both"/>
        <w:rPr>
          <w:rFonts w:eastAsiaTheme="minorHAnsi" w:cstheme="minorHAnsi"/>
          <w:sz w:val="26"/>
          <w:szCs w:val="26"/>
          <w:lang w:eastAsia="en-US"/>
        </w:rPr>
      </w:pPr>
      <w:r w:rsidRPr="00D51429">
        <w:rPr>
          <w:rFonts w:eastAsiaTheme="minorHAnsi" w:cstheme="minorHAnsi"/>
          <w:sz w:val="26"/>
          <w:szCs w:val="26"/>
          <w:lang w:eastAsia="en-US"/>
        </w:rPr>
        <w:t xml:space="preserve">Поселок </w:t>
      </w:r>
      <w:proofErr w:type="spellStart"/>
      <w:r w:rsidRPr="00D51429">
        <w:rPr>
          <w:rFonts w:eastAsiaTheme="minorHAnsi" w:cstheme="minorHAnsi"/>
          <w:sz w:val="26"/>
          <w:szCs w:val="26"/>
          <w:lang w:eastAsia="en-US"/>
        </w:rPr>
        <w:t>Майкаин</w:t>
      </w:r>
      <w:proofErr w:type="spellEnd"/>
      <w:r w:rsidRPr="00D51429">
        <w:rPr>
          <w:rFonts w:eastAsiaTheme="minorHAnsi" w:cstheme="minorHAnsi"/>
          <w:sz w:val="26"/>
          <w:szCs w:val="26"/>
          <w:lang w:eastAsia="en-US"/>
        </w:rPr>
        <w:t xml:space="preserve"> связан с райцентром п. </w:t>
      </w:r>
      <w:proofErr w:type="spellStart"/>
      <w:r w:rsidRPr="00D51429">
        <w:rPr>
          <w:rFonts w:eastAsiaTheme="minorHAnsi" w:cstheme="minorHAnsi"/>
          <w:sz w:val="26"/>
          <w:szCs w:val="26"/>
          <w:lang w:eastAsia="en-US"/>
        </w:rPr>
        <w:t>Баянаул</w:t>
      </w:r>
      <w:proofErr w:type="spellEnd"/>
      <w:r w:rsidRPr="00D51429">
        <w:rPr>
          <w:rFonts w:eastAsiaTheme="minorHAnsi" w:cstheme="minorHAnsi"/>
          <w:sz w:val="26"/>
          <w:szCs w:val="26"/>
          <w:lang w:eastAsia="en-US"/>
        </w:rPr>
        <w:t xml:space="preserve"> (80 км) и областным центром г. Павлодар (120 км) автотрассой 1-го класса Павлодар-</w:t>
      </w:r>
      <w:proofErr w:type="spellStart"/>
      <w:r w:rsidRPr="00D51429">
        <w:rPr>
          <w:rFonts w:eastAsiaTheme="minorHAnsi" w:cstheme="minorHAnsi"/>
          <w:sz w:val="26"/>
          <w:szCs w:val="26"/>
          <w:lang w:eastAsia="en-US"/>
        </w:rPr>
        <w:t>Баянаул</w:t>
      </w:r>
      <w:proofErr w:type="spellEnd"/>
      <w:r w:rsidRPr="00D51429">
        <w:rPr>
          <w:rFonts w:eastAsiaTheme="minorHAnsi" w:cstheme="minorHAnsi"/>
          <w:sz w:val="26"/>
          <w:szCs w:val="26"/>
          <w:lang w:eastAsia="en-US"/>
        </w:rPr>
        <w:t>-Караганда.</w:t>
      </w:r>
    </w:p>
    <w:p w:rsidR="002723E7" w:rsidRPr="00D51429" w:rsidRDefault="002723E7" w:rsidP="002723E7">
      <w:pPr>
        <w:autoSpaceDE w:val="0"/>
        <w:autoSpaceDN w:val="0"/>
        <w:adjustRightInd w:val="0"/>
        <w:ind w:firstLine="567"/>
        <w:jc w:val="both"/>
        <w:rPr>
          <w:rFonts w:eastAsiaTheme="minorHAnsi" w:cstheme="minorHAnsi"/>
          <w:sz w:val="26"/>
          <w:szCs w:val="26"/>
          <w:lang w:eastAsia="en-US"/>
        </w:rPr>
      </w:pPr>
      <w:r w:rsidRPr="00D51429">
        <w:rPr>
          <w:rFonts w:eastAsiaTheme="minorHAnsi" w:cstheme="minorHAnsi"/>
          <w:sz w:val="26"/>
          <w:szCs w:val="26"/>
          <w:lang w:eastAsia="en-US"/>
        </w:rPr>
        <w:t xml:space="preserve">Участок работ расположен в 5 км к востоку от п. </w:t>
      </w:r>
      <w:proofErr w:type="spellStart"/>
      <w:r w:rsidRPr="00D51429">
        <w:rPr>
          <w:rFonts w:eastAsiaTheme="minorHAnsi" w:cstheme="minorHAnsi"/>
          <w:sz w:val="26"/>
          <w:szCs w:val="26"/>
          <w:lang w:eastAsia="en-US"/>
        </w:rPr>
        <w:t>Майкаин</w:t>
      </w:r>
      <w:proofErr w:type="spellEnd"/>
      <w:r w:rsidRPr="00D51429">
        <w:rPr>
          <w:rFonts w:eastAsiaTheme="minorHAnsi" w:cstheme="minorHAnsi"/>
          <w:sz w:val="26"/>
          <w:szCs w:val="26"/>
          <w:lang w:eastAsia="en-US"/>
        </w:rPr>
        <w:t xml:space="preserve">. Инфраструктура района развита достаточно хорошо: широко развита сеть высоковольтных ЛЭП, автомобильных дорог и железнодорожных путей. В 45 км западнее п. </w:t>
      </w:r>
      <w:proofErr w:type="spellStart"/>
      <w:r w:rsidRPr="00D51429">
        <w:rPr>
          <w:rFonts w:eastAsiaTheme="minorHAnsi" w:cstheme="minorHAnsi"/>
          <w:sz w:val="26"/>
          <w:szCs w:val="26"/>
          <w:lang w:eastAsia="en-US"/>
        </w:rPr>
        <w:t>Майкаин</w:t>
      </w:r>
      <w:proofErr w:type="spellEnd"/>
      <w:r w:rsidRPr="00D51429">
        <w:rPr>
          <w:rFonts w:eastAsiaTheme="minorHAnsi" w:cstheme="minorHAnsi"/>
          <w:sz w:val="26"/>
          <w:szCs w:val="26"/>
          <w:lang w:eastAsia="en-US"/>
        </w:rPr>
        <w:t xml:space="preserve"> находится г. Экибастуз, где расположены крупнейшие в Казахстане угольные предприятия. В 30 км южнее участка работ находится </w:t>
      </w:r>
      <w:proofErr w:type="spellStart"/>
      <w:r w:rsidRPr="00D51429">
        <w:rPr>
          <w:rFonts w:eastAsiaTheme="minorHAnsi" w:cstheme="minorHAnsi"/>
          <w:sz w:val="26"/>
          <w:szCs w:val="26"/>
          <w:lang w:eastAsia="en-US"/>
        </w:rPr>
        <w:t>Майкубинский</w:t>
      </w:r>
      <w:proofErr w:type="spellEnd"/>
      <w:r w:rsidRPr="00D51429">
        <w:rPr>
          <w:rFonts w:eastAsiaTheme="minorHAnsi" w:cstheme="minorHAnsi"/>
          <w:sz w:val="26"/>
          <w:szCs w:val="26"/>
          <w:lang w:eastAsia="en-US"/>
        </w:rPr>
        <w:t xml:space="preserve"> угольный разрез.</w:t>
      </w:r>
    </w:p>
    <w:p w:rsidR="002723E7" w:rsidRPr="00D51429" w:rsidRDefault="002723E7" w:rsidP="002723E7">
      <w:pPr>
        <w:autoSpaceDE w:val="0"/>
        <w:autoSpaceDN w:val="0"/>
        <w:adjustRightInd w:val="0"/>
        <w:ind w:firstLine="567"/>
        <w:jc w:val="both"/>
        <w:rPr>
          <w:rFonts w:eastAsiaTheme="minorHAnsi" w:cstheme="minorHAnsi"/>
          <w:sz w:val="26"/>
          <w:szCs w:val="26"/>
          <w:lang w:eastAsia="en-US"/>
        </w:rPr>
      </w:pPr>
      <w:r w:rsidRPr="00D51429">
        <w:rPr>
          <w:rFonts w:eastAsiaTheme="minorHAnsi" w:cstheme="minorHAnsi"/>
          <w:sz w:val="26"/>
          <w:szCs w:val="26"/>
          <w:lang w:eastAsia="en-US"/>
        </w:rPr>
        <w:t xml:space="preserve">Непосредственно в п. </w:t>
      </w:r>
      <w:proofErr w:type="spellStart"/>
      <w:r w:rsidRPr="00D51429">
        <w:rPr>
          <w:rFonts w:eastAsiaTheme="minorHAnsi" w:cstheme="minorHAnsi"/>
          <w:sz w:val="26"/>
          <w:szCs w:val="26"/>
          <w:lang w:eastAsia="en-US"/>
        </w:rPr>
        <w:t>Майкаин</w:t>
      </w:r>
      <w:proofErr w:type="spellEnd"/>
      <w:r w:rsidRPr="00D51429">
        <w:rPr>
          <w:rFonts w:eastAsiaTheme="minorHAnsi" w:cstheme="minorHAnsi"/>
          <w:sz w:val="26"/>
          <w:szCs w:val="26"/>
          <w:lang w:eastAsia="en-US"/>
        </w:rPr>
        <w:t xml:space="preserve"> расположен горно-обогатительный комбинат </w:t>
      </w:r>
      <w:proofErr w:type="spellStart"/>
      <w:r w:rsidRPr="00D51429">
        <w:rPr>
          <w:rFonts w:eastAsiaTheme="minorHAnsi" w:cstheme="minorHAnsi"/>
          <w:sz w:val="26"/>
          <w:szCs w:val="26"/>
          <w:lang w:eastAsia="en-US"/>
        </w:rPr>
        <w:t>Майкаинзолото</w:t>
      </w:r>
      <w:proofErr w:type="spellEnd"/>
      <w:r w:rsidRPr="00D51429">
        <w:rPr>
          <w:rFonts w:eastAsiaTheme="minorHAnsi" w:cstheme="minorHAnsi"/>
          <w:sz w:val="26"/>
          <w:szCs w:val="26"/>
          <w:lang w:eastAsia="en-US"/>
        </w:rPr>
        <w:t xml:space="preserve"> в состав которого входит </w:t>
      </w:r>
      <w:proofErr w:type="spellStart"/>
      <w:r w:rsidRPr="00D51429">
        <w:rPr>
          <w:rFonts w:eastAsiaTheme="minorHAnsi" w:cstheme="minorHAnsi"/>
          <w:sz w:val="26"/>
          <w:szCs w:val="26"/>
          <w:lang w:eastAsia="en-US"/>
        </w:rPr>
        <w:t>Майкаинский</w:t>
      </w:r>
      <w:proofErr w:type="spellEnd"/>
      <w:r w:rsidRPr="00D51429">
        <w:rPr>
          <w:rFonts w:eastAsiaTheme="minorHAnsi" w:cstheme="minorHAnsi"/>
          <w:sz w:val="26"/>
          <w:szCs w:val="26"/>
          <w:lang w:eastAsia="en-US"/>
        </w:rPr>
        <w:t xml:space="preserve"> подземный рудник «</w:t>
      </w:r>
      <w:proofErr w:type="spellStart"/>
      <w:r w:rsidRPr="00D51429">
        <w:rPr>
          <w:rFonts w:eastAsiaTheme="minorHAnsi" w:cstheme="minorHAnsi"/>
          <w:sz w:val="26"/>
          <w:szCs w:val="26"/>
          <w:lang w:eastAsia="en-US"/>
        </w:rPr>
        <w:t>Майкаин</w:t>
      </w:r>
      <w:proofErr w:type="spellEnd"/>
      <w:r w:rsidRPr="00D51429">
        <w:rPr>
          <w:rFonts w:eastAsiaTheme="minorHAnsi" w:cstheme="minorHAnsi"/>
          <w:sz w:val="26"/>
          <w:szCs w:val="26"/>
          <w:lang w:eastAsia="en-US"/>
        </w:rPr>
        <w:t xml:space="preserve"> «В». Район работ обеспечен топливом, водными и энергетическими ресурсами, а также квалифицированным инженерным и рабочим персоналом. Население занято на горнопромышленных предприятиях и, отчасти, в сельском хозяйстве– отгонное животноводство.</w:t>
      </w:r>
    </w:p>
    <w:p w:rsidR="002723E7" w:rsidRPr="00D51429" w:rsidRDefault="002723E7" w:rsidP="002723E7">
      <w:pPr>
        <w:autoSpaceDE w:val="0"/>
        <w:autoSpaceDN w:val="0"/>
        <w:adjustRightInd w:val="0"/>
        <w:ind w:firstLine="567"/>
        <w:jc w:val="both"/>
        <w:rPr>
          <w:rFonts w:cstheme="minorHAnsi"/>
          <w:sz w:val="26"/>
          <w:szCs w:val="26"/>
        </w:rPr>
      </w:pPr>
      <w:r w:rsidRPr="00D51429">
        <w:rPr>
          <w:rFonts w:eastAsiaTheme="minorHAnsi" w:cstheme="minorHAnsi"/>
          <w:sz w:val="26"/>
          <w:szCs w:val="26"/>
          <w:lang w:eastAsia="en-US"/>
        </w:rPr>
        <w:t>Большинство населенных пунктов связаны сетью грунтовых дорог, проходимых только в сухое время года.</w:t>
      </w:r>
    </w:p>
    <w:p w:rsidR="002723E7" w:rsidRPr="00A24E1B" w:rsidRDefault="002723E7" w:rsidP="002723E7">
      <w:pPr>
        <w:ind w:right="-425" w:firstLine="567"/>
        <w:rPr>
          <w:rFonts w:cstheme="minorHAnsi"/>
          <w:sz w:val="26"/>
          <w:szCs w:val="26"/>
        </w:rPr>
      </w:pPr>
    </w:p>
    <w:p w:rsidR="002723E7" w:rsidRPr="00A24E1B" w:rsidRDefault="002723E7" w:rsidP="002723E7">
      <w:pPr>
        <w:ind w:right="-425" w:firstLine="567"/>
        <w:contextualSpacing/>
        <w:jc w:val="both"/>
        <w:rPr>
          <w:rFonts w:cstheme="minorHAnsi"/>
          <w:b/>
          <w:spacing w:val="-5"/>
          <w:sz w:val="26"/>
          <w:szCs w:val="26"/>
        </w:rPr>
      </w:pPr>
      <w:r w:rsidRPr="00A24E1B">
        <w:rPr>
          <w:rFonts w:cstheme="minorHAnsi"/>
          <w:b/>
          <w:spacing w:val="-5"/>
          <w:sz w:val="26"/>
          <w:szCs w:val="26"/>
        </w:rPr>
        <w:t>3. Наименование инициатора намечаемой деятельности, его контактные данные</w:t>
      </w:r>
    </w:p>
    <w:p w:rsidR="002723E7" w:rsidRPr="00A24E1B" w:rsidRDefault="002723E7" w:rsidP="002723E7">
      <w:pPr>
        <w:ind w:right="-425" w:firstLine="567"/>
        <w:jc w:val="both"/>
        <w:rPr>
          <w:rFonts w:cstheme="minorHAnsi"/>
          <w:sz w:val="26"/>
          <w:szCs w:val="26"/>
        </w:rPr>
      </w:pPr>
      <w:r w:rsidRPr="00A24E1B">
        <w:rPr>
          <w:rFonts w:cstheme="minorHAnsi"/>
          <w:sz w:val="26"/>
          <w:szCs w:val="26"/>
        </w:rPr>
        <w:t xml:space="preserve">ТОО «IBM </w:t>
      </w:r>
      <w:proofErr w:type="spellStart"/>
      <w:r w:rsidRPr="00A24E1B">
        <w:rPr>
          <w:rFonts w:cstheme="minorHAnsi"/>
          <w:sz w:val="26"/>
          <w:szCs w:val="26"/>
        </w:rPr>
        <w:t>Gold</w:t>
      </w:r>
      <w:proofErr w:type="spellEnd"/>
      <w:r w:rsidRPr="00A24E1B">
        <w:rPr>
          <w:rFonts w:cstheme="minorHAnsi"/>
          <w:sz w:val="26"/>
          <w:szCs w:val="26"/>
        </w:rPr>
        <w:t xml:space="preserve">», адрес: Павлодарская обл. г. Павлодар, ул. </w:t>
      </w:r>
      <w:proofErr w:type="spellStart"/>
      <w:r w:rsidRPr="00A24E1B">
        <w:rPr>
          <w:rFonts w:cstheme="minorHAnsi"/>
          <w:sz w:val="26"/>
          <w:szCs w:val="26"/>
        </w:rPr>
        <w:t>Ак.Бектурова</w:t>
      </w:r>
      <w:proofErr w:type="spellEnd"/>
      <w:r w:rsidRPr="00A24E1B">
        <w:rPr>
          <w:rFonts w:cstheme="minorHAnsi"/>
          <w:sz w:val="26"/>
          <w:szCs w:val="26"/>
        </w:rPr>
        <w:t xml:space="preserve">, 22, офис 310. БИН 150540015194, </w:t>
      </w:r>
      <w:hyperlink r:id="rId6" w:history="1">
        <w:r w:rsidRPr="00A24E1B">
          <w:rPr>
            <w:rFonts w:cstheme="minorHAnsi"/>
            <w:sz w:val="26"/>
            <w:szCs w:val="26"/>
          </w:rPr>
          <w:t>ibm.gold@mail.ru</w:t>
        </w:r>
      </w:hyperlink>
      <w:r w:rsidRPr="00A24E1B">
        <w:rPr>
          <w:rFonts w:cstheme="minorHAnsi"/>
          <w:sz w:val="26"/>
          <w:szCs w:val="26"/>
        </w:rPr>
        <w:t>.</w:t>
      </w:r>
    </w:p>
    <w:p w:rsidR="002723E7" w:rsidRPr="00A24E1B" w:rsidRDefault="002723E7" w:rsidP="002723E7">
      <w:pPr>
        <w:ind w:right="-425" w:firstLine="567"/>
        <w:jc w:val="both"/>
        <w:rPr>
          <w:rFonts w:cstheme="minorHAnsi"/>
          <w:sz w:val="26"/>
          <w:szCs w:val="26"/>
        </w:rPr>
      </w:pPr>
    </w:p>
    <w:p w:rsidR="002723E7" w:rsidRPr="00A24E1B" w:rsidRDefault="002723E7" w:rsidP="002723E7">
      <w:pPr>
        <w:ind w:right="-425" w:firstLine="567"/>
        <w:contextualSpacing/>
        <w:jc w:val="both"/>
        <w:rPr>
          <w:rFonts w:cstheme="minorHAnsi"/>
          <w:b/>
          <w:spacing w:val="-5"/>
          <w:sz w:val="26"/>
          <w:szCs w:val="26"/>
        </w:rPr>
      </w:pPr>
      <w:r w:rsidRPr="00A24E1B">
        <w:rPr>
          <w:rFonts w:cstheme="minorHAnsi"/>
          <w:b/>
          <w:spacing w:val="-5"/>
          <w:sz w:val="26"/>
          <w:szCs w:val="26"/>
        </w:rPr>
        <w:t>4.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2723E7" w:rsidRPr="00F248EE" w:rsidRDefault="002723E7" w:rsidP="002723E7">
      <w:pPr>
        <w:ind w:right="-1" w:firstLine="540"/>
        <w:jc w:val="both"/>
        <w:rPr>
          <w:rFonts w:cstheme="minorHAnsi"/>
          <w:sz w:val="26"/>
          <w:szCs w:val="26"/>
        </w:rPr>
      </w:pPr>
      <w:bookmarkStart w:id="1" w:name="_Toc11428288"/>
      <w:bookmarkStart w:id="2" w:name="_Toc11428759"/>
      <w:bookmarkStart w:id="3" w:name="_Toc16608767"/>
      <w:bookmarkStart w:id="4" w:name="_Toc16774554"/>
      <w:r w:rsidRPr="00F248EE">
        <w:rPr>
          <w:rFonts w:cstheme="minorHAnsi"/>
          <w:sz w:val="26"/>
          <w:szCs w:val="26"/>
        </w:rPr>
        <w:t>Основными источниками воздействия на окружающую среду в производстве проектных горных работ являются:</w:t>
      </w:r>
    </w:p>
    <w:p w:rsidR="002723E7" w:rsidRPr="00F248EE" w:rsidRDefault="002723E7" w:rsidP="002723E7">
      <w:pPr>
        <w:pStyle w:val="aa"/>
        <w:widowControl w:val="0"/>
        <w:numPr>
          <w:ilvl w:val="0"/>
          <w:numId w:val="6"/>
        </w:numPr>
        <w:tabs>
          <w:tab w:val="left" w:pos="1103"/>
        </w:tabs>
        <w:autoSpaceDE w:val="0"/>
        <w:autoSpaceDN w:val="0"/>
        <w:spacing w:before="3"/>
        <w:ind w:left="0" w:right="-1" w:firstLine="540"/>
        <w:jc w:val="both"/>
        <w:rPr>
          <w:rFonts w:cstheme="minorHAnsi"/>
          <w:sz w:val="26"/>
          <w:szCs w:val="26"/>
        </w:rPr>
      </w:pPr>
      <w:r w:rsidRPr="00F248EE">
        <w:rPr>
          <w:rFonts w:cstheme="minorHAnsi"/>
          <w:sz w:val="26"/>
          <w:szCs w:val="26"/>
        </w:rPr>
        <w:t>Пыление</w:t>
      </w:r>
      <w:r w:rsidRPr="00F248EE">
        <w:rPr>
          <w:rFonts w:cstheme="minorHAnsi"/>
          <w:spacing w:val="-16"/>
          <w:sz w:val="26"/>
          <w:szCs w:val="26"/>
        </w:rPr>
        <w:t xml:space="preserve"> </w:t>
      </w:r>
      <w:r w:rsidRPr="00F248EE">
        <w:rPr>
          <w:rFonts w:cstheme="minorHAnsi"/>
          <w:sz w:val="26"/>
          <w:szCs w:val="26"/>
        </w:rPr>
        <w:t>при</w:t>
      </w:r>
      <w:r w:rsidRPr="00F248EE">
        <w:rPr>
          <w:rFonts w:cstheme="minorHAnsi"/>
          <w:spacing w:val="-13"/>
          <w:sz w:val="26"/>
          <w:szCs w:val="26"/>
        </w:rPr>
        <w:t xml:space="preserve"> </w:t>
      </w:r>
      <w:r w:rsidRPr="00F248EE">
        <w:rPr>
          <w:rFonts w:cstheme="minorHAnsi"/>
          <w:sz w:val="26"/>
          <w:szCs w:val="26"/>
        </w:rPr>
        <w:t>выемочно-погрузочных</w:t>
      </w:r>
      <w:r w:rsidRPr="00F248EE">
        <w:rPr>
          <w:rFonts w:cstheme="minorHAnsi"/>
          <w:spacing w:val="-15"/>
          <w:sz w:val="26"/>
          <w:szCs w:val="26"/>
        </w:rPr>
        <w:t xml:space="preserve"> </w:t>
      </w:r>
      <w:r w:rsidRPr="00F248EE">
        <w:rPr>
          <w:rFonts w:cstheme="minorHAnsi"/>
          <w:sz w:val="26"/>
          <w:szCs w:val="26"/>
        </w:rPr>
        <w:t>работах,</w:t>
      </w:r>
      <w:r w:rsidRPr="00F248EE">
        <w:rPr>
          <w:rFonts w:cstheme="minorHAnsi"/>
          <w:spacing w:val="-15"/>
          <w:sz w:val="26"/>
          <w:szCs w:val="26"/>
        </w:rPr>
        <w:t xml:space="preserve"> </w:t>
      </w:r>
      <w:r w:rsidRPr="00F248EE">
        <w:rPr>
          <w:rFonts w:cstheme="minorHAnsi"/>
          <w:sz w:val="26"/>
          <w:szCs w:val="26"/>
        </w:rPr>
        <w:t>транспортировании</w:t>
      </w:r>
      <w:r w:rsidRPr="00F248EE">
        <w:rPr>
          <w:rFonts w:cstheme="minorHAnsi"/>
          <w:spacing w:val="-16"/>
          <w:sz w:val="26"/>
          <w:szCs w:val="26"/>
        </w:rPr>
        <w:t xml:space="preserve"> </w:t>
      </w:r>
      <w:r w:rsidRPr="00F248EE">
        <w:rPr>
          <w:rFonts w:cstheme="minorHAnsi"/>
          <w:sz w:val="26"/>
          <w:szCs w:val="26"/>
        </w:rPr>
        <w:t>горной</w:t>
      </w:r>
      <w:r w:rsidRPr="00F248EE">
        <w:rPr>
          <w:rFonts w:cstheme="minorHAnsi"/>
          <w:spacing w:val="-15"/>
          <w:sz w:val="26"/>
          <w:szCs w:val="26"/>
        </w:rPr>
        <w:t xml:space="preserve"> </w:t>
      </w:r>
      <w:r w:rsidRPr="00F248EE">
        <w:rPr>
          <w:rFonts w:cstheme="minorHAnsi"/>
          <w:spacing w:val="-2"/>
          <w:sz w:val="26"/>
          <w:szCs w:val="26"/>
        </w:rPr>
        <w:t>массы и вскрыши.</w:t>
      </w:r>
    </w:p>
    <w:p w:rsidR="002723E7" w:rsidRPr="00F248EE" w:rsidRDefault="002723E7" w:rsidP="002723E7">
      <w:pPr>
        <w:spacing w:before="1"/>
        <w:ind w:right="-1" w:firstLine="540"/>
        <w:jc w:val="center"/>
        <w:rPr>
          <w:rFonts w:cstheme="minorHAnsi"/>
          <w:b/>
          <w:i/>
          <w:sz w:val="26"/>
          <w:szCs w:val="26"/>
        </w:rPr>
      </w:pPr>
      <w:r w:rsidRPr="00F248EE">
        <w:rPr>
          <w:rFonts w:cstheme="minorHAnsi"/>
          <w:b/>
          <w:i/>
          <w:sz w:val="26"/>
          <w:szCs w:val="26"/>
          <w:u w:val="single"/>
        </w:rPr>
        <w:t>Добычные</w:t>
      </w:r>
      <w:r w:rsidRPr="00F248EE">
        <w:rPr>
          <w:rFonts w:cstheme="minorHAnsi"/>
          <w:b/>
          <w:i/>
          <w:spacing w:val="-14"/>
          <w:sz w:val="26"/>
          <w:szCs w:val="26"/>
          <w:u w:val="single"/>
        </w:rPr>
        <w:t xml:space="preserve"> и вскрышные </w:t>
      </w:r>
      <w:r w:rsidRPr="00F248EE">
        <w:rPr>
          <w:rFonts w:cstheme="minorHAnsi"/>
          <w:b/>
          <w:i/>
          <w:spacing w:val="-2"/>
          <w:sz w:val="26"/>
          <w:szCs w:val="26"/>
          <w:u w:val="single"/>
        </w:rPr>
        <w:t>работы</w:t>
      </w:r>
    </w:p>
    <w:p w:rsidR="002723E7" w:rsidRPr="00F248EE" w:rsidRDefault="002723E7" w:rsidP="002723E7">
      <w:pPr>
        <w:ind w:right="-1" w:firstLine="540"/>
        <w:jc w:val="both"/>
        <w:rPr>
          <w:rFonts w:cstheme="minorHAnsi"/>
          <w:sz w:val="26"/>
          <w:szCs w:val="26"/>
        </w:rPr>
      </w:pPr>
      <w:r w:rsidRPr="00F248EE">
        <w:rPr>
          <w:rFonts w:cstheme="minorHAnsi"/>
          <w:sz w:val="26"/>
          <w:szCs w:val="26"/>
        </w:rPr>
        <w:t>Объем</w:t>
      </w:r>
      <w:r w:rsidRPr="00F248EE">
        <w:rPr>
          <w:rFonts w:cstheme="minorHAnsi"/>
          <w:spacing w:val="-12"/>
          <w:sz w:val="26"/>
          <w:szCs w:val="26"/>
        </w:rPr>
        <w:t xml:space="preserve"> </w:t>
      </w:r>
      <w:r w:rsidRPr="00F248EE">
        <w:rPr>
          <w:rFonts w:cstheme="minorHAnsi"/>
          <w:sz w:val="26"/>
          <w:szCs w:val="26"/>
        </w:rPr>
        <w:t>добычи</w:t>
      </w:r>
      <w:r w:rsidRPr="00F248EE">
        <w:rPr>
          <w:rFonts w:cstheme="minorHAnsi"/>
          <w:spacing w:val="-8"/>
          <w:sz w:val="26"/>
          <w:szCs w:val="26"/>
        </w:rPr>
        <w:t xml:space="preserve"> </w:t>
      </w:r>
      <w:r w:rsidRPr="00F248EE">
        <w:rPr>
          <w:rFonts w:cstheme="minorHAnsi"/>
          <w:sz w:val="26"/>
          <w:szCs w:val="26"/>
        </w:rPr>
        <w:t>руды</w:t>
      </w:r>
      <w:r w:rsidRPr="00F248EE">
        <w:rPr>
          <w:rFonts w:cstheme="minorHAnsi"/>
          <w:spacing w:val="-7"/>
          <w:sz w:val="26"/>
          <w:szCs w:val="26"/>
        </w:rPr>
        <w:t xml:space="preserve"> </w:t>
      </w:r>
      <w:r w:rsidRPr="00F248EE">
        <w:rPr>
          <w:rFonts w:cstheme="minorHAnsi"/>
          <w:sz w:val="26"/>
          <w:szCs w:val="26"/>
        </w:rPr>
        <w:t>согласно</w:t>
      </w:r>
      <w:r w:rsidRPr="00F248EE">
        <w:rPr>
          <w:rFonts w:cstheme="minorHAnsi"/>
          <w:spacing w:val="-11"/>
          <w:sz w:val="26"/>
          <w:szCs w:val="26"/>
        </w:rPr>
        <w:t xml:space="preserve"> </w:t>
      </w:r>
      <w:r w:rsidRPr="00F248EE">
        <w:rPr>
          <w:rFonts w:cstheme="minorHAnsi"/>
          <w:sz w:val="26"/>
          <w:szCs w:val="26"/>
        </w:rPr>
        <w:t>календарному</w:t>
      </w:r>
      <w:r w:rsidRPr="00F248EE">
        <w:rPr>
          <w:rFonts w:cstheme="minorHAnsi"/>
          <w:spacing w:val="-12"/>
          <w:sz w:val="26"/>
          <w:szCs w:val="26"/>
        </w:rPr>
        <w:t xml:space="preserve"> </w:t>
      </w:r>
      <w:r w:rsidRPr="00F248EE">
        <w:rPr>
          <w:rFonts w:cstheme="minorHAnsi"/>
          <w:sz w:val="26"/>
          <w:szCs w:val="26"/>
        </w:rPr>
        <w:t>плану</w:t>
      </w:r>
      <w:r w:rsidRPr="00F248EE">
        <w:rPr>
          <w:rFonts w:cstheme="minorHAnsi"/>
          <w:spacing w:val="-12"/>
          <w:sz w:val="26"/>
          <w:szCs w:val="26"/>
        </w:rPr>
        <w:t xml:space="preserve"> </w:t>
      </w:r>
      <w:r w:rsidRPr="00F248EE">
        <w:rPr>
          <w:rFonts w:cstheme="minorHAnsi"/>
          <w:sz w:val="26"/>
          <w:szCs w:val="26"/>
        </w:rPr>
        <w:t>горных</w:t>
      </w:r>
      <w:r w:rsidRPr="00F248EE">
        <w:rPr>
          <w:rFonts w:cstheme="minorHAnsi"/>
          <w:spacing w:val="-8"/>
          <w:sz w:val="26"/>
          <w:szCs w:val="26"/>
        </w:rPr>
        <w:t xml:space="preserve"> </w:t>
      </w:r>
      <w:r w:rsidRPr="00F248EE">
        <w:rPr>
          <w:rFonts w:cstheme="minorHAnsi"/>
          <w:sz w:val="26"/>
          <w:szCs w:val="26"/>
        </w:rPr>
        <w:t>работ</w:t>
      </w:r>
      <w:r w:rsidRPr="00F248EE">
        <w:rPr>
          <w:rFonts w:cstheme="minorHAnsi"/>
          <w:spacing w:val="-4"/>
          <w:sz w:val="26"/>
          <w:szCs w:val="26"/>
        </w:rPr>
        <w:t xml:space="preserve"> </w:t>
      </w:r>
      <w:r w:rsidRPr="00F248EE">
        <w:rPr>
          <w:rFonts w:cstheme="minorHAnsi"/>
          <w:spacing w:val="-2"/>
          <w:sz w:val="26"/>
          <w:szCs w:val="26"/>
        </w:rPr>
        <w:t>составит:</w:t>
      </w: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851"/>
        <w:gridCol w:w="992"/>
        <w:gridCol w:w="850"/>
        <w:gridCol w:w="851"/>
        <w:gridCol w:w="850"/>
        <w:gridCol w:w="851"/>
        <w:gridCol w:w="850"/>
        <w:gridCol w:w="851"/>
        <w:gridCol w:w="850"/>
      </w:tblGrid>
      <w:tr w:rsidR="002723E7" w:rsidRPr="00F248EE" w:rsidTr="00242433">
        <w:trPr>
          <w:trHeight w:val="274"/>
          <w:jc w:val="center"/>
        </w:trPr>
        <w:tc>
          <w:tcPr>
            <w:tcW w:w="1838" w:type="dxa"/>
            <w:vMerge w:val="restart"/>
          </w:tcPr>
          <w:p w:rsidR="002723E7" w:rsidRPr="00F248EE" w:rsidRDefault="002723E7" w:rsidP="00242433">
            <w:pPr>
              <w:pStyle w:val="TableParagraph"/>
              <w:ind w:right="-1" w:hanging="5"/>
              <w:rPr>
                <w:rFonts w:asciiTheme="minorHAnsi" w:hAnsiTheme="minorHAnsi" w:cstheme="minorHAnsi"/>
                <w:sz w:val="26"/>
                <w:szCs w:val="26"/>
                <w:lang w:val="ru-RU"/>
              </w:rPr>
            </w:pPr>
          </w:p>
        </w:tc>
        <w:tc>
          <w:tcPr>
            <w:tcW w:w="7796" w:type="dxa"/>
            <w:gridSpan w:val="9"/>
          </w:tcPr>
          <w:p w:rsidR="002723E7" w:rsidRPr="00F248EE" w:rsidRDefault="002723E7" w:rsidP="00242433">
            <w:pPr>
              <w:pStyle w:val="TableParagraph"/>
              <w:ind w:right="-1" w:hanging="5"/>
              <w:rPr>
                <w:rFonts w:asciiTheme="minorHAnsi" w:hAnsiTheme="minorHAnsi" w:cstheme="minorHAnsi"/>
                <w:b/>
                <w:spacing w:val="-2"/>
                <w:sz w:val="26"/>
                <w:szCs w:val="26"/>
              </w:rPr>
            </w:pPr>
            <w:proofErr w:type="spellStart"/>
            <w:r w:rsidRPr="00F248EE">
              <w:rPr>
                <w:rFonts w:asciiTheme="minorHAnsi" w:hAnsiTheme="minorHAnsi" w:cstheme="minorHAnsi"/>
                <w:b/>
                <w:spacing w:val="-2"/>
                <w:sz w:val="26"/>
                <w:szCs w:val="26"/>
              </w:rPr>
              <w:t>Объем</w:t>
            </w:r>
            <w:proofErr w:type="spellEnd"/>
            <w:r w:rsidRPr="00F248EE">
              <w:rPr>
                <w:rFonts w:asciiTheme="minorHAnsi" w:hAnsiTheme="minorHAnsi" w:cstheme="minorHAnsi"/>
                <w:b/>
                <w:spacing w:val="-6"/>
                <w:sz w:val="26"/>
                <w:szCs w:val="26"/>
              </w:rPr>
              <w:t xml:space="preserve"> </w:t>
            </w:r>
            <w:proofErr w:type="spellStart"/>
            <w:r w:rsidRPr="00F248EE">
              <w:rPr>
                <w:rFonts w:asciiTheme="minorHAnsi" w:hAnsiTheme="minorHAnsi" w:cstheme="minorHAnsi"/>
                <w:b/>
                <w:spacing w:val="-2"/>
                <w:sz w:val="26"/>
                <w:szCs w:val="26"/>
              </w:rPr>
              <w:t>работ</w:t>
            </w:r>
            <w:proofErr w:type="spellEnd"/>
            <w:r w:rsidRPr="00F248EE">
              <w:rPr>
                <w:rFonts w:asciiTheme="minorHAnsi" w:hAnsiTheme="minorHAnsi" w:cstheme="minorHAnsi"/>
                <w:b/>
                <w:spacing w:val="-2"/>
                <w:sz w:val="26"/>
                <w:szCs w:val="26"/>
              </w:rPr>
              <w:t>,</w:t>
            </w:r>
            <w:r w:rsidRPr="00F248EE">
              <w:rPr>
                <w:rFonts w:asciiTheme="minorHAnsi" w:hAnsiTheme="minorHAnsi" w:cstheme="minorHAnsi"/>
                <w:b/>
                <w:spacing w:val="-8"/>
                <w:sz w:val="26"/>
                <w:szCs w:val="26"/>
              </w:rPr>
              <w:t xml:space="preserve"> </w:t>
            </w:r>
            <w:proofErr w:type="spellStart"/>
            <w:r w:rsidRPr="00F248EE">
              <w:rPr>
                <w:rFonts w:asciiTheme="minorHAnsi" w:hAnsiTheme="minorHAnsi" w:cstheme="minorHAnsi"/>
                <w:b/>
                <w:spacing w:val="-4"/>
                <w:sz w:val="26"/>
                <w:szCs w:val="26"/>
              </w:rPr>
              <w:t>тонн</w:t>
            </w:r>
            <w:proofErr w:type="spellEnd"/>
          </w:p>
        </w:tc>
      </w:tr>
      <w:tr w:rsidR="002723E7" w:rsidRPr="00F248EE" w:rsidTr="00242433">
        <w:trPr>
          <w:trHeight w:val="277"/>
          <w:jc w:val="center"/>
        </w:trPr>
        <w:tc>
          <w:tcPr>
            <w:tcW w:w="1838" w:type="dxa"/>
            <w:vMerge/>
            <w:tcBorders>
              <w:top w:val="nil"/>
            </w:tcBorders>
          </w:tcPr>
          <w:p w:rsidR="002723E7" w:rsidRPr="00F248EE" w:rsidRDefault="002723E7" w:rsidP="00242433">
            <w:pPr>
              <w:ind w:right="-1" w:hanging="5"/>
              <w:rPr>
                <w:rFonts w:cstheme="minorHAnsi"/>
                <w:sz w:val="26"/>
                <w:szCs w:val="26"/>
              </w:rPr>
            </w:pP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20</w:t>
            </w:r>
            <w:r w:rsidRPr="00F248EE">
              <w:rPr>
                <w:rFonts w:asciiTheme="minorHAnsi" w:hAnsiTheme="minorHAnsi" w:cstheme="minorHAnsi"/>
                <w:sz w:val="26"/>
                <w:szCs w:val="26"/>
                <w:lang w:val="ru-RU"/>
              </w:rPr>
              <w:t>25</w:t>
            </w:r>
            <w:r w:rsidRPr="00F248EE">
              <w:rPr>
                <w:rFonts w:asciiTheme="minorHAnsi" w:hAnsiTheme="minorHAnsi" w:cstheme="minorHAnsi"/>
                <w:sz w:val="26"/>
                <w:szCs w:val="26"/>
              </w:rPr>
              <w:t xml:space="preserve"> </w:t>
            </w:r>
            <w:r w:rsidRPr="00F248EE">
              <w:rPr>
                <w:rFonts w:asciiTheme="minorHAnsi" w:hAnsiTheme="minorHAnsi" w:cstheme="minorHAnsi"/>
                <w:spacing w:val="-10"/>
                <w:sz w:val="26"/>
                <w:szCs w:val="26"/>
              </w:rPr>
              <w:t>г</w:t>
            </w:r>
          </w:p>
        </w:tc>
        <w:tc>
          <w:tcPr>
            <w:tcW w:w="992"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 xml:space="preserve">2026 </w:t>
            </w:r>
            <w:r w:rsidRPr="00F248EE">
              <w:rPr>
                <w:rFonts w:asciiTheme="minorHAnsi" w:hAnsiTheme="minorHAnsi" w:cstheme="minorHAnsi"/>
                <w:spacing w:val="-5"/>
                <w:sz w:val="26"/>
                <w:szCs w:val="26"/>
              </w:rPr>
              <w:t>г.</w:t>
            </w:r>
          </w:p>
        </w:tc>
        <w:tc>
          <w:tcPr>
            <w:tcW w:w="850"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 xml:space="preserve">2027 </w:t>
            </w:r>
            <w:r w:rsidRPr="00F248EE">
              <w:rPr>
                <w:rFonts w:asciiTheme="minorHAnsi" w:hAnsiTheme="minorHAnsi" w:cstheme="minorHAnsi"/>
                <w:spacing w:val="-5"/>
                <w:sz w:val="26"/>
                <w:szCs w:val="26"/>
              </w:rPr>
              <w:t>г.</w:t>
            </w: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202</w:t>
            </w:r>
            <w:r w:rsidRPr="00F248EE">
              <w:rPr>
                <w:rFonts w:asciiTheme="minorHAnsi" w:hAnsiTheme="minorHAnsi" w:cstheme="minorHAnsi"/>
                <w:sz w:val="26"/>
                <w:szCs w:val="26"/>
                <w:lang w:val="ru-RU"/>
              </w:rPr>
              <w:t>8</w:t>
            </w:r>
            <w:r w:rsidRPr="00F248EE">
              <w:rPr>
                <w:rFonts w:asciiTheme="minorHAnsi" w:hAnsiTheme="minorHAnsi" w:cstheme="minorHAnsi"/>
                <w:sz w:val="26"/>
                <w:szCs w:val="26"/>
              </w:rPr>
              <w:t xml:space="preserve"> </w:t>
            </w:r>
            <w:r w:rsidRPr="00F248EE">
              <w:rPr>
                <w:rFonts w:asciiTheme="minorHAnsi" w:hAnsiTheme="minorHAnsi" w:cstheme="minorHAnsi"/>
                <w:spacing w:val="-5"/>
                <w:sz w:val="26"/>
                <w:szCs w:val="26"/>
              </w:rPr>
              <w:t>г.</w:t>
            </w:r>
          </w:p>
        </w:tc>
        <w:tc>
          <w:tcPr>
            <w:tcW w:w="850"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202</w:t>
            </w:r>
            <w:r w:rsidRPr="00F248EE">
              <w:rPr>
                <w:rFonts w:asciiTheme="minorHAnsi" w:hAnsiTheme="minorHAnsi" w:cstheme="minorHAnsi"/>
                <w:sz w:val="26"/>
                <w:szCs w:val="26"/>
                <w:lang w:val="ru-RU"/>
              </w:rPr>
              <w:t>9</w:t>
            </w:r>
            <w:r w:rsidRPr="00F248EE">
              <w:rPr>
                <w:rFonts w:asciiTheme="minorHAnsi" w:hAnsiTheme="minorHAnsi" w:cstheme="minorHAnsi"/>
                <w:sz w:val="26"/>
                <w:szCs w:val="26"/>
              </w:rPr>
              <w:t xml:space="preserve"> </w:t>
            </w:r>
            <w:r w:rsidRPr="00F248EE">
              <w:rPr>
                <w:rFonts w:asciiTheme="minorHAnsi" w:hAnsiTheme="minorHAnsi" w:cstheme="minorHAnsi"/>
                <w:spacing w:val="-5"/>
                <w:sz w:val="26"/>
                <w:szCs w:val="26"/>
              </w:rPr>
              <w:t>г.</w:t>
            </w: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20</w:t>
            </w:r>
            <w:r w:rsidRPr="00F248EE">
              <w:rPr>
                <w:rFonts w:asciiTheme="minorHAnsi" w:hAnsiTheme="minorHAnsi" w:cstheme="minorHAnsi"/>
                <w:sz w:val="26"/>
                <w:szCs w:val="26"/>
                <w:lang w:val="ru-RU"/>
              </w:rPr>
              <w:t>30</w:t>
            </w:r>
            <w:r w:rsidRPr="00F248EE">
              <w:rPr>
                <w:rFonts w:asciiTheme="minorHAnsi" w:hAnsiTheme="minorHAnsi" w:cstheme="minorHAnsi"/>
                <w:sz w:val="26"/>
                <w:szCs w:val="26"/>
              </w:rPr>
              <w:t xml:space="preserve"> </w:t>
            </w:r>
            <w:r w:rsidRPr="00F248EE">
              <w:rPr>
                <w:rFonts w:asciiTheme="minorHAnsi" w:hAnsiTheme="minorHAnsi" w:cstheme="minorHAnsi"/>
                <w:spacing w:val="-5"/>
                <w:sz w:val="26"/>
                <w:szCs w:val="26"/>
              </w:rPr>
              <w:t>г.</w:t>
            </w:r>
          </w:p>
        </w:tc>
        <w:tc>
          <w:tcPr>
            <w:tcW w:w="850" w:type="dxa"/>
          </w:tcPr>
          <w:p w:rsidR="002723E7" w:rsidRPr="00F248EE" w:rsidRDefault="002723E7" w:rsidP="00242433">
            <w:pPr>
              <w:pStyle w:val="TableParagraph"/>
              <w:ind w:right="-1" w:hanging="5"/>
              <w:rPr>
                <w:rFonts w:asciiTheme="minorHAnsi" w:hAnsiTheme="minorHAnsi" w:cstheme="minorHAnsi"/>
                <w:b/>
                <w:sz w:val="26"/>
                <w:szCs w:val="26"/>
              </w:rPr>
            </w:pPr>
            <w:r w:rsidRPr="00F248EE">
              <w:rPr>
                <w:rFonts w:asciiTheme="minorHAnsi" w:hAnsiTheme="minorHAnsi" w:cstheme="minorHAnsi"/>
                <w:sz w:val="26"/>
                <w:szCs w:val="26"/>
              </w:rPr>
              <w:t>20</w:t>
            </w:r>
            <w:r w:rsidRPr="00F248EE">
              <w:rPr>
                <w:rFonts w:asciiTheme="minorHAnsi" w:hAnsiTheme="minorHAnsi" w:cstheme="minorHAnsi"/>
                <w:sz w:val="26"/>
                <w:szCs w:val="26"/>
                <w:lang w:val="ru-RU"/>
              </w:rPr>
              <w:t>31</w:t>
            </w:r>
            <w:r w:rsidRPr="00F248EE">
              <w:rPr>
                <w:rFonts w:asciiTheme="minorHAnsi" w:hAnsiTheme="minorHAnsi" w:cstheme="minorHAnsi"/>
                <w:sz w:val="26"/>
                <w:szCs w:val="26"/>
              </w:rPr>
              <w:t xml:space="preserve"> </w:t>
            </w:r>
            <w:r w:rsidRPr="00F248EE">
              <w:rPr>
                <w:rFonts w:asciiTheme="minorHAnsi" w:hAnsiTheme="minorHAnsi" w:cstheme="minorHAnsi"/>
                <w:spacing w:val="-5"/>
                <w:sz w:val="26"/>
                <w:szCs w:val="26"/>
              </w:rPr>
              <w:t>г.</w:t>
            </w: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20</w:t>
            </w:r>
            <w:r w:rsidRPr="00F248EE">
              <w:rPr>
                <w:rFonts w:asciiTheme="minorHAnsi" w:hAnsiTheme="minorHAnsi" w:cstheme="minorHAnsi"/>
                <w:sz w:val="26"/>
                <w:szCs w:val="26"/>
                <w:lang w:val="ru-RU"/>
              </w:rPr>
              <w:t>32</w:t>
            </w:r>
            <w:r w:rsidRPr="00F248EE">
              <w:rPr>
                <w:rFonts w:asciiTheme="minorHAnsi" w:hAnsiTheme="minorHAnsi" w:cstheme="minorHAnsi"/>
                <w:sz w:val="26"/>
                <w:szCs w:val="26"/>
              </w:rPr>
              <w:t xml:space="preserve"> </w:t>
            </w:r>
            <w:r w:rsidRPr="00F248EE">
              <w:rPr>
                <w:rFonts w:asciiTheme="minorHAnsi" w:hAnsiTheme="minorHAnsi" w:cstheme="minorHAnsi"/>
                <w:spacing w:val="-5"/>
                <w:sz w:val="26"/>
                <w:szCs w:val="26"/>
              </w:rPr>
              <w:t>г.</w:t>
            </w:r>
          </w:p>
        </w:tc>
        <w:tc>
          <w:tcPr>
            <w:tcW w:w="850"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rPr>
              <w:t>20</w:t>
            </w:r>
            <w:r w:rsidRPr="00F248EE">
              <w:rPr>
                <w:rFonts w:asciiTheme="minorHAnsi" w:hAnsiTheme="minorHAnsi" w:cstheme="minorHAnsi"/>
                <w:sz w:val="26"/>
                <w:szCs w:val="26"/>
                <w:lang w:val="ru-RU"/>
              </w:rPr>
              <w:t>33</w:t>
            </w:r>
            <w:r w:rsidRPr="00F248EE">
              <w:rPr>
                <w:rFonts w:asciiTheme="minorHAnsi" w:hAnsiTheme="minorHAnsi" w:cstheme="minorHAnsi"/>
                <w:sz w:val="26"/>
                <w:szCs w:val="26"/>
              </w:rPr>
              <w:t xml:space="preserve"> </w:t>
            </w:r>
            <w:r w:rsidRPr="00F248EE">
              <w:rPr>
                <w:rFonts w:asciiTheme="minorHAnsi" w:hAnsiTheme="minorHAnsi" w:cstheme="minorHAnsi"/>
                <w:spacing w:val="-5"/>
                <w:sz w:val="26"/>
                <w:szCs w:val="26"/>
              </w:rPr>
              <w:t>г.</w:t>
            </w:r>
          </w:p>
        </w:tc>
      </w:tr>
      <w:tr w:rsidR="002723E7" w:rsidRPr="00F248EE" w:rsidTr="00242433">
        <w:trPr>
          <w:trHeight w:val="274"/>
          <w:jc w:val="center"/>
        </w:trPr>
        <w:tc>
          <w:tcPr>
            <w:tcW w:w="1838"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lang w:val="ru-RU"/>
              </w:rPr>
              <w:t>Вскрыша</w:t>
            </w:r>
          </w:p>
        </w:tc>
        <w:tc>
          <w:tcPr>
            <w:tcW w:w="851" w:type="dxa"/>
          </w:tcPr>
          <w:p w:rsidR="002723E7" w:rsidRPr="00F248EE" w:rsidRDefault="002723E7" w:rsidP="00242433">
            <w:pPr>
              <w:pStyle w:val="TableParagraph"/>
              <w:ind w:right="-1" w:hanging="5"/>
              <w:rPr>
                <w:rFonts w:asciiTheme="minorHAnsi" w:hAnsiTheme="minorHAnsi" w:cstheme="minorHAnsi"/>
                <w:sz w:val="26"/>
                <w:szCs w:val="26"/>
                <w:lang w:val="ru-RU"/>
              </w:rPr>
            </w:pPr>
            <w:r w:rsidRPr="00F248EE">
              <w:rPr>
                <w:rFonts w:asciiTheme="minorHAnsi" w:hAnsiTheme="minorHAnsi" w:cstheme="minorHAnsi"/>
                <w:sz w:val="26"/>
                <w:szCs w:val="26"/>
                <w:lang w:val="ru-RU"/>
              </w:rPr>
              <w:t>600 000</w:t>
            </w:r>
          </w:p>
        </w:tc>
        <w:tc>
          <w:tcPr>
            <w:tcW w:w="992" w:type="dxa"/>
          </w:tcPr>
          <w:p w:rsidR="002723E7" w:rsidRPr="00F248EE" w:rsidRDefault="002723E7" w:rsidP="00242433">
            <w:pPr>
              <w:pStyle w:val="TableParagraph"/>
              <w:ind w:right="-1" w:hanging="5"/>
              <w:rPr>
                <w:rFonts w:asciiTheme="minorHAnsi" w:hAnsiTheme="minorHAnsi" w:cstheme="minorHAnsi"/>
                <w:sz w:val="26"/>
                <w:szCs w:val="26"/>
                <w:lang w:val="ru-RU"/>
              </w:rPr>
            </w:pPr>
            <w:r w:rsidRPr="00F248EE">
              <w:rPr>
                <w:rFonts w:asciiTheme="minorHAnsi" w:hAnsiTheme="minorHAnsi" w:cstheme="minorHAnsi"/>
                <w:sz w:val="26"/>
                <w:szCs w:val="26"/>
                <w:lang w:val="ru-RU"/>
              </w:rPr>
              <w:t>600 000</w:t>
            </w:r>
          </w:p>
        </w:tc>
        <w:tc>
          <w:tcPr>
            <w:tcW w:w="850" w:type="dxa"/>
          </w:tcPr>
          <w:p w:rsidR="002723E7" w:rsidRPr="00F248EE" w:rsidRDefault="002723E7" w:rsidP="00242433">
            <w:pPr>
              <w:pStyle w:val="TableParagraph"/>
              <w:ind w:right="-1" w:hanging="5"/>
              <w:rPr>
                <w:rFonts w:asciiTheme="minorHAnsi" w:hAnsiTheme="minorHAnsi" w:cstheme="minorHAnsi"/>
                <w:sz w:val="26"/>
                <w:szCs w:val="26"/>
                <w:lang w:val="ru-RU"/>
              </w:rPr>
            </w:pPr>
            <w:r w:rsidRPr="00F248EE">
              <w:rPr>
                <w:rFonts w:asciiTheme="minorHAnsi" w:hAnsiTheme="minorHAnsi" w:cstheme="minorHAnsi"/>
                <w:sz w:val="26"/>
                <w:szCs w:val="26"/>
                <w:lang w:val="ru-RU"/>
              </w:rPr>
              <w:t>600 000</w:t>
            </w:r>
          </w:p>
        </w:tc>
        <w:tc>
          <w:tcPr>
            <w:tcW w:w="851" w:type="dxa"/>
          </w:tcPr>
          <w:p w:rsidR="002723E7" w:rsidRPr="00F248EE" w:rsidRDefault="002723E7" w:rsidP="00242433">
            <w:pPr>
              <w:pStyle w:val="TableParagraph"/>
              <w:ind w:right="-1" w:hanging="5"/>
              <w:rPr>
                <w:rFonts w:asciiTheme="minorHAnsi" w:hAnsiTheme="minorHAnsi" w:cstheme="minorHAnsi"/>
                <w:sz w:val="26"/>
                <w:szCs w:val="26"/>
                <w:lang w:val="ru-RU"/>
              </w:rPr>
            </w:pPr>
            <w:r w:rsidRPr="00F248EE">
              <w:rPr>
                <w:rFonts w:asciiTheme="minorHAnsi" w:hAnsiTheme="minorHAnsi" w:cstheme="minorHAnsi"/>
                <w:sz w:val="26"/>
                <w:szCs w:val="26"/>
                <w:lang w:val="ru-RU"/>
              </w:rPr>
              <w:t>600 000</w:t>
            </w:r>
          </w:p>
        </w:tc>
        <w:tc>
          <w:tcPr>
            <w:tcW w:w="850" w:type="dxa"/>
          </w:tcPr>
          <w:p w:rsidR="002723E7" w:rsidRPr="00F248EE" w:rsidRDefault="002723E7" w:rsidP="00242433">
            <w:pPr>
              <w:pStyle w:val="TableParagraph"/>
              <w:ind w:right="-1" w:hanging="5"/>
              <w:rPr>
                <w:rFonts w:asciiTheme="minorHAnsi" w:hAnsiTheme="minorHAnsi" w:cstheme="minorHAnsi"/>
                <w:sz w:val="26"/>
                <w:szCs w:val="26"/>
                <w:lang w:val="ru-RU"/>
              </w:rPr>
            </w:pPr>
            <w:r w:rsidRPr="00F248EE">
              <w:rPr>
                <w:rFonts w:asciiTheme="minorHAnsi" w:hAnsiTheme="minorHAnsi" w:cstheme="minorHAnsi"/>
                <w:sz w:val="26"/>
                <w:szCs w:val="26"/>
                <w:lang w:val="ru-RU"/>
              </w:rPr>
              <w:t>600 000</w:t>
            </w:r>
          </w:p>
        </w:tc>
        <w:tc>
          <w:tcPr>
            <w:tcW w:w="851" w:type="dxa"/>
          </w:tcPr>
          <w:p w:rsidR="002723E7" w:rsidRPr="00F248EE" w:rsidRDefault="002723E7" w:rsidP="00242433">
            <w:pPr>
              <w:pStyle w:val="TableParagraph"/>
              <w:ind w:right="-1" w:hanging="5"/>
              <w:rPr>
                <w:rFonts w:asciiTheme="minorHAnsi" w:hAnsiTheme="minorHAnsi" w:cstheme="minorHAnsi"/>
                <w:sz w:val="26"/>
                <w:szCs w:val="26"/>
                <w:lang w:val="ru-RU"/>
              </w:rPr>
            </w:pPr>
            <w:r w:rsidRPr="00F248EE">
              <w:rPr>
                <w:rFonts w:asciiTheme="minorHAnsi" w:hAnsiTheme="minorHAnsi" w:cstheme="minorHAnsi"/>
                <w:sz w:val="26"/>
                <w:szCs w:val="26"/>
                <w:lang w:val="ru-RU"/>
              </w:rPr>
              <w:t>600 000</w:t>
            </w:r>
          </w:p>
        </w:tc>
        <w:tc>
          <w:tcPr>
            <w:tcW w:w="850"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lang w:val="ru-RU"/>
              </w:rPr>
              <w:t>600 000</w:t>
            </w: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z w:val="26"/>
                <w:szCs w:val="26"/>
                <w:lang w:val="ru-RU"/>
              </w:rPr>
              <w:t>600 000</w:t>
            </w:r>
          </w:p>
        </w:tc>
        <w:tc>
          <w:tcPr>
            <w:tcW w:w="850" w:type="dxa"/>
          </w:tcPr>
          <w:p w:rsidR="002723E7" w:rsidRPr="00F248EE" w:rsidRDefault="002723E7" w:rsidP="00242433">
            <w:pPr>
              <w:pStyle w:val="TableParagraph"/>
              <w:ind w:right="-1" w:hanging="5"/>
              <w:rPr>
                <w:rFonts w:asciiTheme="minorHAnsi" w:hAnsiTheme="minorHAnsi" w:cstheme="minorHAnsi"/>
                <w:sz w:val="26"/>
                <w:szCs w:val="26"/>
                <w:lang w:val="ru-RU"/>
              </w:rPr>
            </w:pPr>
            <w:r w:rsidRPr="00F248EE">
              <w:rPr>
                <w:rFonts w:asciiTheme="minorHAnsi" w:hAnsiTheme="minorHAnsi" w:cstheme="minorHAnsi"/>
                <w:sz w:val="26"/>
                <w:szCs w:val="26"/>
                <w:lang w:val="ru-RU"/>
              </w:rPr>
              <w:t>600 000</w:t>
            </w:r>
          </w:p>
        </w:tc>
      </w:tr>
      <w:tr w:rsidR="002723E7" w:rsidRPr="00F248EE" w:rsidTr="00242433">
        <w:trPr>
          <w:trHeight w:val="274"/>
          <w:jc w:val="center"/>
        </w:trPr>
        <w:tc>
          <w:tcPr>
            <w:tcW w:w="1838" w:type="dxa"/>
          </w:tcPr>
          <w:p w:rsidR="002723E7" w:rsidRPr="00F248EE" w:rsidRDefault="002723E7" w:rsidP="00242433">
            <w:pPr>
              <w:pStyle w:val="TableParagraph"/>
              <w:ind w:right="-1" w:hanging="5"/>
              <w:rPr>
                <w:rFonts w:asciiTheme="minorHAnsi" w:hAnsiTheme="minorHAnsi" w:cstheme="minorHAnsi"/>
                <w:spacing w:val="-2"/>
                <w:sz w:val="26"/>
                <w:szCs w:val="26"/>
                <w:lang w:val="ru-RU"/>
              </w:rPr>
            </w:pPr>
            <w:proofErr w:type="spellStart"/>
            <w:r w:rsidRPr="00F248EE">
              <w:rPr>
                <w:rFonts w:asciiTheme="minorHAnsi" w:hAnsiTheme="minorHAnsi" w:cstheme="minorHAnsi"/>
                <w:spacing w:val="-2"/>
                <w:sz w:val="26"/>
                <w:szCs w:val="26"/>
              </w:rPr>
              <w:t>Хвосты</w:t>
            </w:r>
            <w:proofErr w:type="spellEnd"/>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(ТМО)</w:t>
            </w:r>
          </w:p>
        </w:tc>
        <w:tc>
          <w:tcPr>
            <w:tcW w:w="851" w:type="dxa"/>
          </w:tcPr>
          <w:p w:rsidR="002723E7" w:rsidRPr="00F248EE" w:rsidRDefault="002723E7" w:rsidP="00242433">
            <w:pPr>
              <w:pStyle w:val="TableParagraph"/>
              <w:ind w:right="-1" w:hanging="5"/>
              <w:rPr>
                <w:rFonts w:asciiTheme="minorHAnsi" w:hAnsiTheme="minorHAnsi" w:cstheme="minorHAnsi"/>
                <w:spacing w:val="-2"/>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992"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850"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850"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850"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851" w:type="dxa"/>
          </w:tcPr>
          <w:p w:rsidR="002723E7" w:rsidRPr="00F248EE" w:rsidRDefault="002723E7" w:rsidP="00242433">
            <w:pPr>
              <w:pStyle w:val="TableParagraph"/>
              <w:ind w:right="-1" w:hanging="5"/>
              <w:rPr>
                <w:rFonts w:asciiTheme="minorHAnsi" w:hAnsiTheme="minorHAnsi" w:cstheme="minorHAnsi"/>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c>
          <w:tcPr>
            <w:tcW w:w="850" w:type="dxa"/>
          </w:tcPr>
          <w:p w:rsidR="002723E7" w:rsidRPr="00F248EE" w:rsidRDefault="002723E7" w:rsidP="00242433">
            <w:pPr>
              <w:pStyle w:val="TableParagraph"/>
              <w:ind w:right="-1" w:hanging="5"/>
              <w:rPr>
                <w:rFonts w:asciiTheme="minorHAnsi" w:hAnsiTheme="minorHAnsi" w:cstheme="minorHAnsi"/>
                <w:spacing w:val="-2"/>
                <w:sz w:val="26"/>
                <w:szCs w:val="26"/>
              </w:rPr>
            </w:pPr>
            <w:r w:rsidRPr="00F248EE">
              <w:rPr>
                <w:rFonts w:asciiTheme="minorHAnsi" w:hAnsiTheme="minorHAnsi" w:cstheme="minorHAnsi"/>
                <w:spacing w:val="-2"/>
                <w:sz w:val="26"/>
                <w:szCs w:val="26"/>
              </w:rPr>
              <w:t>600</w:t>
            </w:r>
            <w:r w:rsidRPr="00F248EE">
              <w:rPr>
                <w:rFonts w:asciiTheme="minorHAnsi" w:hAnsiTheme="minorHAnsi" w:cstheme="minorHAnsi"/>
                <w:spacing w:val="-2"/>
                <w:sz w:val="26"/>
                <w:szCs w:val="26"/>
                <w:lang w:val="ru-RU"/>
              </w:rPr>
              <w:t xml:space="preserve"> </w:t>
            </w:r>
            <w:r w:rsidRPr="00F248EE">
              <w:rPr>
                <w:rFonts w:asciiTheme="minorHAnsi" w:hAnsiTheme="minorHAnsi" w:cstheme="minorHAnsi"/>
                <w:spacing w:val="-2"/>
                <w:sz w:val="26"/>
                <w:szCs w:val="26"/>
              </w:rPr>
              <w:t>000</w:t>
            </w:r>
          </w:p>
        </w:tc>
      </w:tr>
    </w:tbl>
    <w:p w:rsidR="002723E7" w:rsidRPr="00F248EE" w:rsidRDefault="002723E7" w:rsidP="002723E7">
      <w:pPr>
        <w:ind w:right="-1" w:firstLine="540"/>
        <w:jc w:val="both"/>
        <w:rPr>
          <w:rFonts w:cstheme="minorHAnsi"/>
          <w:sz w:val="26"/>
          <w:szCs w:val="26"/>
        </w:rPr>
      </w:pPr>
      <w:r w:rsidRPr="00F248EE">
        <w:rPr>
          <w:rFonts w:cstheme="minorHAnsi"/>
          <w:sz w:val="26"/>
          <w:szCs w:val="26"/>
        </w:rPr>
        <w:t>Выемочные</w:t>
      </w:r>
      <w:r w:rsidRPr="00F248EE">
        <w:rPr>
          <w:rFonts w:cstheme="minorHAnsi"/>
          <w:spacing w:val="5"/>
          <w:sz w:val="26"/>
          <w:szCs w:val="26"/>
        </w:rPr>
        <w:t xml:space="preserve"> </w:t>
      </w:r>
      <w:r w:rsidRPr="00F248EE">
        <w:rPr>
          <w:rFonts w:cstheme="minorHAnsi"/>
          <w:sz w:val="26"/>
          <w:szCs w:val="26"/>
        </w:rPr>
        <w:t>работы</w:t>
      </w:r>
      <w:r w:rsidRPr="00F248EE">
        <w:rPr>
          <w:rFonts w:cstheme="minorHAnsi"/>
          <w:spacing w:val="11"/>
          <w:sz w:val="26"/>
          <w:szCs w:val="26"/>
        </w:rPr>
        <w:t xml:space="preserve"> и перемещение </w:t>
      </w:r>
      <w:r w:rsidRPr="00F248EE">
        <w:rPr>
          <w:rFonts w:cstheme="minorHAnsi"/>
          <w:sz w:val="26"/>
          <w:szCs w:val="26"/>
        </w:rPr>
        <w:t>вскрыши</w:t>
      </w:r>
      <w:r w:rsidRPr="00F248EE">
        <w:rPr>
          <w:rFonts w:cstheme="minorHAnsi"/>
          <w:spacing w:val="14"/>
          <w:sz w:val="26"/>
          <w:szCs w:val="26"/>
        </w:rPr>
        <w:t xml:space="preserve"> в самом хвостохранилище </w:t>
      </w:r>
      <w:r w:rsidRPr="00F248EE">
        <w:rPr>
          <w:rFonts w:cstheme="minorHAnsi"/>
          <w:sz w:val="26"/>
          <w:szCs w:val="26"/>
        </w:rPr>
        <w:t>осуществляется</w:t>
      </w:r>
      <w:r w:rsidRPr="00F248EE">
        <w:rPr>
          <w:rFonts w:cstheme="minorHAnsi"/>
          <w:spacing w:val="12"/>
          <w:sz w:val="26"/>
          <w:szCs w:val="26"/>
        </w:rPr>
        <w:t xml:space="preserve"> </w:t>
      </w:r>
      <w:r w:rsidRPr="00F248EE">
        <w:rPr>
          <w:rFonts w:cstheme="minorHAnsi"/>
          <w:spacing w:val="-2"/>
          <w:sz w:val="26"/>
          <w:szCs w:val="26"/>
        </w:rPr>
        <w:t xml:space="preserve">экскаватором </w:t>
      </w:r>
      <w:r w:rsidRPr="00F248EE">
        <w:rPr>
          <w:rFonts w:cstheme="minorHAnsi"/>
          <w:b/>
          <w:i/>
          <w:sz w:val="26"/>
          <w:szCs w:val="26"/>
        </w:rPr>
        <w:t>(ист.</w:t>
      </w:r>
      <w:r w:rsidRPr="00F248EE">
        <w:rPr>
          <w:rFonts w:cstheme="minorHAnsi"/>
          <w:b/>
          <w:i/>
          <w:spacing w:val="47"/>
          <w:sz w:val="26"/>
          <w:szCs w:val="26"/>
        </w:rPr>
        <w:t xml:space="preserve"> </w:t>
      </w:r>
      <w:r w:rsidRPr="00F248EE">
        <w:rPr>
          <w:rFonts w:cstheme="minorHAnsi"/>
          <w:b/>
          <w:i/>
          <w:sz w:val="26"/>
          <w:szCs w:val="26"/>
        </w:rPr>
        <w:t>№6001)</w:t>
      </w:r>
      <w:r w:rsidRPr="00F248EE">
        <w:rPr>
          <w:rFonts w:cstheme="minorHAnsi"/>
          <w:spacing w:val="40"/>
          <w:sz w:val="26"/>
          <w:szCs w:val="26"/>
        </w:rPr>
        <w:t xml:space="preserve"> </w:t>
      </w:r>
    </w:p>
    <w:p w:rsidR="002723E7" w:rsidRPr="00F248EE" w:rsidRDefault="002723E7" w:rsidP="002723E7">
      <w:pPr>
        <w:ind w:right="-1" w:firstLine="540"/>
        <w:jc w:val="both"/>
        <w:rPr>
          <w:rFonts w:cstheme="minorHAnsi"/>
          <w:sz w:val="26"/>
          <w:szCs w:val="26"/>
        </w:rPr>
      </w:pPr>
      <w:r w:rsidRPr="00F248EE">
        <w:rPr>
          <w:rFonts w:cstheme="minorHAnsi"/>
          <w:sz w:val="26"/>
          <w:szCs w:val="26"/>
        </w:rPr>
        <w:t>Выемочно-погрузочные</w:t>
      </w:r>
      <w:r w:rsidRPr="00F248EE">
        <w:rPr>
          <w:rFonts w:cstheme="minorHAnsi"/>
          <w:spacing w:val="5"/>
          <w:sz w:val="26"/>
          <w:szCs w:val="26"/>
        </w:rPr>
        <w:t xml:space="preserve"> </w:t>
      </w:r>
      <w:r w:rsidRPr="00F248EE">
        <w:rPr>
          <w:rFonts w:cstheme="minorHAnsi"/>
          <w:sz w:val="26"/>
          <w:szCs w:val="26"/>
        </w:rPr>
        <w:t>работы</w:t>
      </w:r>
      <w:r w:rsidRPr="00F248EE">
        <w:rPr>
          <w:rFonts w:cstheme="minorHAnsi"/>
          <w:spacing w:val="11"/>
          <w:sz w:val="26"/>
          <w:szCs w:val="26"/>
        </w:rPr>
        <w:t xml:space="preserve"> </w:t>
      </w:r>
      <w:r w:rsidRPr="00F248EE">
        <w:rPr>
          <w:rFonts w:cstheme="minorHAnsi"/>
          <w:sz w:val="26"/>
          <w:szCs w:val="26"/>
        </w:rPr>
        <w:t>полезного</w:t>
      </w:r>
      <w:r w:rsidRPr="00F248EE">
        <w:rPr>
          <w:rFonts w:cstheme="minorHAnsi"/>
          <w:spacing w:val="9"/>
          <w:sz w:val="26"/>
          <w:szCs w:val="26"/>
        </w:rPr>
        <w:t xml:space="preserve"> </w:t>
      </w:r>
      <w:r w:rsidRPr="00F248EE">
        <w:rPr>
          <w:rFonts w:cstheme="minorHAnsi"/>
          <w:sz w:val="26"/>
          <w:szCs w:val="26"/>
        </w:rPr>
        <w:t>ископаемого (хвостов)</w:t>
      </w:r>
      <w:r w:rsidRPr="00F248EE">
        <w:rPr>
          <w:rFonts w:cstheme="minorHAnsi"/>
          <w:spacing w:val="14"/>
          <w:sz w:val="26"/>
          <w:szCs w:val="26"/>
        </w:rPr>
        <w:t xml:space="preserve"> </w:t>
      </w:r>
      <w:r w:rsidRPr="00F248EE">
        <w:rPr>
          <w:rFonts w:cstheme="minorHAnsi"/>
          <w:sz w:val="26"/>
          <w:szCs w:val="26"/>
        </w:rPr>
        <w:t>осуществляется</w:t>
      </w:r>
      <w:r w:rsidRPr="00F248EE">
        <w:rPr>
          <w:rFonts w:cstheme="minorHAnsi"/>
          <w:spacing w:val="12"/>
          <w:sz w:val="26"/>
          <w:szCs w:val="26"/>
        </w:rPr>
        <w:t xml:space="preserve"> </w:t>
      </w:r>
      <w:r w:rsidRPr="00F248EE">
        <w:rPr>
          <w:rFonts w:cstheme="minorHAnsi"/>
          <w:spacing w:val="-2"/>
          <w:sz w:val="26"/>
          <w:szCs w:val="26"/>
        </w:rPr>
        <w:t xml:space="preserve">экскаватором </w:t>
      </w:r>
      <w:r w:rsidRPr="00F248EE">
        <w:rPr>
          <w:rFonts w:cstheme="minorHAnsi"/>
          <w:b/>
          <w:i/>
          <w:sz w:val="26"/>
          <w:szCs w:val="26"/>
        </w:rPr>
        <w:t>(ист.</w:t>
      </w:r>
      <w:r w:rsidRPr="00F248EE">
        <w:rPr>
          <w:rFonts w:cstheme="minorHAnsi"/>
          <w:b/>
          <w:i/>
          <w:spacing w:val="47"/>
          <w:sz w:val="26"/>
          <w:szCs w:val="26"/>
        </w:rPr>
        <w:t xml:space="preserve"> </w:t>
      </w:r>
      <w:r w:rsidRPr="00F248EE">
        <w:rPr>
          <w:rFonts w:cstheme="minorHAnsi"/>
          <w:b/>
          <w:i/>
          <w:sz w:val="26"/>
          <w:szCs w:val="26"/>
        </w:rPr>
        <w:t>№6002)</w:t>
      </w:r>
      <w:r w:rsidRPr="00F248EE">
        <w:rPr>
          <w:rFonts w:cstheme="minorHAnsi"/>
          <w:sz w:val="26"/>
          <w:szCs w:val="26"/>
        </w:rPr>
        <w:t>,</w:t>
      </w:r>
      <w:r w:rsidRPr="00F248EE">
        <w:rPr>
          <w:rFonts w:cstheme="minorHAnsi"/>
          <w:spacing w:val="52"/>
          <w:sz w:val="26"/>
          <w:szCs w:val="26"/>
        </w:rPr>
        <w:t xml:space="preserve"> </w:t>
      </w:r>
      <w:r w:rsidRPr="00F248EE">
        <w:rPr>
          <w:rFonts w:cstheme="minorHAnsi"/>
          <w:sz w:val="26"/>
          <w:szCs w:val="26"/>
        </w:rPr>
        <w:t>с</w:t>
      </w:r>
      <w:r w:rsidRPr="00F248EE">
        <w:rPr>
          <w:rFonts w:cstheme="minorHAnsi"/>
          <w:spacing w:val="47"/>
          <w:sz w:val="26"/>
          <w:szCs w:val="26"/>
        </w:rPr>
        <w:t xml:space="preserve"> </w:t>
      </w:r>
      <w:r w:rsidRPr="00F248EE">
        <w:rPr>
          <w:rFonts w:cstheme="minorHAnsi"/>
          <w:sz w:val="26"/>
          <w:szCs w:val="26"/>
        </w:rPr>
        <w:t>последующей</w:t>
      </w:r>
      <w:r w:rsidRPr="00F248EE">
        <w:rPr>
          <w:rFonts w:cstheme="minorHAnsi"/>
          <w:spacing w:val="48"/>
          <w:sz w:val="26"/>
          <w:szCs w:val="26"/>
        </w:rPr>
        <w:t xml:space="preserve"> </w:t>
      </w:r>
      <w:r w:rsidRPr="00F248EE">
        <w:rPr>
          <w:rFonts w:cstheme="minorHAnsi"/>
          <w:sz w:val="26"/>
          <w:szCs w:val="26"/>
        </w:rPr>
        <w:t>погрузкой и транспортировкой</w:t>
      </w:r>
      <w:r w:rsidRPr="00F248EE">
        <w:rPr>
          <w:rFonts w:cstheme="minorHAnsi"/>
          <w:spacing w:val="48"/>
          <w:sz w:val="26"/>
          <w:szCs w:val="26"/>
        </w:rPr>
        <w:t xml:space="preserve"> </w:t>
      </w:r>
      <w:r w:rsidRPr="00F248EE">
        <w:rPr>
          <w:rFonts w:cstheme="minorHAnsi"/>
          <w:sz w:val="26"/>
          <w:szCs w:val="26"/>
        </w:rPr>
        <w:t>автосамосвалами</w:t>
      </w:r>
      <w:r w:rsidRPr="00F248EE">
        <w:rPr>
          <w:rFonts w:cstheme="minorHAnsi"/>
          <w:spacing w:val="45"/>
          <w:sz w:val="26"/>
          <w:szCs w:val="26"/>
        </w:rPr>
        <w:t xml:space="preserve"> </w:t>
      </w:r>
      <w:r w:rsidRPr="00F248EE">
        <w:rPr>
          <w:rFonts w:cstheme="minorHAnsi"/>
          <w:sz w:val="26"/>
          <w:szCs w:val="26"/>
        </w:rPr>
        <w:t>VOLVO</w:t>
      </w:r>
      <w:r w:rsidRPr="00F248EE">
        <w:rPr>
          <w:rFonts w:cstheme="minorHAnsi"/>
          <w:spacing w:val="48"/>
          <w:sz w:val="26"/>
          <w:szCs w:val="26"/>
        </w:rPr>
        <w:t xml:space="preserve"> </w:t>
      </w:r>
      <w:r w:rsidRPr="00F248EE">
        <w:rPr>
          <w:rFonts w:cstheme="minorHAnsi"/>
          <w:b/>
          <w:i/>
          <w:spacing w:val="-2"/>
          <w:sz w:val="26"/>
          <w:szCs w:val="26"/>
        </w:rPr>
        <w:t xml:space="preserve">(ист. </w:t>
      </w:r>
      <w:r w:rsidRPr="00F248EE">
        <w:rPr>
          <w:rFonts w:cstheme="minorHAnsi"/>
          <w:b/>
          <w:i/>
          <w:sz w:val="26"/>
          <w:szCs w:val="26"/>
        </w:rPr>
        <w:t xml:space="preserve">№6003) </w:t>
      </w:r>
      <w:r w:rsidRPr="00F248EE">
        <w:rPr>
          <w:rFonts w:cstheme="minorHAnsi"/>
          <w:sz w:val="26"/>
          <w:szCs w:val="26"/>
        </w:rPr>
        <w:t xml:space="preserve">и разгрузкой </w:t>
      </w:r>
      <w:r w:rsidRPr="00F248EE">
        <w:rPr>
          <w:rFonts w:cstheme="minorHAnsi"/>
          <w:b/>
          <w:i/>
          <w:sz w:val="26"/>
          <w:szCs w:val="26"/>
        </w:rPr>
        <w:t xml:space="preserve">(ист. №6004) </w:t>
      </w:r>
      <w:r w:rsidRPr="00F248EE">
        <w:rPr>
          <w:rFonts w:cstheme="minorHAnsi"/>
          <w:sz w:val="26"/>
          <w:szCs w:val="26"/>
        </w:rPr>
        <w:t xml:space="preserve">в рудный отвал </w:t>
      </w:r>
      <w:r w:rsidRPr="00F248EE">
        <w:rPr>
          <w:rFonts w:cstheme="minorHAnsi"/>
          <w:b/>
          <w:i/>
          <w:sz w:val="26"/>
          <w:szCs w:val="26"/>
        </w:rPr>
        <w:t>(ист. №6005)</w:t>
      </w:r>
      <w:r w:rsidRPr="00F248EE">
        <w:rPr>
          <w:rFonts w:cstheme="minorHAnsi"/>
          <w:sz w:val="26"/>
          <w:szCs w:val="26"/>
        </w:rPr>
        <w:t>.</w:t>
      </w:r>
    </w:p>
    <w:p w:rsidR="002723E7" w:rsidRPr="00F248EE" w:rsidRDefault="002723E7" w:rsidP="002723E7">
      <w:pPr>
        <w:ind w:right="-1" w:firstLine="540"/>
        <w:jc w:val="both"/>
        <w:rPr>
          <w:rFonts w:cstheme="minorHAnsi"/>
          <w:sz w:val="26"/>
          <w:szCs w:val="26"/>
        </w:rPr>
      </w:pPr>
      <w:r w:rsidRPr="00F248EE">
        <w:rPr>
          <w:rFonts w:cstheme="minorHAnsi"/>
          <w:sz w:val="26"/>
          <w:szCs w:val="26"/>
        </w:rPr>
        <w:t xml:space="preserve">С рудного отвала руда отгружается погрузчиком ХСМG </w:t>
      </w:r>
      <w:r w:rsidRPr="00F248EE">
        <w:rPr>
          <w:rFonts w:cstheme="minorHAnsi"/>
          <w:b/>
          <w:i/>
          <w:sz w:val="26"/>
          <w:szCs w:val="26"/>
        </w:rPr>
        <w:t xml:space="preserve">(ист. №6006) </w:t>
      </w:r>
      <w:r w:rsidRPr="00F248EE">
        <w:rPr>
          <w:rFonts w:cstheme="minorHAnsi"/>
          <w:sz w:val="26"/>
          <w:szCs w:val="26"/>
        </w:rPr>
        <w:t xml:space="preserve">в автосамосвалы </w:t>
      </w:r>
      <w:proofErr w:type="spellStart"/>
      <w:r w:rsidRPr="00F248EE">
        <w:rPr>
          <w:rFonts w:cstheme="minorHAnsi"/>
          <w:sz w:val="26"/>
          <w:szCs w:val="26"/>
        </w:rPr>
        <w:t>Volvo</w:t>
      </w:r>
      <w:proofErr w:type="spellEnd"/>
      <w:r w:rsidRPr="00F248EE">
        <w:rPr>
          <w:rFonts w:cstheme="minorHAnsi"/>
          <w:sz w:val="26"/>
          <w:szCs w:val="26"/>
        </w:rPr>
        <w:t xml:space="preserve"> с дальнейшей </w:t>
      </w:r>
      <w:proofErr w:type="gramStart"/>
      <w:r w:rsidRPr="00F248EE">
        <w:rPr>
          <w:rFonts w:cstheme="minorHAnsi"/>
          <w:sz w:val="26"/>
          <w:szCs w:val="26"/>
        </w:rPr>
        <w:t>транспортировкой</w:t>
      </w:r>
      <w:r w:rsidRPr="00F248EE">
        <w:rPr>
          <w:rFonts w:cstheme="minorHAnsi"/>
          <w:b/>
          <w:i/>
          <w:sz w:val="26"/>
          <w:szCs w:val="26"/>
        </w:rPr>
        <w:t>(</w:t>
      </w:r>
      <w:proofErr w:type="gramEnd"/>
      <w:r w:rsidRPr="00F248EE">
        <w:rPr>
          <w:rFonts w:cstheme="minorHAnsi"/>
          <w:b/>
          <w:i/>
          <w:sz w:val="26"/>
          <w:szCs w:val="26"/>
        </w:rPr>
        <w:t>ист. №6007)</w:t>
      </w:r>
      <w:r w:rsidRPr="00F248EE">
        <w:rPr>
          <w:rFonts w:cstheme="minorHAnsi"/>
          <w:sz w:val="26"/>
          <w:szCs w:val="26"/>
        </w:rPr>
        <w:t xml:space="preserve"> на Модульную фабрику, расположенную на расстоянии порядка 500 м. Грузоподъемность автосамосвала 25 тонн, с площадью кузова – 13 м</w:t>
      </w:r>
      <w:r w:rsidRPr="00F248EE">
        <w:rPr>
          <w:rFonts w:cstheme="minorHAnsi"/>
          <w:sz w:val="26"/>
          <w:szCs w:val="26"/>
          <w:vertAlign w:val="superscript"/>
        </w:rPr>
        <w:t>2</w:t>
      </w:r>
      <w:r w:rsidRPr="00F248EE">
        <w:rPr>
          <w:rFonts w:cstheme="minorHAnsi"/>
          <w:sz w:val="26"/>
          <w:szCs w:val="26"/>
        </w:rPr>
        <w:t>.</w:t>
      </w:r>
    </w:p>
    <w:p w:rsidR="002723E7" w:rsidRPr="00F248EE" w:rsidRDefault="002723E7" w:rsidP="002723E7">
      <w:pPr>
        <w:ind w:right="-1" w:firstLine="540"/>
        <w:jc w:val="both"/>
        <w:rPr>
          <w:rFonts w:cstheme="minorHAnsi"/>
          <w:sz w:val="26"/>
          <w:szCs w:val="26"/>
        </w:rPr>
      </w:pPr>
      <w:r w:rsidRPr="00F248EE">
        <w:rPr>
          <w:rFonts w:cstheme="minorHAnsi"/>
          <w:sz w:val="26"/>
          <w:szCs w:val="26"/>
        </w:rPr>
        <w:lastRenderedPageBreak/>
        <w:t xml:space="preserve">При выемочно-погрузочных работ, при транспортировании полезного ископаемого в атмосферу </w:t>
      </w:r>
      <w:proofErr w:type="spellStart"/>
      <w:r w:rsidRPr="00F248EE">
        <w:rPr>
          <w:rFonts w:cstheme="minorHAnsi"/>
          <w:sz w:val="26"/>
          <w:szCs w:val="26"/>
        </w:rPr>
        <w:t>неорганизованно</w:t>
      </w:r>
      <w:proofErr w:type="spellEnd"/>
      <w:r w:rsidRPr="00F248EE">
        <w:rPr>
          <w:rFonts w:cstheme="minorHAnsi"/>
          <w:sz w:val="26"/>
          <w:szCs w:val="26"/>
        </w:rPr>
        <w:t xml:space="preserve"> выделяется пыль неорганическая, содержащая 70-20% двуокиси кремния.</w:t>
      </w:r>
    </w:p>
    <w:p w:rsidR="002723E7" w:rsidRPr="00F248EE" w:rsidRDefault="002723E7" w:rsidP="002723E7">
      <w:pPr>
        <w:ind w:right="-1" w:firstLine="540"/>
        <w:jc w:val="both"/>
        <w:rPr>
          <w:rFonts w:cstheme="minorHAnsi"/>
          <w:sz w:val="26"/>
          <w:szCs w:val="26"/>
        </w:rPr>
      </w:pPr>
      <w:r w:rsidRPr="00F248EE">
        <w:rPr>
          <w:rFonts w:cstheme="minorHAnsi"/>
          <w:sz w:val="26"/>
          <w:szCs w:val="26"/>
        </w:rPr>
        <w:t xml:space="preserve">В качестве средства пылеподавления применяется </w:t>
      </w:r>
      <w:proofErr w:type="spellStart"/>
      <w:r w:rsidRPr="00F248EE">
        <w:rPr>
          <w:rFonts w:cstheme="minorHAnsi"/>
          <w:sz w:val="26"/>
          <w:szCs w:val="26"/>
        </w:rPr>
        <w:t>гидроорошение</w:t>
      </w:r>
      <w:proofErr w:type="spellEnd"/>
      <w:r w:rsidRPr="00F248EE">
        <w:rPr>
          <w:rFonts w:cstheme="minorHAnsi"/>
          <w:sz w:val="26"/>
          <w:szCs w:val="26"/>
        </w:rPr>
        <w:t xml:space="preserve"> добываемой породы, эффективность пылеподавления составит – 85%. Процент пылеподавления (</w:t>
      </w:r>
      <w:proofErr w:type="spellStart"/>
      <w:r w:rsidRPr="00F248EE">
        <w:rPr>
          <w:rFonts w:cstheme="minorHAnsi"/>
          <w:sz w:val="26"/>
          <w:szCs w:val="26"/>
        </w:rPr>
        <w:t>гидрообеспыливание</w:t>
      </w:r>
      <w:proofErr w:type="spellEnd"/>
      <w:r w:rsidRPr="00F248EE">
        <w:rPr>
          <w:rFonts w:cstheme="minorHAnsi"/>
          <w:sz w:val="26"/>
          <w:szCs w:val="26"/>
        </w:rPr>
        <w:t>) принят согласно приложению №11 к Приказу Министра ООС РК № 100-п от 18.04.2008 г. «Методика расчета выбросов загрязняющих веществ в атмосферу от предприятий по производству строительных материалов».</w:t>
      </w:r>
    </w:p>
    <w:p w:rsidR="002723E7" w:rsidRPr="00F248EE" w:rsidRDefault="002723E7" w:rsidP="002723E7">
      <w:pPr>
        <w:ind w:right="-1" w:firstLine="540"/>
        <w:jc w:val="center"/>
        <w:rPr>
          <w:rFonts w:cstheme="minorHAnsi"/>
          <w:b/>
          <w:i/>
          <w:sz w:val="26"/>
          <w:szCs w:val="26"/>
        </w:rPr>
      </w:pPr>
      <w:r w:rsidRPr="00F248EE">
        <w:rPr>
          <w:rFonts w:cstheme="minorHAnsi"/>
          <w:b/>
          <w:i/>
          <w:spacing w:val="-2"/>
          <w:sz w:val="26"/>
          <w:szCs w:val="26"/>
          <w:u w:val="single"/>
        </w:rPr>
        <w:t>Планировочные</w:t>
      </w:r>
      <w:r w:rsidRPr="00F248EE">
        <w:rPr>
          <w:rFonts w:cstheme="minorHAnsi"/>
          <w:b/>
          <w:i/>
          <w:spacing w:val="5"/>
          <w:sz w:val="26"/>
          <w:szCs w:val="26"/>
          <w:u w:val="single"/>
        </w:rPr>
        <w:t xml:space="preserve"> </w:t>
      </w:r>
      <w:r w:rsidRPr="00F248EE">
        <w:rPr>
          <w:rFonts w:cstheme="minorHAnsi"/>
          <w:b/>
          <w:i/>
          <w:spacing w:val="-2"/>
          <w:sz w:val="26"/>
          <w:szCs w:val="26"/>
          <w:u w:val="single"/>
        </w:rPr>
        <w:t>работы</w:t>
      </w:r>
    </w:p>
    <w:p w:rsidR="002723E7" w:rsidRPr="00F248EE" w:rsidRDefault="002723E7" w:rsidP="002723E7">
      <w:pPr>
        <w:ind w:right="-1" w:firstLine="540"/>
        <w:jc w:val="both"/>
        <w:rPr>
          <w:rFonts w:cstheme="minorHAnsi"/>
          <w:sz w:val="26"/>
          <w:szCs w:val="26"/>
        </w:rPr>
      </w:pPr>
      <w:r w:rsidRPr="00F248EE">
        <w:rPr>
          <w:rFonts w:cstheme="minorHAnsi"/>
          <w:sz w:val="26"/>
          <w:szCs w:val="26"/>
        </w:rPr>
        <w:t>На планировочных</w:t>
      </w:r>
      <w:r w:rsidRPr="00F248EE">
        <w:rPr>
          <w:rFonts w:cstheme="minorHAnsi"/>
          <w:spacing w:val="-1"/>
          <w:sz w:val="26"/>
          <w:szCs w:val="26"/>
        </w:rPr>
        <w:t xml:space="preserve"> </w:t>
      </w:r>
      <w:r w:rsidRPr="00F248EE">
        <w:rPr>
          <w:rFonts w:cstheme="minorHAnsi"/>
          <w:sz w:val="26"/>
          <w:szCs w:val="26"/>
        </w:rPr>
        <w:t xml:space="preserve">работах на вскрыше </w:t>
      </w:r>
      <w:r w:rsidRPr="00F248EE">
        <w:rPr>
          <w:rFonts w:cstheme="minorHAnsi"/>
          <w:b/>
          <w:i/>
          <w:sz w:val="26"/>
          <w:szCs w:val="26"/>
        </w:rPr>
        <w:t>(ист. №6008)</w:t>
      </w:r>
      <w:r w:rsidRPr="00F248EE">
        <w:rPr>
          <w:rFonts w:cstheme="minorHAnsi"/>
          <w:b/>
          <w:spacing w:val="40"/>
          <w:sz w:val="26"/>
          <w:szCs w:val="26"/>
        </w:rPr>
        <w:t xml:space="preserve"> </w:t>
      </w:r>
      <w:r w:rsidRPr="00F248EE">
        <w:rPr>
          <w:rFonts w:cstheme="minorHAnsi"/>
          <w:sz w:val="26"/>
          <w:szCs w:val="26"/>
        </w:rPr>
        <w:t xml:space="preserve">и руде </w:t>
      </w:r>
      <w:r w:rsidRPr="00F248EE">
        <w:rPr>
          <w:rFonts w:cstheme="minorHAnsi"/>
          <w:b/>
          <w:sz w:val="26"/>
          <w:szCs w:val="26"/>
        </w:rPr>
        <w:t>(ист.№6009)</w:t>
      </w:r>
      <w:r w:rsidRPr="00F248EE">
        <w:rPr>
          <w:rFonts w:cstheme="minorHAnsi"/>
          <w:sz w:val="26"/>
          <w:szCs w:val="26"/>
        </w:rPr>
        <w:t xml:space="preserve"> будет</w:t>
      </w:r>
      <w:r w:rsidRPr="00F248EE">
        <w:rPr>
          <w:rFonts w:cstheme="minorHAnsi"/>
          <w:spacing w:val="-2"/>
          <w:sz w:val="26"/>
          <w:szCs w:val="26"/>
        </w:rPr>
        <w:t xml:space="preserve"> </w:t>
      </w:r>
      <w:r w:rsidRPr="00F248EE">
        <w:rPr>
          <w:rFonts w:cstheme="minorHAnsi"/>
          <w:sz w:val="26"/>
          <w:szCs w:val="26"/>
        </w:rPr>
        <w:t>использоваться</w:t>
      </w:r>
      <w:r w:rsidRPr="00F248EE">
        <w:rPr>
          <w:rFonts w:cstheme="minorHAnsi"/>
          <w:spacing w:val="-3"/>
          <w:sz w:val="26"/>
          <w:szCs w:val="26"/>
        </w:rPr>
        <w:t xml:space="preserve"> </w:t>
      </w:r>
      <w:r w:rsidRPr="00F248EE">
        <w:rPr>
          <w:rFonts w:cstheme="minorHAnsi"/>
          <w:sz w:val="26"/>
          <w:szCs w:val="26"/>
        </w:rPr>
        <w:t>бульдозер Т-170 (1 ед.)</w:t>
      </w:r>
      <w:r w:rsidRPr="00F248EE">
        <w:rPr>
          <w:rFonts w:cstheme="minorHAnsi"/>
          <w:b/>
          <w:sz w:val="26"/>
          <w:szCs w:val="26"/>
        </w:rPr>
        <w:t xml:space="preserve">. </w:t>
      </w:r>
      <w:r w:rsidRPr="00F248EE">
        <w:rPr>
          <w:rFonts w:cstheme="minorHAnsi"/>
          <w:sz w:val="26"/>
          <w:szCs w:val="26"/>
        </w:rPr>
        <w:t xml:space="preserve">Время работы бульдозера – по 22 часов в сутки, 8030 часов в год. Объем перемещаемого бульдозером материала при зачистке составит 10% от </w:t>
      </w:r>
      <w:proofErr w:type="gramStart"/>
      <w:r w:rsidRPr="00F248EE">
        <w:rPr>
          <w:rFonts w:cstheme="minorHAnsi"/>
          <w:sz w:val="26"/>
          <w:szCs w:val="26"/>
        </w:rPr>
        <w:t>общего объема</w:t>
      </w:r>
      <w:proofErr w:type="gramEnd"/>
      <w:r w:rsidRPr="00F248EE">
        <w:rPr>
          <w:rFonts w:cstheme="minorHAnsi"/>
          <w:sz w:val="26"/>
          <w:szCs w:val="26"/>
        </w:rPr>
        <w:t xml:space="preserve"> добываемого </w:t>
      </w:r>
      <w:proofErr w:type="spellStart"/>
      <w:r w:rsidRPr="00F248EE">
        <w:rPr>
          <w:rFonts w:cstheme="minorHAnsi"/>
          <w:sz w:val="26"/>
          <w:szCs w:val="26"/>
        </w:rPr>
        <w:t>полехного</w:t>
      </w:r>
      <w:proofErr w:type="spellEnd"/>
      <w:r w:rsidRPr="00F248EE">
        <w:rPr>
          <w:rFonts w:cstheme="minorHAnsi"/>
          <w:sz w:val="26"/>
          <w:szCs w:val="26"/>
        </w:rPr>
        <w:t xml:space="preserve"> ископаемого.</w:t>
      </w:r>
    </w:p>
    <w:p w:rsidR="002723E7" w:rsidRPr="00F248EE" w:rsidRDefault="002723E7" w:rsidP="002723E7">
      <w:pPr>
        <w:ind w:right="-1" w:firstLine="540"/>
        <w:jc w:val="both"/>
        <w:rPr>
          <w:rFonts w:cstheme="minorHAnsi"/>
          <w:sz w:val="26"/>
          <w:szCs w:val="26"/>
        </w:rPr>
      </w:pPr>
      <w:r w:rsidRPr="00F248EE">
        <w:rPr>
          <w:rFonts w:cstheme="minorHAnsi"/>
          <w:sz w:val="26"/>
          <w:szCs w:val="26"/>
        </w:rPr>
        <w:t xml:space="preserve">При работе в атмосферу выделяется следующие ЗВ: пыль неорганическая, содержащая 70-20% двуокиси кремния </w:t>
      </w:r>
      <w:proofErr w:type="spellStart"/>
      <w:r w:rsidRPr="00F248EE">
        <w:rPr>
          <w:rFonts w:cstheme="minorHAnsi"/>
          <w:sz w:val="26"/>
          <w:szCs w:val="26"/>
        </w:rPr>
        <w:t>ния</w:t>
      </w:r>
      <w:proofErr w:type="spellEnd"/>
      <w:r w:rsidRPr="00F248EE">
        <w:rPr>
          <w:rFonts w:cstheme="minorHAnsi"/>
          <w:sz w:val="26"/>
          <w:szCs w:val="26"/>
        </w:rPr>
        <w:t>.</w:t>
      </w:r>
    </w:p>
    <w:p w:rsidR="002723E7" w:rsidRPr="00F248EE" w:rsidRDefault="002723E7" w:rsidP="002723E7">
      <w:pPr>
        <w:ind w:right="-1" w:firstLine="540"/>
        <w:jc w:val="center"/>
        <w:rPr>
          <w:rFonts w:cstheme="minorHAnsi"/>
          <w:b/>
          <w:i/>
          <w:spacing w:val="-2"/>
          <w:sz w:val="26"/>
          <w:szCs w:val="26"/>
          <w:u w:val="single"/>
        </w:rPr>
      </w:pPr>
      <w:r w:rsidRPr="00F248EE">
        <w:rPr>
          <w:rFonts w:cstheme="minorHAnsi"/>
          <w:b/>
          <w:i/>
          <w:spacing w:val="-2"/>
          <w:sz w:val="26"/>
          <w:szCs w:val="26"/>
          <w:u w:val="single"/>
        </w:rPr>
        <w:t>Заправка диз.топливом (Ист. №6010)</w:t>
      </w:r>
    </w:p>
    <w:p w:rsidR="002723E7" w:rsidRPr="00F248EE" w:rsidRDefault="002723E7" w:rsidP="002723E7">
      <w:pPr>
        <w:pStyle w:val="23"/>
        <w:spacing w:after="0" w:line="240" w:lineRule="auto"/>
        <w:ind w:left="0" w:right="-1" w:firstLine="540"/>
        <w:jc w:val="both"/>
        <w:rPr>
          <w:rFonts w:cstheme="minorHAnsi"/>
          <w:b/>
          <w:sz w:val="26"/>
          <w:szCs w:val="26"/>
        </w:rPr>
      </w:pPr>
      <w:r w:rsidRPr="00F248EE">
        <w:rPr>
          <w:rFonts w:cstheme="minorHAnsi"/>
          <w:sz w:val="26"/>
          <w:szCs w:val="26"/>
        </w:rPr>
        <w:t xml:space="preserve">Заправка техники будет производится передвижным топливозаправщиком, снабженным специальными наконечниками на наливных шлангах, масло улавливающими поддонами и другими приспособлениями, предотвращающими потери. </w:t>
      </w:r>
      <w:proofErr w:type="spellStart"/>
      <w:r w:rsidRPr="00F248EE">
        <w:rPr>
          <w:rFonts w:cstheme="minorHAnsi"/>
          <w:sz w:val="26"/>
          <w:szCs w:val="26"/>
        </w:rPr>
        <w:t>Зправка</w:t>
      </w:r>
      <w:proofErr w:type="spellEnd"/>
      <w:r w:rsidRPr="00F248EE">
        <w:rPr>
          <w:rFonts w:cstheme="minorHAnsi"/>
          <w:sz w:val="26"/>
          <w:szCs w:val="26"/>
        </w:rPr>
        <w:t xml:space="preserve"> техники дизельным топливом будет производится передвижным топливозаправщиком</w:t>
      </w:r>
      <w:r w:rsidRPr="00F248EE">
        <w:rPr>
          <w:rFonts w:cstheme="minorHAnsi"/>
          <w:b/>
          <w:sz w:val="26"/>
          <w:szCs w:val="26"/>
        </w:rPr>
        <w:t>.</w:t>
      </w:r>
    </w:p>
    <w:p w:rsidR="002723E7" w:rsidRPr="00F248EE" w:rsidRDefault="002723E7" w:rsidP="002723E7">
      <w:pPr>
        <w:pStyle w:val="23"/>
        <w:spacing w:after="0" w:line="240" w:lineRule="auto"/>
        <w:ind w:left="0" w:right="-1" w:firstLine="540"/>
        <w:jc w:val="both"/>
        <w:rPr>
          <w:rFonts w:cstheme="minorHAnsi"/>
          <w:sz w:val="26"/>
          <w:szCs w:val="26"/>
        </w:rPr>
      </w:pPr>
      <w:r w:rsidRPr="00F248EE">
        <w:rPr>
          <w:rFonts w:cstheme="minorHAnsi"/>
          <w:sz w:val="26"/>
          <w:szCs w:val="26"/>
        </w:rPr>
        <w:t xml:space="preserve"> </w:t>
      </w:r>
      <w:r w:rsidRPr="00F248EE">
        <w:rPr>
          <w:rFonts w:cstheme="minorHAnsi"/>
          <w:bCs/>
          <w:sz w:val="26"/>
          <w:szCs w:val="26"/>
        </w:rPr>
        <w:t>В атмосферный воздух выделяются: 0333 Сероводород, 2754 Углеводороды предельные С12-С19.</w:t>
      </w:r>
    </w:p>
    <w:p w:rsidR="002723E7" w:rsidRPr="00F248EE" w:rsidRDefault="002723E7" w:rsidP="002723E7">
      <w:pPr>
        <w:ind w:right="-1" w:firstLine="540"/>
        <w:jc w:val="both"/>
        <w:rPr>
          <w:rFonts w:cstheme="minorHAnsi"/>
          <w:sz w:val="26"/>
          <w:szCs w:val="26"/>
        </w:rPr>
      </w:pPr>
    </w:p>
    <w:p w:rsidR="002723E7" w:rsidRPr="00F248EE" w:rsidRDefault="002723E7" w:rsidP="002723E7">
      <w:pPr>
        <w:ind w:right="-1" w:firstLine="540"/>
        <w:jc w:val="center"/>
        <w:rPr>
          <w:rFonts w:cstheme="minorHAnsi"/>
          <w:b/>
          <w:sz w:val="26"/>
          <w:szCs w:val="26"/>
        </w:rPr>
      </w:pPr>
      <w:r w:rsidRPr="00F248EE">
        <w:rPr>
          <w:rFonts w:cstheme="minorHAnsi"/>
          <w:b/>
          <w:sz w:val="26"/>
          <w:szCs w:val="26"/>
        </w:rPr>
        <w:t>Передвижные источники</w:t>
      </w:r>
    </w:p>
    <w:p w:rsidR="002723E7" w:rsidRPr="00F248EE" w:rsidRDefault="002723E7" w:rsidP="002723E7">
      <w:pPr>
        <w:pStyle w:val="23"/>
        <w:spacing w:after="0" w:line="240" w:lineRule="auto"/>
        <w:ind w:left="0" w:firstLine="540"/>
        <w:jc w:val="both"/>
        <w:rPr>
          <w:rFonts w:cstheme="minorHAnsi"/>
          <w:bCs/>
          <w:sz w:val="26"/>
          <w:szCs w:val="26"/>
        </w:rPr>
      </w:pPr>
      <w:r w:rsidRPr="00F248EE">
        <w:rPr>
          <w:rFonts w:cstheme="minorHAnsi"/>
          <w:bCs/>
          <w:sz w:val="26"/>
          <w:szCs w:val="26"/>
        </w:rPr>
        <w:t>Для выполнения различных работ по добыче и транспортировке ТМО применяется автотранспорт и другая техника, работающая за счет сжигания дизельного топлива и бензина в двигателях внутреннего сгорания и являющаяся источником выброса загрязняющих веществ в атмосферный воздух. На основании п. 4 «Методики расчета платы за эмиссии в окружающую среду», утвержденной Приказом Министра охраны окружающей среды Республики Казахстан от 8 апреля 2009 года № 68-п., расчет платы за выбросы от передвижных источников определяется исходя из ставки за выброс в атмосферу от передвижных источников из массы топлива, израсходованного за отчетный период (фактически сожженного топлива).</w:t>
      </w:r>
    </w:p>
    <w:p w:rsidR="002723E7" w:rsidRPr="00F248EE" w:rsidRDefault="002723E7" w:rsidP="002723E7">
      <w:pPr>
        <w:pStyle w:val="23"/>
        <w:spacing w:after="0" w:line="240" w:lineRule="auto"/>
        <w:ind w:left="0" w:firstLine="540"/>
        <w:jc w:val="both"/>
        <w:rPr>
          <w:rFonts w:cstheme="minorHAnsi"/>
          <w:bCs/>
          <w:sz w:val="26"/>
          <w:szCs w:val="26"/>
        </w:rPr>
      </w:pPr>
      <w:r w:rsidRPr="00F248EE">
        <w:rPr>
          <w:rFonts w:cstheme="minorHAnsi"/>
          <w:bCs/>
          <w:sz w:val="26"/>
          <w:szCs w:val="26"/>
        </w:rPr>
        <w:t>Учитывая, что «Методика определения нормативов эмиссий в окружающую среду», предусматривает расчет нормативов предельно-допустимых выбросов загрязняющих веществ в атмосферу только от стационарных источников, а также согласно п. 6 ст. 28 Экологического Кодекса РК нормативы эмиссий от передвижных источников устанавливаются техническими регламентами для передвижных источников, выбросы загрязняющих веществ от двигателей внутреннего сгорания применяемого на предприятии автотранспорта настоящим проектом не нормируются. При этом по выбросам загрязняющих веществ от вышеупомянутых источников будут осуществляться платежи в установленном законом порядке.</w:t>
      </w:r>
    </w:p>
    <w:p w:rsidR="002723E7" w:rsidRPr="00A24E1B" w:rsidRDefault="002723E7" w:rsidP="002723E7">
      <w:pPr>
        <w:ind w:right="-425" w:firstLine="567"/>
        <w:jc w:val="both"/>
        <w:rPr>
          <w:rFonts w:cstheme="minorHAnsi"/>
          <w:sz w:val="26"/>
          <w:szCs w:val="26"/>
        </w:rPr>
      </w:pPr>
    </w:p>
    <w:bookmarkEnd w:id="1"/>
    <w:bookmarkEnd w:id="2"/>
    <w:bookmarkEnd w:id="3"/>
    <w:bookmarkEnd w:id="4"/>
    <w:p w:rsidR="002723E7" w:rsidRPr="00A24E1B" w:rsidRDefault="002723E7" w:rsidP="002723E7">
      <w:pPr>
        <w:suppressAutoHyphens/>
        <w:ind w:right="-425" w:firstLine="567"/>
        <w:jc w:val="center"/>
        <w:rPr>
          <w:rFonts w:cstheme="minorHAnsi"/>
          <w:b/>
          <w:sz w:val="26"/>
          <w:szCs w:val="26"/>
          <w:u w:val="single"/>
        </w:rPr>
      </w:pPr>
      <w:r w:rsidRPr="00A24E1B">
        <w:rPr>
          <w:rFonts w:cstheme="minorHAnsi"/>
          <w:b/>
          <w:sz w:val="26"/>
          <w:szCs w:val="26"/>
          <w:u w:val="single"/>
        </w:rPr>
        <w:t>Отходы:</w:t>
      </w:r>
    </w:p>
    <w:p w:rsidR="002723E7" w:rsidRPr="00A80B4A" w:rsidRDefault="002723E7" w:rsidP="002723E7">
      <w:pPr>
        <w:ind w:firstLine="567"/>
        <w:jc w:val="both"/>
        <w:rPr>
          <w:rFonts w:cstheme="minorHAnsi"/>
          <w:sz w:val="26"/>
          <w:szCs w:val="26"/>
        </w:rPr>
      </w:pPr>
      <w:bookmarkStart w:id="5" w:name="_Toc98021635"/>
      <w:r w:rsidRPr="00A80B4A">
        <w:rPr>
          <w:rFonts w:cstheme="minorHAnsi"/>
          <w:sz w:val="26"/>
          <w:szCs w:val="26"/>
        </w:rPr>
        <w:t xml:space="preserve">При добычных работах на </w:t>
      </w:r>
      <w:proofErr w:type="spellStart"/>
      <w:r>
        <w:rPr>
          <w:rFonts w:cstheme="minorHAnsi"/>
          <w:sz w:val="26"/>
          <w:szCs w:val="26"/>
        </w:rPr>
        <w:t>шламохранилище</w:t>
      </w:r>
      <w:proofErr w:type="spellEnd"/>
      <w:r>
        <w:rPr>
          <w:rFonts w:cstheme="minorHAnsi"/>
          <w:sz w:val="26"/>
          <w:szCs w:val="26"/>
        </w:rPr>
        <w:t xml:space="preserve"> №2</w:t>
      </w:r>
      <w:r w:rsidRPr="00A80B4A">
        <w:rPr>
          <w:rFonts w:cstheme="minorHAnsi"/>
          <w:sz w:val="26"/>
          <w:szCs w:val="26"/>
        </w:rPr>
        <w:t xml:space="preserve"> возможно образование следующих видов отходов:</w:t>
      </w:r>
    </w:p>
    <w:p w:rsidR="002723E7" w:rsidRDefault="002723E7" w:rsidP="002723E7">
      <w:pPr>
        <w:pStyle w:val="333"/>
        <w:spacing w:before="0" w:beforeAutospacing="0" w:after="0" w:afterAutospacing="0" w:line="240" w:lineRule="auto"/>
        <w:ind w:firstLine="567"/>
        <w:rPr>
          <w:rFonts w:cstheme="minorHAnsi"/>
          <w:sz w:val="26"/>
          <w:szCs w:val="26"/>
        </w:rPr>
      </w:pPr>
      <w:r w:rsidRPr="00A80B4A">
        <w:rPr>
          <w:rFonts w:cstheme="minorHAnsi"/>
          <w:b/>
          <w:i/>
          <w:sz w:val="26"/>
          <w:szCs w:val="26"/>
        </w:rPr>
        <w:t>Твердо-бытовые отходы</w:t>
      </w:r>
      <w:r w:rsidRPr="00A80B4A">
        <w:rPr>
          <w:rFonts w:cstheme="minorHAnsi"/>
          <w:sz w:val="26"/>
          <w:szCs w:val="26"/>
        </w:rPr>
        <w:t xml:space="preserve"> </w:t>
      </w:r>
    </w:p>
    <w:p w:rsidR="002723E7" w:rsidRPr="00610A08" w:rsidRDefault="002723E7" w:rsidP="002723E7">
      <w:pPr>
        <w:spacing w:before="1"/>
        <w:ind w:right="-1" w:firstLine="567"/>
        <w:jc w:val="both"/>
        <w:rPr>
          <w:rFonts w:cstheme="minorHAnsi"/>
          <w:sz w:val="26"/>
          <w:szCs w:val="26"/>
        </w:rPr>
      </w:pPr>
      <w:r w:rsidRPr="00610A08">
        <w:rPr>
          <w:rFonts w:cstheme="minorHAnsi"/>
          <w:sz w:val="26"/>
          <w:szCs w:val="26"/>
        </w:rPr>
        <w:t>Объем образования</w:t>
      </w:r>
      <w:r w:rsidRPr="00610A08">
        <w:rPr>
          <w:rFonts w:cstheme="minorHAnsi"/>
          <w:spacing w:val="40"/>
          <w:sz w:val="26"/>
          <w:szCs w:val="26"/>
        </w:rPr>
        <w:t xml:space="preserve"> </w:t>
      </w:r>
      <w:r w:rsidRPr="00610A08">
        <w:rPr>
          <w:rFonts w:cstheme="minorHAnsi"/>
          <w:sz w:val="26"/>
          <w:szCs w:val="26"/>
        </w:rPr>
        <w:t>отходов</w:t>
      </w:r>
      <w:r w:rsidRPr="00610A08">
        <w:rPr>
          <w:rFonts w:cstheme="minorHAnsi"/>
          <w:spacing w:val="40"/>
          <w:sz w:val="26"/>
          <w:szCs w:val="26"/>
        </w:rPr>
        <w:t xml:space="preserve"> </w:t>
      </w:r>
      <w:r w:rsidRPr="00610A08">
        <w:rPr>
          <w:rFonts w:cstheme="minorHAnsi"/>
          <w:sz w:val="26"/>
          <w:szCs w:val="26"/>
        </w:rPr>
        <w:t>определялся согласно приложению №16 к приказу Министра охраны окружающей среды РК от 18.04.2008 г. №100–П,</w:t>
      </w:r>
    </w:p>
    <w:p w:rsidR="002723E7" w:rsidRPr="00610A08" w:rsidRDefault="002723E7" w:rsidP="002723E7">
      <w:pPr>
        <w:spacing w:before="2"/>
        <w:ind w:right="-1" w:firstLine="567"/>
        <w:jc w:val="both"/>
        <w:rPr>
          <w:rFonts w:cstheme="minorHAnsi"/>
          <w:sz w:val="26"/>
          <w:szCs w:val="26"/>
        </w:rPr>
      </w:pPr>
      <w:r w:rsidRPr="00610A08">
        <w:rPr>
          <w:rFonts w:cstheme="minorHAnsi"/>
          <w:sz w:val="26"/>
          <w:szCs w:val="26"/>
        </w:rPr>
        <w:lastRenderedPageBreak/>
        <w:t>Норма образования бытовых отходов (m1, т/год) определяется с учетом удельных санитарных норм образования бытовых отходов на промышленных предприятиях – 0,3 м</w:t>
      </w:r>
      <w:r w:rsidRPr="00610A08">
        <w:rPr>
          <w:rFonts w:cstheme="minorHAnsi"/>
          <w:sz w:val="26"/>
          <w:szCs w:val="26"/>
          <w:vertAlign w:val="superscript"/>
        </w:rPr>
        <w:t>3</w:t>
      </w:r>
      <w:r w:rsidRPr="00610A08">
        <w:rPr>
          <w:rFonts w:cstheme="minorHAnsi"/>
          <w:sz w:val="26"/>
          <w:szCs w:val="26"/>
        </w:rPr>
        <w:t>/год на человека, списочной численности работающих на предприятии и средней плотности отходов, которая составляет 0,25 т/м</w:t>
      </w:r>
      <w:r w:rsidRPr="00610A08">
        <w:rPr>
          <w:rFonts w:cstheme="minorHAnsi"/>
          <w:sz w:val="26"/>
          <w:szCs w:val="26"/>
          <w:vertAlign w:val="superscript"/>
        </w:rPr>
        <w:t>3</w:t>
      </w:r>
      <w:r w:rsidRPr="00610A08">
        <w:rPr>
          <w:rFonts w:cstheme="minorHAnsi"/>
          <w:sz w:val="26"/>
          <w:szCs w:val="26"/>
        </w:rPr>
        <w:t>.</w:t>
      </w:r>
    </w:p>
    <w:p w:rsidR="002723E7" w:rsidRPr="00610A08" w:rsidRDefault="002723E7" w:rsidP="002723E7">
      <w:pPr>
        <w:spacing w:before="1"/>
        <w:ind w:right="-1" w:firstLine="567"/>
        <w:jc w:val="both"/>
        <w:rPr>
          <w:rFonts w:cstheme="minorHAnsi"/>
          <w:sz w:val="26"/>
          <w:szCs w:val="26"/>
        </w:rPr>
      </w:pPr>
      <w:proofErr w:type="spellStart"/>
      <w:r w:rsidRPr="00610A08">
        <w:rPr>
          <w:rFonts w:cstheme="minorHAnsi"/>
          <w:sz w:val="26"/>
          <w:szCs w:val="26"/>
        </w:rPr>
        <w:t>Мобр</w:t>
      </w:r>
      <w:proofErr w:type="spellEnd"/>
      <w:r w:rsidRPr="00610A08">
        <w:rPr>
          <w:rFonts w:cstheme="minorHAnsi"/>
          <w:spacing w:val="-4"/>
          <w:sz w:val="26"/>
          <w:szCs w:val="26"/>
        </w:rPr>
        <w:t xml:space="preserve"> </w:t>
      </w:r>
      <w:r w:rsidRPr="00610A08">
        <w:rPr>
          <w:rFonts w:cstheme="minorHAnsi"/>
          <w:sz w:val="26"/>
          <w:szCs w:val="26"/>
        </w:rPr>
        <w:t>=</w:t>
      </w:r>
      <w:r w:rsidRPr="00610A08">
        <w:rPr>
          <w:rFonts w:cstheme="minorHAnsi"/>
          <w:spacing w:val="1"/>
          <w:sz w:val="26"/>
          <w:szCs w:val="26"/>
        </w:rPr>
        <w:t xml:space="preserve"> </w:t>
      </w:r>
      <w:r w:rsidRPr="00610A08">
        <w:rPr>
          <w:rFonts w:cstheme="minorHAnsi"/>
          <w:sz w:val="26"/>
          <w:szCs w:val="26"/>
        </w:rPr>
        <w:t>0,3</w:t>
      </w:r>
      <w:r w:rsidRPr="00610A08">
        <w:rPr>
          <w:rFonts w:cstheme="minorHAnsi"/>
          <w:spacing w:val="1"/>
          <w:sz w:val="26"/>
          <w:szCs w:val="26"/>
        </w:rPr>
        <w:t xml:space="preserve"> </w:t>
      </w:r>
      <w:r w:rsidRPr="00610A08">
        <w:rPr>
          <w:rFonts w:cstheme="minorHAnsi"/>
          <w:sz w:val="26"/>
          <w:szCs w:val="26"/>
        </w:rPr>
        <w:t>м</w:t>
      </w:r>
      <w:r w:rsidRPr="00610A08">
        <w:rPr>
          <w:rFonts w:cstheme="minorHAnsi"/>
          <w:sz w:val="26"/>
          <w:szCs w:val="26"/>
          <w:vertAlign w:val="superscript"/>
        </w:rPr>
        <w:t>3</w:t>
      </w:r>
      <w:r w:rsidRPr="00610A08">
        <w:rPr>
          <w:rFonts w:cstheme="minorHAnsi"/>
          <w:sz w:val="26"/>
          <w:szCs w:val="26"/>
        </w:rPr>
        <w:t>/год</w:t>
      </w:r>
      <w:r w:rsidRPr="00610A08">
        <w:rPr>
          <w:rFonts w:cstheme="minorHAnsi"/>
          <w:spacing w:val="-1"/>
          <w:sz w:val="26"/>
          <w:szCs w:val="26"/>
        </w:rPr>
        <w:t xml:space="preserve"> </w:t>
      </w:r>
      <w:r w:rsidRPr="00610A08">
        <w:rPr>
          <w:rFonts w:cstheme="minorHAnsi"/>
          <w:sz w:val="26"/>
          <w:szCs w:val="26"/>
        </w:rPr>
        <w:t>*</w:t>
      </w:r>
      <w:r w:rsidRPr="00610A08">
        <w:rPr>
          <w:rFonts w:cstheme="minorHAnsi"/>
          <w:spacing w:val="2"/>
          <w:sz w:val="26"/>
          <w:szCs w:val="26"/>
        </w:rPr>
        <w:t xml:space="preserve"> </w:t>
      </w:r>
      <w:r w:rsidRPr="00610A08">
        <w:rPr>
          <w:rFonts w:cstheme="minorHAnsi"/>
          <w:sz w:val="26"/>
          <w:szCs w:val="26"/>
        </w:rPr>
        <w:t>26</w:t>
      </w:r>
      <w:r w:rsidRPr="00610A08">
        <w:rPr>
          <w:rFonts w:cstheme="minorHAnsi"/>
          <w:spacing w:val="2"/>
          <w:sz w:val="26"/>
          <w:szCs w:val="26"/>
        </w:rPr>
        <w:t xml:space="preserve"> </w:t>
      </w:r>
      <w:proofErr w:type="gramStart"/>
      <w:r w:rsidRPr="00610A08">
        <w:rPr>
          <w:rFonts w:cstheme="minorHAnsi"/>
          <w:sz w:val="26"/>
          <w:szCs w:val="26"/>
        </w:rPr>
        <w:t>чел</w:t>
      </w:r>
      <w:proofErr w:type="gramEnd"/>
      <w:r w:rsidRPr="00610A08">
        <w:rPr>
          <w:rFonts w:cstheme="minorHAnsi"/>
          <w:spacing w:val="16"/>
          <w:sz w:val="26"/>
          <w:szCs w:val="26"/>
        </w:rPr>
        <w:t xml:space="preserve"> *</w:t>
      </w:r>
      <w:r w:rsidRPr="00610A08">
        <w:rPr>
          <w:rFonts w:cstheme="minorHAnsi"/>
          <w:spacing w:val="43"/>
          <w:position w:val="3"/>
          <w:sz w:val="26"/>
          <w:szCs w:val="26"/>
        </w:rPr>
        <w:t xml:space="preserve"> </w:t>
      </w:r>
      <w:r w:rsidRPr="00610A08">
        <w:rPr>
          <w:rFonts w:cstheme="minorHAnsi"/>
          <w:sz w:val="26"/>
          <w:szCs w:val="26"/>
        </w:rPr>
        <w:t>0,25</w:t>
      </w:r>
      <w:r w:rsidRPr="00610A08">
        <w:rPr>
          <w:rFonts w:cstheme="minorHAnsi"/>
          <w:spacing w:val="1"/>
          <w:sz w:val="26"/>
          <w:szCs w:val="26"/>
        </w:rPr>
        <w:t xml:space="preserve"> </w:t>
      </w:r>
      <w:r w:rsidRPr="00610A08">
        <w:rPr>
          <w:rFonts w:cstheme="minorHAnsi"/>
          <w:sz w:val="26"/>
          <w:szCs w:val="26"/>
        </w:rPr>
        <w:t>т/м</w:t>
      </w:r>
      <w:r w:rsidRPr="00610A08">
        <w:rPr>
          <w:rFonts w:cstheme="minorHAnsi"/>
          <w:sz w:val="26"/>
          <w:szCs w:val="26"/>
          <w:vertAlign w:val="superscript"/>
        </w:rPr>
        <w:t>3</w:t>
      </w:r>
      <w:r w:rsidRPr="00610A08">
        <w:rPr>
          <w:rFonts w:cstheme="minorHAnsi"/>
          <w:spacing w:val="-3"/>
          <w:sz w:val="26"/>
          <w:szCs w:val="26"/>
        </w:rPr>
        <w:t xml:space="preserve"> </w:t>
      </w:r>
      <w:r w:rsidRPr="00610A08">
        <w:rPr>
          <w:rFonts w:cstheme="minorHAnsi"/>
          <w:sz w:val="26"/>
          <w:szCs w:val="26"/>
        </w:rPr>
        <w:t>=</w:t>
      </w:r>
      <w:r w:rsidRPr="00610A08">
        <w:rPr>
          <w:rFonts w:cstheme="minorHAnsi"/>
          <w:spacing w:val="1"/>
          <w:sz w:val="26"/>
          <w:szCs w:val="26"/>
        </w:rPr>
        <w:t xml:space="preserve"> </w:t>
      </w:r>
      <w:r w:rsidRPr="00610A08">
        <w:rPr>
          <w:rFonts w:cstheme="minorHAnsi"/>
          <w:sz w:val="26"/>
          <w:szCs w:val="26"/>
        </w:rPr>
        <w:t>1,95</w:t>
      </w:r>
      <w:r w:rsidRPr="00610A08">
        <w:rPr>
          <w:rFonts w:cstheme="minorHAnsi"/>
          <w:spacing w:val="2"/>
          <w:sz w:val="26"/>
          <w:szCs w:val="26"/>
        </w:rPr>
        <w:t xml:space="preserve"> </w:t>
      </w:r>
      <w:r w:rsidRPr="00610A08">
        <w:rPr>
          <w:rFonts w:cstheme="minorHAnsi"/>
          <w:spacing w:val="-2"/>
          <w:sz w:val="26"/>
          <w:szCs w:val="26"/>
        </w:rPr>
        <w:t>тонн/год</w:t>
      </w:r>
    </w:p>
    <w:p w:rsidR="002723E7" w:rsidRPr="00610A08" w:rsidRDefault="002723E7" w:rsidP="002723E7">
      <w:pPr>
        <w:ind w:right="-1" w:firstLine="567"/>
        <w:jc w:val="both"/>
        <w:rPr>
          <w:rFonts w:cstheme="minorHAnsi"/>
          <w:sz w:val="26"/>
          <w:szCs w:val="26"/>
        </w:rPr>
      </w:pPr>
      <w:r w:rsidRPr="00610A08">
        <w:rPr>
          <w:rFonts w:cstheme="minorHAnsi"/>
          <w:sz w:val="26"/>
          <w:szCs w:val="26"/>
        </w:rPr>
        <w:t>Образующиеся ТБО временно складируются в стандартном металлическом контейнере с крышкой с водонепроницаемым покрытием на специально отведенной площадке для сбора мусора и пищевых отходов, огражденной с трех сторон бетонной сплошной стеной 1,5х1,5 м,</w:t>
      </w:r>
      <w:r w:rsidRPr="00610A08">
        <w:rPr>
          <w:rFonts w:cstheme="minorHAnsi"/>
          <w:spacing w:val="-1"/>
          <w:sz w:val="26"/>
          <w:szCs w:val="26"/>
        </w:rPr>
        <w:t xml:space="preserve"> </w:t>
      </w:r>
      <w:r w:rsidRPr="00610A08">
        <w:rPr>
          <w:rFonts w:cstheme="minorHAnsi"/>
          <w:sz w:val="26"/>
          <w:szCs w:val="26"/>
        </w:rPr>
        <w:t>высотой 15 см от</w:t>
      </w:r>
      <w:r w:rsidRPr="00610A08">
        <w:rPr>
          <w:rFonts w:cstheme="minorHAnsi"/>
          <w:spacing w:val="-1"/>
          <w:sz w:val="26"/>
          <w:szCs w:val="26"/>
        </w:rPr>
        <w:t xml:space="preserve"> </w:t>
      </w:r>
      <w:r w:rsidRPr="00610A08">
        <w:rPr>
          <w:rFonts w:cstheme="minorHAnsi"/>
          <w:sz w:val="26"/>
          <w:szCs w:val="26"/>
        </w:rPr>
        <w:t>поверхности покрытия. Подъездные пути</w:t>
      </w:r>
      <w:r w:rsidRPr="00610A08">
        <w:rPr>
          <w:rFonts w:cstheme="minorHAnsi"/>
          <w:spacing w:val="40"/>
          <w:sz w:val="26"/>
          <w:szCs w:val="26"/>
        </w:rPr>
        <w:t xml:space="preserve"> </w:t>
      </w:r>
      <w:r w:rsidRPr="00610A08">
        <w:rPr>
          <w:rFonts w:cstheme="minorHAnsi"/>
          <w:sz w:val="26"/>
          <w:szCs w:val="26"/>
        </w:rPr>
        <w:t xml:space="preserve">и пешеходные дорожки к площадке устраивают с твердым покрытием (бетонные плиты). В дальнейшем, по договору со сторонней организацией, мусор и пищевые отходы по мере заполнения контейнеров вывозятся, для их дальнейшей утилизации. Контейнера будут </w:t>
      </w:r>
      <w:proofErr w:type="spellStart"/>
      <w:r w:rsidRPr="00610A08">
        <w:rPr>
          <w:rFonts w:cstheme="minorHAnsi"/>
          <w:sz w:val="26"/>
          <w:szCs w:val="26"/>
        </w:rPr>
        <w:t>обработываться</w:t>
      </w:r>
      <w:proofErr w:type="spellEnd"/>
      <w:r w:rsidRPr="00610A08">
        <w:rPr>
          <w:rFonts w:cstheme="minorHAnsi"/>
          <w:sz w:val="26"/>
          <w:szCs w:val="26"/>
        </w:rPr>
        <w:t xml:space="preserve"> и </w:t>
      </w:r>
      <w:proofErr w:type="spellStart"/>
      <w:r w:rsidRPr="00610A08">
        <w:rPr>
          <w:rFonts w:cstheme="minorHAnsi"/>
          <w:sz w:val="26"/>
          <w:szCs w:val="26"/>
        </w:rPr>
        <w:t>дезинфецироваться</w:t>
      </w:r>
      <w:proofErr w:type="spellEnd"/>
      <w:r w:rsidRPr="00610A08">
        <w:rPr>
          <w:rFonts w:cstheme="minorHAnsi"/>
          <w:sz w:val="26"/>
          <w:szCs w:val="26"/>
        </w:rPr>
        <w:t xml:space="preserve"> хлорсодержащими средствами. Площадка расположена на расстоянии 25 м от бытового </w:t>
      </w:r>
      <w:r w:rsidRPr="00610A08">
        <w:rPr>
          <w:rFonts w:cstheme="minorHAnsi"/>
          <w:spacing w:val="-2"/>
          <w:sz w:val="26"/>
          <w:szCs w:val="26"/>
        </w:rPr>
        <w:t>вагончика.</w:t>
      </w:r>
    </w:p>
    <w:p w:rsidR="002723E7" w:rsidRPr="00A80B4A" w:rsidRDefault="002723E7" w:rsidP="002723E7">
      <w:pPr>
        <w:ind w:firstLine="567"/>
        <w:rPr>
          <w:rFonts w:cstheme="minorHAnsi"/>
          <w:b/>
          <w:i/>
          <w:sz w:val="26"/>
          <w:szCs w:val="26"/>
        </w:rPr>
      </w:pPr>
      <w:r>
        <w:rPr>
          <w:rFonts w:cstheme="minorHAnsi"/>
          <w:b/>
          <w:i/>
          <w:sz w:val="26"/>
          <w:szCs w:val="26"/>
        </w:rPr>
        <w:t>Вскрышные породы</w:t>
      </w:r>
    </w:p>
    <w:p w:rsidR="002723E7" w:rsidRPr="00610A08" w:rsidRDefault="002723E7" w:rsidP="002723E7">
      <w:pPr>
        <w:ind w:right="-1" w:firstLine="567"/>
        <w:jc w:val="both"/>
        <w:rPr>
          <w:rFonts w:cstheme="minorHAnsi"/>
          <w:sz w:val="26"/>
          <w:szCs w:val="26"/>
        </w:rPr>
      </w:pPr>
      <w:r w:rsidRPr="00610A08">
        <w:rPr>
          <w:rFonts w:cstheme="minorHAnsi"/>
          <w:sz w:val="26"/>
          <w:szCs w:val="26"/>
        </w:rPr>
        <w:t>При производстве вскрышных работ образуются вскрышные породы. Объем образования - 600 000 тонн в год, место складирования - хвостохранилище.</w:t>
      </w:r>
    </w:p>
    <w:p w:rsidR="002723E7" w:rsidRPr="00A24E1B" w:rsidRDefault="002723E7" w:rsidP="002723E7">
      <w:pPr>
        <w:pStyle w:val="333"/>
        <w:spacing w:before="0" w:beforeAutospacing="0" w:after="0" w:afterAutospacing="0" w:line="240" w:lineRule="auto"/>
        <w:ind w:right="-425" w:firstLine="567"/>
        <w:rPr>
          <w:rFonts w:cstheme="minorHAnsi"/>
          <w:sz w:val="26"/>
          <w:szCs w:val="26"/>
        </w:rPr>
      </w:pPr>
      <w:r w:rsidRPr="00A24E1B">
        <w:rPr>
          <w:rFonts w:cstheme="minorHAnsi"/>
          <w:sz w:val="26"/>
          <w:szCs w:val="26"/>
        </w:rPr>
        <w:t xml:space="preserve">Анализ результатов показал, что концентрации ЗВ, выбрасываемых источниками загрязнения на границе СЗЗ и ЖЗ, не превышают ПДК. </w:t>
      </w:r>
    </w:p>
    <w:p w:rsidR="002723E7" w:rsidRPr="00A24E1B" w:rsidRDefault="002723E7" w:rsidP="002723E7">
      <w:pPr>
        <w:pStyle w:val="23"/>
        <w:spacing w:after="0" w:line="240" w:lineRule="auto"/>
        <w:ind w:left="0" w:right="-425" w:firstLine="567"/>
        <w:jc w:val="both"/>
        <w:rPr>
          <w:rFonts w:cstheme="minorHAnsi"/>
          <w:b/>
          <w:bCs/>
          <w:sz w:val="26"/>
          <w:szCs w:val="26"/>
        </w:rPr>
      </w:pPr>
      <w:r w:rsidRPr="00A24E1B">
        <w:rPr>
          <w:rFonts w:cstheme="minorHAnsi"/>
          <w:b/>
          <w:bCs/>
          <w:sz w:val="26"/>
          <w:szCs w:val="26"/>
        </w:rPr>
        <w:t>Оценка теплового воздействия</w:t>
      </w:r>
      <w:bookmarkEnd w:id="5"/>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 xml:space="preserve">На исследуемом участке технологическим регламентом не предусмотрены объекты с выбросами высокотемпературных смесей, поэтому тепловое воздействие на приземный слой атмосферы исключается. </w:t>
      </w:r>
    </w:p>
    <w:p w:rsidR="002723E7" w:rsidRPr="00A24E1B" w:rsidRDefault="002723E7" w:rsidP="002723E7">
      <w:pPr>
        <w:pStyle w:val="23"/>
        <w:spacing w:after="0" w:line="240" w:lineRule="auto"/>
        <w:ind w:left="0" w:right="-425" w:firstLine="567"/>
        <w:jc w:val="both"/>
        <w:rPr>
          <w:rFonts w:cstheme="minorHAnsi"/>
          <w:b/>
          <w:bCs/>
          <w:sz w:val="26"/>
          <w:szCs w:val="26"/>
        </w:rPr>
      </w:pPr>
      <w:bookmarkStart w:id="6" w:name="_Toc98021636"/>
      <w:r w:rsidRPr="00A24E1B">
        <w:rPr>
          <w:rFonts w:cstheme="minorHAnsi"/>
          <w:b/>
          <w:bCs/>
          <w:sz w:val="26"/>
          <w:szCs w:val="26"/>
        </w:rPr>
        <w:t>Оценка воздействия электромагнитного воздействия</w:t>
      </w:r>
      <w:bookmarkEnd w:id="6"/>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 xml:space="preserve">Защита населения от воздействия электрического поля высоковольтных линий напряжением 220 </w:t>
      </w:r>
      <w:proofErr w:type="spellStart"/>
      <w:r w:rsidRPr="00A24E1B">
        <w:rPr>
          <w:rFonts w:cstheme="minorHAnsi"/>
          <w:bCs/>
          <w:sz w:val="26"/>
          <w:szCs w:val="26"/>
        </w:rPr>
        <w:t>кВ</w:t>
      </w:r>
      <w:proofErr w:type="spellEnd"/>
      <w:r w:rsidRPr="00A24E1B">
        <w:rPr>
          <w:rFonts w:cstheme="minorHAnsi"/>
          <w:bCs/>
          <w:sz w:val="26"/>
          <w:szCs w:val="26"/>
        </w:rPr>
        <w:t xml:space="preserve"> и ниже, при соблюдении правил устройства электроустановок и охраны высоковольтных электрических сетей, не требуется. Открытых распределительных сетей (ОРС) и распределительных узлов (РУ) на </w:t>
      </w:r>
      <w:proofErr w:type="spellStart"/>
      <w:r>
        <w:rPr>
          <w:rFonts w:cstheme="minorHAnsi"/>
          <w:bCs/>
          <w:sz w:val="26"/>
          <w:szCs w:val="26"/>
        </w:rPr>
        <w:t>шламохранилище</w:t>
      </w:r>
      <w:proofErr w:type="spellEnd"/>
      <w:r w:rsidRPr="00A24E1B">
        <w:rPr>
          <w:rFonts w:cstheme="minorHAnsi"/>
          <w:bCs/>
          <w:sz w:val="26"/>
          <w:szCs w:val="26"/>
        </w:rPr>
        <w:t xml:space="preserve"> не будет установлено, поэтому воздействие электромагнитного поля на персонал на территории предприятия исключается. </w:t>
      </w:r>
    </w:p>
    <w:p w:rsidR="002723E7" w:rsidRPr="00A24E1B" w:rsidRDefault="002723E7" w:rsidP="002723E7">
      <w:pPr>
        <w:pStyle w:val="23"/>
        <w:spacing w:after="0" w:line="240" w:lineRule="auto"/>
        <w:ind w:left="0" w:right="-425" w:firstLine="567"/>
        <w:jc w:val="both"/>
        <w:rPr>
          <w:rFonts w:cstheme="minorHAnsi"/>
          <w:b/>
          <w:bCs/>
          <w:sz w:val="26"/>
          <w:szCs w:val="26"/>
        </w:rPr>
      </w:pPr>
      <w:bookmarkStart w:id="7" w:name="_Toc98021637"/>
      <w:r w:rsidRPr="00A24E1B">
        <w:rPr>
          <w:rFonts w:cstheme="minorHAnsi"/>
          <w:b/>
          <w:bCs/>
          <w:sz w:val="26"/>
          <w:szCs w:val="26"/>
        </w:rPr>
        <w:t>Оценка шумового воздействия</w:t>
      </w:r>
      <w:bookmarkEnd w:id="7"/>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 xml:space="preserve">По данным исследований установлено, что высокий уровень шума наблюдается на расстоянии </w:t>
      </w:r>
      <w:smartTag w:uri="urn:schemas-microsoft-com:office:smarttags" w:element="metricconverter">
        <w:smartTagPr>
          <w:attr w:name="ProductID" w:val="1 м"/>
        </w:smartTagPr>
        <w:r w:rsidRPr="00A24E1B">
          <w:rPr>
            <w:rFonts w:cstheme="minorHAnsi"/>
            <w:bCs/>
            <w:sz w:val="26"/>
            <w:szCs w:val="26"/>
          </w:rPr>
          <w:t>1 м</w:t>
        </w:r>
      </w:smartTag>
      <w:r w:rsidRPr="00A24E1B">
        <w:rPr>
          <w:rFonts w:cstheme="minorHAnsi"/>
          <w:bCs/>
          <w:sz w:val="26"/>
          <w:szCs w:val="26"/>
        </w:rPr>
        <w:t xml:space="preserve"> от источника, поэтому при работе на этих участках персонал будет обеспечиваться специальными защитными средствами. </w:t>
      </w:r>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Основными факторами шума на производственной площадке будет являться</w:t>
      </w:r>
      <w:r>
        <w:rPr>
          <w:rFonts w:cstheme="minorHAnsi"/>
          <w:bCs/>
          <w:sz w:val="26"/>
          <w:szCs w:val="26"/>
        </w:rPr>
        <w:t xml:space="preserve"> спецтехника, автотранспорт</w:t>
      </w:r>
      <w:r w:rsidRPr="00A24E1B">
        <w:rPr>
          <w:rFonts w:cstheme="minorHAnsi"/>
          <w:bCs/>
          <w:sz w:val="26"/>
          <w:szCs w:val="26"/>
        </w:rPr>
        <w:t xml:space="preserve">. </w:t>
      </w:r>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 xml:space="preserve">Уровень шума будет наблюдаться непосредственно на </w:t>
      </w:r>
      <w:proofErr w:type="spellStart"/>
      <w:r w:rsidRPr="00A24E1B">
        <w:rPr>
          <w:rFonts w:cstheme="minorHAnsi"/>
          <w:bCs/>
          <w:sz w:val="26"/>
          <w:szCs w:val="26"/>
        </w:rPr>
        <w:t>промплощадке</w:t>
      </w:r>
      <w:proofErr w:type="spellEnd"/>
      <w:r w:rsidRPr="00A24E1B">
        <w:rPr>
          <w:rFonts w:cstheme="minorHAnsi"/>
          <w:bCs/>
          <w:sz w:val="26"/>
          <w:szCs w:val="26"/>
        </w:rPr>
        <w:t>, а за пределами он не превысит допустимых показателей для работающего персонала.</w:t>
      </w:r>
    </w:p>
    <w:p w:rsidR="002723E7" w:rsidRPr="00A24E1B" w:rsidRDefault="002723E7" w:rsidP="002723E7">
      <w:pPr>
        <w:pStyle w:val="333"/>
        <w:spacing w:before="0" w:beforeAutospacing="0" w:after="0" w:afterAutospacing="0" w:line="240" w:lineRule="auto"/>
        <w:ind w:right="-425" w:firstLine="567"/>
        <w:rPr>
          <w:rFonts w:cstheme="minorHAnsi"/>
          <w:sz w:val="26"/>
          <w:szCs w:val="26"/>
        </w:rPr>
      </w:pPr>
    </w:p>
    <w:p w:rsidR="002723E7" w:rsidRPr="00A24E1B" w:rsidRDefault="002723E7" w:rsidP="002723E7">
      <w:pPr>
        <w:pStyle w:val="333"/>
        <w:spacing w:before="0" w:beforeAutospacing="0" w:after="0" w:afterAutospacing="0" w:line="240" w:lineRule="auto"/>
        <w:ind w:right="-425" w:firstLine="567"/>
        <w:rPr>
          <w:rFonts w:cstheme="minorHAnsi"/>
          <w:b/>
          <w:sz w:val="26"/>
          <w:szCs w:val="26"/>
        </w:rPr>
      </w:pPr>
      <w:r w:rsidRPr="00A24E1B">
        <w:rPr>
          <w:rFonts w:cstheme="minorHAnsi"/>
          <w:b/>
          <w:sz w:val="26"/>
          <w:szCs w:val="26"/>
        </w:rPr>
        <w:t>7. Информация о возможных существенных вредных воздействиях на окружающую среду, связанных с рисками возникновения аварий и опасных природных явлений</w:t>
      </w:r>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Залповых выбросов на предприятии не производится. Источники химического и радиоактивного загрязнения отсутствуют.</w:t>
      </w:r>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 xml:space="preserve">Аварийные выбросы, связанные с возможными аварийными ситуациями, не нормируются. На предприятии организуется учѐт фактических выбросов за истѐкший год для </w:t>
      </w:r>
      <w:proofErr w:type="spellStart"/>
      <w:r w:rsidRPr="00A24E1B">
        <w:rPr>
          <w:rFonts w:cstheme="minorHAnsi"/>
          <w:bCs/>
          <w:sz w:val="26"/>
          <w:szCs w:val="26"/>
        </w:rPr>
        <w:t>расчѐта</w:t>
      </w:r>
      <w:proofErr w:type="spellEnd"/>
      <w:r w:rsidRPr="00A24E1B">
        <w:rPr>
          <w:rFonts w:cstheme="minorHAnsi"/>
          <w:bCs/>
          <w:sz w:val="26"/>
          <w:szCs w:val="26"/>
        </w:rPr>
        <w:t xml:space="preserve"> экологических платежей. По общему характеру воздействия на окружающую среду источники выбросов загрязняющих веществ в атмосферу от предприятия не оказывают существенного влияния на условия жизни и здоровья населения.</w:t>
      </w:r>
    </w:p>
    <w:p w:rsidR="002723E7" w:rsidRPr="00A24E1B" w:rsidRDefault="002723E7" w:rsidP="002723E7">
      <w:pPr>
        <w:pStyle w:val="333"/>
        <w:spacing w:before="0" w:beforeAutospacing="0" w:after="0" w:afterAutospacing="0" w:line="240" w:lineRule="auto"/>
        <w:ind w:right="-425" w:firstLine="567"/>
        <w:rPr>
          <w:rFonts w:cstheme="minorHAnsi"/>
          <w:sz w:val="26"/>
          <w:szCs w:val="26"/>
        </w:rPr>
      </w:pPr>
    </w:p>
    <w:p w:rsidR="002723E7" w:rsidRPr="00A24E1B" w:rsidRDefault="002723E7" w:rsidP="002723E7">
      <w:pPr>
        <w:pStyle w:val="333"/>
        <w:spacing w:before="0" w:beforeAutospacing="0" w:after="0" w:afterAutospacing="0" w:line="240" w:lineRule="auto"/>
        <w:ind w:right="-425" w:firstLine="567"/>
        <w:rPr>
          <w:rFonts w:cstheme="minorHAnsi"/>
          <w:b/>
          <w:sz w:val="26"/>
          <w:szCs w:val="26"/>
        </w:rPr>
      </w:pPr>
      <w:r w:rsidRPr="00A24E1B">
        <w:rPr>
          <w:rFonts w:cstheme="minorHAnsi"/>
          <w:b/>
          <w:sz w:val="26"/>
          <w:szCs w:val="26"/>
        </w:rPr>
        <w:t xml:space="preserve">8. Информация о мерах по предотвращению аварий и </w:t>
      </w:r>
      <w:proofErr w:type="gramStart"/>
      <w:r w:rsidRPr="00A24E1B">
        <w:rPr>
          <w:rFonts w:cstheme="minorHAnsi"/>
          <w:b/>
          <w:sz w:val="26"/>
          <w:szCs w:val="26"/>
        </w:rPr>
        <w:t>опасных природных явлений</w:t>
      </w:r>
      <w:proofErr w:type="gramEnd"/>
      <w:r w:rsidRPr="00A24E1B">
        <w:rPr>
          <w:rFonts w:cstheme="minorHAnsi"/>
          <w:b/>
          <w:sz w:val="26"/>
          <w:szCs w:val="26"/>
        </w:rPr>
        <w:t xml:space="preserve"> и ликвидации их последствий, включая оповещение населения </w:t>
      </w:r>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 xml:space="preserve">Учитывая отдельность от ближайших поселков отсутствуют негативное воздействие для населения и в окружающую среду.  </w:t>
      </w:r>
    </w:p>
    <w:p w:rsidR="002723E7" w:rsidRPr="00A24E1B" w:rsidRDefault="002723E7" w:rsidP="002723E7">
      <w:pPr>
        <w:pStyle w:val="23"/>
        <w:spacing w:after="0" w:line="240" w:lineRule="auto"/>
        <w:ind w:left="0" w:right="-425" w:firstLine="567"/>
        <w:jc w:val="both"/>
        <w:rPr>
          <w:rFonts w:cstheme="minorHAnsi"/>
          <w:bCs/>
          <w:sz w:val="26"/>
          <w:szCs w:val="26"/>
        </w:rPr>
      </w:pPr>
      <w:r w:rsidRPr="00A24E1B">
        <w:rPr>
          <w:rFonts w:cstheme="minorHAnsi"/>
          <w:bCs/>
          <w:sz w:val="26"/>
          <w:szCs w:val="26"/>
        </w:rPr>
        <w:t xml:space="preserve">При возникновении опасных природных явлений, старатель уведомляет уполномоченные службы ЧС, гражданской защиты.  </w:t>
      </w:r>
    </w:p>
    <w:p w:rsidR="002723E7" w:rsidRPr="00A24E1B" w:rsidRDefault="002723E7" w:rsidP="002723E7">
      <w:pPr>
        <w:pStyle w:val="23"/>
        <w:spacing w:after="0" w:line="240" w:lineRule="auto"/>
        <w:ind w:left="0" w:right="-425" w:firstLine="567"/>
        <w:jc w:val="both"/>
        <w:rPr>
          <w:rFonts w:cstheme="minorHAnsi"/>
          <w:bCs/>
          <w:sz w:val="26"/>
          <w:szCs w:val="26"/>
        </w:rPr>
      </w:pPr>
    </w:p>
    <w:p w:rsidR="002723E7" w:rsidRPr="00A24E1B" w:rsidRDefault="002723E7" w:rsidP="002723E7">
      <w:pPr>
        <w:pStyle w:val="333"/>
        <w:spacing w:before="0" w:beforeAutospacing="0" w:after="0" w:afterAutospacing="0" w:line="240" w:lineRule="auto"/>
        <w:ind w:right="-425" w:firstLine="567"/>
        <w:rPr>
          <w:rFonts w:cstheme="minorHAnsi"/>
          <w:b/>
          <w:sz w:val="26"/>
          <w:szCs w:val="26"/>
        </w:rPr>
      </w:pPr>
      <w:r w:rsidRPr="00A24E1B">
        <w:rPr>
          <w:rFonts w:cstheme="minorHAnsi"/>
          <w:b/>
          <w:sz w:val="26"/>
          <w:szCs w:val="26"/>
        </w:rPr>
        <w:t xml:space="preserve">9. Список источников информации, полученной в ходе выполнения оценки воздействия на окружающую среду </w:t>
      </w:r>
    </w:p>
    <w:p w:rsidR="002723E7" w:rsidRPr="00A24E1B" w:rsidRDefault="002723E7" w:rsidP="002723E7">
      <w:pPr>
        <w:pStyle w:val="31"/>
        <w:numPr>
          <w:ilvl w:val="0"/>
          <w:numId w:val="4"/>
        </w:numPr>
        <w:tabs>
          <w:tab w:val="num" w:pos="142"/>
          <w:tab w:val="left" w:pos="360"/>
          <w:tab w:val="num" w:pos="720"/>
        </w:tabs>
        <w:spacing w:after="0"/>
        <w:ind w:left="0" w:right="-425" w:firstLine="567"/>
        <w:jc w:val="both"/>
        <w:rPr>
          <w:rFonts w:cstheme="minorHAnsi"/>
          <w:sz w:val="26"/>
          <w:szCs w:val="26"/>
        </w:rPr>
      </w:pPr>
      <w:r w:rsidRPr="00A24E1B">
        <w:rPr>
          <w:rFonts w:cstheme="minorHAnsi"/>
          <w:sz w:val="26"/>
          <w:szCs w:val="26"/>
          <w:lang w:val="sq-AL"/>
        </w:rPr>
        <w:t>Рекомендации по делению предприятий на категории опасности в зависимости от массы и видового состава выбрасываемых в атмосферу загрязняющих веществ. Новосибирск, 1987.</w:t>
      </w:r>
    </w:p>
    <w:p w:rsidR="002723E7" w:rsidRPr="00A24E1B" w:rsidRDefault="002723E7" w:rsidP="002723E7">
      <w:pPr>
        <w:numPr>
          <w:ilvl w:val="0"/>
          <w:numId w:val="4"/>
        </w:numPr>
        <w:tabs>
          <w:tab w:val="num" w:pos="142"/>
          <w:tab w:val="left" w:pos="360"/>
          <w:tab w:val="num" w:pos="720"/>
          <w:tab w:val="left" w:pos="1080"/>
        </w:tabs>
        <w:ind w:left="0" w:right="-425" w:firstLine="567"/>
        <w:jc w:val="both"/>
        <w:rPr>
          <w:rFonts w:cstheme="minorHAnsi"/>
          <w:sz w:val="26"/>
          <w:szCs w:val="26"/>
        </w:rPr>
      </w:pPr>
      <w:r w:rsidRPr="00A24E1B">
        <w:rPr>
          <w:rFonts w:eastAsiaTheme="minorHAnsi" w:cstheme="minorHAnsi"/>
          <w:spacing w:val="-5"/>
          <w:sz w:val="26"/>
          <w:szCs w:val="26"/>
          <w:lang w:val="kk-KZ" w:eastAsia="en-US"/>
        </w:rPr>
        <w:t>Об утверждении Инструкции по организации и проведению экологической оценки. Приказ Министра экологии, геологии и природных ресурсов Республики Казахстан от 30 июля 2021 года № 280</w:t>
      </w:r>
      <w:r w:rsidRPr="00A24E1B">
        <w:rPr>
          <w:rFonts w:cstheme="minorHAnsi"/>
          <w:sz w:val="26"/>
          <w:szCs w:val="26"/>
        </w:rPr>
        <w:t>.</w:t>
      </w:r>
    </w:p>
    <w:p w:rsidR="002723E7" w:rsidRPr="00A24E1B" w:rsidRDefault="002723E7" w:rsidP="002723E7">
      <w:pPr>
        <w:numPr>
          <w:ilvl w:val="0"/>
          <w:numId w:val="4"/>
        </w:numPr>
        <w:tabs>
          <w:tab w:val="num" w:pos="142"/>
          <w:tab w:val="left" w:pos="360"/>
          <w:tab w:val="num" w:pos="720"/>
        </w:tabs>
        <w:ind w:left="0" w:right="-425" w:firstLine="567"/>
        <w:jc w:val="both"/>
        <w:rPr>
          <w:rFonts w:cstheme="minorHAnsi"/>
          <w:sz w:val="26"/>
          <w:szCs w:val="26"/>
        </w:rPr>
      </w:pPr>
      <w:r w:rsidRPr="00A24E1B">
        <w:rPr>
          <w:rFonts w:cstheme="minorHAnsi"/>
          <w:sz w:val="26"/>
          <w:szCs w:val="26"/>
        </w:rPr>
        <w:t xml:space="preserve">Методические указания по проведению оценки воздействия хозяйственной деятельности на окружающую среду. МООС РК, </w:t>
      </w:r>
      <w:smartTag w:uri="urn:schemas-microsoft-com:office:smarttags" w:element="metricconverter">
        <w:smartTagPr>
          <w:attr w:name="ProductID" w:val="2010 г"/>
        </w:smartTagPr>
        <w:r w:rsidRPr="00A24E1B">
          <w:rPr>
            <w:rFonts w:cstheme="minorHAnsi"/>
            <w:sz w:val="26"/>
            <w:szCs w:val="26"/>
          </w:rPr>
          <w:t>2010 г</w:t>
        </w:r>
      </w:smartTag>
      <w:r w:rsidRPr="00A24E1B">
        <w:rPr>
          <w:rFonts w:cstheme="minorHAnsi"/>
          <w:sz w:val="26"/>
          <w:szCs w:val="26"/>
        </w:rPr>
        <w:t>.</w:t>
      </w:r>
    </w:p>
    <w:p w:rsidR="002723E7" w:rsidRPr="00A24E1B" w:rsidRDefault="002723E7" w:rsidP="002723E7">
      <w:pPr>
        <w:numPr>
          <w:ilvl w:val="0"/>
          <w:numId w:val="4"/>
        </w:numPr>
        <w:tabs>
          <w:tab w:val="num" w:pos="142"/>
          <w:tab w:val="left" w:pos="360"/>
          <w:tab w:val="num" w:pos="720"/>
        </w:tabs>
        <w:ind w:left="0" w:right="-425" w:firstLine="567"/>
        <w:jc w:val="both"/>
        <w:rPr>
          <w:rFonts w:cstheme="minorHAnsi"/>
          <w:sz w:val="26"/>
          <w:szCs w:val="26"/>
        </w:rPr>
      </w:pPr>
      <w:r w:rsidRPr="00A24E1B">
        <w:rPr>
          <w:rFonts w:cstheme="minorHAnsi"/>
          <w:sz w:val="26"/>
          <w:szCs w:val="26"/>
        </w:rPr>
        <w:t xml:space="preserve">Перечень и коды веществ, загрязняющих атмосферный воздух, </w:t>
      </w:r>
      <w:proofErr w:type="gramStart"/>
      <w:r w:rsidRPr="00A24E1B">
        <w:rPr>
          <w:rFonts w:cstheme="minorHAnsi"/>
          <w:sz w:val="26"/>
          <w:szCs w:val="26"/>
        </w:rPr>
        <w:t>С-П</w:t>
      </w:r>
      <w:proofErr w:type="gramEnd"/>
      <w:r w:rsidRPr="00A24E1B">
        <w:rPr>
          <w:rFonts w:cstheme="minorHAnsi"/>
          <w:sz w:val="26"/>
          <w:szCs w:val="26"/>
        </w:rPr>
        <w:t>, 2000.</w:t>
      </w:r>
    </w:p>
    <w:p w:rsidR="002723E7" w:rsidRPr="00A24E1B" w:rsidRDefault="002723E7" w:rsidP="002723E7">
      <w:pPr>
        <w:numPr>
          <w:ilvl w:val="0"/>
          <w:numId w:val="4"/>
        </w:numPr>
        <w:tabs>
          <w:tab w:val="num" w:pos="142"/>
          <w:tab w:val="left" w:pos="180"/>
          <w:tab w:val="left" w:pos="360"/>
          <w:tab w:val="num" w:pos="720"/>
          <w:tab w:val="left" w:pos="1080"/>
        </w:tabs>
        <w:ind w:left="0" w:right="-425" w:firstLine="567"/>
        <w:jc w:val="both"/>
        <w:rPr>
          <w:rFonts w:cstheme="minorHAnsi"/>
          <w:noProof/>
          <w:sz w:val="26"/>
          <w:szCs w:val="26"/>
        </w:rPr>
      </w:pPr>
      <w:r w:rsidRPr="00A24E1B">
        <w:rPr>
          <w:rFonts w:cstheme="minorHAnsi"/>
          <w:noProof/>
          <w:sz w:val="26"/>
          <w:szCs w:val="26"/>
        </w:rPr>
        <w:t xml:space="preserve"> Методическое пособие по расчету, нормированию и контролю выбросов загрязняющих веществ в атмосферный воздух. С.-Пб., 2002, 127 с.</w:t>
      </w:r>
    </w:p>
    <w:p w:rsidR="002723E7" w:rsidRPr="00A24E1B" w:rsidRDefault="002723E7" w:rsidP="002723E7">
      <w:pPr>
        <w:numPr>
          <w:ilvl w:val="0"/>
          <w:numId w:val="4"/>
        </w:numPr>
        <w:tabs>
          <w:tab w:val="num" w:pos="142"/>
        </w:tabs>
        <w:ind w:left="0" w:right="-425" w:firstLine="567"/>
        <w:jc w:val="both"/>
        <w:rPr>
          <w:rFonts w:cstheme="minorHAnsi"/>
          <w:sz w:val="26"/>
          <w:szCs w:val="26"/>
        </w:rPr>
      </w:pPr>
      <w:r w:rsidRPr="00A24E1B">
        <w:rPr>
          <w:rFonts w:cstheme="minorHAnsi"/>
          <w:sz w:val="26"/>
          <w:szCs w:val="26"/>
        </w:rPr>
        <w:t xml:space="preserve">Методика определения нормативов эмиссий в окружающую среду. К приказу </w:t>
      </w:r>
      <w:proofErr w:type="spellStart"/>
      <w:r w:rsidRPr="00A24E1B">
        <w:rPr>
          <w:rFonts w:cstheme="minorHAnsi"/>
          <w:sz w:val="26"/>
          <w:szCs w:val="26"/>
        </w:rPr>
        <w:t>и.о</w:t>
      </w:r>
      <w:proofErr w:type="spellEnd"/>
      <w:r w:rsidRPr="00A24E1B">
        <w:rPr>
          <w:rFonts w:cstheme="minorHAnsi"/>
          <w:sz w:val="26"/>
          <w:szCs w:val="26"/>
        </w:rPr>
        <w:t>. министра окружающей среды и водных ресурсов РК от 11 декабря 2013 года №379.</w:t>
      </w:r>
    </w:p>
    <w:p w:rsidR="002723E7" w:rsidRPr="00A24E1B" w:rsidRDefault="002723E7" w:rsidP="002723E7">
      <w:pPr>
        <w:numPr>
          <w:ilvl w:val="0"/>
          <w:numId w:val="4"/>
        </w:numPr>
        <w:tabs>
          <w:tab w:val="num" w:pos="142"/>
          <w:tab w:val="left" w:pos="360"/>
          <w:tab w:val="num" w:pos="720"/>
        </w:tabs>
        <w:ind w:left="0" w:right="-425" w:firstLine="567"/>
        <w:jc w:val="both"/>
        <w:rPr>
          <w:rFonts w:cstheme="minorHAnsi"/>
          <w:bCs/>
          <w:color w:val="000000"/>
          <w:spacing w:val="-10"/>
          <w:sz w:val="26"/>
          <w:szCs w:val="26"/>
        </w:rPr>
      </w:pPr>
      <w:r w:rsidRPr="00A24E1B">
        <w:rPr>
          <w:rFonts w:cstheme="minorHAnsi"/>
          <w:bCs/>
          <w:color w:val="000000"/>
          <w:spacing w:val="-6"/>
          <w:sz w:val="26"/>
          <w:szCs w:val="26"/>
        </w:rPr>
        <w:t>Сборник методик по расчету выбросов в атмосферу за</w:t>
      </w:r>
      <w:r w:rsidRPr="00A24E1B">
        <w:rPr>
          <w:rFonts w:cstheme="minorHAnsi"/>
          <w:bCs/>
          <w:color w:val="000000"/>
          <w:spacing w:val="-10"/>
          <w:sz w:val="26"/>
          <w:szCs w:val="26"/>
        </w:rPr>
        <w:t xml:space="preserve">грязняющих веществ различными производствами, Алматы, </w:t>
      </w:r>
      <w:smartTag w:uri="urn:schemas-microsoft-com:office:smarttags" w:element="metricconverter">
        <w:smartTagPr>
          <w:attr w:name="ProductID" w:val="1996 г"/>
        </w:smartTagPr>
        <w:r w:rsidRPr="00A24E1B">
          <w:rPr>
            <w:rFonts w:cstheme="minorHAnsi"/>
            <w:bCs/>
            <w:color w:val="000000"/>
            <w:spacing w:val="-10"/>
            <w:sz w:val="26"/>
            <w:szCs w:val="26"/>
          </w:rPr>
          <w:t>1996 г</w:t>
        </w:r>
      </w:smartTag>
      <w:r w:rsidRPr="00A24E1B">
        <w:rPr>
          <w:rFonts w:cstheme="minorHAnsi"/>
          <w:bCs/>
          <w:color w:val="000000"/>
          <w:spacing w:val="-10"/>
          <w:sz w:val="26"/>
          <w:szCs w:val="26"/>
        </w:rPr>
        <w:t xml:space="preserve">. </w:t>
      </w:r>
    </w:p>
    <w:p w:rsidR="002723E7" w:rsidRPr="00A24E1B" w:rsidRDefault="002723E7" w:rsidP="002723E7">
      <w:pPr>
        <w:pStyle w:val="a8"/>
        <w:numPr>
          <w:ilvl w:val="0"/>
          <w:numId w:val="4"/>
        </w:numPr>
        <w:tabs>
          <w:tab w:val="num" w:pos="142"/>
          <w:tab w:val="left" w:pos="360"/>
          <w:tab w:val="num" w:pos="720"/>
        </w:tabs>
        <w:spacing w:after="0"/>
        <w:ind w:left="0" w:right="-425" w:firstLine="567"/>
        <w:jc w:val="both"/>
        <w:rPr>
          <w:rFonts w:cstheme="minorHAnsi"/>
          <w:noProof/>
          <w:sz w:val="26"/>
          <w:szCs w:val="26"/>
        </w:rPr>
      </w:pPr>
      <w:r w:rsidRPr="00A24E1B">
        <w:rPr>
          <w:rFonts w:cstheme="minorHAnsi"/>
          <w:sz w:val="26"/>
          <w:szCs w:val="26"/>
        </w:rPr>
        <w:t>Методика расчета выбросов загрязняющих веществ в атмосферу от стационарных дизельных установок. С.-</w:t>
      </w:r>
      <w:proofErr w:type="gramStart"/>
      <w:r w:rsidRPr="00A24E1B">
        <w:rPr>
          <w:rFonts w:cstheme="minorHAnsi"/>
          <w:sz w:val="26"/>
          <w:szCs w:val="26"/>
        </w:rPr>
        <w:t>Пб.,</w:t>
      </w:r>
      <w:proofErr w:type="gramEnd"/>
      <w:r w:rsidRPr="00A24E1B">
        <w:rPr>
          <w:rFonts w:cstheme="minorHAnsi"/>
          <w:sz w:val="26"/>
          <w:szCs w:val="26"/>
        </w:rPr>
        <w:t xml:space="preserve"> 2001.</w:t>
      </w:r>
    </w:p>
    <w:p w:rsidR="002723E7" w:rsidRPr="00A24E1B" w:rsidRDefault="002723E7" w:rsidP="002723E7">
      <w:pPr>
        <w:pStyle w:val="a8"/>
        <w:numPr>
          <w:ilvl w:val="0"/>
          <w:numId w:val="4"/>
        </w:numPr>
        <w:tabs>
          <w:tab w:val="num" w:pos="142"/>
          <w:tab w:val="left" w:pos="360"/>
          <w:tab w:val="num" w:pos="720"/>
        </w:tabs>
        <w:spacing w:after="0"/>
        <w:ind w:left="0" w:right="-425" w:firstLine="567"/>
        <w:jc w:val="both"/>
        <w:rPr>
          <w:rFonts w:cstheme="minorHAnsi"/>
          <w:noProof/>
          <w:sz w:val="26"/>
          <w:szCs w:val="26"/>
        </w:rPr>
      </w:pPr>
      <w:r w:rsidRPr="00A24E1B">
        <w:rPr>
          <w:rFonts w:cstheme="minorHAnsi"/>
          <w:noProof/>
          <w:sz w:val="26"/>
          <w:szCs w:val="26"/>
        </w:rPr>
        <w:t xml:space="preserve">РНД 211.2.02.09-2004. Методические указания по определению выбросов загрязняющих веществ в атмосферу из резервуаров, Астана, </w:t>
      </w:r>
      <w:smartTag w:uri="urn:schemas-microsoft-com:office:smarttags" w:element="metricconverter">
        <w:smartTagPr>
          <w:attr w:name="ProductID" w:val="2005 г"/>
        </w:smartTagPr>
        <w:r w:rsidRPr="00A24E1B">
          <w:rPr>
            <w:rFonts w:cstheme="minorHAnsi"/>
            <w:noProof/>
            <w:sz w:val="26"/>
            <w:szCs w:val="26"/>
          </w:rPr>
          <w:t>2005 г</w:t>
        </w:r>
      </w:smartTag>
      <w:r w:rsidRPr="00A24E1B">
        <w:rPr>
          <w:rFonts w:cstheme="minorHAnsi"/>
          <w:noProof/>
          <w:sz w:val="26"/>
          <w:szCs w:val="26"/>
        </w:rPr>
        <w:t>., 56 с.</w:t>
      </w:r>
    </w:p>
    <w:p w:rsidR="002723E7" w:rsidRPr="00A24E1B" w:rsidRDefault="002723E7" w:rsidP="002723E7">
      <w:pPr>
        <w:pStyle w:val="a8"/>
        <w:numPr>
          <w:ilvl w:val="0"/>
          <w:numId w:val="4"/>
        </w:numPr>
        <w:tabs>
          <w:tab w:val="clear" w:pos="786"/>
          <w:tab w:val="num" w:pos="142"/>
          <w:tab w:val="num" w:pos="426"/>
        </w:tabs>
        <w:spacing w:after="0"/>
        <w:ind w:left="0" w:right="-425" w:firstLine="567"/>
        <w:jc w:val="both"/>
        <w:rPr>
          <w:rFonts w:cstheme="minorHAnsi"/>
          <w:noProof/>
          <w:sz w:val="26"/>
          <w:szCs w:val="26"/>
        </w:rPr>
      </w:pPr>
      <w:r w:rsidRPr="00A24E1B">
        <w:rPr>
          <w:rFonts w:cstheme="minorHAnsi"/>
          <w:noProof/>
          <w:sz w:val="26"/>
          <w:szCs w:val="26"/>
        </w:rPr>
        <w:t xml:space="preserve">Методика расчета загрязняющих веществ в атмосферу от предприятий по производству строительных материалов. (утв.18.04.2008 года №100-п, Приложение 11) </w:t>
      </w:r>
    </w:p>
    <w:p w:rsidR="002723E7" w:rsidRPr="00A24E1B" w:rsidRDefault="002723E7" w:rsidP="002723E7">
      <w:pPr>
        <w:pStyle w:val="31"/>
        <w:numPr>
          <w:ilvl w:val="0"/>
          <w:numId w:val="4"/>
        </w:numPr>
        <w:tabs>
          <w:tab w:val="num" w:pos="142"/>
          <w:tab w:val="left" w:pos="360"/>
          <w:tab w:val="num" w:pos="720"/>
        </w:tabs>
        <w:spacing w:after="0"/>
        <w:ind w:left="0" w:right="-425" w:firstLine="567"/>
        <w:jc w:val="both"/>
        <w:rPr>
          <w:rFonts w:cstheme="minorHAnsi"/>
          <w:noProof/>
          <w:sz w:val="26"/>
          <w:szCs w:val="26"/>
        </w:rPr>
      </w:pPr>
      <w:r w:rsidRPr="00A24E1B">
        <w:rPr>
          <w:rFonts w:cstheme="minorHAnsi"/>
          <w:noProof/>
          <w:sz w:val="26"/>
          <w:szCs w:val="26"/>
        </w:rPr>
        <w:t>РНД 211.2.01.01-97 Методика расчета концентраций в атмосферном воздухе вредных веществ, содержащихся в выбросах предприятий. Алматы, 1997, 93 с.</w:t>
      </w:r>
    </w:p>
    <w:p w:rsidR="002723E7" w:rsidRPr="00A24E1B" w:rsidRDefault="002723E7" w:rsidP="002723E7">
      <w:pPr>
        <w:numPr>
          <w:ilvl w:val="0"/>
          <w:numId w:val="4"/>
        </w:numPr>
        <w:tabs>
          <w:tab w:val="num" w:pos="142"/>
          <w:tab w:val="left" w:pos="360"/>
          <w:tab w:val="num" w:pos="720"/>
        </w:tabs>
        <w:ind w:left="0" w:right="-425" w:firstLine="567"/>
        <w:jc w:val="both"/>
        <w:rPr>
          <w:rFonts w:cstheme="minorHAnsi"/>
          <w:sz w:val="26"/>
          <w:szCs w:val="26"/>
        </w:rPr>
      </w:pPr>
      <w:r w:rsidRPr="00A24E1B">
        <w:rPr>
          <w:rFonts w:cstheme="minorHAnsi"/>
          <w:sz w:val="26"/>
          <w:szCs w:val="26"/>
        </w:rPr>
        <w:t>РНД 211.2.02.02-97. Рекомендации по оформлению и содержанию проекта нормативов предельно допустимых выбросов в атмосферу (ПДВ) для предприятий. Алматы, 1997.</w:t>
      </w:r>
    </w:p>
    <w:p w:rsidR="002723E7" w:rsidRPr="00A24E1B" w:rsidRDefault="002723E7" w:rsidP="002723E7">
      <w:pPr>
        <w:pStyle w:val="a8"/>
        <w:numPr>
          <w:ilvl w:val="0"/>
          <w:numId w:val="4"/>
        </w:numPr>
        <w:tabs>
          <w:tab w:val="num" w:pos="142"/>
          <w:tab w:val="left" w:pos="360"/>
          <w:tab w:val="num" w:pos="720"/>
        </w:tabs>
        <w:spacing w:after="0"/>
        <w:ind w:left="0" w:right="-425" w:firstLine="567"/>
        <w:jc w:val="both"/>
        <w:rPr>
          <w:rFonts w:cstheme="minorHAnsi"/>
          <w:noProof/>
          <w:sz w:val="26"/>
          <w:szCs w:val="26"/>
        </w:rPr>
      </w:pPr>
      <w:r w:rsidRPr="00A24E1B">
        <w:rPr>
          <w:rFonts w:cstheme="minorHAnsi"/>
          <w:noProof/>
          <w:sz w:val="26"/>
          <w:szCs w:val="26"/>
        </w:rPr>
        <w:t>ГОСТ 17.2.3.02-78 Охрана природы. Атмосфера. Правила установления допустимых выбросов вредных веществ промышленными предприятиями.</w:t>
      </w:r>
    </w:p>
    <w:p w:rsidR="002723E7" w:rsidRPr="00A24E1B" w:rsidRDefault="002723E7" w:rsidP="002723E7">
      <w:pPr>
        <w:pStyle w:val="a8"/>
        <w:numPr>
          <w:ilvl w:val="0"/>
          <w:numId w:val="4"/>
        </w:numPr>
        <w:tabs>
          <w:tab w:val="num" w:pos="142"/>
          <w:tab w:val="left" w:pos="360"/>
          <w:tab w:val="num" w:pos="720"/>
        </w:tabs>
        <w:spacing w:after="0"/>
        <w:ind w:left="0" w:right="-425" w:firstLine="567"/>
        <w:jc w:val="both"/>
        <w:rPr>
          <w:rFonts w:cstheme="minorHAnsi"/>
          <w:noProof/>
          <w:sz w:val="26"/>
          <w:szCs w:val="26"/>
        </w:rPr>
      </w:pPr>
      <w:r w:rsidRPr="00A24E1B">
        <w:rPr>
          <w:rFonts w:cstheme="minorHAnsi"/>
          <w:sz w:val="26"/>
          <w:szCs w:val="26"/>
        </w:rPr>
        <w:t>Инструкция по нормированию выбросов и сбросов загрязняющих веществ в окру</w:t>
      </w:r>
      <w:r w:rsidRPr="00A24E1B">
        <w:rPr>
          <w:rFonts w:cstheme="minorHAnsi"/>
          <w:noProof/>
          <w:sz w:val="26"/>
          <w:szCs w:val="26"/>
        </w:rPr>
        <w:t>жающую среду. № 340-П, от 19.12.01.</w:t>
      </w:r>
    </w:p>
    <w:p w:rsidR="002723E7" w:rsidRPr="00A24E1B" w:rsidRDefault="002723E7" w:rsidP="002723E7">
      <w:pPr>
        <w:pStyle w:val="31"/>
        <w:numPr>
          <w:ilvl w:val="0"/>
          <w:numId w:val="4"/>
        </w:numPr>
        <w:tabs>
          <w:tab w:val="num" w:pos="142"/>
          <w:tab w:val="left" w:pos="360"/>
          <w:tab w:val="num" w:pos="720"/>
          <w:tab w:val="left" w:pos="1080"/>
        </w:tabs>
        <w:spacing w:after="0"/>
        <w:ind w:left="0" w:right="-425" w:firstLine="567"/>
        <w:jc w:val="both"/>
        <w:rPr>
          <w:rFonts w:cstheme="minorHAnsi"/>
          <w:sz w:val="26"/>
          <w:szCs w:val="26"/>
        </w:rPr>
      </w:pPr>
      <w:r w:rsidRPr="00A24E1B">
        <w:rPr>
          <w:rFonts w:cstheme="minorHAnsi"/>
          <w:sz w:val="26"/>
          <w:szCs w:val="26"/>
        </w:rPr>
        <w:t xml:space="preserve">Типовая инструкция по организации системы контроля промышленных выбросов в атмосферу в отраслях промышленности. ГТО им. </w:t>
      </w:r>
      <w:proofErr w:type="spellStart"/>
      <w:r w:rsidRPr="00A24E1B">
        <w:rPr>
          <w:rFonts w:cstheme="minorHAnsi"/>
          <w:sz w:val="26"/>
          <w:szCs w:val="26"/>
        </w:rPr>
        <w:t>Воейкова</w:t>
      </w:r>
      <w:proofErr w:type="spellEnd"/>
      <w:r w:rsidRPr="00A24E1B">
        <w:rPr>
          <w:rFonts w:cstheme="minorHAnsi"/>
          <w:sz w:val="26"/>
          <w:szCs w:val="26"/>
        </w:rPr>
        <w:t>. Л., 1986, 25 с.</w:t>
      </w:r>
    </w:p>
    <w:p w:rsidR="002723E7" w:rsidRPr="00A24E1B" w:rsidRDefault="002723E7" w:rsidP="002723E7">
      <w:pPr>
        <w:pStyle w:val="31"/>
        <w:numPr>
          <w:ilvl w:val="0"/>
          <w:numId w:val="4"/>
        </w:numPr>
        <w:tabs>
          <w:tab w:val="clear" w:pos="786"/>
          <w:tab w:val="num" w:pos="142"/>
          <w:tab w:val="num" w:pos="426"/>
        </w:tabs>
        <w:spacing w:after="0"/>
        <w:ind w:left="0" w:right="-425" w:firstLine="567"/>
        <w:jc w:val="both"/>
        <w:rPr>
          <w:rFonts w:cstheme="minorHAnsi"/>
          <w:sz w:val="26"/>
          <w:szCs w:val="26"/>
        </w:rPr>
      </w:pPr>
      <w:r w:rsidRPr="00A24E1B">
        <w:rPr>
          <w:rFonts w:cstheme="minorHAnsi"/>
          <w:sz w:val="26"/>
          <w:szCs w:val="26"/>
        </w:rPr>
        <w:t xml:space="preserve">Методика расчета концентраций вредных веществ в атмосферном воздухе от выбросов предприятий. Приложение № 18 к    приказу Министра охраны окружающей среды Республики Казахстан </w:t>
      </w:r>
      <w:proofErr w:type="gramStart"/>
      <w:r w:rsidRPr="00A24E1B">
        <w:rPr>
          <w:rFonts w:cstheme="minorHAnsi"/>
          <w:sz w:val="26"/>
          <w:szCs w:val="26"/>
        </w:rPr>
        <w:t>от  «</w:t>
      </w:r>
      <w:proofErr w:type="gramEnd"/>
      <w:r w:rsidRPr="00A24E1B">
        <w:rPr>
          <w:rFonts w:cstheme="minorHAnsi"/>
          <w:sz w:val="26"/>
          <w:szCs w:val="26"/>
        </w:rPr>
        <w:t xml:space="preserve">18» 04 2008г. №100 –п </w:t>
      </w:r>
    </w:p>
    <w:p w:rsidR="002723E7" w:rsidRPr="00A24E1B" w:rsidRDefault="002723E7" w:rsidP="002723E7">
      <w:pPr>
        <w:pStyle w:val="31"/>
        <w:numPr>
          <w:ilvl w:val="0"/>
          <w:numId w:val="4"/>
        </w:numPr>
        <w:tabs>
          <w:tab w:val="num" w:pos="142"/>
          <w:tab w:val="left" w:pos="360"/>
          <w:tab w:val="num" w:pos="720"/>
          <w:tab w:val="left" w:pos="1080"/>
        </w:tabs>
        <w:spacing w:after="0"/>
        <w:ind w:left="0" w:right="-425" w:firstLine="567"/>
        <w:jc w:val="both"/>
        <w:rPr>
          <w:rFonts w:cstheme="minorHAnsi"/>
          <w:noProof/>
          <w:sz w:val="26"/>
          <w:szCs w:val="26"/>
        </w:rPr>
      </w:pPr>
      <w:r w:rsidRPr="00A24E1B">
        <w:rPr>
          <w:rFonts w:cstheme="minorHAnsi"/>
          <w:noProof/>
          <w:sz w:val="26"/>
          <w:szCs w:val="26"/>
        </w:rPr>
        <w:t>Регулирование выбросов при неблагоприятных метеорологических условиях. РД.52.04.52-</w:t>
      </w:r>
      <w:smartTag w:uri="urn:schemas-microsoft-com:office:smarttags" w:element="metricconverter">
        <w:smartTagPr>
          <w:attr w:name="ProductID" w:val="85, Л"/>
        </w:smartTagPr>
        <w:r w:rsidRPr="00A24E1B">
          <w:rPr>
            <w:rFonts w:cstheme="minorHAnsi"/>
            <w:noProof/>
            <w:sz w:val="26"/>
            <w:szCs w:val="26"/>
          </w:rPr>
          <w:t>85, Л</w:t>
        </w:r>
      </w:smartTag>
      <w:r w:rsidRPr="00A24E1B">
        <w:rPr>
          <w:rFonts w:cstheme="minorHAnsi"/>
          <w:noProof/>
          <w:sz w:val="26"/>
          <w:szCs w:val="26"/>
        </w:rPr>
        <w:t>., Гидрометеоиздат, 1987, 52 с.</w:t>
      </w:r>
    </w:p>
    <w:p w:rsidR="002723E7" w:rsidRPr="00A24E1B" w:rsidRDefault="002723E7" w:rsidP="002723E7">
      <w:pPr>
        <w:numPr>
          <w:ilvl w:val="0"/>
          <w:numId w:val="4"/>
        </w:numPr>
        <w:tabs>
          <w:tab w:val="num" w:pos="142"/>
          <w:tab w:val="left" w:pos="360"/>
          <w:tab w:val="num" w:pos="720"/>
        </w:tabs>
        <w:ind w:left="0" w:right="-425" w:firstLine="567"/>
        <w:jc w:val="both"/>
        <w:rPr>
          <w:rFonts w:cstheme="minorHAnsi"/>
          <w:bCs/>
          <w:sz w:val="26"/>
          <w:szCs w:val="26"/>
        </w:rPr>
      </w:pPr>
      <w:r w:rsidRPr="00A24E1B">
        <w:rPr>
          <w:rFonts w:cstheme="minorHAnsi"/>
          <w:sz w:val="26"/>
          <w:szCs w:val="26"/>
        </w:rPr>
        <w:t xml:space="preserve">РНД 1.01.03-94. Правила охраны поверхностных вод республики Казахстан, Алматы: </w:t>
      </w:r>
      <w:proofErr w:type="spellStart"/>
      <w:r w:rsidRPr="00A24E1B">
        <w:rPr>
          <w:rFonts w:cstheme="minorHAnsi"/>
          <w:sz w:val="26"/>
          <w:szCs w:val="26"/>
        </w:rPr>
        <w:t>Минэкобиоресурсов</w:t>
      </w:r>
      <w:proofErr w:type="spellEnd"/>
      <w:r w:rsidRPr="00A24E1B">
        <w:rPr>
          <w:rFonts w:cstheme="minorHAnsi"/>
          <w:sz w:val="26"/>
          <w:szCs w:val="26"/>
        </w:rPr>
        <w:t xml:space="preserve"> РК,1994. </w:t>
      </w:r>
    </w:p>
    <w:p w:rsidR="002723E7" w:rsidRPr="00A24E1B" w:rsidRDefault="002723E7" w:rsidP="002723E7">
      <w:pPr>
        <w:numPr>
          <w:ilvl w:val="0"/>
          <w:numId w:val="4"/>
        </w:numPr>
        <w:tabs>
          <w:tab w:val="num" w:pos="142"/>
          <w:tab w:val="left" w:pos="360"/>
          <w:tab w:val="num" w:pos="720"/>
          <w:tab w:val="left" w:pos="1080"/>
        </w:tabs>
        <w:ind w:left="0" w:right="-425" w:firstLine="567"/>
        <w:jc w:val="both"/>
        <w:rPr>
          <w:rFonts w:cstheme="minorHAnsi"/>
          <w:sz w:val="26"/>
          <w:szCs w:val="26"/>
        </w:rPr>
      </w:pPr>
      <w:r w:rsidRPr="00A24E1B">
        <w:rPr>
          <w:rFonts w:cstheme="minorHAnsi"/>
          <w:sz w:val="26"/>
          <w:szCs w:val="26"/>
        </w:rPr>
        <w:t>ГОСТ 17.4.4.02-84. Охрана природы. Почвы. Методы отбора и подготовки проб для химического, бактериологического, гельминтологического анализа.</w:t>
      </w:r>
    </w:p>
    <w:p w:rsidR="002723E7" w:rsidRPr="00A24E1B" w:rsidRDefault="002723E7" w:rsidP="002723E7">
      <w:pPr>
        <w:numPr>
          <w:ilvl w:val="0"/>
          <w:numId w:val="4"/>
        </w:numPr>
        <w:tabs>
          <w:tab w:val="num" w:pos="142"/>
          <w:tab w:val="left" w:pos="360"/>
          <w:tab w:val="num" w:pos="720"/>
          <w:tab w:val="left" w:pos="1080"/>
        </w:tabs>
        <w:ind w:left="0" w:right="-425" w:firstLine="567"/>
        <w:jc w:val="both"/>
        <w:rPr>
          <w:rFonts w:cstheme="minorHAnsi"/>
          <w:sz w:val="26"/>
          <w:szCs w:val="26"/>
        </w:rPr>
      </w:pPr>
      <w:r w:rsidRPr="00A24E1B">
        <w:rPr>
          <w:rFonts w:cstheme="minorHAnsi"/>
          <w:sz w:val="26"/>
          <w:szCs w:val="26"/>
        </w:rPr>
        <w:lastRenderedPageBreak/>
        <w:t>ГОСТ 17.4.3.01-83 Охрана природы. Почвы. Общие требования к отбору проб.</w:t>
      </w:r>
    </w:p>
    <w:p w:rsidR="002723E7" w:rsidRPr="00A24E1B" w:rsidRDefault="002723E7" w:rsidP="002723E7">
      <w:pPr>
        <w:numPr>
          <w:ilvl w:val="0"/>
          <w:numId w:val="4"/>
        </w:numPr>
        <w:tabs>
          <w:tab w:val="num" w:pos="142"/>
          <w:tab w:val="left" w:pos="360"/>
          <w:tab w:val="num" w:pos="720"/>
          <w:tab w:val="left" w:pos="1080"/>
        </w:tabs>
        <w:ind w:left="0" w:right="-425" w:firstLine="567"/>
        <w:jc w:val="both"/>
        <w:rPr>
          <w:rFonts w:cstheme="minorHAnsi"/>
          <w:sz w:val="26"/>
          <w:szCs w:val="26"/>
        </w:rPr>
      </w:pPr>
      <w:r w:rsidRPr="00A24E1B">
        <w:rPr>
          <w:rFonts w:cstheme="minorHAnsi"/>
          <w:sz w:val="26"/>
          <w:szCs w:val="26"/>
        </w:rPr>
        <w:t xml:space="preserve">РНД 03.1.0.3.01-96. Порядок нормирования объемов образования и размещения отходов производства. Алматы: </w:t>
      </w:r>
      <w:proofErr w:type="spellStart"/>
      <w:r w:rsidRPr="00A24E1B">
        <w:rPr>
          <w:rFonts w:cstheme="minorHAnsi"/>
          <w:sz w:val="26"/>
          <w:szCs w:val="26"/>
        </w:rPr>
        <w:t>Минэкобиоресурсов</w:t>
      </w:r>
      <w:proofErr w:type="spellEnd"/>
      <w:r w:rsidRPr="00A24E1B">
        <w:rPr>
          <w:rFonts w:cstheme="minorHAnsi"/>
          <w:sz w:val="26"/>
          <w:szCs w:val="26"/>
        </w:rPr>
        <w:t xml:space="preserve">, </w:t>
      </w:r>
      <w:proofErr w:type="spellStart"/>
      <w:r w:rsidRPr="00A24E1B">
        <w:rPr>
          <w:rFonts w:cstheme="minorHAnsi"/>
          <w:sz w:val="26"/>
          <w:szCs w:val="26"/>
        </w:rPr>
        <w:t>Казмеханобр</w:t>
      </w:r>
      <w:proofErr w:type="spellEnd"/>
      <w:r w:rsidRPr="00A24E1B">
        <w:rPr>
          <w:rFonts w:cstheme="minorHAnsi"/>
          <w:sz w:val="26"/>
          <w:szCs w:val="26"/>
        </w:rPr>
        <w:t>, 1995.</w:t>
      </w:r>
    </w:p>
    <w:p w:rsidR="002723E7" w:rsidRPr="00A24E1B" w:rsidRDefault="002723E7" w:rsidP="002723E7">
      <w:pPr>
        <w:numPr>
          <w:ilvl w:val="0"/>
          <w:numId w:val="4"/>
        </w:numPr>
        <w:tabs>
          <w:tab w:val="num" w:pos="142"/>
          <w:tab w:val="left" w:pos="360"/>
          <w:tab w:val="num" w:pos="720"/>
          <w:tab w:val="left" w:pos="1080"/>
        </w:tabs>
        <w:ind w:left="0" w:right="-425" w:firstLine="567"/>
        <w:jc w:val="both"/>
        <w:rPr>
          <w:rFonts w:cstheme="minorHAnsi"/>
          <w:sz w:val="26"/>
          <w:szCs w:val="26"/>
        </w:rPr>
      </w:pPr>
      <w:r w:rsidRPr="00A24E1B">
        <w:rPr>
          <w:rFonts w:cstheme="minorHAnsi"/>
          <w:sz w:val="26"/>
          <w:szCs w:val="26"/>
        </w:rPr>
        <w:t xml:space="preserve">РНД 03.0.0.2.01-96. Классификатор токсичных промышленных отходов производства предприятий Республики Казахстан. Алматы: </w:t>
      </w:r>
      <w:proofErr w:type="spellStart"/>
      <w:r w:rsidRPr="00A24E1B">
        <w:rPr>
          <w:rFonts w:cstheme="minorHAnsi"/>
          <w:sz w:val="26"/>
          <w:szCs w:val="26"/>
        </w:rPr>
        <w:t>Минэкобиоресурсов</w:t>
      </w:r>
      <w:proofErr w:type="spellEnd"/>
      <w:r w:rsidRPr="00A24E1B">
        <w:rPr>
          <w:rFonts w:cstheme="minorHAnsi"/>
          <w:sz w:val="26"/>
          <w:szCs w:val="26"/>
        </w:rPr>
        <w:t xml:space="preserve">, </w:t>
      </w:r>
      <w:proofErr w:type="spellStart"/>
      <w:r w:rsidRPr="00A24E1B">
        <w:rPr>
          <w:rFonts w:cstheme="minorHAnsi"/>
          <w:sz w:val="26"/>
          <w:szCs w:val="26"/>
        </w:rPr>
        <w:t>Казмеханобр</w:t>
      </w:r>
      <w:proofErr w:type="spellEnd"/>
      <w:r w:rsidRPr="00A24E1B">
        <w:rPr>
          <w:rFonts w:cstheme="minorHAnsi"/>
          <w:sz w:val="26"/>
          <w:szCs w:val="26"/>
        </w:rPr>
        <w:t>, 1996.</w:t>
      </w:r>
    </w:p>
    <w:p w:rsidR="002723E7" w:rsidRPr="00A24E1B" w:rsidRDefault="002723E7" w:rsidP="002723E7">
      <w:pPr>
        <w:numPr>
          <w:ilvl w:val="0"/>
          <w:numId w:val="4"/>
        </w:numPr>
        <w:ind w:left="0" w:right="-425" w:firstLine="567"/>
        <w:jc w:val="both"/>
        <w:rPr>
          <w:rFonts w:cstheme="minorHAnsi"/>
          <w:sz w:val="26"/>
          <w:szCs w:val="26"/>
        </w:rPr>
      </w:pPr>
      <w:r w:rsidRPr="00A24E1B">
        <w:rPr>
          <w:rFonts w:cstheme="minorHAnsi"/>
          <w:sz w:val="26"/>
          <w:szCs w:val="26"/>
        </w:rPr>
        <w:t xml:space="preserve">Об утверждении Классификатора отходов. Приказ </w:t>
      </w:r>
      <w:proofErr w:type="spellStart"/>
      <w:r w:rsidRPr="00A24E1B">
        <w:rPr>
          <w:rFonts w:cstheme="minorHAnsi"/>
          <w:sz w:val="26"/>
          <w:szCs w:val="26"/>
        </w:rPr>
        <w:t>и.о</w:t>
      </w:r>
      <w:proofErr w:type="spellEnd"/>
      <w:r w:rsidRPr="00A24E1B">
        <w:rPr>
          <w:rFonts w:cstheme="minorHAnsi"/>
          <w:sz w:val="26"/>
          <w:szCs w:val="26"/>
        </w:rPr>
        <w:t xml:space="preserve">. Министра экологии, геологии и природных ресурсов Республики Казахстан от 6 августа 2021 года № 314. </w:t>
      </w:r>
    </w:p>
    <w:p w:rsidR="002723E7" w:rsidRPr="00A24E1B" w:rsidRDefault="002723E7" w:rsidP="002723E7">
      <w:pPr>
        <w:numPr>
          <w:ilvl w:val="0"/>
          <w:numId w:val="4"/>
        </w:numPr>
        <w:tabs>
          <w:tab w:val="num" w:pos="142"/>
          <w:tab w:val="left" w:pos="360"/>
          <w:tab w:val="num" w:pos="720"/>
          <w:tab w:val="left" w:pos="1080"/>
        </w:tabs>
        <w:ind w:left="0" w:right="-425" w:firstLine="567"/>
        <w:jc w:val="both"/>
        <w:rPr>
          <w:rFonts w:cstheme="minorHAnsi"/>
          <w:sz w:val="26"/>
          <w:szCs w:val="26"/>
        </w:rPr>
      </w:pPr>
      <w:r w:rsidRPr="00A24E1B">
        <w:rPr>
          <w:rFonts w:cstheme="minorHAnsi"/>
          <w:sz w:val="26"/>
          <w:szCs w:val="26"/>
        </w:rPr>
        <w:t xml:space="preserve">РНД 03.3.0.4.01-96. Методические указания по определению уровня загрязнения компонентов окружающей среды токсичными веществами отходов производства и потребления. Алматы: </w:t>
      </w:r>
      <w:proofErr w:type="spellStart"/>
      <w:r w:rsidRPr="00A24E1B">
        <w:rPr>
          <w:rFonts w:cstheme="minorHAnsi"/>
          <w:sz w:val="26"/>
          <w:szCs w:val="26"/>
        </w:rPr>
        <w:t>Минэкобиоресурсов</w:t>
      </w:r>
      <w:proofErr w:type="spellEnd"/>
      <w:r w:rsidRPr="00A24E1B">
        <w:rPr>
          <w:rFonts w:cstheme="minorHAnsi"/>
          <w:sz w:val="26"/>
          <w:szCs w:val="26"/>
        </w:rPr>
        <w:t xml:space="preserve">, </w:t>
      </w:r>
      <w:proofErr w:type="spellStart"/>
      <w:r w:rsidRPr="00A24E1B">
        <w:rPr>
          <w:rFonts w:cstheme="minorHAnsi"/>
          <w:sz w:val="26"/>
          <w:szCs w:val="26"/>
        </w:rPr>
        <w:t>Казмеханобр</w:t>
      </w:r>
      <w:proofErr w:type="spellEnd"/>
      <w:r w:rsidRPr="00A24E1B">
        <w:rPr>
          <w:rFonts w:cstheme="minorHAnsi"/>
          <w:sz w:val="26"/>
          <w:szCs w:val="26"/>
        </w:rPr>
        <w:t>, 1997.</w:t>
      </w:r>
    </w:p>
    <w:p w:rsidR="002723E7" w:rsidRPr="00A24E1B" w:rsidRDefault="002723E7" w:rsidP="002723E7">
      <w:pPr>
        <w:numPr>
          <w:ilvl w:val="0"/>
          <w:numId w:val="4"/>
        </w:numPr>
        <w:tabs>
          <w:tab w:val="num" w:pos="142"/>
          <w:tab w:val="left" w:pos="360"/>
          <w:tab w:val="num" w:pos="720"/>
          <w:tab w:val="left" w:pos="1080"/>
        </w:tabs>
        <w:ind w:left="0" w:right="-425" w:firstLine="567"/>
        <w:jc w:val="both"/>
        <w:rPr>
          <w:rFonts w:cstheme="minorHAnsi"/>
          <w:sz w:val="26"/>
          <w:szCs w:val="26"/>
        </w:rPr>
      </w:pPr>
      <w:r w:rsidRPr="00A24E1B">
        <w:rPr>
          <w:rFonts w:cstheme="minorHAnsi"/>
          <w:sz w:val="26"/>
          <w:szCs w:val="26"/>
        </w:rPr>
        <w:t>СП 2.6.1.758-99. Нормы радиационной безопасности (НРБ-99). Алматы: Агентство по делам здравоохранения РК, 2000.</w:t>
      </w:r>
    </w:p>
    <w:p w:rsidR="002723E7" w:rsidRPr="00A24E1B" w:rsidRDefault="002723E7" w:rsidP="002723E7">
      <w:pPr>
        <w:numPr>
          <w:ilvl w:val="0"/>
          <w:numId w:val="4"/>
        </w:numPr>
        <w:tabs>
          <w:tab w:val="num" w:pos="142"/>
          <w:tab w:val="left" w:pos="360"/>
          <w:tab w:val="num" w:pos="720"/>
        </w:tabs>
        <w:ind w:left="0" w:right="-425" w:firstLine="567"/>
        <w:jc w:val="both"/>
        <w:rPr>
          <w:rFonts w:cstheme="minorHAnsi"/>
          <w:sz w:val="26"/>
          <w:szCs w:val="26"/>
        </w:rPr>
      </w:pPr>
      <w:r w:rsidRPr="00A24E1B">
        <w:rPr>
          <w:rFonts w:cstheme="minorHAnsi"/>
          <w:sz w:val="26"/>
          <w:szCs w:val="26"/>
        </w:rPr>
        <w:t>СанПиН «Санитарно-эпидемиологические требования по установлению санитарно-защитной зоне производственных объектов», утверждены Приказом министра национальной экономики РК от 20 марта 2015 года №237</w:t>
      </w:r>
    </w:p>
    <w:p w:rsidR="002723E7" w:rsidRPr="00A24E1B" w:rsidRDefault="002723E7" w:rsidP="002723E7">
      <w:pPr>
        <w:numPr>
          <w:ilvl w:val="0"/>
          <w:numId w:val="4"/>
        </w:numPr>
        <w:tabs>
          <w:tab w:val="num" w:pos="142"/>
          <w:tab w:val="left" w:pos="360"/>
          <w:tab w:val="num" w:pos="720"/>
        </w:tabs>
        <w:ind w:left="0" w:right="-425" w:firstLine="567"/>
        <w:jc w:val="both"/>
        <w:rPr>
          <w:rFonts w:cstheme="minorHAnsi"/>
          <w:sz w:val="26"/>
          <w:szCs w:val="26"/>
        </w:rPr>
      </w:pPr>
      <w:r w:rsidRPr="00A24E1B">
        <w:rPr>
          <w:rFonts w:cstheme="minorHAnsi"/>
          <w:sz w:val="26"/>
          <w:szCs w:val="26"/>
        </w:rPr>
        <w:t xml:space="preserve">СНиП </w:t>
      </w:r>
      <w:proofErr w:type="gramStart"/>
      <w:r w:rsidRPr="00A24E1B">
        <w:rPr>
          <w:rFonts w:cstheme="minorHAnsi"/>
          <w:sz w:val="26"/>
          <w:szCs w:val="26"/>
        </w:rPr>
        <w:t>РК  4.01</w:t>
      </w:r>
      <w:proofErr w:type="gramEnd"/>
      <w:r w:rsidRPr="00A24E1B">
        <w:rPr>
          <w:rFonts w:cstheme="minorHAnsi"/>
          <w:sz w:val="26"/>
          <w:szCs w:val="26"/>
        </w:rPr>
        <w:t>-41-2006</w:t>
      </w:r>
    </w:p>
    <w:p w:rsidR="007E20AB" w:rsidRPr="007E20AB" w:rsidRDefault="007E20AB" w:rsidP="002723E7">
      <w:pPr>
        <w:ind w:firstLine="567"/>
        <w:contextualSpacing/>
        <w:jc w:val="both"/>
        <w:rPr>
          <w:rFonts w:ascii="Arial" w:hAnsi="Arial" w:cs="Arial"/>
          <w:bCs/>
        </w:rPr>
      </w:pPr>
    </w:p>
    <w:sectPr w:rsidR="007E20AB" w:rsidRPr="007E20AB" w:rsidSect="002A54B9">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72D8"/>
    <w:multiLevelType w:val="hybridMultilevel"/>
    <w:tmpl w:val="58447D06"/>
    <w:lvl w:ilvl="0" w:tplc="B4F0E8CE">
      <w:numFmt w:val="bullet"/>
      <w:lvlText w:val=""/>
      <w:lvlJc w:val="left"/>
      <w:pPr>
        <w:ind w:left="1104" w:hanging="140"/>
      </w:pPr>
      <w:rPr>
        <w:rFonts w:ascii="Symbol" w:eastAsia="Symbol" w:hAnsi="Symbol" w:cs="Symbol" w:hint="default"/>
        <w:b w:val="0"/>
        <w:bCs w:val="0"/>
        <w:i w:val="0"/>
        <w:iCs w:val="0"/>
        <w:spacing w:val="24"/>
        <w:w w:val="82"/>
        <w:sz w:val="25"/>
        <w:szCs w:val="25"/>
        <w:lang w:val="ru-RU" w:eastAsia="en-US" w:bidi="ar-SA"/>
      </w:rPr>
    </w:lvl>
    <w:lvl w:ilvl="1" w:tplc="CBFE533E">
      <w:numFmt w:val="bullet"/>
      <w:lvlText w:val="•"/>
      <w:lvlJc w:val="left"/>
      <w:pPr>
        <w:ind w:left="2076" w:hanging="140"/>
      </w:pPr>
      <w:rPr>
        <w:rFonts w:hint="default"/>
        <w:lang w:val="ru-RU" w:eastAsia="en-US" w:bidi="ar-SA"/>
      </w:rPr>
    </w:lvl>
    <w:lvl w:ilvl="2" w:tplc="F186210E">
      <w:numFmt w:val="bullet"/>
      <w:lvlText w:val="•"/>
      <w:lvlJc w:val="left"/>
      <w:pPr>
        <w:ind w:left="3053" w:hanging="140"/>
      </w:pPr>
      <w:rPr>
        <w:rFonts w:hint="default"/>
        <w:lang w:val="ru-RU" w:eastAsia="en-US" w:bidi="ar-SA"/>
      </w:rPr>
    </w:lvl>
    <w:lvl w:ilvl="3" w:tplc="6ADCDB36">
      <w:numFmt w:val="bullet"/>
      <w:lvlText w:val="•"/>
      <w:lvlJc w:val="left"/>
      <w:pPr>
        <w:ind w:left="4030" w:hanging="140"/>
      </w:pPr>
      <w:rPr>
        <w:rFonts w:hint="default"/>
        <w:lang w:val="ru-RU" w:eastAsia="en-US" w:bidi="ar-SA"/>
      </w:rPr>
    </w:lvl>
    <w:lvl w:ilvl="4" w:tplc="5A0CD090">
      <w:numFmt w:val="bullet"/>
      <w:lvlText w:val="•"/>
      <w:lvlJc w:val="left"/>
      <w:pPr>
        <w:ind w:left="5007" w:hanging="140"/>
      </w:pPr>
      <w:rPr>
        <w:rFonts w:hint="default"/>
        <w:lang w:val="ru-RU" w:eastAsia="en-US" w:bidi="ar-SA"/>
      </w:rPr>
    </w:lvl>
    <w:lvl w:ilvl="5" w:tplc="D2661688">
      <w:numFmt w:val="bullet"/>
      <w:lvlText w:val="•"/>
      <w:lvlJc w:val="left"/>
      <w:pPr>
        <w:ind w:left="5984" w:hanging="140"/>
      </w:pPr>
      <w:rPr>
        <w:rFonts w:hint="default"/>
        <w:lang w:val="ru-RU" w:eastAsia="en-US" w:bidi="ar-SA"/>
      </w:rPr>
    </w:lvl>
    <w:lvl w:ilvl="6" w:tplc="A1DE5D90">
      <w:numFmt w:val="bullet"/>
      <w:lvlText w:val="•"/>
      <w:lvlJc w:val="left"/>
      <w:pPr>
        <w:ind w:left="6960" w:hanging="140"/>
      </w:pPr>
      <w:rPr>
        <w:rFonts w:hint="default"/>
        <w:lang w:val="ru-RU" w:eastAsia="en-US" w:bidi="ar-SA"/>
      </w:rPr>
    </w:lvl>
    <w:lvl w:ilvl="7" w:tplc="C7081642">
      <w:numFmt w:val="bullet"/>
      <w:lvlText w:val="•"/>
      <w:lvlJc w:val="left"/>
      <w:pPr>
        <w:ind w:left="7937" w:hanging="140"/>
      </w:pPr>
      <w:rPr>
        <w:rFonts w:hint="default"/>
        <w:lang w:val="ru-RU" w:eastAsia="en-US" w:bidi="ar-SA"/>
      </w:rPr>
    </w:lvl>
    <w:lvl w:ilvl="8" w:tplc="34F871E6">
      <w:numFmt w:val="bullet"/>
      <w:lvlText w:val="•"/>
      <w:lvlJc w:val="left"/>
      <w:pPr>
        <w:ind w:left="8914" w:hanging="140"/>
      </w:pPr>
      <w:rPr>
        <w:rFonts w:hint="default"/>
        <w:lang w:val="ru-RU" w:eastAsia="en-US" w:bidi="ar-SA"/>
      </w:rPr>
    </w:lvl>
  </w:abstractNum>
  <w:abstractNum w:abstractNumId="1">
    <w:nsid w:val="060802E2"/>
    <w:multiLevelType w:val="multilevel"/>
    <w:tmpl w:val="E87A304E"/>
    <w:lvl w:ilvl="0">
      <w:start w:val="1"/>
      <w:numFmt w:val="decimal"/>
      <w:pStyle w:val="1"/>
      <w:lvlText w:val="%1"/>
      <w:lvlJc w:val="left"/>
      <w:pPr>
        <w:tabs>
          <w:tab w:val="num" w:pos="4827"/>
        </w:tabs>
        <w:ind w:left="4827" w:hanging="432"/>
      </w:pPr>
    </w:lvl>
    <w:lvl w:ilvl="1">
      <w:start w:val="1"/>
      <w:numFmt w:val="decimal"/>
      <w:pStyle w:val="2"/>
      <w:lvlText w:val="%1.%2"/>
      <w:lvlJc w:val="left"/>
      <w:pPr>
        <w:tabs>
          <w:tab w:val="num" w:pos="4971"/>
        </w:tabs>
        <w:ind w:left="4971" w:hanging="576"/>
      </w:pPr>
    </w:lvl>
    <w:lvl w:ilvl="2">
      <w:start w:val="1"/>
      <w:numFmt w:val="decimal"/>
      <w:pStyle w:val="3"/>
      <w:lvlText w:val="%1.%2.%3"/>
      <w:lvlJc w:val="left"/>
      <w:pPr>
        <w:tabs>
          <w:tab w:val="num" w:pos="5115"/>
        </w:tabs>
        <w:ind w:left="5115" w:hanging="720"/>
      </w:pPr>
    </w:lvl>
    <w:lvl w:ilvl="3">
      <w:start w:val="1"/>
      <w:numFmt w:val="decimal"/>
      <w:pStyle w:val="4"/>
      <w:lvlText w:val="%1.%2.%3.%4"/>
      <w:lvlJc w:val="left"/>
      <w:pPr>
        <w:tabs>
          <w:tab w:val="num" w:pos="8378"/>
        </w:tabs>
        <w:ind w:left="8378" w:hanging="864"/>
      </w:pPr>
    </w:lvl>
    <w:lvl w:ilvl="4">
      <w:start w:val="1"/>
      <w:numFmt w:val="decimal"/>
      <w:pStyle w:val="5"/>
      <w:lvlText w:val="%1.%2.%3.%4.%5"/>
      <w:lvlJc w:val="left"/>
      <w:pPr>
        <w:tabs>
          <w:tab w:val="num" w:pos="5403"/>
        </w:tabs>
        <w:ind w:left="5403" w:hanging="1008"/>
      </w:pPr>
    </w:lvl>
    <w:lvl w:ilvl="5">
      <w:start w:val="1"/>
      <w:numFmt w:val="decimal"/>
      <w:pStyle w:val="6"/>
      <w:lvlText w:val="%1.%2.%3.%4.%5.%6"/>
      <w:lvlJc w:val="left"/>
      <w:pPr>
        <w:tabs>
          <w:tab w:val="num" w:pos="5547"/>
        </w:tabs>
        <w:ind w:left="5547" w:hanging="1152"/>
      </w:pPr>
    </w:lvl>
    <w:lvl w:ilvl="6">
      <w:start w:val="1"/>
      <w:numFmt w:val="decimal"/>
      <w:lvlText w:val="%1.%2.%3.%4.%5.%6.%7"/>
      <w:lvlJc w:val="left"/>
      <w:pPr>
        <w:tabs>
          <w:tab w:val="num" w:pos="5691"/>
        </w:tabs>
        <w:ind w:left="5691" w:hanging="1296"/>
      </w:pPr>
    </w:lvl>
    <w:lvl w:ilvl="7">
      <w:start w:val="1"/>
      <w:numFmt w:val="decimal"/>
      <w:lvlText w:val="%1.%2.%3.%4.%5.%6.%7.%8"/>
      <w:lvlJc w:val="left"/>
      <w:pPr>
        <w:tabs>
          <w:tab w:val="num" w:pos="5835"/>
        </w:tabs>
        <w:ind w:left="5835" w:hanging="1440"/>
      </w:pPr>
    </w:lvl>
    <w:lvl w:ilvl="8">
      <w:start w:val="1"/>
      <w:numFmt w:val="decimal"/>
      <w:lvlText w:val="%1.%2.%3.%4.%5.%6.%7.%8.%9"/>
      <w:lvlJc w:val="left"/>
      <w:pPr>
        <w:tabs>
          <w:tab w:val="num" w:pos="5979"/>
        </w:tabs>
        <w:ind w:left="5979" w:hanging="1584"/>
      </w:pPr>
    </w:lvl>
  </w:abstractNum>
  <w:abstractNum w:abstractNumId="2">
    <w:nsid w:val="09104963"/>
    <w:multiLevelType w:val="hybridMultilevel"/>
    <w:tmpl w:val="41BAD622"/>
    <w:lvl w:ilvl="0" w:tplc="04190001">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A5633F"/>
    <w:multiLevelType w:val="hybridMultilevel"/>
    <w:tmpl w:val="6BF6568E"/>
    <w:lvl w:ilvl="0" w:tplc="DACC4218">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EBE8C7EA">
      <w:numFmt w:val="bullet"/>
      <w:lvlText w:val="•"/>
      <w:lvlJc w:val="left"/>
      <w:pPr>
        <w:ind w:left="1196" w:hanging="164"/>
      </w:pPr>
      <w:rPr>
        <w:rFonts w:hint="default"/>
        <w:lang w:val="ru-RU" w:eastAsia="en-US" w:bidi="ar-SA"/>
      </w:rPr>
    </w:lvl>
    <w:lvl w:ilvl="2" w:tplc="1318FF16">
      <w:numFmt w:val="bullet"/>
      <w:lvlText w:val="•"/>
      <w:lvlJc w:val="left"/>
      <w:pPr>
        <w:ind w:left="2173" w:hanging="164"/>
      </w:pPr>
      <w:rPr>
        <w:rFonts w:hint="default"/>
        <w:lang w:val="ru-RU" w:eastAsia="en-US" w:bidi="ar-SA"/>
      </w:rPr>
    </w:lvl>
    <w:lvl w:ilvl="3" w:tplc="8770615A">
      <w:numFmt w:val="bullet"/>
      <w:lvlText w:val="•"/>
      <w:lvlJc w:val="left"/>
      <w:pPr>
        <w:ind w:left="3150" w:hanging="164"/>
      </w:pPr>
      <w:rPr>
        <w:rFonts w:hint="default"/>
        <w:lang w:val="ru-RU" w:eastAsia="en-US" w:bidi="ar-SA"/>
      </w:rPr>
    </w:lvl>
    <w:lvl w:ilvl="4" w:tplc="4172144A">
      <w:numFmt w:val="bullet"/>
      <w:lvlText w:val="•"/>
      <w:lvlJc w:val="left"/>
      <w:pPr>
        <w:ind w:left="4127" w:hanging="164"/>
      </w:pPr>
      <w:rPr>
        <w:rFonts w:hint="default"/>
        <w:lang w:val="ru-RU" w:eastAsia="en-US" w:bidi="ar-SA"/>
      </w:rPr>
    </w:lvl>
    <w:lvl w:ilvl="5" w:tplc="C1020214">
      <w:numFmt w:val="bullet"/>
      <w:lvlText w:val="•"/>
      <w:lvlJc w:val="left"/>
      <w:pPr>
        <w:ind w:left="5104" w:hanging="164"/>
      </w:pPr>
      <w:rPr>
        <w:rFonts w:hint="default"/>
        <w:lang w:val="ru-RU" w:eastAsia="en-US" w:bidi="ar-SA"/>
      </w:rPr>
    </w:lvl>
    <w:lvl w:ilvl="6" w:tplc="2F621028">
      <w:numFmt w:val="bullet"/>
      <w:lvlText w:val="•"/>
      <w:lvlJc w:val="left"/>
      <w:pPr>
        <w:ind w:left="6081" w:hanging="164"/>
      </w:pPr>
      <w:rPr>
        <w:rFonts w:hint="default"/>
        <w:lang w:val="ru-RU" w:eastAsia="en-US" w:bidi="ar-SA"/>
      </w:rPr>
    </w:lvl>
    <w:lvl w:ilvl="7" w:tplc="107E30FC">
      <w:numFmt w:val="bullet"/>
      <w:lvlText w:val="•"/>
      <w:lvlJc w:val="left"/>
      <w:pPr>
        <w:ind w:left="7058" w:hanging="164"/>
      </w:pPr>
      <w:rPr>
        <w:rFonts w:hint="default"/>
        <w:lang w:val="ru-RU" w:eastAsia="en-US" w:bidi="ar-SA"/>
      </w:rPr>
    </w:lvl>
    <w:lvl w:ilvl="8" w:tplc="AA74AEE2">
      <w:numFmt w:val="bullet"/>
      <w:lvlText w:val="•"/>
      <w:lvlJc w:val="left"/>
      <w:pPr>
        <w:ind w:left="8035" w:hanging="164"/>
      </w:pPr>
      <w:rPr>
        <w:rFonts w:hint="default"/>
        <w:lang w:val="ru-RU" w:eastAsia="en-US" w:bidi="ar-SA"/>
      </w:rPr>
    </w:lvl>
  </w:abstractNum>
  <w:abstractNum w:abstractNumId="4">
    <w:nsid w:val="5D0962E9"/>
    <w:multiLevelType w:val="hybridMultilevel"/>
    <w:tmpl w:val="B2C22D3C"/>
    <w:lvl w:ilvl="0" w:tplc="E4C4E512">
      <w:numFmt w:val="bullet"/>
      <w:lvlText w:val=""/>
      <w:lvlJc w:val="left"/>
      <w:pPr>
        <w:ind w:left="1753" w:hanging="709"/>
      </w:pPr>
      <w:rPr>
        <w:rFonts w:ascii="Symbol" w:eastAsia="Symbol" w:hAnsi="Symbol" w:cs="Symbol" w:hint="default"/>
        <w:b w:val="0"/>
        <w:bCs w:val="0"/>
        <w:i w:val="0"/>
        <w:iCs w:val="0"/>
        <w:spacing w:val="0"/>
        <w:w w:val="100"/>
        <w:sz w:val="26"/>
        <w:szCs w:val="26"/>
        <w:lang w:val="ru-RU" w:eastAsia="en-US" w:bidi="ar-SA"/>
      </w:rPr>
    </w:lvl>
    <w:lvl w:ilvl="1" w:tplc="6150D296">
      <w:numFmt w:val="bullet"/>
      <w:lvlText w:val="•"/>
      <w:lvlJc w:val="left"/>
      <w:pPr>
        <w:ind w:left="2656" w:hanging="709"/>
      </w:pPr>
      <w:rPr>
        <w:rFonts w:hint="default"/>
        <w:lang w:val="ru-RU" w:eastAsia="en-US" w:bidi="ar-SA"/>
      </w:rPr>
    </w:lvl>
    <w:lvl w:ilvl="2" w:tplc="505C637C">
      <w:numFmt w:val="bullet"/>
      <w:lvlText w:val="•"/>
      <w:lvlJc w:val="left"/>
      <w:pPr>
        <w:ind w:left="3553" w:hanging="709"/>
      </w:pPr>
      <w:rPr>
        <w:rFonts w:hint="default"/>
        <w:lang w:val="ru-RU" w:eastAsia="en-US" w:bidi="ar-SA"/>
      </w:rPr>
    </w:lvl>
    <w:lvl w:ilvl="3" w:tplc="051659A4">
      <w:numFmt w:val="bullet"/>
      <w:lvlText w:val="•"/>
      <w:lvlJc w:val="left"/>
      <w:pPr>
        <w:ind w:left="4450" w:hanging="709"/>
      </w:pPr>
      <w:rPr>
        <w:rFonts w:hint="default"/>
        <w:lang w:val="ru-RU" w:eastAsia="en-US" w:bidi="ar-SA"/>
      </w:rPr>
    </w:lvl>
    <w:lvl w:ilvl="4" w:tplc="6C5EAD28">
      <w:numFmt w:val="bullet"/>
      <w:lvlText w:val="•"/>
      <w:lvlJc w:val="left"/>
      <w:pPr>
        <w:ind w:left="5347" w:hanging="709"/>
      </w:pPr>
      <w:rPr>
        <w:rFonts w:hint="default"/>
        <w:lang w:val="ru-RU" w:eastAsia="en-US" w:bidi="ar-SA"/>
      </w:rPr>
    </w:lvl>
    <w:lvl w:ilvl="5" w:tplc="69B01FEE">
      <w:numFmt w:val="bullet"/>
      <w:lvlText w:val="•"/>
      <w:lvlJc w:val="left"/>
      <w:pPr>
        <w:ind w:left="6244" w:hanging="709"/>
      </w:pPr>
      <w:rPr>
        <w:rFonts w:hint="default"/>
        <w:lang w:val="ru-RU" w:eastAsia="en-US" w:bidi="ar-SA"/>
      </w:rPr>
    </w:lvl>
    <w:lvl w:ilvl="6" w:tplc="455AE82C">
      <w:numFmt w:val="bullet"/>
      <w:lvlText w:val="•"/>
      <w:lvlJc w:val="left"/>
      <w:pPr>
        <w:ind w:left="7140" w:hanging="709"/>
      </w:pPr>
      <w:rPr>
        <w:rFonts w:hint="default"/>
        <w:lang w:val="ru-RU" w:eastAsia="en-US" w:bidi="ar-SA"/>
      </w:rPr>
    </w:lvl>
    <w:lvl w:ilvl="7" w:tplc="6B9A8F12">
      <w:numFmt w:val="bullet"/>
      <w:lvlText w:val="•"/>
      <w:lvlJc w:val="left"/>
      <w:pPr>
        <w:ind w:left="8037" w:hanging="709"/>
      </w:pPr>
      <w:rPr>
        <w:rFonts w:hint="default"/>
        <w:lang w:val="ru-RU" w:eastAsia="en-US" w:bidi="ar-SA"/>
      </w:rPr>
    </w:lvl>
    <w:lvl w:ilvl="8" w:tplc="07A0D61C">
      <w:numFmt w:val="bullet"/>
      <w:lvlText w:val="•"/>
      <w:lvlJc w:val="left"/>
      <w:pPr>
        <w:ind w:left="8934" w:hanging="709"/>
      </w:pPr>
      <w:rPr>
        <w:rFonts w:hint="default"/>
        <w:lang w:val="ru-RU" w:eastAsia="en-US" w:bidi="ar-SA"/>
      </w:rPr>
    </w:lvl>
  </w:abstractNum>
  <w:abstractNum w:abstractNumId="5">
    <w:nsid w:val="70B94134"/>
    <w:multiLevelType w:val="multilevel"/>
    <w:tmpl w:val="9D1269B8"/>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620" w:hanging="108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980" w:hanging="144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340" w:hanging="1800"/>
      </w:pPr>
      <w:rPr>
        <w:rFonts w:hint="default"/>
        <w:b/>
      </w:rPr>
    </w:lvl>
    <w:lvl w:ilvl="8">
      <w:start w:val="1"/>
      <w:numFmt w:val="decimal"/>
      <w:isLgl/>
      <w:lvlText w:val="%1.%2.%3.%4.%5.%6.%7.%8.%9."/>
      <w:lvlJc w:val="left"/>
      <w:pPr>
        <w:ind w:left="2340" w:hanging="1800"/>
      </w:pPr>
      <w:rPr>
        <w:rFonts w:hint="default"/>
        <w:b/>
      </w:rPr>
    </w:lvl>
  </w:abstractNum>
  <w:num w:numId="1">
    <w:abstractNumId w:val="5"/>
  </w:num>
  <w:num w:numId="2">
    <w:abstractNumId w:val="1"/>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21"/>
    <w:rsid w:val="00065DBA"/>
    <w:rsid w:val="001F22A4"/>
    <w:rsid w:val="002723E7"/>
    <w:rsid w:val="00297F03"/>
    <w:rsid w:val="002A54B9"/>
    <w:rsid w:val="002D6E2E"/>
    <w:rsid w:val="004C433B"/>
    <w:rsid w:val="005A4E0B"/>
    <w:rsid w:val="006F42BA"/>
    <w:rsid w:val="007E20AB"/>
    <w:rsid w:val="00805376"/>
    <w:rsid w:val="00981BA0"/>
    <w:rsid w:val="009D0721"/>
    <w:rsid w:val="00A92823"/>
    <w:rsid w:val="00B66DCB"/>
    <w:rsid w:val="00B87F66"/>
    <w:rsid w:val="00C33CB2"/>
    <w:rsid w:val="00C448F3"/>
    <w:rsid w:val="00E02D4D"/>
    <w:rsid w:val="00F44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99B0777-75CA-4FD0-870B-316E69C6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DB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3,Заголовок 1 Знак Знак,Заголовок 1 Знак2 Знак Знак,Заголовок 1 Знак1 Знак Знак Знак,Заголовок 1 Знак Знак Знак Знак Знак,Знак21 Знак Знак Знак Знак Знак,Заголовок 1 Знак Знак1 Знак Знак,Знак21 Знак Знак1 Знак Знак"/>
    <w:basedOn w:val="a"/>
    <w:next w:val="a"/>
    <w:link w:val="10"/>
    <w:uiPriority w:val="9"/>
    <w:qFormat/>
    <w:rsid w:val="00805376"/>
    <w:pPr>
      <w:keepNext/>
      <w:pageBreakBefore/>
      <w:numPr>
        <w:numId w:val="2"/>
      </w:numPr>
      <w:spacing w:after="240" w:line="360" w:lineRule="auto"/>
      <w:jc w:val="center"/>
      <w:outlineLvl w:val="0"/>
    </w:pPr>
    <w:rPr>
      <w:rFonts w:ascii="Arial" w:hAnsi="Arial"/>
      <w:b/>
      <w:caps/>
      <w:sz w:val="36"/>
      <w:szCs w:val="20"/>
      <w:lang w:val="en-US"/>
    </w:rPr>
  </w:style>
  <w:style w:type="paragraph" w:styleId="2">
    <w:name w:val="heading 2"/>
    <w:aliases w:val="Section,Heading R 2,Heading R 21,Heading R 22,Heading R 23,Heading R 24,Heading R 25,RSKH2,Paragraaf,A Head,- 2nd Order Heading,ALK_K2,Heading 2_ARGOSS,Oggetto,(Подраздел),Подразд. доклада"/>
    <w:basedOn w:val="a"/>
    <w:next w:val="a"/>
    <w:link w:val="20"/>
    <w:uiPriority w:val="9"/>
    <w:qFormat/>
    <w:rsid w:val="00805376"/>
    <w:pPr>
      <w:keepNext/>
      <w:numPr>
        <w:ilvl w:val="1"/>
        <w:numId w:val="2"/>
      </w:numPr>
      <w:spacing w:before="480" w:after="200" w:line="336" w:lineRule="auto"/>
      <w:jc w:val="center"/>
      <w:outlineLvl w:val="1"/>
    </w:pPr>
    <w:rPr>
      <w:rFonts w:ascii="Arial" w:hAnsi="Arial"/>
      <w:b/>
      <w:caps/>
      <w:sz w:val="32"/>
      <w:szCs w:val="20"/>
      <w:lang w:val="en-GB"/>
    </w:rPr>
  </w:style>
  <w:style w:type="paragraph" w:styleId="3">
    <w:name w:val="heading 3"/>
    <w:basedOn w:val="a"/>
    <w:next w:val="a"/>
    <w:link w:val="30"/>
    <w:uiPriority w:val="9"/>
    <w:qFormat/>
    <w:rsid w:val="00805376"/>
    <w:pPr>
      <w:keepNext/>
      <w:numPr>
        <w:ilvl w:val="2"/>
        <w:numId w:val="2"/>
      </w:numPr>
      <w:spacing w:before="360" w:after="120" w:line="336" w:lineRule="auto"/>
      <w:outlineLvl w:val="2"/>
    </w:pPr>
    <w:rPr>
      <w:b/>
      <w:sz w:val="32"/>
      <w:szCs w:val="20"/>
      <w:lang w:val="en-US"/>
    </w:rPr>
  </w:style>
  <w:style w:type="paragraph" w:styleId="4">
    <w:name w:val="heading 4"/>
    <w:basedOn w:val="a"/>
    <w:next w:val="a"/>
    <w:link w:val="40"/>
    <w:uiPriority w:val="9"/>
    <w:qFormat/>
    <w:rsid w:val="00805376"/>
    <w:pPr>
      <w:keepNext/>
      <w:numPr>
        <w:ilvl w:val="3"/>
        <w:numId w:val="2"/>
      </w:numPr>
      <w:tabs>
        <w:tab w:val="num" w:pos="864"/>
      </w:tabs>
      <w:spacing w:before="360" w:after="120" w:line="288" w:lineRule="auto"/>
      <w:ind w:left="864"/>
      <w:outlineLvl w:val="3"/>
    </w:pPr>
    <w:rPr>
      <w:b/>
      <w:i/>
      <w:sz w:val="28"/>
      <w:szCs w:val="20"/>
      <w:lang w:val="en-GB"/>
    </w:rPr>
  </w:style>
  <w:style w:type="paragraph" w:styleId="5">
    <w:name w:val="heading 5"/>
    <w:aliases w:val="SubClose,RSKH5,D Head,Kop 1A,Report Heading 5,h5,. (1.)"/>
    <w:basedOn w:val="a"/>
    <w:next w:val="a"/>
    <w:link w:val="50"/>
    <w:uiPriority w:val="9"/>
    <w:qFormat/>
    <w:rsid w:val="00805376"/>
    <w:pPr>
      <w:keepNext/>
      <w:numPr>
        <w:ilvl w:val="4"/>
        <w:numId w:val="2"/>
      </w:numPr>
      <w:spacing w:before="240" w:after="60" w:line="288" w:lineRule="auto"/>
      <w:outlineLvl w:val="4"/>
    </w:pPr>
    <w:rPr>
      <w:b/>
      <w:sz w:val="22"/>
      <w:szCs w:val="20"/>
      <w:u w:val="single"/>
      <w:lang w:val="en-GB"/>
    </w:rPr>
  </w:style>
  <w:style w:type="paragraph" w:styleId="6">
    <w:name w:val="heading 6"/>
    <w:aliases w:val="Стиль 6,Ñòèëü 6,Report Heading,h6,. (a.)"/>
    <w:basedOn w:val="a"/>
    <w:next w:val="a"/>
    <w:link w:val="60"/>
    <w:uiPriority w:val="9"/>
    <w:qFormat/>
    <w:rsid w:val="00805376"/>
    <w:pPr>
      <w:numPr>
        <w:ilvl w:val="5"/>
        <w:numId w:val="2"/>
      </w:numPr>
      <w:spacing w:before="240" w:after="60" w:line="336" w:lineRule="auto"/>
      <w:jc w:val="both"/>
      <w:outlineLvl w:val="5"/>
    </w:pPr>
    <w:rPr>
      <w:i/>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33">
    <w:name w:val="Стиль333"/>
    <w:basedOn w:val="a3"/>
    <w:rsid w:val="00065DBA"/>
    <w:pPr>
      <w:spacing w:before="100" w:beforeAutospacing="1" w:after="100" w:afterAutospacing="1" w:line="360" w:lineRule="auto"/>
      <w:ind w:left="0" w:firstLine="0"/>
      <w:jc w:val="both"/>
    </w:pPr>
    <w:rPr>
      <w:spacing w:val="-5"/>
    </w:rPr>
  </w:style>
  <w:style w:type="paragraph" w:styleId="21">
    <w:name w:val="Body Text 2"/>
    <w:basedOn w:val="a"/>
    <w:link w:val="22"/>
    <w:unhideWhenUsed/>
    <w:rsid w:val="00065DBA"/>
    <w:pPr>
      <w:spacing w:after="120" w:line="480" w:lineRule="auto"/>
    </w:pPr>
  </w:style>
  <w:style w:type="character" w:customStyle="1" w:styleId="22">
    <w:name w:val="Основной текст 2 Знак"/>
    <w:basedOn w:val="a0"/>
    <w:link w:val="21"/>
    <w:rsid w:val="00065DBA"/>
    <w:rPr>
      <w:rFonts w:ascii="Times New Roman" w:eastAsia="Times New Roman" w:hAnsi="Times New Roman" w:cs="Times New Roman"/>
      <w:sz w:val="24"/>
      <w:szCs w:val="24"/>
      <w:lang w:eastAsia="ru-RU"/>
    </w:rPr>
  </w:style>
  <w:style w:type="paragraph" w:styleId="a3">
    <w:name w:val="table of authorities"/>
    <w:basedOn w:val="a"/>
    <w:next w:val="a"/>
    <w:uiPriority w:val="99"/>
    <w:semiHidden/>
    <w:unhideWhenUsed/>
    <w:rsid w:val="00065DBA"/>
    <w:pPr>
      <w:ind w:left="240" w:hanging="240"/>
    </w:pPr>
  </w:style>
  <w:style w:type="character" w:customStyle="1" w:styleId="10">
    <w:name w:val="Заголовок 1 Знак"/>
    <w:aliases w:val="Заголовок 1 Знак3 Знак,Заголовок 1 Знак Знак Знак,Заголовок 1 Знак2 Знак Знак Знак,Заголовок 1 Знак1 Знак Знак Знак Знак,Заголовок 1 Знак Знак Знак Знак Знак Знак,Знак21 Знак Знак Знак Знак Знак Знак,Знак21 Знак Знак1 Знак Знак Знак"/>
    <w:basedOn w:val="a0"/>
    <w:link w:val="1"/>
    <w:uiPriority w:val="9"/>
    <w:rsid w:val="00805376"/>
    <w:rPr>
      <w:rFonts w:ascii="Arial" w:eastAsia="Times New Roman" w:hAnsi="Arial" w:cs="Times New Roman"/>
      <w:b/>
      <w:caps/>
      <w:sz w:val="36"/>
      <w:szCs w:val="20"/>
      <w:lang w:val="en-US" w:eastAsia="ru-RU"/>
    </w:rPr>
  </w:style>
  <w:style w:type="character" w:customStyle="1" w:styleId="20">
    <w:name w:val="Заголовок 2 Знак"/>
    <w:aliases w:val="Section Знак,Heading R 2 Знак,Heading R 21 Знак,Heading R 22 Знак,Heading R 23 Знак,Heading R 24 Знак,Heading R 25 Знак,RSKH2 Знак,Paragraaf Знак,A Head Знак,- 2nd Order Heading Знак,ALK_K2 Знак,Heading 2_ARGOSS Знак,Oggetto Знак"/>
    <w:basedOn w:val="a0"/>
    <w:link w:val="2"/>
    <w:uiPriority w:val="9"/>
    <w:rsid w:val="00805376"/>
    <w:rPr>
      <w:rFonts w:ascii="Arial" w:eastAsia="Times New Roman" w:hAnsi="Arial" w:cs="Times New Roman"/>
      <w:b/>
      <w:caps/>
      <w:sz w:val="32"/>
      <w:szCs w:val="20"/>
      <w:lang w:val="en-GB" w:eastAsia="ru-RU"/>
    </w:rPr>
  </w:style>
  <w:style w:type="character" w:customStyle="1" w:styleId="30">
    <w:name w:val="Заголовок 3 Знак"/>
    <w:basedOn w:val="a0"/>
    <w:link w:val="3"/>
    <w:uiPriority w:val="9"/>
    <w:rsid w:val="00805376"/>
    <w:rPr>
      <w:rFonts w:ascii="Times New Roman" w:eastAsia="Times New Roman" w:hAnsi="Times New Roman" w:cs="Times New Roman"/>
      <w:b/>
      <w:sz w:val="32"/>
      <w:szCs w:val="20"/>
      <w:lang w:val="en-US" w:eastAsia="ru-RU"/>
    </w:rPr>
  </w:style>
  <w:style w:type="character" w:customStyle="1" w:styleId="40">
    <w:name w:val="Заголовок 4 Знак"/>
    <w:basedOn w:val="a0"/>
    <w:link w:val="4"/>
    <w:uiPriority w:val="9"/>
    <w:rsid w:val="00805376"/>
    <w:rPr>
      <w:rFonts w:ascii="Times New Roman" w:eastAsia="Times New Roman" w:hAnsi="Times New Roman" w:cs="Times New Roman"/>
      <w:b/>
      <w:i/>
      <w:sz w:val="28"/>
      <w:szCs w:val="20"/>
      <w:lang w:val="en-GB" w:eastAsia="ru-RU"/>
    </w:rPr>
  </w:style>
  <w:style w:type="character" w:customStyle="1" w:styleId="50">
    <w:name w:val="Заголовок 5 Знак"/>
    <w:aliases w:val="SubClose Знак,RSKH5 Знак,D Head Знак,Kop 1A Знак,Report Heading 5 Знак,h5 Знак,. (1.) Знак"/>
    <w:basedOn w:val="a0"/>
    <w:link w:val="5"/>
    <w:uiPriority w:val="9"/>
    <w:rsid w:val="00805376"/>
    <w:rPr>
      <w:rFonts w:ascii="Times New Roman" w:eastAsia="Times New Roman" w:hAnsi="Times New Roman" w:cs="Times New Roman"/>
      <w:b/>
      <w:szCs w:val="20"/>
      <w:u w:val="single"/>
      <w:lang w:val="en-GB" w:eastAsia="ru-RU"/>
    </w:rPr>
  </w:style>
  <w:style w:type="character" w:customStyle="1" w:styleId="60">
    <w:name w:val="Заголовок 6 Знак"/>
    <w:aliases w:val="Стиль 6 Знак,Ñòèëü 6 Знак,Report Heading Знак,h6 Знак,. (a.) Знак"/>
    <w:basedOn w:val="a0"/>
    <w:link w:val="6"/>
    <w:uiPriority w:val="9"/>
    <w:rsid w:val="00805376"/>
    <w:rPr>
      <w:rFonts w:ascii="Times New Roman" w:eastAsia="Times New Roman" w:hAnsi="Times New Roman" w:cs="Times New Roman"/>
      <w:i/>
      <w:szCs w:val="20"/>
      <w:lang w:val="en-GB" w:eastAsia="ru-RU"/>
    </w:rPr>
  </w:style>
  <w:style w:type="paragraph" w:styleId="a4">
    <w:name w:val="No Spacing"/>
    <w:aliases w:val="Для таблиц,Внимание,примечание,Обя,мелкий,норма,мой рабочий,No Spacing,Айгерим,свой,Название таблиц и рисунков,Алия,ТекстОтчета,No Spacing1,Без интеБез интервала,14 TNR,МОЙ СТИЛЬ,Без интервала111,Без интервала11,No Spacing11,Елжан"/>
    <w:link w:val="a5"/>
    <w:uiPriority w:val="1"/>
    <w:qFormat/>
    <w:rsid w:val="00805376"/>
    <w:pPr>
      <w:suppressAutoHyphens/>
      <w:spacing w:after="0" w:line="240" w:lineRule="auto"/>
    </w:pPr>
    <w:rPr>
      <w:rFonts w:ascii="Calibri" w:eastAsia="Calibri" w:hAnsi="Calibri" w:cs="Calibri"/>
      <w:sz w:val="20"/>
      <w:szCs w:val="20"/>
      <w:lang w:eastAsia="ar-SA"/>
    </w:rPr>
  </w:style>
  <w:style w:type="character" w:customStyle="1" w:styleId="a5">
    <w:name w:val="Без интервала Знак"/>
    <w:aliases w:val="Для таблиц Знак,Внимание Знак,примечание Знак,Обя Знак,мелкий Знак,норма Знак,мой рабочий Знак,No Spacing Знак,Айгерим Знак,свой Знак,Название таблиц и рисунков Знак,Алия Знак,ТекстОтчета Знак,No Spacing1 Знак,14 TNR Знак,Елжан Знак"/>
    <w:link w:val="a4"/>
    <w:uiPriority w:val="1"/>
    <w:rsid w:val="00805376"/>
    <w:rPr>
      <w:rFonts w:ascii="Calibri" w:eastAsia="Calibri" w:hAnsi="Calibri" w:cs="Calibri"/>
      <w:sz w:val="20"/>
      <w:szCs w:val="20"/>
      <w:lang w:eastAsia="ar-SA"/>
    </w:rPr>
  </w:style>
  <w:style w:type="character" w:customStyle="1" w:styleId="apple-converted-space">
    <w:name w:val="apple-converted-space"/>
    <w:basedOn w:val="a0"/>
    <w:rsid w:val="00B66DCB"/>
  </w:style>
  <w:style w:type="character" w:styleId="a6">
    <w:name w:val="Hyperlink"/>
    <w:basedOn w:val="a0"/>
    <w:uiPriority w:val="99"/>
    <w:unhideWhenUsed/>
    <w:rsid w:val="00B66DCB"/>
    <w:rPr>
      <w:color w:val="0563C1" w:themeColor="hyperlink"/>
      <w:u w:val="single"/>
    </w:rPr>
  </w:style>
  <w:style w:type="character" w:customStyle="1" w:styleId="41">
    <w:name w:val="Основной текст (4)_"/>
    <w:basedOn w:val="a0"/>
    <w:link w:val="42"/>
    <w:rsid w:val="00B66DCB"/>
    <w:rPr>
      <w:shd w:val="clear" w:color="auto" w:fill="FFFFFF"/>
    </w:rPr>
  </w:style>
  <w:style w:type="paragraph" w:customStyle="1" w:styleId="42">
    <w:name w:val="Основной текст (4)"/>
    <w:basedOn w:val="a"/>
    <w:link w:val="41"/>
    <w:rsid w:val="00B66DCB"/>
    <w:pPr>
      <w:widowControl w:val="0"/>
      <w:shd w:val="clear" w:color="auto" w:fill="FFFFFF"/>
      <w:spacing w:before="360" w:line="387" w:lineRule="exact"/>
      <w:ind w:hanging="460"/>
      <w:jc w:val="both"/>
    </w:pPr>
    <w:rPr>
      <w:rFonts w:asciiTheme="minorHAnsi" w:eastAsiaTheme="minorHAnsi" w:hAnsiTheme="minorHAnsi" w:cstheme="minorBidi"/>
      <w:sz w:val="22"/>
      <w:szCs w:val="22"/>
      <w:lang w:eastAsia="en-US"/>
    </w:rPr>
  </w:style>
  <w:style w:type="character" w:customStyle="1" w:styleId="Heading22">
    <w:name w:val="Heading #2 (2)"/>
    <w:basedOn w:val="a0"/>
    <w:rsid w:val="00B66DCB"/>
    <w:rPr>
      <w:rFonts w:ascii="Arial" w:eastAsia="Arial" w:hAnsi="Arial" w:cs="Arial"/>
      <w:b w:val="0"/>
      <w:bCs w:val="0"/>
      <w:i w:val="0"/>
      <w:iCs w:val="0"/>
      <w:smallCaps w:val="0"/>
      <w:strike w:val="0"/>
      <w:spacing w:val="0"/>
      <w:sz w:val="23"/>
      <w:szCs w:val="23"/>
    </w:rPr>
  </w:style>
  <w:style w:type="character" w:customStyle="1" w:styleId="Heading1">
    <w:name w:val="Heading #1"/>
    <w:basedOn w:val="a0"/>
    <w:rsid w:val="00B66DCB"/>
    <w:rPr>
      <w:rFonts w:ascii="Arial" w:eastAsia="Arial" w:hAnsi="Arial" w:cs="Arial"/>
      <w:b w:val="0"/>
      <w:bCs w:val="0"/>
      <w:i w:val="0"/>
      <w:iCs w:val="0"/>
      <w:smallCaps w:val="0"/>
      <w:strike w:val="0"/>
      <w:spacing w:val="0"/>
      <w:sz w:val="23"/>
      <w:szCs w:val="23"/>
    </w:rPr>
  </w:style>
  <w:style w:type="table" w:customStyle="1" w:styleId="51">
    <w:name w:val="Сетка таблицы5"/>
    <w:basedOn w:val="a1"/>
    <w:next w:val="a7"/>
    <w:uiPriority w:val="39"/>
    <w:rsid w:val="00B66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B66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aliases w:val="Основной текст с отступом 2 Знак Знак,Знак12 Знак Знак"/>
    <w:basedOn w:val="a"/>
    <w:link w:val="24"/>
    <w:uiPriority w:val="99"/>
    <w:unhideWhenUsed/>
    <w:rsid w:val="007E20AB"/>
    <w:pPr>
      <w:spacing w:after="120" w:line="480" w:lineRule="auto"/>
      <w:ind w:left="283"/>
    </w:pPr>
  </w:style>
  <w:style w:type="character" w:customStyle="1" w:styleId="24">
    <w:name w:val="Основной текст с отступом 2 Знак"/>
    <w:aliases w:val="Основной текст с отступом 2 Знак Знак Знак,Знак12 Знак Знак Знак"/>
    <w:basedOn w:val="a0"/>
    <w:link w:val="23"/>
    <w:uiPriority w:val="99"/>
    <w:rsid w:val="007E20AB"/>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7E20AB"/>
    <w:pPr>
      <w:spacing w:after="120"/>
      <w:ind w:left="283"/>
    </w:pPr>
  </w:style>
  <w:style w:type="character" w:customStyle="1" w:styleId="a9">
    <w:name w:val="Основной текст с отступом Знак"/>
    <w:basedOn w:val="a0"/>
    <w:link w:val="a8"/>
    <w:uiPriority w:val="99"/>
    <w:semiHidden/>
    <w:rsid w:val="007E20AB"/>
    <w:rPr>
      <w:rFonts w:ascii="Times New Roman" w:eastAsia="Times New Roman" w:hAnsi="Times New Roman" w:cs="Times New Roman"/>
      <w:sz w:val="24"/>
      <w:szCs w:val="24"/>
      <w:lang w:eastAsia="ru-RU"/>
    </w:rPr>
  </w:style>
  <w:style w:type="paragraph" w:styleId="31">
    <w:name w:val="Body Text 3"/>
    <w:aliases w:val="Основной текст 3 Знак Знак,Знак4 Знак Знак"/>
    <w:basedOn w:val="a"/>
    <w:link w:val="32"/>
    <w:unhideWhenUsed/>
    <w:rsid w:val="007E20AB"/>
    <w:pPr>
      <w:spacing w:after="120"/>
    </w:pPr>
    <w:rPr>
      <w:sz w:val="16"/>
      <w:szCs w:val="16"/>
    </w:rPr>
  </w:style>
  <w:style w:type="character" w:customStyle="1" w:styleId="32">
    <w:name w:val="Основной текст 3 Знак"/>
    <w:aliases w:val="Основной текст 3 Знак Знак Знак,Знак4 Знак Знак Знак"/>
    <w:basedOn w:val="a0"/>
    <w:link w:val="31"/>
    <w:rsid w:val="007E20AB"/>
    <w:rPr>
      <w:rFonts w:ascii="Times New Roman" w:eastAsia="Times New Roman" w:hAnsi="Times New Roman" w:cs="Times New Roman"/>
      <w:sz w:val="16"/>
      <w:szCs w:val="16"/>
      <w:lang w:eastAsia="ru-RU"/>
    </w:rPr>
  </w:style>
  <w:style w:type="paragraph" w:styleId="aa">
    <w:name w:val="List Paragraph"/>
    <w:aliases w:val="Раздел,Список МАРКЕРОВ,List Paragraph1,List Paragraph,Paragraph,Citation List,Resume Title,List Paragraph Char Char,Bullet 1,b1,Number_1,SGLText List Paragraph,new,lp1,Normal Sentence,Colorful List - Accent 11,ListPar1,List Paragraph2,list1"/>
    <w:basedOn w:val="a"/>
    <w:link w:val="ab"/>
    <w:uiPriority w:val="1"/>
    <w:qFormat/>
    <w:rsid w:val="004C433B"/>
    <w:pPr>
      <w:ind w:left="720"/>
    </w:pPr>
    <w:rPr>
      <w:rFonts w:cs="Calibri"/>
      <w:sz w:val="20"/>
      <w:szCs w:val="20"/>
      <w:lang w:eastAsia="ar-SA"/>
    </w:rPr>
  </w:style>
  <w:style w:type="character" w:customStyle="1" w:styleId="ab">
    <w:name w:val="Абзац списка Знак"/>
    <w:aliases w:val="Раздел Знак,Список МАРКЕРОВ Знак,List Paragraph1 Знак,List Paragraph Знак,Paragraph Знак,Citation List Знак,Resume Title Знак,List Paragraph Char Char Знак,Bullet 1 Знак,b1 Знак,Number_1 Знак,SGLText List Paragraph Знак,new Знак,lp1 Знак"/>
    <w:link w:val="aa"/>
    <w:uiPriority w:val="1"/>
    <w:qFormat/>
    <w:locked/>
    <w:rsid w:val="004C433B"/>
    <w:rPr>
      <w:rFonts w:ascii="Times New Roman" w:eastAsia="Times New Roman" w:hAnsi="Times New Roman" w:cs="Calibri"/>
      <w:sz w:val="20"/>
      <w:szCs w:val="20"/>
      <w:lang w:eastAsia="ar-SA"/>
    </w:rPr>
  </w:style>
  <w:style w:type="paragraph" w:customStyle="1" w:styleId="ac">
    <w:name w:val="№ таблицы"/>
    <w:basedOn w:val="a"/>
    <w:next w:val="a"/>
    <w:rsid w:val="00981BA0"/>
    <w:pPr>
      <w:spacing w:before="100" w:beforeAutospacing="1" w:after="100" w:afterAutospacing="1"/>
      <w:ind w:firstLine="708"/>
      <w:jc w:val="both"/>
    </w:pPr>
    <w:rPr>
      <w:b/>
      <w:spacing w:val="-5"/>
      <w:sz w:val="20"/>
    </w:rPr>
  </w:style>
  <w:style w:type="paragraph" w:styleId="ad">
    <w:name w:val="Body Text"/>
    <w:basedOn w:val="a"/>
    <w:link w:val="ae"/>
    <w:uiPriority w:val="99"/>
    <w:semiHidden/>
    <w:unhideWhenUsed/>
    <w:rsid w:val="001F22A4"/>
    <w:pPr>
      <w:spacing w:after="120"/>
    </w:pPr>
  </w:style>
  <w:style w:type="character" w:customStyle="1" w:styleId="ae">
    <w:name w:val="Основной текст Знак"/>
    <w:basedOn w:val="a0"/>
    <w:link w:val="ad"/>
    <w:uiPriority w:val="99"/>
    <w:semiHidden/>
    <w:rsid w:val="001F22A4"/>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1F22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22A4"/>
    <w:pPr>
      <w:widowControl w:val="0"/>
      <w:autoSpaceDE w:val="0"/>
      <w:autoSpaceDN w:val="0"/>
      <w:spacing w:line="256" w:lineRule="exact"/>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bm.gold@mail.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12</cp:revision>
  <dcterms:created xsi:type="dcterms:W3CDTF">2023-02-27T09:16:00Z</dcterms:created>
  <dcterms:modified xsi:type="dcterms:W3CDTF">2024-12-26T17:39:00Z</dcterms:modified>
</cp:coreProperties>
</file>