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7F8E3F" w14:textId="77777777" w:rsidR="003D1E9A" w:rsidRDefault="003D1E9A" w:rsidP="003D1E9A">
      <w:pPr>
        <w:keepNext/>
        <w:jc w:val="center"/>
        <w:outlineLvl w:val="0"/>
        <w:rPr>
          <w:b/>
          <w:bCs/>
          <w:caps/>
          <w:kern w:val="32"/>
        </w:rPr>
      </w:pPr>
      <w:bookmarkStart w:id="0" w:name="_Toc113643043"/>
      <w:bookmarkStart w:id="1" w:name="_Toc199416175"/>
      <w:r>
        <w:rPr>
          <w:b/>
          <w:bCs/>
          <w:caps/>
          <w:kern w:val="32"/>
        </w:rPr>
        <w:t>краткое нетехническое резюме</w:t>
      </w:r>
      <w:bookmarkEnd w:id="0"/>
      <w:bookmarkEnd w:id="1"/>
    </w:p>
    <w:p w14:paraId="2B80BEB6" w14:textId="77777777" w:rsidR="003D1E9A" w:rsidRDefault="003D1E9A" w:rsidP="003D1E9A">
      <w:pPr>
        <w:ind w:firstLine="567"/>
        <w:jc w:val="both"/>
        <w:rPr>
          <w:color w:val="000000"/>
        </w:rPr>
      </w:pPr>
    </w:p>
    <w:p w14:paraId="05210BF6" w14:textId="77777777" w:rsidR="003D1E9A" w:rsidRDefault="003D1E9A" w:rsidP="003D1E9A">
      <w:pPr>
        <w:ind w:firstLine="567"/>
        <w:jc w:val="both"/>
        <w:rPr>
          <w:b/>
          <w:color w:val="000000"/>
        </w:rPr>
      </w:pPr>
      <w:r>
        <w:rPr>
          <w:b/>
          <w:color w:val="000000"/>
        </w:rPr>
        <w:t>1) описание предполагаемого места осуществления намечаемой деятельности, план с изображением его границ:</w:t>
      </w:r>
    </w:p>
    <w:p w14:paraId="5FD4868D" w14:textId="77777777" w:rsidR="003D1E9A" w:rsidRDefault="003D1E9A" w:rsidP="003D1E9A">
      <w:pPr>
        <w:pStyle w:val="a5"/>
        <w:ind w:firstLine="567"/>
        <w:jc w:val="both"/>
      </w:pPr>
      <w:r>
        <w:t>Шахта им. Костенко расположена в 3,5 км к северо-востоку от г. Караганды. Поле шахты им. Костенко УД АО «Qarmet» расположено в восточной части промышленного участка Карагандинского угольного бассейна. По административно экономическому делению шахта им. Костенко входит в состав района им. Алихана Бокейхана г. Караганды.</w:t>
      </w:r>
    </w:p>
    <w:p w14:paraId="773AB32D" w14:textId="77777777" w:rsidR="003D1E9A" w:rsidRDefault="003D1E9A" w:rsidP="003D1E9A">
      <w:pPr>
        <w:pStyle w:val="a5"/>
        <w:ind w:firstLine="567"/>
        <w:contextualSpacing/>
        <w:jc w:val="both"/>
      </w:pPr>
      <w:r>
        <w:t>Ближайшая селитебная зона находится на расстояние 3,5 км в юго и юго-западном направлении промплощадки шахты.  Дачный массив, находящийся на расстоянии 3,2 км в юго-восточном направлении, в настоящее время не эксплуатируется.</w:t>
      </w:r>
    </w:p>
    <w:p w14:paraId="21F8AB07" w14:textId="77777777" w:rsidR="003D1E9A" w:rsidRDefault="003D1E9A" w:rsidP="003D1E9A">
      <w:pPr>
        <w:pStyle w:val="a5"/>
        <w:spacing w:after="0"/>
        <w:ind w:right="-1" w:firstLine="567"/>
        <w:jc w:val="both"/>
      </w:pPr>
      <w:r>
        <w:t>Санитарно-профилактических учреждений, зон отдыха, медицинских учреждений и охраняемых законом объектов в районе размещения шахты им. Костенко нет.</w:t>
      </w:r>
    </w:p>
    <w:p w14:paraId="5BC5F1C0" w14:textId="77777777" w:rsidR="003D1E9A" w:rsidRDefault="003D1E9A" w:rsidP="003D1E9A">
      <w:pPr>
        <w:pStyle w:val="a5"/>
        <w:spacing w:after="0"/>
        <w:ind w:right="-1" w:firstLine="567"/>
        <w:jc w:val="both"/>
      </w:pPr>
      <w:r>
        <w:t>Ситуационная карта-схема района размещения объектов шахты им. Костенко приведена на рис. 1.1.</w:t>
      </w:r>
    </w:p>
    <w:p w14:paraId="53D83428" w14:textId="77777777" w:rsidR="003D1E9A" w:rsidRDefault="003D1E9A" w:rsidP="003D1E9A">
      <w:pPr>
        <w:ind w:firstLine="567"/>
        <w:jc w:val="both"/>
        <w:rPr>
          <w:color w:val="000000"/>
        </w:rPr>
      </w:pPr>
    </w:p>
    <w:p w14:paraId="2855C178" w14:textId="2FEA97AF" w:rsidR="003D1E9A" w:rsidRDefault="003D1E9A" w:rsidP="003D1E9A">
      <w:pPr>
        <w:jc w:val="center"/>
        <w:rPr>
          <w:b/>
          <w:bCs/>
        </w:rPr>
      </w:pPr>
      <w:r>
        <w:rPr>
          <w:noProof/>
        </w:rPr>
        <w:drawing>
          <wp:inline distT="0" distB="0" distL="0" distR="0" wp14:anchorId="5B66BD78" wp14:editId="145C750A">
            <wp:extent cx="5940425" cy="2956560"/>
            <wp:effectExtent l="0" t="0" r="3175" b="0"/>
            <wp:docPr id="361193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12173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956560"/>
                    </a:xfrm>
                    <a:prstGeom prst="rect">
                      <a:avLst/>
                    </a:prstGeom>
                    <a:noFill/>
                    <a:ln>
                      <a:noFill/>
                    </a:ln>
                  </pic:spPr>
                </pic:pic>
              </a:graphicData>
            </a:graphic>
          </wp:inline>
        </w:drawing>
      </w:r>
      <w:r>
        <w:t xml:space="preserve">Рисунок 1.1. </w:t>
      </w:r>
      <w:r>
        <w:rPr>
          <w:b/>
          <w:bCs/>
        </w:rPr>
        <w:t>Ситуационная карта-схема района размещения объектов шахты «Костенко»</w:t>
      </w:r>
    </w:p>
    <w:p w14:paraId="7CEBD163" w14:textId="77777777" w:rsidR="003D1E9A" w:rsidRDefault="003D1E9A" w:rsidP="003D1E9A">
      <w:pPr>
        <w:jc w:val="both"/>
        <w:rPr>
          <w:color w:val="000000"/>
        </w:rPr>
      </w:pPr>
    </w:p>
    <w:p w14:paraId="7DCCB706" w14:textId="77777777" w:rsidR="003D1E9A" w:rsidRDefault="003D1E9A" w:rsidP="003D1E9A">
      <w:pPr>
        <w:ind w:firstLine="567"/>
        <w:jc w:val="both"/>
        <w:rPr>
          <w:b/>
          <w:color w:val="000000"/>
        </w:rPr>
      </w:pPr>
      <w:r>
        <w:rPr>
          <w:b/>
          <w:color w:val="000000"/>
        </w:rPr>
        <w:t>     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14:paraId="31966F52" w14:textId="77777777" w:rsidR="003D1E9A" w:rsidRDefault="003D1E9A" w:rsidP="003D1E9A">
      <w:pPr>
        <w:ind w:firstLine="567"/>
        <w:jc w:val="both"/>
      </w:pPr>
      <w:r>
        <w:t xml:space="preserve">В настоящее время Карагандинская область – одна из крупнейших по промышленному потенциалу, богата минералами и сырьём. Территория области составляет 239,045 тыс. км </w:t>
      </w:r>
      <w:r>
        <w:rPr>
          <w:vertAlign w:val="superscript"/>
        </w:rPr>
        <w:t>2</w:t>
      </w:r>
      <w:r>
        <w:t xml:space="preserve">. </w:t>
      </w:r>
    </w:p>
    <w:p w14:paraId="7339664A" w14:textId="77777777" w:rsidR="003D1E9A" w:rsidRDefault="003D1E9A" w:rsidP="003D1E9A">
      <w:pPr>
        <w:pStyle w:val="a3"/>
        <w:shd w:val="clear" w:color="auto" w:fill="FFFFFF"/>
        <w:ind w:firstLine="709"/>
        <w:jc w:val="both"/>
      </w:pPr>
      <w:r>
        <w:t>Административный центр – г. Караганда. В области расположено 8 городов: Абай, Балхаш, Караганда, Каркаралинск, Приозерск, Сарань, Темиртау, Шахтинск. На севере граничит с Акмолинской областью, на северо-востоке - Павлодарской, на востоке - с Абайской, на юго-востоке - Жетысуской и Алматинской, на юге — с Жамбылской, на юго-западе и западе — с Улытауской, на северо-западе —с Костанайской областью.</w:t>
      </w:r>
    </w:p>
    <w:p w14:paraId="7C162C5A" w14:textId="77777777" w:rsidR="003D1E9A" w:rsidRDefault="003D1E9A" w:rsidP="003D1E9A">
      <w:pPr>
        <w:pStyle w:val="a5"/>
        <w:ind w:firstLine="567"/>
        <w:jc w:val="both"/>
      </w:pPr>
      <w:r>
        <w:lastRenderedPageBreak/>
        <w:t>Численность населения Карагандинской области на 1 октября 2024 года составила 1134,3 тыс. человек.</w:t>
      </w:r>
    </w:p>
    <w:p w14:paraId="79B0621E" w14:textId="77777777" w:rsidR="003D1E9A" w:rsidRDefault="003D1E9A" w:rsidP="003D1E9A">
      <w:pPr>
        <w:pStyle w:val="a5"/>
        <w:ind w:firstLine="567"/>
        <w:contextualSpacing/>
        <w:jc w:val="both"/>
      </w:pPr>
      <w:r>
        <w:t>Шахта им. Костенко расположена в 3,5 км к северо-востоку от г. Караганды. Поле шахты им. Костенко УД АО «Qarmet» расположено в восточной части промышленного участка Карагандинского угольного бассейна. По административно экономическому делению шахта им. Костенко входит в состав района им. Алихана Бокейхана г. Караганды.</w:t>
      </w:r>
    </w:p>
    <w:p w14:paraId="7EB1089D" w14:textId="77777777" w:rsidR="003D1E9A" w:rsidRDefault="003D1E9A" w:rsidP="003D1E9A">
      <w:pPr>
        <w:pStyle w:val="a3"/>
        <w:shd w:val="clear" w:color="auto" w:fill="FFFFFF"/>
        <w:ind w:firstLine="709"/>
        <w:jc w:val="both"/>
      </w:pPr>
      <w:r>
        <w:t>Ближайшая селитебная зона находится на расстояние 3,5 км в юго и юго-западном направлении промплощадки шахты.  Дачный массив, находящийся на расстоянии 3,2 км в юго-восточном направлении в настоящее время, не эксплуатируется.</w:t>
      </w:r>
    </w:p>
    <w:p w14:paraId="68A468A4" w14:textId="77777777" w:rsidR="003D1E9A" w:rsidRDefault="003D1E9A" w:rsidP="003D1E9A">
      <w:pPr>
        <w:pStyle w:val="a5"/>
        <w:ind w:firstLine="567"/>
        <w:jc w:val="both"/>
      </w:pPr>
      <w:r>
        <w:t>В районе расположения промплощадки шахты им.Костенко источниками естественного поверхностного водопроявления являются реки Веснянка и большая Букпа.</w:t>
      </w:r>
    </w:p>
    <w:p w14:paraId="064F544B" w14:textId="77777777" w:rsidR="003D1E9A" w:rsidRDefault="003D1E9A" w:rsidP="003D1E9A">
      <w:pPr>
        <w:pStyle w:val="a5"/>
        <w:ind w:firstLine="567"/>
        <w:contextualSpacing/>
        <w:jc w:val="both"/>
      </w:pPr>
      <w:r>
        <w:t>Анализ расчета рассеивания показывает, что не отмечается превышения расчетных максимальных приземных концентраций загрязняющих веществ над значениями ПДК, установленными для воздуха населенных мест, ни по одному из рассматриваемых веществ.</w:t>
      </w:r>
    </w:p>
    <w:p w14:paraId="2C616643" w14:textId="77777777" w:rsidR="003D1E9A" w:rsidRDefault="003D1E9A" w:rsidP="003D1E9A">
      <w:pPr>
        <w:pStyle w:val="a5"/>
        <w:ind w:firstLine="567"/>
        <w:contextualSpacing/>
        <w:jc w:val="both"/>
      </w:pPr>
      <w:r>
        <w:t>Для предотвращения воздействия на здоровье персонала, задействованного на работах, сопровождающихся обильным выделением загрязняющих веществ в атмосферный воздух, необходимо применение средств индивидуальной защиты.</w:t>
      </w:r>
    </w:p>
    <w:p w14:paraId="2F9CE7D7" w14:textId="77777777" w:rsidR="003D1E9A" w:rsidRDefault="003D1E9A" w:rsidP="003D1E9A">
      <w:pPr>
        <w:pStyle w:val="a5"/>
        <w:ind w:firstLine="567"/>
        <w:contextualSpacing/>
        <w:jc w:val="both"/>
      </w:pPr>
      <w:r>
        <w:t>Режим использования воды и отведения сточных вод, а также вид, способы складирования и утилизации отходов (рассмотренные в соответствующих разделах) не окажут негативного влияния на здоровье населения района размещения производства.</w:t>
      </w:r>
    </w:p>
    <w:p w14:paraId="3176F23B" w14:textId="77777777" w:rsidR="003D1E9A" w:rsidRDefault="003D1E9A" w:rsidP="003D1E9A">
      <w:pPr>
        <w:pStyle w:val="a5"/>
        <w:ind w:firstLine="567"/>
        <w:contextualSpacing/>
        <w:jc w:val="both"/>
      </w:pPr>
    </w:p>
    <w:p w14:paraId="3B379415" w14:textId="77777777" w:rsidR="003D1E9A" w:rsidRDefault="003D1E9A" w:rsidP="003D1E9A">
      <w:pPr>
        <w:ind w:firstLine="567"/>
        <w:jc w:val="both"/>
        <w:rPr>
          <w:b/>
          <w:color w:val="000000"/>
        </w:rPr>
      </w:pPr>
      <w:r>
        <w:rPr>
          <w:rFonts w:ascii="Calibri" w:hAnsi="Calibri" w:cs="Calibri"/>
          <w:b/>
          <w:color w:val="000000"/>
        </w:rPr>
        <w:t>3) Наименование</w:t>
      </w:r>
      <w:r>
        <w:rPr>
          <w:b/>
          <w:color w:val="000000"/>
        </w:rPr>
        <w:t xml:space="preserve"> </w:t>
      </w:r>
      <w:r>
        <w:rPr>
          <w:rFonts w:ascii="Calibri" w:hAnsi="Calibri" w:cs="Calibri"/>
          <w:b/>
          <w:color w:val="000000"/>
        </w:rPr>
        <w:t>инициатора</w:t>
      </w:r>
      <w:r>
        <w:rPr>
          <w:b/>
          <w:color w:val="000000"/>
        </w:rPr>
        <w:t xml:space="preserve"> </w:t>
      </w:r>
      <w:r>
        <w:rPr>
          <w:rFonts w:ascii="Calibri" w:hAnsi="Calibri" w:cs="Calibri"/>
          <w:b/>
          <w:color w:val="000000"/>
        </w:rPr>
        <w:t>намечаемой</w:t>
      </w:r>
      <w:r>
        <w:rPr>
          <w:b/>
          <w:color w:val="000000"/>
        </w:rPr>
        <w:t xml:space="preserve"> </w:t>
      </w:r>
      <w:r>
        <w:rPr>
          <w:rFonts w:ascii="Calibri" w:hAnsi="Calibri" w:cs="Calibri"/>
          <w:b/>
          <w:color w:val="000000"/>
        </w:rPr>
        <w:t>деятельности</w:t>
      </w:r>
      <w:r>
        <w:rPr>
          <w:b/>
          <w:color w:val="000000"/>
        </w:rPr>
        <w:t xml:space="preserve">, </w:t>
      </w:r>
      <w:r>
        <w:rPr>
          <w:rFonts w:ascii="Calibri" w:hAnsi="Calibri" w:cs="Calibri"/>
          <w:b/>
          <w:color w:val="000000"/>
        </w:rPr>
        <w:t>его</w:t>
      </w:r>
      <w:r>
        <w:rPr>
          <w:b/>
          <w:color w:val="000000"/>
        </w:rPr>
        <w:t xml:space="preserve"> </w:t>
      </w:r>
      <w:r>
        <w:rPr>
          <w:rFonts w:ascii="Calibri" w:hAnsi="Calibri" w:cs="Calibri"/>
          <w:b/>
          <w:color w:val="000000"/>
        </w:rPr>
        <w:t>контактные</w:t>
      </w:r>
      <w:r>
        <w:rPr>
          <w:b/>
          <w:color w:val="000000"/>
        </w:rPr>
        <w:t xml:space="preserve"> </w:t>
      </w:r>
      <w:r>
        <w:rPr>
          <w:rFonts w:ascii="Calibri" w:hAnsi="Calibri" w:cs="Calibri"/>
          <w:b/>
          <w:color w:val="000000"/>
        </w:rPr>
        <w:t>данные</w:t>
      </w:r>
      <w:r>
        <w:rPr>
          <w:b/>
          <w:color w:val="000000"/>
        </w:rPr>
        <w:t>:</w:t>
      </w:r>
    </w:p>
    <w:p w14:paraId="5E38AA84" w14:textId="77777777" w:rsidR="003D1E9A" w:rsidRDefault="003D1E9A" w:rsidP="003D1E9A">
      <w:pPr>
        <w:ind w:firstLine="567"/>
        <w:jc w:val="both"/>
        <w:rPr>
          <w:rFonts w:eastAsia="Calibri"/>
          <w:lang w:eastAsia="en-US"/>
        </w:rPr>
      </w:pPr>
      <w:r>
        <w:t xml:space="preserve">УД АО «Qarmet», 101407, Республика Казахстан, г. Темиртау, пр. Республики, 1, </w:t>
      </w:r>
      <w:r>
        <w:rPr>
          <w:rFonts w:eastAsia="Calibri"/>
          <w:lang w:eastAsia="en-US"/>
        </w:rPr>
        <w:t>БИН 951140000042</w:t>
      </w:r>
    </w:p>
    <w:p w14:paraId="3EF26F55" w14:textId="77777777" w:rsidR="003D1E9A" w:rsidRDefault="003D1E9A" w:rsidP="003D1E9A">
      <w:pPr>
        <w:tabs>
          <w:tab w:val="left" w:pos="142"/>
        </w:tabs>
        <w:jc w:val="both"/>
      </w:pPr>
    </w:p>
    <w:p w14:paraId="75A5E080" w14:textId="77777777" w:rsidR="003D1E9A" w:rsidRDefault="003D1E9A" w:rsidP="003D1E9A">
      <w:pPr>
        <w:ind w:firstLine="567"/>
        <w:jc w:val="both"/>
        <w:rPr>
          <w:b/>
        </w:rPr>
      </w:pPr>
      <w:r>
        <w:rPr>
          <w:b/>
          <w:color w:val="000000"/>
        </w:rPr>
        <w:t xml:space="preserve">4) </w:t>
      </w:r>
      <w:bookmarkStart w:id="2" w:name="z99"/>
      <w:r>
        <w:rPr>
          <w:b/>
          <w:color w:val="000000"/>
        </w:rPr>
        <w:t xml:space="preserve"> Краткое описание намечаемой деятельности:</w:t>
      </w:r>
      <w:bookmarkEnd w:id="2"/>
    </w:p>
    <w:p w14:paraId="77A2796B" w14:textId="77777777" w:rsidR="003D1E9A" w:rsidRDefault="003D1E9A" w:rsidP="003D1E9A">
      <w:pPr>
        <w:shd w:val="clear" w:color="auto" w:fill="FFFFFF"/>
        <w:tabs>
          <w:tab w:val="left" w:pos="709"/>
        </w:tabs>
        <w:ind w:firstLine="709"/>
        <w:jc w:val="both"/>
        <w:textAlignment w:val="baseline"/>
      </w:pPr>
      <w:r>
        <w:rPr>
          <w:b/>
          <w:color w:val="000000"/>
        </w:rPr>
        <w:t xml:space="preserve">вид деятельности: </w:t>
      </w:r>
      <w:r>
        <w:t>добыча угля подземным способом.</w:t>
      </w:r>
    </w:p>
    <w:p w14:paraId="2F1905DE" w14:textId="77777777" w:rsidR="003D1E9A" w:rsidRDefault="003D1E9A" w:rsidP="003D1E9A">
      <w:pPr>
        <w:ind w:firstLine="709"/>
        <w:jc w:val="both"/>
        <w:rPr>
          <w:b/>
          <w:color w:val="000000"/>
        </w:rPr>
      </w:pPr>
      <w:bookmarkStart w:id="3" w:name="z101"/>
      <w:r>
        <w:rPr>
          <w:b/>
          <w:color w:val="000000"/>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bookmarkEnd w:id="3"/>
    <w:p w14:paraId="6E02E332" w14:textId="77777777" w:rsidR="003D1E9A" w:rsidRDefault="003D1E9A" w:rsidP="003D1E9A">
      <w:pPr>
        <w:ind w:firstLine="567"/>
        <w:jc w:val="both"/>
      </w:pPr>
      <w:r>
        <w:t>Шахта им. Костенко осуществляет недропользование на основании и в соответствии со следующими документами:</w:t>
      </w:r>
    </w:p>
    <w:p w14:paraId="7FD2F54A" w14:textId="77777777" w:rsidR="003D1E9A" w:rsidRDefault="003D1E9A" w:rsidP="003D1E9A">
      <w:pPr>
        <w:ind w:firstLine="567"/>
        <w:jc w:val="both"/>
      </w:pPr>
      <w:r>
        <w:t>- контрактом (между Министерством энергетики и природных ресурсов РК и АООТ «Испат-Кармет») на осуществление операций по добыче каменного угля и метана на полях шахт «Шахтинская», «Тентекская», им. Костенко, «Казахстанская», «Молодежная», «им. Калинина», «им. 50-лет ССС», «Сокурская», «Актасская», «Саранская», «им. Кузембаева», «им. Костенко», «Карагандинская», «Стахановская» Карагандинской области;</w:t>
      </w:r>
    </w:p>
    <w:p w14:paraId="5B190919" w14:textId="77777777" w:rsidR="003D1E9A" w:rsidRDefault="003D1E9A" w:rsidP="003D1E9A">
      <w:pPr>
        <w:ind w:firstLine="567"/>
        <w:jc w:val="both"/>
      </w:pPr>
      <w:r>
        <w:t>- лицензией серии МГ №1283.</w:t>
      </w:r>
    </w:p>
    <w:p w14:paraId="6A7EEF9A" w14:textId="77777777" w:rsidR="003D1E9A" w:rsidRDefault="003D1E9A" w:rsidP="003D1E9A">
      <w:pPr>
        <w:ind w:firstLine="720"/>
        <w:jc w:val="both"/>
        <w:rPr>
          <w:iCs/>
        </w:rPr>
      </w:pPr>
      <w:r>
        <w:rPr>
          <w:iCs/>
        </w:rPr>
        <w:t>Срок контракта на недропользование до 2042 года.</w:t>
      </w:r>
    </w:p>
    <w:p w14:paraId="22BAD9E3" w14:textId="77777777" w:rsidR="003D1E9A" w:rsidRDefault="003D1E9A" w:rsidP="003D1E9A">
      <w:pPr>
        <w:ind w:firstLine="720"/>
        <w:jc w:val="both"/>
      </w:pPr>
      <w:r>
        <w:t>В административном отношении шахта им. Костенко расположена на территории состав района им. Алихана Бокейхана г. Караганды Карагандинской области Республики Казахстан. Шахта им. Костенко является действующим объектом. Общая площадь землепользования, занимаемая шахтой им. Костенко и её структурными подразделениями на существующее положение составляет 953,179 га. Целевое назначение земельных участков: добыча угля подземным способом. Предполагаемые сроки использования будут определяться в последующем в процессе эксплуатации.</w:t>
      </w:r>
    </w:p>
    <w:p w14:paraId="7545A55D" w14:textId="77777777" w:rsidR="003D1E9A" w:rsidRDefault="003D1E9A" w:rsidP="003D1E9A">
      <w:pPr>
        <w:ind w:firstLine="720"/>
        <w:jc w:val="both"/>
        <w:rPr>
          <w:iCs/>
        </w:rPr>
      </w:pPr>
      <w:r>
        <w:rPr>
          <w:iCs/>
        </w:rPr>
        <w:t xml:space="preserve">Проектом промышленной разработки запасов каменного угля и метана на шахте им.Костенко УД АО «Qarmet» предусматривается сооружение комплекса проектируемых подготовительных горных выработок по вскрытию и подготовке пл. К7 для ввода в </w:t>
      </w:r>
      <w:r>
        <w:rPr>
          <w:iCs/>
        </w:rPr>
        <w:lastRenderedPageBreak/>
        <w:t>действие очистного забоя на восточном крыле шахтного поля. Проектом так же предусматривается проведение демонтажных и строительно-монтажных работ.</w:t>
      </w:r>
    </w:p>
    <w:p w14:paraId="0BE5E111" w14:textId="77777777" w:rsidR="003D1E9A" w:rsidRDefault="003D1E9A" w:rsidP="003D1E9A">
      <w:pPr>
        <w:ind w:firstLine="720"/>
        <w:jc w:val="both"/>
        <w:rPr>
          <w:iCs/>
        </w:rPr>
      </w:pPr>
      <w:r>
        <w:rPr>
          <w:iCs/>
        </w:rPr>
        <w:t>Рабочим проектом предусматривается извлечение балансовых запасов угля по пластам К12, К10, К7, К6, К4, К3, К2, К1 в утвержденных границах шахты им. Костенко. Порядок отработки перечисленных пластов принят по схеме:</w:t>
      </w:r>
    </w:p>
    <w:p w14:paraId="0CF7FB75" w14:textId="77777777" w:rsidR="003D1E9A" w:rsidRDefault="003D1E9A" w:rsidP="003D1E9A">
      <w:pPr>
        <w:ind w:firstLine="720"/>
        <w:jc w:val="both"/>
        <w:rPr>
          <w:iCs/>
        </w:rPr>
      </w:pPr>
      <w:r>
        <w:rPr>
          <w:iCs/>
        </w:rPr>
        <w:t>- в районе №1: для коксующихся углей - К12→К10→К7→К6→К4, для энергетических углей К3→К2→К1;</w:t>
      </w:r>
    </w:p>
    <w:p w14:paraId="20766669" w14:textId="77777777" w:rsidR="003D1E9A" w:rsidRDefault="003D1E9A" w:rsidP="003D1E9A">
      <w:pPr>
        <w:ind w:firstLine="720"/>
        <w:jc w:val="both"/>
        <w:rPr>
          <w:iCs/>
        </w:rPr>
      </w:pPr>
      <w:r>
        <w:rPr>
          <w:iCs/>
        </w:rPr>
        <w:t>- в районе №2 - К10→К12→К7→К6→К4.</w:t>
      </w:r>
    </w:p>
    <w:p w14:paraId="794398BE" w14:textId="77777777" w:rsidR="003D1E9A" w:rsidRDefault="003D1E9A" w:rsidP="003D1E9A">
      <w:pPr>
        <w:ind w:firstLine="720"/>
        <w:jc w:val="both"/>
        <w:rPr>
          <w:iCs/>
        </w:rPr>
      </w:pPr>
      <w:r>
        <w:rPr>
          <w:iCs/>
        </w:rPr>
        <w:t>Организационная структура шахты им. Костенко:</w:t>
      </w:r>
    </w:p>
    <w:p w14:paraId="31479F9E" w14:textId="77777777" w:rsidR="003D1E9A" w:rsidRDefault="003D1E9A" w:rsidP="003D1E9A">
      <w:pPr>
        <w:ind w:firstLine="720"/>
        <w:jc w:val="both"/>
        <w:rPr>
          <w:iCs/>
        </w:rPr>
      </w:pPr>
      <w:r>
        <w:rPr>
          <w:iCs/>
        </w:rPr>
        <w:t>1) основная промплощадка шахты (объединенные промплощадки шахты им. Костенко и бывшей шахты «Стахановская»);</w:t>
      </w:r>
    </w:p>
    <w:p w14:paraId="23C34E23" w14:textId="77777777" w:rsidR="003D1E9A" w:rsidRDefault="003D1E9A" w:rsidP="003D1E9A">
      <w:pPr>
        <w:ind w:firstLine="720"/>
        <w:jc w:val="both"/>
        <w:rPr>
          <w:iCs/>
        </w:rPr>
      </w:pPr>
      <w:r>
        <w:rPr>
          <w:iCs/>
        </w:rPr>
        <w:t>-</w:t>
      </w:r>
      <w:r>
        <w:rPr>
          <w:iCs/>
        </w:rPr>
        <w:tab/>
        <w:t>технологический комплекс;</w:t>
      </w:r>
    </w:p>
    <w:p w14:paraId="1699511C" w14:textId="77777777" w:rsidR="003D1E9A" w:rsidRDefault="003D1E9A" w:rsidP="003D1E9A">
      <w:pPr>
        <w:ind w:firstLine="720"/>
        <w:jc w:val="both"/>
        <w:rPr>
          <w:iCs/>
        </w:rPr>
      </w:pPr>
      <w:r>
        <w:rPr>
          <w:iCs/>
        </w:rPr>
        <w:t>-</w:t>
      </w:r>
      <w:r>
        <w:rPr>
          <w:iCs/>
        </w:rPr>
        <w:tab/>
        <w:t>центрально-отнесенный скиповый ствол;</w:t>
      </w:r>
    </w:p>
    <w:p w14:paraId="12C96216" w14:textId="77777777" w:rsidR="003D1E9A" w:rsidRDefault="003D1E9A" w:rsidP="003D1E9A">
      <w:pPr>
        <w:ind w:firstLine="720"/>
        <w:jc w:val="both"/>
        <w:rPr>
          <w:iCs/>
        </w:rPr>
      </w:pPr>
      <w:r>
        <w:rPr>
          <w:iCs/>
        </w:rPr>
        <w:t>-</w:t>
      </w:r>
      <w:r>
        <w:rPr>
          <w:iCs/>
        </w:rPr>
        <w:tab/>
        <w:t>котельные;</w:t>
      </w:r>
    </w:p>
    <w:p w14:paraId="52C4A156" w14:textId="77777777" w:rsidR="003D1E9A" w:rsidRDefault="003D1E9A" w:rsidP="003D1E9A">
      <w:pPr>
        <w:ind w:firstLine="720"/>
        <w:jc w:val="both"/>
        <w:rPr>
          <w:iCs/>
        </w:rPr>
      </w:pPr>
      <w:r>
        <w:rPr>
          <w:iCs/>
        </w:rPr>
        <w:t>-</w:t>
      </w:r>
      <w:r>
        <w:rPr>
          <w:iCs/>
        </w:rPr>
        <w:tab/>
        <w:t>склад угля для котельной</w:t>
      </w:r>
    </w:p>
    <w:p w14:paraId="5C6E34AF" w14:textId="77777777" w:rsidR="003D1E9A" w:rsidRDefault="003D1E9A" w:rsidP="003D1E9A">
      <w:pPr>
        <w:ind w:firstLine="720"/>
        <w:jc w:val="both"/>
        <w:rPr>
          <w:iCs/>
        </w:rPr>
      </w:pPr>
      <w:r>
        <w:rPr>
          <w:iCs/>
        </w:rPr>
        <w:t>-</w:t>
      </w:r>
      <w:r>
        <w:rPr>
          <w:iCs/>
        </w:rPr>
        <w:tab/>
        <w:t>сварочный участок;</w:t>
      </w:r>
    </w:p>
    <w:p w14:paraId="0AE8129E" w14:textId="77777777" w:rsidR="003D1E9A" w:rsidRDefault="003D1E9A" w:rsidP="003D1E9A">
      <w:pPr>
        <w:ind w:firstLine="720"/>
        <w:jc w:val="both"/>
        <w:rPr>
          <w:iCs/>
        </w:rPr>
      </w:pPr>
      <w:r>
        <w:rPr>
          <w:iCs/>
        </w:rPr>
        <w:t>-</w:t>
      </w:r>
      <w:r>
        <w:rPr>
          <w:iCs/>
        </w:rPr>
        <w:tab/>
        <w:t>механический и комбайновый цеха;</w:t>
      </w:r>
    </w:p>
    <w:p w14:paraId="041EE03D" w14:textId="77777777" w:rsidR="003D1E9A" w:rsidRDefault="003D1E9A" w:rsidP="003D1E9A">
      <w:pPr>
        <w:ind w:firstLine="720"/>
        <w:jc w:val="both"/>
        <w:rPr>
          <w:iCs/>
        </w:rPr>
      </w:pPr>
      <w:r>
        <w:rPr>
          <w:iCs/>
        </w:rPr>
        <w:t>-</w:t>
      </w:r>
      <w:r>
        <w:rPr>
          <w:iCs/>
        </w:rPr>
        <w:tab/>
        <w:t>склад ГСМ;</w:t>
      </w:r>
    </w:p>
    <w:p w14:paraId="2F8D376A" w14:textId="77777777" w:rsidR="003D1E9A" w:rsidRDefault="003D1E9A" w:rsidP="003D1E9A">
      <w:pPr>
        <w:ind w:firstLine="720"/>
        <w:jc w:val="both"/>
        <w:rPr>
          <w:iCs/>
        </w:rPr>
      </w:pPr>
      <w:r>
        <w:rPr>
          <w:iCs/>
        </w:rPr>
        <w:t>-</w:t>
      </w:r>
      <w:r>
        <w:rPr>
          <w:iCs/>
        </w:rPr>
        <w:tab/>
        <w:t>кузнечный цех.</w:t>
      </w:r>
    </w:p>
    <w:p w14:paraId="57939A46" w14:textId="77777777" w:rsidR="003D1E9A" w:rsidRDefault="003D1E9A" w:rsidP="003D1E9A">
      <w:pPr>
        <w:ind w:firstLine="720"/>
        <w:jc w:val="both"/>
        <w:rPr>
          <w:iCs/>
        </w:rPr>
      </w:pPr>
      <w:r>
        <w:rPr>
          <w:iCs/>
        </w:rPr>
        <w:t>-</w:t>
      </w:r>
      <w:r>
        <w:rPr>
          <w:iCs/>
        </w:rPr>
        <w:tab/>
        <w:t>стройцех;</w:t>
      </w:r>
    </w:p>
    <w:p w14:paraId="5492552E" w14:textId="77777777" w:rsidR="003D1E9A" w:rsidRDefault="003D1E9A" w:rsidP="003D1E9A">
      <w:pPr>
        <w:ind w:firstLine="720"/>
        <w:jc w:val="both"/>
        <w:rPr>
          <w:iCs/>
        </w:rPr>
      </w:pPr>
      <w:r>
        <w:rPr>
          <w:iCs/>
        </w:rPr>
        <w:t>-</w:t>
      </w:r>
      <w:r>
        <w:rPr>
          <w:iCs/>
        </w:rPr>
        <w:tab/>
        <w:t>аккумуляторный цех;</w:t>
      </w:r>
    </w:p>
    <w:p w14:paraId="0CDAB92E" w14:textId="77777777" w:rsidR="003D1E9A" w:rsidRDefault="003D1E9A" w:rsidP="003D1E9A">
      <w:pPr>
        <w:ind w:firstLine="720"/>
        <w:jc w:val="both"/>
        <w:rPr>
          <w:iCs/>
        </w:rPr>
      </w:pPr>
      <w:r>
        <w:rPr>
          <w:iCs/>
        </w:rPr>
        <w:t>2)</w:t>
      </w:r>
      <w:r>
        <w:rPr>
          <w:iCs/>
        </w:rPr>
        <w:tab/>
        <w:t>площадка рекультивации.</w:t>
      </w:r>
    </w:p>
    <w:p w14:paraId="3DFEC9AA" w14:textId="77777777" w:rsidR="003D1E9A" w:rsidRDefault="003D1E9A" w:rsidP="003D1E9A">
      <w:pPr>
        <w:ind w:firstLine="709"/>
        <w:jc w:val="both"/>
        <w:rPr>
          <w:b/>
          <w:bCs/>
        </w:rPr>
      </w:pPr>
      <w:r>
        <w:rPr>
          <w:b/>
          <w:bCs/>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728B622F" w14:textId="77777777" w:rsidR="003D1E9A" w:rsidRDefault="003D1E9A" w:rsidP="003D1E9A">
      <w:pPr>
        <w:pStyle w:val="a5"/>
        <w:spacing w:after="0"/>
        <w:ind w:right="-1" w:firstLine="567"/>
        <w:jc w:val="both"/>
      </w:pPr>
      <w:r>
        <w:t>Основной производственной деятельностью шахты им. Костенко является добыча угля подземным способом. Шахта им. Костенко добывает коксовые и энергетические угли марок 1КОкокс,1Ккокс, 2Ккокс, 1К, КЖ, 2КО. Добываемый уголь отгружается потребителям в рядовом виде: коксовый – на действующие обогатительные фабрики УД АО «Qarmet», энергетический – на действующие ТЭЦ.</w:t>
      </w:r>
    </w:p>
    <w:p w14:paraId="6842A6B3" w14:textId="77777777" w:rsidR="003D1E9A" w:rsidRDefault="003D1E9A" w:rsidP="003D1E9A">
      <w:pPr>
        <w:shd w:val="clear" w:color="auto" w:fill="FFFFFF"/>
        <w:ind w:firstLine="709"/>
        <w:jc w:val="both"/>
        <w:textAlignment w:val="baseline"/>
        <w:rPr>
          <w:i/>
          <w:u w:val="single"/>
        </w:rPr>
      </w:pPr>
      <w:r>
        <w:rPr>
          <w:i/>
          <w:u w:val="single"/>
        </w:rPr>
        <w:t>В настоящее время поверхность шахты размещается на пяти площадках:</w:t>
      </w:r>
    </w:p>
    <w:p w14:paraId="60020428" w14:textId="77777777" w:rsidR="003D1E9A" w:rsidRDefault="003D1E9A" w:rsidP="003D1E9A">
      <w:pPr>
        <w:shd w:val="clear" w:color="auto" w:fill="FFFFFF"/>
        <w:ind w:firstLine="709"/>
        <w:jc w:val="both"/>
        <w:textAlignment w:val="baseline"/>
        <w:rPr>
          <w:i/>
          <w:u w:val="single"/>
        </w:rPr>
      </w:pPr>
      <w:r>
        <w:rPr>
          <w:i/>
          <w:u w:val="single"/>
        </w:rPr>
        <w:t>– основной промплощадке;</w:t>
      </w:r>
    </w:p>
    <w:p w14:paraId="48665849" w14:textId="77777777" w:rsidR="003D1E9A" w:rsidRDefault="003D1E9A" w:rsidP="003D1E9A">
      <w:pPr>
        <w:shd w:val="clear" w:color="auto" w:fill="FFFFFF"/>
        <w:ind w:firstLine="709"/>
        <w:jc w:val="both"/>
        <w:textAlignment w:val="baseline"/>
        <w:rPr>
          <w:i/>
          <w:u w:val="single"/>
        </w:rPr>
      </w:pPr>
      <w:r>
        <w:rPr>
          <w:i/>
          <w:u w:val="single"/>
        </w:rPr>
        <w:t>– площадке центрально-отнесенных стволов;</w:t>
      </w:r>
    </w:p>
    <w:p w14:paraId="1955B5A0" w14:textId="77777777" w:rsidR="003D1E9A" w:rsidRDefault="003D1E9A" w:rsidP="003D1E9A">
      <w:pPr>
        <w:shd w:val="clear" w:color="auto" w:fill="FFFFFF"/>
        <w:ind w:firstLine="709"/>
        <w:jc w:val="both"/>
        <w:textAlignment w:val="baseline"/>
        <w:rPr>
          <w:i/>
          <w:u w:val="single"/>
        </w:rPr>
      </w:pPr>
      <w:r>
        <w:rPr>
          <w:i/>
          <w:u w:val="single"/>
        </w:rPr>
        <w:t>– площадке восточного флангового ствола;</w:t>
      </w:r>
    </w:p>
    <w:p w14:paraId="08256B15" w14:textId="77777777" w:rsidR="003D1E9A" w:rsidRDefault="003D1E9A" w:rsidP="003D1E9A">
      <w:pPr>
        <w:shd w:val="clear" w:color="auto" w:fill="FFFFFF"/>
        <w:ind w:firstLine="709"/>
        <w:jc w:val="both"/>
        <w:textAlignment w:val="baseline"/>
        <w:rPr>
          <w:i/>
          <w:u w:val="single"/>
        </w:rPr>
      </w:pPr>
      <w:r>
        <w:rPr>
          <w:i/>
          <w:u w:val="single"/>
        </w:rPr>
        <w:t>– площадке западного вентиляционного ствола;</w:t>
      </w:r>
    </w:p>
    <w:p w14:paraId="1E89C1B3" w14:textId="77777777" w:rsidR="003D1E9A" w:rsidRDefault="003D1E9A" w:rsidP="003D1E9A">
      <w:pPr>
        <w:shd w:val="clear" w:color="auto" w:fill="FFFFFF"/>
        <w:ind w:firstLine="709"/>
        <w:jc w:val="both"/>
        <w:textAlignment w:val="baseline"/>
        <w:rPr>
          <w:i/>
          <w:u w:val="single"/>
        </w:rPr>
      </w:pPr>
      <w:r>
        <w:rPr>
          <w:i/>
          <w:u w:val="single"/>
        </w:rPr>
        <w:t>– площадке воздухоподающего ствола.</w:t>
      </w:r>
    </w:p>
    <w:p w14:paraId="25D8A4EE" w14:textId="77777777" w:rsidR="003D1E9A" w:rsidRDefault="003D1E9A" w:rsidP="003D1E9A">
      <w:pPr>
        <w:shd w:val="clear" w:color="auto" w:fill="FFFFFF"/>
        <w:ind w:firstLine="709"/>
        <w:jc w:val="both"/>
        <w:textAlignment w:val="baseline"/>
        <w:rPr>
          <w:i/>
          <w:u w:val="single"/>
        </w:rPr>
      </w:pPr>
      <w:r>
        <w:rPr>
          <w:i/>
          <w:u w:val="single"/>
        </w:rPr>
        <w:t>Технологический комплекс шахты на поверхности шахты служит для приема угля из шахты, а также для погрузки угля в ж/д вагоны и породы в автотранспорт.</w:t>
      </w:r>
    </w:p>
    <w:p w14:paraId="033BFB15" w14:textId="77777777" w:rsidR="003D1E9A" w:rsidRDefault="003D1E9A" w:rsidP="003D1E9A">
      <w:pPr>
        <w:shd w:val="clear" w:color="auto" w:fill="FFFFFF"/>
        <w:ind w:firstLine="709"/>
        <w:jc w:val="both"/>
        <w:textAlignment w:val="baseline"/>
        <w:rPr>
          <w:i/>
          <w:u w:val="single"/>
        </w:rPr>
      </w:pPr>
      <w:r>
        <w:rPr>
          <w:i/>
          <w:u w:val="single"/>
        </w:rPr>
        <w:t>В настоящее время уголь из шахты выдается двумя шахтовыдачами по двум скиповым стволам: №1 – ствол шахты им. Костенко (коксовый уголь); №2 – ствол бывшей шахты 86/87 (энергетический уголь). На поверхности скиповых стволов действует технологический комплекс по приему, переработке и отгрузке угля.</w:t>
      </w:r>
    </w:p>
    <w:p w14:paraId="2F1C0615" w14:textId="77777777" w:rsidR="003D1E9A" w:rsidRDefault="003D1E9A" w:rsidP="003D1E9A">
      <w:pPr>
        <w:shd w:val="clear" w:color="auto" w:fill="FFFFFF"/>
        <w:ind w:firstLine="709"/>
        <w:jc w:val="both"/>
        <w:textAlignment w:val="baseline"/>
        <w:rPr>
          <w:i/>
          <w:u w:val="single"/>
        </w:rPr>
      </w:pPr>
      <w:r>
        <w:rPr>
          <w:i/>
          <w:u w:val="single"/>
        </w:rPr>
        <w:t>Технологическая схема линии передачи коксового угля (скиповый ствол №1) на погрузку в ж/д транспорт. Из скипов уголь перегружается в приемные бункера надшахтного здания скипового ствола №1. Далее уголь двумя ленточными конвейерами подается в здание избирательного дробления, где производится дробление угля в 2-х дробилках ДБ-28 до крупности 0-150 мм, а также выборка крупных кусков породы и посторонних предметов.</w:t>
      </w:r>
    </w:p>
    <w:p w14:paraId="612228F9" w14:textId="77777777" w:rsidR="003D1E9A" w:rsidRDefault="003D1E9A" w:rsidP="003D1E9A">
      <w:pPr>
        <w:shd w:val="clear" w:color="auto" w:fill="FFFFFF"/>
        <w:ind w:firstLine="709"/>
        <w:jc w:val="both"/>
        <w:textAlignment w:val="baseline"/>
        <w:rPr>
          <w:i/>
          <w:u w:val="single"/>
        </w:rPr>
      </w:pPr>
      <w:r>
        <w:rPr>
          <w:i/>
          <w:u w:val="single"/>
        </w:rPr>
        <w:t xml:space="preserve">Затем уголь ленточными конвейерами (поз.44 и 45) подается в главный корпус ОФ (ГКОФ), где производится перегрузка угля на один скребковый конвейер (поз. 62 и 63) ГКОФ, а со скребкового конвейера (поз. 62 и 63) на конвейер ленточный (поз. 5-2) в ГК ОФ. </w:t>
      </w:r>
      <w:r>
        <w:rPr>
          <w:i/>
          <w:u w:val="single"/>
        </w:rPr>
        <w:lastRenderedPageBreak/>
        <w:t>После, системой ленточных конвейеров производится передача угля в здание погрузочных бункеров бывшей шахты №86/87, где производится погрузка угля в ж/д транспорт на ж/д пути №6.</w:t>
      </w:r>
    </w:p>
    <w:p w14:paraId="768AC506" w14:textId="77777777" w:rsidR="003D1E9A" w:rsidRDefault="003D1E9A" w:rsidP="003D1E9A">
      <w:pPr>
        <w:shd w:val="clear" w:color="auto" w:fill="FFFFFF"/>
        <w:ind w:firstLine="709"/>
        <w:jc w:val="both"/>
        <w:textAlignment w:val="baseline"/>
        <w:rPr>
          <w:i/>
          <w:u w:val="single"/>
        </w:rPr>
      </w:pPr>
      <w:r>
        <w:rPr>
          <w:i/>
          <w:u w:val="single"/>
        </w:rPr>
        <w:t>При отсутствии ж/д вагонов под погрузкой, уголь системой ленточных конвейеров подается на открытый угольный склад. Перевалка угля на складе и подача его на приемную яму склада осуществляется бульдозерами. По мере необходимости уголь из приемной ямы угольного склада закрытым ленточным конвейером подается в погрузочные бункера шахты им. Костенко, откуда осуществляется погрузка угля в ж/д транспорт на ж/д пути №1.</w:t>
      </w:r>
    </w:p>
    <w:p w14:paraId="44B57EF3" w14:textId="77777777" w:rsidR="003D1E9A" w:rsidRDefault="003D1E9A" w:rsidP="003D1E9A">
      <w:pPr>
        <w:shd w:val="clear" w:color="auto" w:fill="FFFFFF"/>
        <w:ind w:firstLine="709"/>
        <w:jc w:val="both"/>
        <w:textAlignment w:val="baseline"/>
        <w:rPr>
          <w:i/>
          <w:u w:val="single"/>
        </w:rPr>
      </w:pPr>
      <w:r>
        <w:rPr>
          <w:i/>
          <w:u w:val="single"/>
        </w:rPr>
        <w:t>Технологическая схема линии передачи энергетического угля (скиповый ствол №2) на погрузку в ж/д транспорт. Из скипов уголь перегружается в приемные бункера надшахтного здания скипового ствола №2. Далее уголь ленточным конвейером подается в здание избирательного дробления, где производится дробление угля в дробилке ДБ-28 до крупности 0-150 мм, а также выборка крупных кусков породы и посторонних предметов. Затем уголь ленточным конвейером передается в здание аккумулирующих бункеров, где происходит его накопление. После производится передача угля системой последовательно установленных ленточных конвейеров в здание погрузочных бункеров шахты им. Костенко, откуда уголь ленточными конвейерами транспортируется в здание погрузочных бункеров бывшей шахты № 86/87. Погрузка угля в ж/д транспорт осуществляется через погрузочные бункера бывшей шахты № 86/87 на ж/д пути №6. При отсутствии ж/д вагонов под погрузкой уголь ленточным конвейером подается на открытый угольный склад. Перевалка угля на складе и подача его на приемную яму склада осуществляется бульдозерами. По мере необходимости уголь из приемной ямы угольного склада закрытым ленточным конвейером подается в погрузочные бункера шахты им. Костенко, откуда осуществляется погрузка угля в ж/д транспорт на ж/д пути №1.</w:t>
      </w:r>
    </w:p>
    <w:p w14:paraId="01D40F37" w14:textId="77777777" w:rsidR="003D1E9A" w:rsidRDefault="003D1E9A" w:rsidP="003D1E9A">
      <w:pPr>
        <w:shd w:val="clear" w:color="auto" w:fill="FFFFFF"/>
        <w:ind w:firstLine="709"/>
        <w:jc w:val="both"/>
        <w:textAlignment w:val="baseline"/>
        <w:rPr>
          <w:i/>
          <w:u w:val="single"/>
        </w:rPr>
      </w:pPr>
      <w:r>
        <w:rPr>
          <w:i/>
          <w:u w:val="single"/>
        </w:rPr>
        <w:t>Производительность технологического комплекса шахты принята по производительности угольных подъемов шахты, максимально-возможная часовая производительность составляет - по коксовому углю - 553,5 т/час, по энергетическому углю - 337,5 т/час.</w:t>
      </w:r>
    </w:p>
    <w:p w14:paraId="3F5869C7" w14:textId="77777777" w:rsidR="003D1E9A" w:rsidRDefault="003D1E9A" w:rsidP="003D1E9A">
      <w:pPr>
        <w:shd w:val="clear" w:color="auto" w:fill="FFFFFF"/>
        <w:ind w:firstLine="709"/>
        <w:jc w:val="both"/>
        <w:textAlignment w:val="baseline"/>
        <w:rPr>
          <w:i/>
          <w:u w:val="single"/>
        </w:rPr>
      </w:pPr>
      <w:r>
        <w:rPr>
          <w:i/>
          <w:u w:val="single"/>
        </w:rPr>
        <w:t>Проектная площадь склада составляет 25 га, однако, по данным шахты, максимальная площадь, фактически занимаемая угольным складом, составляет 50 тыс. м2.</w:t>
      </w:r>
    </w:p>
    <w:p w14:paraId="3DDEC4FF" w14:textId="77777777" w:rsidR="003D1E9A" w:rsidRDefault="003D1E9A" w:rsidP="003D1E9A">
      <w:pPr>
        <w:tabs>
          <w:tab w:val="left" w:pos="142"/>
        </w:tabs>
        <w:ind w:firstLine="709"/>
        <w:jc w:val="both"/>
        <w:rPr>
          <w:i/>
          <w:iCs/>
          <w:u w:val="single"/>
        </w:rPr>
      </w:pPr>
      <w:r>
        <w:rPr>
          <w:i/>
          <w:iCs/>
          <w:u w:val="single"/>
        </w:rPr>
        <w:t>Порода, образующаяся при проходке в шахте, полностью выдается через центрально-отнесенный скиповый ствол. В здании избирательного дробления технологического комплекса, помимо дробления угля, также происходит выборка крупных кусков породы и посторонних предметов. Образующаяся порода ленточным конвейером по галерее подается в здание погрузки породы в приемный бункер. Из бункера порода загружается в автосамосвалы и вывозится с промплощадки. Пункт погрузки породы в автосамосвал закрыт с 2-х сторон. Объем породы, образующийся в результате проведения породовыборки из угля в здании избирательного дробления, ежегодно составляет 10,0 тыс. тонн.</w:t>
      </w:r>
    </w:p>
    <w:p w14:paraId="263842FB" w14:textId="77777777" w:rsidR="003D1E9A" w:rsidRDefault="003D1E9A" w:rsidP="003D1E9A">
      <w:pPr>
        <w:tabs>
          <w:tab w:val="left" w:pos="142"/>
        </w:tabs>
        <w:ind w:firstLine="709"/>
        <w:jc w:val="both"/>
      </w:pPr>
      <w:r>
        <w:t>Данным планом горных работ предусмотрена добыча угля в объеме 1500 тыс. т/год в период с 2026 по 2035 года</w:t>
      </w:r>
    </w:p>
    <w:p w14:paraId="576E5094" w14:textId="77777777" w:rsidR="003D1E9A" w:rsidRDefault="003D1E9A" w:rsidP="003D1E9A">
      <w:pPr>
        <w:ind w:firstLine="709"/>
        <w:jc w:val="both"/>
        <w:rPr>
          <w:b/>
          <w:color w:val="000000"/>
        </w:rPr>
      </w:pPr>
      <w:r>
        <w:rPr>
          <w:b/>
          <w:color w:val="000000"/>
        </w:rPr>
        <w:t>примерная площадь земельного участка, необходимого для осуществления намечаемой деятельности:</w:t>
      </w:r>
    </w:p>
    <w:p w14:paraId="3E161CDA" w14:textId="77777777" w:rsidR="003D1E9A" w:rsidRDefault="003D1E9A" w:rsidP="003D1E9A">
      <w:pPr>
        <w:tabs>
          <w:tab w:val="left" w:pos="142"/>
        </w:tabs>
        <w:ind w:firstLine="709"/>
        <w:jc w:val="both"/>
        <w:rPr>
          <w:color w:val="000000"/>
          <w:u w:val="single"/>
        </w:rPr>
      </w:pPr>
      <w:r>
        <w:rPr>
          <w:color w:val="000000"/>
          <w:u w:val="single"/>
        </w:rPr>
        <w:t xml:space="preserve">Отвод земли для шахты им. Костенко выполнен на основании Контракта на право землепользования (февраль-март 1998 года), составленного в соответствии с: - Договором купли-продажи интегрированного имущественного комплекса от 28.06.1996г.; - Лицензией серии МГ №1283 от 21.01.1997 г.; Горный отвод расположен в Карагандинской области. Срок контракта на недропользование до 2042 года. </w:t>
      </w:r>
    </w:p>
    <w:p w14:paraId="715D9DED" w14:textId="77777777" w:rsidR="003D1E9A" w:rsidRDefault="003D1E9A" w:rsidP="003D1E9A">
      <w:pPr>
        <w:tabs>
          <w:tab w:val="left" w:pos="142"/>
        </w:tabs>
        <w:ind w:firstLine="709"/>
        <w:jc w:val="both"/>
        <w:rPr>
          <w:color w:val="000000"/>
          <w:u w:val="single"/>
        </w:rPr>
      </w:pPr>
      <w:r>
        <w:rPr>
          <w:color w:val="000000"/>
          <w:u w:val="single"/>
        </w:rPr>
        <w:lastRenderedPageBreak/>
        <w:t>В административном отношении шахта им. Костенко расположена на территории состав района им. Алихана Бокейхана г. Караганды Карагандинской области Республики Казахстан. Шахта им. Костенко является действующим объектом. Общая площадь землепользования, занимаемая шахтой им. Костенко и её структурными подразделениями на существующее положение составляет 953,179 га. Целевое назначение земельных участков: добыча угля подземным способом. Предполагаемые сроки использования будут определяться в последующем в процессе эксплуатации.</w:t>
      </w:r>
    </w:p>
    <w:p w14:paraId="2F8078EC" w14:textId="77777777" w:rsidR="003D1E9A" w:rsidRDefault="003D1E9A" w:rsidP="003D1E9A">
      <w:pPr>
        <w:ind w:firstLine="709"/>
        <w:jc w:val="both"/>
        <w:rPr>
          <w:b/>
          <w:color w:val="000000"/>
        </w:rPr>
      </w:pPr>
      <w:bookmarkStart w:id="4" w:name="z104"/>
      <w:r>
        <w:rPr>
          <w:b/>
          <w:color w:val="000000"/>
        </w:rPr>
        <w:t>краткое описание возможных рациональных вариантов осуществления намечаемой деятельности и обоснование выбранного варианта:</w:t>
      </w:r>
    </w:p>
    <w:p w14:paraId="6EABB7E5" w14:textId="77777777" w:rsidR="003D1E9A" w:rsidRDefault="003D1E9A" w:rsidP="003D1E9A">
      <w:pPr>
        <w:ind w:firstLine="709"/>
        <w:jc w:val="both"/>
        <w:rPr>
          <w:rFonts w:eastAsia="Lucida Sans Unicode"/>
          <w:bCs/>
          <w:kern w:val="2"/>
          <w:lang w:eastAsia="hi-IN" w:bidi="hi-IN"/>
        </w:rPr>
      </w:pPr>
      <w:r>
        <w:t>Основной производственной деятельностью шахты им. Костенко УД АО «Qarmet» является добыча угля подземным способом. Шахта им. Костенко добывает коксовые и энергетические угли марок 1КОкокс,1Ккокс, 2Ккокс, 1К, КЖ, 2КО. Добываемый уголь отгружается потребителям в рядовом виде: коксовый – на действующие обогатительные фабрики УД АО «Qarmet», энергетический – на действующие ТЭЦ.</w:t>
      </w:r>
    </w:p>
    <w:p w14:paraId="4CBAB4F1" w14:textId="77777777" w:rsidR="003D1E9A" w:rsidRDefault="003D1E9A" w:rsidP="003D1E9A">
      <w:pPr>
        <w:ind w:firstLine="709"/>
        <w:jc w:val="both"/>
        <w:rPr>
          <w:rFonts w:eastAsia="Lucida Sans Unicode"/>
          <w:bCs/>
          <w:kern w:val="2"/>
          <w:lang w:eastAsia="hi-IN" w:bidi="hi-IN"/>
        </w:rPr>
      </w:pPr>
      <w:r>
        <w:t>Другие варианты размещения объектов не рассматривались, т.к. на контрактной территории в данный момент имеется вся необходимая инфраструктура для продолжения добычи угля подземным способом.</w:t>
      </w:r>
    </w:p>
    <w:p w14:paraId="31BC58FE" w14:textId="77777777" w:rsidR="003D1E9A" w:rsidRDefault="003D1E9A" w:rsidP="003D1E9A">
      <w:pPr>
        <w:ind w:firstLine="709"/>
        <w:jc w:val="both"/>
      </w:pPr>
      <w:r>
        <w:t xml:space="preserve">Рассматривались два варианта: нулевой вариант и проведение </w:t>
      </w:r>
      <w:r>
        <w:rPr>
          <w:rFonts w:eastAsia="Lucida Sans Unicode"/>
          <w:bCs/>
          <w:kern w:val="2"/>
          <w:lang w:eastAsia="hi-IN" w:bidi="hi-IN"/>
        </w:rPr>
        <w:t>работ по добыче угля согласно рассматриваемого плана</w:t>
      </w:r>
      <w:r>
        <w:t>.</w:t>
      </w:r>
    </w:p>
    <w:p w14:paraId="21AEE124" w14:textId="77777777" w:rsidR="003D1E9A" w:rsidRDefault="003D1E9A" w:rsidP="003D1E9A">
      <w:pPr>
        <w:ind w:firstLine="567"/>
        <w:jc w:val="both"/>
      </w:pPr>
      <w:r>
        <w:rPr>
          <w:u w:val="single"/>
        </w:rPr>
        <w:t>Нулевой вариант</w:t>
      </w:r>
      <w:r>
        <w:t xml:space="preserve"> не предусматривает проведение добычных работ; виды работ не предусматриваются. Воздействие на окружающую среду оказываться не будет. Данный вариант экономически нецелесообразен.</w:t>
      </w:r>
    </w:p>
    <w:p w14:paraId="4CFFE5E3" w14:textId="77777777" w:rsidR="003D1E9A" w:rsidRDefault="003D1E9A" w:rsidP="003D1E9A">
      <w:pPr>
        <w:ind w:firstLine="567"/>
        <w:jc w:val="both"/>
        <w:rPr>
          <w:rFonts w:eastAsia="Lucida Sans Unicode"/>
          <w:bCs/>
          <w:kern w:val="2"/>
          <w:u w:val="single"/>
          <w:lang w:eastAsia="hi-IN" w:bidi="hi-IN"/>
        </w:rPr>
      </w:pPr>
      <w:r>
        <w:rPr>
          <w:u w:val="single"/>
        </w:rPr>
        <w:t xml:space="preserve">Проведение </w:t>
      </w:r>
      <w:r>
        <w:rPr>
          <w:rFonts w:eastAsia="Lucida Sans Unicode"/>
          <w:bCs/>
          <w:kern w:val="2"/>
          <w:u w:val="single"/>
          <w:lang w:eastAsia="hi-IN" w:bidi="hi-IN"/>
        </w:rPr>
        <w:t>работ по добычи угля согласно рассматриваемого плана</w:t>
      </w:r>
    </w:p>
    <w:p w14:paraId="10231E11" w14:textId="77777777" w:rsidR="003D1E9A" w:rsidRDefault="003D1E9A" w:rsidP="003D1E9A">
      <w:pPr>
        <w:pStyle w:val="a7"/>
        <w:spacing w:line="240" w:lineRule="auto"/>
        <w:ind w:left="0" w:firstLine="567"/>
        <w:jc w:val="both"/>
        <w:rPr>
          <w:rFonts w:ascii="Times New Roman" w:hAnsi="Times New Roman"/>
          <w:kern w:val="0"/>
          <w:sz w:val="24"/>
          <w:szCs w:val="24"/>
        </w:rPr>
      </w:pPr>
      <w:r>
        <w:rPr>
          <w:rFonts w:ascii="Times New Roman" w:hAnsi="Times New Roman"/>
          <w:sz w:val="24"/>
          <w:szCs w:val="24"/>
        </w:rPr>
        <w:t xml:space="preserve">Данным планом горных работ предусмотрена добыча угля в объеме 1500 тыс. т/год в период с 2026 по 2035 года, что соответствует потребности обогатительных фабрик УД АО «Qarmet». При том в регионе сохранится первичная и вторичная занятость местного населения, что приведет к сохранению доходов населения и росту благосостояния. Экономическая деятельность окажет прямое и косвенное благоприятное воздействие на финансовое положение области (поступлений денежных средств в местный бюджет, развитие системы пенсионного обеспечения, образования и здравоохранения). </w:t>
      </w:r>
    </w:p>
    <w:p w14:paraId="2E453B88" w14:textId="77777777" w:rsidR="003D1E9A" w:rsidRDefault="003D1E9A" w:rsidP="003D1E9A">
      <w:pPr>
        <w:pStyle w:val="a7"/>
        <w:spacing w:line="240" w:lineRule="auto"/>
        <w:ind w:left="0" w:firstLine="567"/>
        <w:jc w:val="both"/>
        <w:rPr>
          <w:rFonts w:ascii="Times New Roman" w:hAnsi="Times New Roman"/>
          <w:sz w:val="24"/>
          <w:szCs w:val="24"/>
        </w:rPr>
      </w:pPr>
      <w:r>
        <w:rPr>
          <w:rFonts w:ascii="Times New Roman" w:hAnsi="Times New Roman"/>
          <w:sz w:val="24"/>
          <w:szCs w:val="24"/>
        </w:rPr>
        <w:t xml:space="preserve">Всего, в составе шахты им. Костенко, согласно настоящему отчету, будет 34 источников, в том числе: 11 организованных источников и 23 неорганизованных. Преимущественным загрязняющим атмосферу веществом является пыль неорганическая с содержанием диоксида кремния более 70%. Всего источниками загрязнения предприятия в атмосферу выбрасываются загрязняющие вещества 24 наименований. </w:t>
      </w:r>
    </w:p>
    <w:p w14:paraId="3109A394" w14:textId="77777777" w:rsidR="003D1E9A" w:rsidRDefault="003D1E9A" w:rsidP="003D1E9A">
      <w:pPr>
        <w:pStyle w:val="a7"/>
        <w:spacing w:line="240" w:lineRule="auto"/>
        <w:ind w:left="0" w:firstLine="567"/>
        <w:jc w:val="both"/>
        <w:rPr>
          <w:rFonts w:ascii="Times New Roman" w:hAnsi="Times New Roman"/>
          <w:sz w:val="24"/>
          <w:szCs w:val="24"/>
        </w:rPr>
      </w:pPr>
      <w:r>
        <w:rPr>
          <w:rFonts w:ascii="Times New Roman" w:hAnsi="Times New Roman"/>
          <w:sz w:val="24"/>
          <w:szCs w:val="24"/>
        </w:rPr>
        <w:t xml:space="preserve">Период проведения добычи в настоящем проекте рассматривается с 2026 по 2035 гг. Реализация проекта не отразится отрицательно на интересах людей, проживающих в окрестностях объекта в области их права на хозяйственную деятельность или отдых. </w:t>
      </w:r>
    </w:p>
    <w:p w14:paraId="59D53011" w14:textId="77777777" w:rsidR="003D1E9A" w:rsidRDefault="003D1E9A" w:rsidP="003D1E9A">
      <w:pPr>
        <w:pStyle w:val="a7"/>
        <w:spacing w:line="240" w:lineRule="auto"/>
        <w:ind w:left="0" w:firstLine="567"/>
        <w:jc w:val="both"/>
        <w:rPr>
          <w:rFonts w:ascii="Times New Roman" w:hAnsi="Times New Roman"/>
          <w:sz w:val="24"/>
          <w:szCs w:val="24"/>
        </w:rPr>
      </w:pPr>
      <w:r>
        <w:rPr>
          <w:rFonts w:ascii="Times New Roman" w:hAnsi="Times New Roman"/>
          <w:sz w:val="24"/>
          <w:szCs w:val="24"/>
        </w:rPr>
        <w:t>Все этапы намечаемой деятельности, предлагаемые к реализации в данном варианте, соответствуют законодательству Республики Казахстан, в том числе в области охраны окружающей среды. В связи с чем отсутствуют обстоятельства, влекущие невозможность применения данного варианта реализации намечаемой деятельности.</w:t>
      </w:r>
      <w:bookmarkEnd w:id="4"/>
    </w:p>
    <w:p w14:paraId="62A1EB11" w14:textId="77777777" w:rsidR="003D1E9A" w:rsidRDefault="003D1E9A" w:rsidP="003D1E9A">
      <w:pPr>
        <w:ind w:firstLine="567"/>
        <w:jc w:val="both"/>
        <w:rPr>
          <w:b/>
        </w:rPr>
      </w:pPr>
      <w:r>
        <w:rPr>
          <w:b/>
          <w:color w:val="000000"/>
        </w:rPr>
        <w:t>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14:paraId="78C3E4C8" w14:textId="77777777" w:rsidR="003D1E9A" w:rsidRDefault="003D1E9A" w:rsidP="003D1E9A">
      <w:pPr>
        <w:ind w:firstLine="567"/>
        <w:jc w:val="both"/>
        <w:rPr>
          <w:color w:val="000000"/>
        </w:rPr>
      </w:pPr>
      <w:r>
        <w:rPr>
          <w:b/>
          <w:color w:val="000000"/>
        </w:rPr>
        <w:t xml:space="preserve">  жизнь и (или) здоровье людей, условия их проживания и деятельности:</w:t>
      </w:r>
      <w:r>
        <w:rPr>
          <w:color w:val="000000"/>
        </w:rPr>
        <w:t xml:space="preserve"> </w:t>
      </w:r>
    </w:p>
    <w:p w14:paraId="0E2CC54B" w14:textId="77777777" w:rsidR="003D1E9A" w:rsidRDefault="003D1E9A" w:rsidP="003D1E9A">
      <w:pPr>
        <w:ind w:firstLine="567"/>
        <w:jc w:val="both"/>
      </w:pPr>
      <w:r>
        <w:t xml:space="preserve">Трудовая занятость может явиться наиболее ожидаемым социальным воздействием разработки шахты. Это связано с тем, что безработица является одной из главных забот населения. Несмотря на то, что уровень безработицы в области не превышает уровня безработицы, сложившейся в республике в целом, имеется большая заинтересованность </w:t>
      </w:r>
      <w:r>
        <w:lastRenderedPageBreak/>
        <w:t xml:space="preserve">населения в получении работы на предприятии. Имеющийся уровень безработицы определяет ожидания населения в возможности любого рода трудоустройства, которое может представиться в процессе работы шахты. </w:t>
      </w:r>
    </w:p>
    <w:p w14:paraId="669992CE" w14:textId="77777777" w:rsidR="003D1E9A" w:rsidRDefault="003D1E9A" w:rsidP="003D1E9A">
      <w:pPr>
        <w:ind w:firstLine="567"/>
        <w:jc w:val="both"/>
      </w:pPr>
      <w:r>
        <w:t xml:space="preserve">При продолжительности разработки месторождения обеспечивается непосредственная непрерывная занятость персонала. Это инженерно-технические кадры, рабочие карьера и вспомогательный персонал. </w:t>
      </w:r>
    </w:p>
    <w:p w14:paraId="2CA1CA65" w14:textId="77777777" w:rsidR="003D1E9A" w:rsidRDefault="003D1E9A" w:rsidP="003D1E9A">
      <w:pPr>
        <w:ind w:firstLine="567"/>
        <w:jc w:val="both"/>
      </w:pPr>
      <w:r>
        <w:t>Работы по разработке месторождения окажут как прямое, так и косвенное положительное воздействие на уровень благосостояния населения, основным показателем которого является величина получаемых доходов.</w:t>
      </w:r>
    </w:p>
    <w:p w14:paraId="55DE4B33" w14:textId="77777777" w:rsidR="003D1E9A" w:rsidRDefault="003D1E9A" w:rsidP="003D1E9A">
      <w:pPr>
        <w:ind w:firstLine="567"/>
        <w:jc w:val="both"/>
      </w:pPr>
      <w:r>
        <w:t xml:space="preserve">Источником прямого воздействия на уровень доходов будет являться расширение возможностей для получения работы. В намечаемой деятельности будут заняты специалисты, обладающие определенной квалификацией. </w:t>
      </w:r>
    </w:p>
    <w:p w14:paraId="4BF7BA72" w14:textId="77777777" w:rsidR="003D1E9A" w:rsidRDefault="003D1E9A" w:rsidP="003D1E9A">
      <w:pPr>
        <w:ind w:firstLine="567"/>
        <w:jc w:val="both"/>
      </w:pPr>
      <w:r>
        <w:t xml:space="preserve">Выполнение вспомогательных работ также выступит в качестве возможного источника доходов местного населения. </w:t>
      </w:r>
    </w:p>
    <w:p w14:paraId="79B875DC" w14:textId="77777777" w:rsidR="003D1E9A" w:rsidRDefault="003D1E9A" w:rsidP="003D1E9A">
      <w:pPr>
        <w:ind w:firstLine="567"/>
        <w:jc w:val="both"/>
      </w:pPr>
      <w:r>
        <w:t xml:space="preserve">В общем объеме роста доходов казахстанского населения при работе шахты, вклад будет незначительным. В пространственном масштабе он будет местным, во временном масштабе – постоянного воздействия. </w:t>
      </w:r>
    </w:p>
    <w:p w14:paraId="348E7FF2" w14:textId="77777777" w:rsidR="003D1E9A" w:rsidRDefault="003D1E9A" w:rsidP="003D1E9A">
      <w:pPr>
        <w:ind w:firstLine="567"/>
        <w:jc w:val="both"/>
      </w:pPr>
      <w:r>
        <w:t>В данном проекте проведен расчет максимальных приземных концентраций в атмосферном воздухе при проведении работ на шахте, который не выявил какого-либо превышения санитарных норм качества атмосферного воздуха населенных мест. Согласно выше сказанного можно сделать вывод, что деятельность шахты им. Костенко не окажет сильного негативного воздействие на население Карагандинской области.</w:t>
      </w:r>
    </w:p>
    <w:p w14:paraId="59CF26AD" w14:textId="77777777" w:rsidR="003D1E9A" w:rsidRDefault="003D1E9A" w:rsidP="003D1E9A">
      <w:pPr>
        <w:ind w:firstLine="567"/>
        <w:jc w:val="both"/>
        <w:rPr>
          <w:color w:val="000000"/>
        </w:rPr>
      </w:pPr>
    </w:p>
    <w:p w14:paraId="7B0BAACA" w14:textId="77777777" w:rsidR="003D1E9A" w:rsidRDefault="003D1E9A" w:rsidP="003D1E9A">
      <w:pPr>
        <w:widowControl w:val="0"/>
        <w:ind w:firstLine="567"/>
        <w:jc w:val="both"/>
        <w:rPr>
          <w:color w:val="000000"/>
        </w:rPr>
      </w:pPr>
      <w:r>
        <w:rPr>
          <w:b/>
          <w:color w:val="000000"/>
        </w:rPr>
        <w:t>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r>
        <w:rPr>
          <w:color w:val="000000"/>
        </w:rPr>
        <w:t xml:space="preserve">: данные о современном состоянии растительного и животного мира рассматриваемого района приведены в разделе 2 настоящего проекта. </w:t>
      </w:r>
    </w:p>
    <w:p w14:paraId="09A3EF76" w14:textId="77777777" w:rsidR="003D1E9A" w:rsidRDefault="003D1E9A" w:rsidP="003D1E9A">
      <w:pPr>
        <w:ind w:firstLine="567"/>
        <w:jc w:val="both"/>
      </w:pPr>
      <w:r>
        <w:t xml:space="preserve">Так как поле шахты им. Костенко, в результате многих лет производственной деятельности этого предприятия, представляет собой территорию с антропогенно измененным ландшафтом, то дальнейшая эксплуатация шахты не вызовет каких-либо существенных изменений, следовательно на рассматриваемой территории зеленые насаждения вырубке или переносу не подлежат. Растительные ресурсы не используются при проведении добычи угля на шахте им. Костенко. Планом мероприятий по охране окружающей среды предусмотрена посадка саженцев с организацией ухода за ними для обеспечения соблюдения п.50 действующих Санитарных правил. </w:t>
      </w:r>
    </w:p>
    <w:p w14:paraId="712640E1" w14:textId="77777777" w:rsidR="003D1E9A" w:rsidRDefault="003D1E9A" w:rsidP="003D1E9A">
      <w:pPr>
        <w:ind w:firstLine="567"/>
        <w:jc w:val="both"/>
      </w:pPr>
      <w:r>
        <w:t>Животный мир использованию и изъятию не подлежит. Горные работы будут производиться локально, не затрагивая объекты животного мира, их частей, дериватов, полезных свойств и продуктов жизнедеятельности.</w:t>
      </w:r>
    </w:p>
    <w:p w14:paraId="6393EEB9" w14:textId="77777777" w:rsidR="003D1E9A" w:rsidRDefault="003D1E9A" w:rsidP="003D1E9A">
      <w:pPr>
        <w:ind w:firstLine="709"/>
        <w:jc w:val="both"/>
        <w:rPr>
          <w:color w:val="000000"/>
        </w:rPr>
      </w:pPr>
      <w:r>
        <w:rPr>
          <w:b/>
          <w:color w:val="000000"/>
        </w:rPr>
        <w:t>земли (в том числе изъятие земель), почвы (в том числе включая органический состав, эрозию, уплотнение, иные формы деградации)</w:t>
      </w:r>
      <w:r>
        <w:rPr>
          <w:color w:val="000000"/>
        </w:rPr>
        <w:t>:</w:t>
      </w:r>
    </w:p>
    <w:p w14:paraId="3D3A1A21" w14:textId="77777777" w:rsidR="003D1E9A" w:rsidRDefault="003D1E9A" w:rsidP="003D1E9A">
      <w:pPr>
        <w:ind w:firstLine="567"/>
        <w:jc w:val="both"/>
      </w:pPr>
      <w:r>
        <w:rPr>
          <w:color w:val="000000"/>
        </w:rPr>
        <w:t xml:space="preserve">проектом не предусматривается дополнительное изъятие земель. Информация о почвенном покрове приведена в разделе 2 настоящего проекта. </w:t>
      </w:r>
      <w:r>
        <w:t>В административном отношении шахта им. Костенко расположена на территории состав района им. Алихана Бокейхана г. Караганды Карагандинской области Республики Казахстан. Шахта им. Костенко является действующим объектом. Общая площадь землепользования, занимаемая шахтой им. Костенко и её структурными подразделениями на существующее положение составляет 953,179 га</w:t>
      </w:r>
      <w:r>
        <w:rPr>
          <w:color w:val="000000"/>
        </w:rPr>
        <w:t>. Предполагаемые сроки использования будут определяться в последующем в процессе эксплуатации.</w:t>
      </w:r>
      <w:r>
        <w:t xml:space="preserve"> Воздействие при функционировании шахты на земельные ресурсы ожидается средней значимости.</w:t>
      </w:r>
      <w:r>
        <w:rPr>
          <w:color w:val="000000"/>
        </w:rPr>
        <w:t>;</w:t>
      </w:r>
    </w:p>
    <w:p w14:paraId="7909458B" w14:textId="77777777" w:rsidR="003D1E9A" w:rsidRDefault="003D1E9A" w:rsidP="003D1E9A">
      <w:pPr>
        <w:tabs>
          <w:tab w:val="left" w:pos="142"/>
        </w:tabs>
        <w:ind w:firstLine="709"/>
        <w:jc w:val="both"/>
        <w:rPr>
          <w:color w:val="000000"/>
        </w:rPr>
      </w:pPr>
      <w:r>
        <w:rPr>
          <w:b/>
          <w:color w:val="000000"/>
        </w:rPr>
        <w:t>воды (в том числе гидроморфологические изменения, количество и качество вод)</w:t>
      </w:r>
      <w:r>
        <w:rPr>
          <w:color w:val="000000"/>
        </w:rPr>
        <w:t xml:space="preserve">: </w:t>
      </w:r>
    </w:p>
    <w:p w14:paraId="73BDD25D" w14:textId="77777777" w:rsidR="003D1E9A" w:rsidRDefault="003D1E9A" w:rsidP="003D1E9A">
      <w:pPr>
        <w:ind w:firstLine="709"/>
        <w:jc w:val="both"/>
        <w:rPr>
          <w:color w:val="000000"/>
        </w:rPr>
      </w:pPr>
      <w:r>
        <w:rPr>
          <w:color w:val="000000"/>
        </w:rPr>
        <w:lastRenderedPageBreak/>
        <w:t xml:space="preserve">Хозяйственно-питьевое и производственно-противопожарное водоснабжение объектов шахты им. Костенко осуществляется за счет подземных вод Верхне-Сокурского водовода (Акт государственной регистрации контракта на проведение операций по недропользованию № 889 от 18.01.2002 г.). В качестве второго источника для производственно-пожарных нужд предусматривается использование очищенных шахтных вод. </w:t>
      </w:r>
    </w:p>
    <w:p w14:paraId="543C3724" w14:textId="77777777" w:rsidR="003D1E9A" w:rsidRDefault="003D1E9A" w:rsidP="003D1E9A">
      <w:pPr>
        <w:ind w:firstLine="709"/>
        <w:jc w:val="both"/>
        <w:rPr>
          <w:color w:val="000000"/>
        </w:rPr>
      </w:pPr>
      <w:r>
        <w:rPr>
          <w:rFonts w:eastAsia="Lucida Sans Unicode"/>
          <w:color w:val="000000"/>
          <w:kern w:val="2"/>
        </w:rPr>
        <w:t>В районе расположения промплощадки шахты им.Костенко источниками естественного поверхностного водопроявления являются реки Веснянка и большая Букпа. Расстояние от крайних объектов шахты до реки Веснянка составляет 3,5 км; расстояние до реки Большая Букпа - 1,6 км.</w:t>
      </w:r>
    </w:p>
    <w:p w14:paraId="251C3593" w14:textId="77777777" w:rsidR="003D1E9A" w:rsidRDefault="003D1E9A" w:rsidP="003D1E9A">
      <w:pPr>
        <w:ind w:firstLine="709"/>
        <w:jc w:val="both"/>
        <w:rPr>
          <w:color w:val="000000"/>
        </w:rPr>
      </w:pPr>
      <w:r>
        <w:rPr>
          <w:rFonts w:eastAsia="Lucida Sans Unicode"/>
          <w:color w:val="000000"/>
          <w:kern w:val="2"/>
        </w:rPr>
        <w:t>Площадка шахты им.Костенко и водоприемник сточных вод (рельеф местности) расположены вне водоохранных зон и полос рек Б.Букпа и Веснянка.</w:t>
      </w:r>
    </w:p>
    <w:p w14:paraId="4640058B" w14:textId="77777777" w:rsidR="003D1E9A" w:rsidRDefault="003D1E9A" w:rsidP="003D1E9A">
      <w:pPr>
        <w:ind w:firstLine="709"/>
        <w:jc w:val="both"/>
        <w:rPr>
          <w:color w:val="000000"/>
        </w:rPr>
      </w:pPr>
      <w:r>
        <w:rPr>
          <w:color w:val="000000"/>
        </w:rPr>
        <w:t>Хозяйственно-бытовые сточные воды, образуемые в результате жизнедеятельности сотрудников предприятия, на договорных условиях отводятся в канализационную систему города Караганды без предварительной очистки. Таким образом, учитывая изложенную информацию, сброс хозяйственно-бытовых сточных вод на предприятии отсутствует, хозбытовые стоки в полном объеме передаются сторонней организации.</w:t>
      </w:r>
    </w:p>
    <w:p w14:paraId="212187BB" w14:textId="77777777" w:rsidR="003D1E9A" w:rsidRDefault="003D1E9A" w:rsidP="003D1E9A">
      <w:pPr>
        <w:ind w:firstLine="709"/>
        <w:jc w:val="both"/>
      </w:pPr>
      <w:r>
        <w:t xml:space="preserve">Шахтные сточные воды образуются за счет шахтного водопритока. Для откачки притока воды, поступающей в выработки шахты, на основных горизонтах имеются главные, участковые и зумпфовые водоотливные установки. </w:t>
      </w:r>
    </w:p>
    <w:p w14:paraId="1E60C96F" w14:textId="77777777" w:rsidR="003D1E9A" w:rsidRDefault="003D1E9A" w:rsidP="003D1E9A">
      <w:pPr>
        <w:ind w:firstLine="709"/>
        <w:jc w:val="both"/>
      </w:pPr>
      <w:r>
        <w:t>После откачки из горных выработок на поверхность, шахтные воды поступают на существующие очистные сооружения. Шахтные воды на очистных сооружениях осветляются от механических примесей, обеззараживаются хлором и используются на орошение и пожаротушение в шахте и на технологические нужды шахты. Невостребованный объем очищенных шахтных вод отводится на рельеф местности.</w:t>
      </w:r>
    </w:p>
    <w:p w14:paraId="021C5928" w14:textId="77777777" w:rsidR="003D1E9A" w:rsidRDefault="003D1E9A" w:rsidP="003D1E9A">
      <w:pPr>
        <w:ind w:firstLine="709"/>
        <w:jc w:val="both"/>
        <w:rPr>
          <w:color w:val="000000"/>
        </w:rPr>
      </w:pPr>
      <w:r>
        <w:rPr>
          <w:color w:val="000000"/>
        </w:rPr>
        <w:t>В соответствии с предоставленными исходными данными предприятия, объем отведения шахтных вод на рельеф местности останется на прежнем уровне и составит - 1965,744 тыс. м3/год или 224,4 м3/час.</w:t>
      </w:r>
    </w:p>
    <w:p w14:paraId="1494FEFE" w14:textId="77777777" w:rsidR="003D1E9A" w:rsidRDefault="003D1E9A" w:rsidP="003D1E9A">
      <w:pPr>
        <w:ind w:firstLine="709"/>
        <w:jc w:val="both"/>
      </w:pPr>
      <w:r>
        <w:t>Приемником сточных вод, рассматриваемого сброса очищенных шахтных вод шахты им. Костенко, является площадка понижения рельефа местности, образованная в результате просадки грунтов на ранее подработанных шахтами территориях.</w:t>
      </w:r>
    </w:p>
    <w:p w14:paraId="3307173D" w14:textId="77777777" w:rsidR="003D1E9A" w:rsidRDefault="003D1E9A" w:rsidP="003D1E9A">
      <w:pPr>
        <w:ind w:firstLine="709"/>
        <w:jc w:val="both"/>
      </w:pPr>
      <w:r>
        <w:t>Учитывая конфигурацию рельефа местности и скопления в нем большого объема воды, на сегодняшний день его можно охарактеризовать как пруд-испаритель, так как вода скапливается в понижении и не растекается по сопредельным территориям, а за счет жаркого климата региона в теплый период подвергается испарению.</w:t>
      </w:r>
    </w:p>
    <w:p w14:paraId="32135C26" w14:textId="77777777" w:rsidR="003D1E9A" w:rsidRDefault="003D1E9A" w:rsidP="003D1E9A">
      <w:pPr>
        <w:ind w:firstLine="709"/>
        <w:jc w:val="both"/>
        <w:rPr>
          <w:color w:val="000000"/>
        </w:rPr>
      </w:pPr>
      <w:r>
        <w:t>Воздействие при добыче угля на водные ресурсы ожидается средней значимости.</w:t>
      </w:r>
      <w:r>
        <w:rPr>
          <w:color w:val="000000"/>
        </w:rPr>
        <w:t>;</w:t>
      </w:r>
    </w:p>
    <w:p w14:paraId="2BC2E13E" w14:textId="77777777" w:rsidR="003D1E9A" w:rsidRDefault="003D1E9A" w:rsidP="003D1E9A">
      <w:pPr>
        <w:widowControl w:val="0"/>
        <w:shd w:val="clear" w:color="auto" w:fill="FFFFFF"/>
        <w:autoSpaceDE w:val="0"/>
        <w:autoSpaceDN w:val="0"/>
        <w:adjustRightInd w:val="0"/>
        <w:ind w:firstLine="567"/>
        <w:jc w:val="both"/>
      </w:pPr>
    </w:p>
    <w:p w14:paraId="6E47CD47" w14:textId="77777777" w:rsidR="003D1E9A" w:rsidRDefault="003D1E9A" w:rsidP="003D1E9A">
      <w:pPr>
        <w:widowControl w:val="0"/>
        <w:shd w:val="clear" w:color="auto" w:fill="FFFFFF"/>
        <w:autoSpaceDE w:val="0"/>
        <w:autoSpaceDN w:val="0"/>
        <w:adjustRightInd w:val="0"/>
        <w:ind w:firstLine="567"/>
        <w:jc w:val="both"/>
        <w:rPr>
          <w:color w:val="000000"/>
        </w:rPr>
      </w:pPr>
      <w:r>
        <w:rPr>
          <w:b/>
          <w:color w:val="000000"/>
        </w:rPr>
        <w:t>атмосферный воздух (в том числе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r>
        <w:rPr>
          <w:color w:val="000000"/>
        </w:rPr>
        <w:t>:</w:t>
      </w:r>
    </w:p>
    <w:p w14:paraId="539B211E" w14:textId="77777777" w:rsidR="003D1E9A" w:rsidRDefault="003D1E9A" w:rsidP="003D1E9A">
      <w:pPr>
        <w:ind w:firstLine="709"/>
        <w:jc w:val="both"/>
      </w:pPr>
      <w:r>
        <w:t>Основным фактором неблагоприятного воздействия на окружающую среду, в ходе осуществления намечаемой деятельности, могут являться выбросы в атмосферу разнообразных загрязняющих веществ, которые прямо или косвенно могут влиять практически на все компоненты окружающей среды – почву, атмосферу, гидросферу, биоту, социальные условия. При проведении добычных работ, воздействие на атмосферный воздух происходит на ограниченном уровне и ограничивается границей области воздействия. Область воздействия для проектируемого объекта устанавливается по расчету рассеивания величин приземных концентраций загрязняющих веществ согласно п.2 ст 202 Экологического Кодекса Республики Казахстан. Согласно расчету рассеивания для предприятия выполняется условие сохранения нормативного качества атмосферного воздуха: См &lt;1. Ближайшая селитебная зона находится на расстояние 3,5 км в юго и юго-</w:t>
      </w:r>
      <w:r>
        <w:lastRenderedPageBreak/>
        <w:t xml:space="preserve">западном направлении промплощадки шахты. Анализ результатов расчета показал, что при заданных параметрах источников по всем рассматриваемым веществам, приземные концентрации загрязняющих веществ на границе СЗЗ и жилой зоны не превышают предельно допустимые значения. Для уменьшения влияния данных работ на состояние атмосферного воздуха, снижения и предотвращения сверхнормативных и аварийных выбросов вредных веществ в атмосферу предусматривается комплекс мероприятий: </w:t>
      </w:r>
    </w:p>
    <w:p w14:paraId="01524D5A" w14:textId="77777777" w:rsidR="003D1E9A" w:rsidRDefault="003D1E9A" w:rsidP="003D1E9A">
      <w:pPr>
        <w:ind w:firstLine="709"/>
        <w:jc w:val="both"/>
      </w:pPr>
      <w:r>
        <w:t xml:space="preserve">-проведение технического осмотра и профилактических работ технологического оборудования, механизмов и автотранспорта; </w:t>
      </w:r>
    </w:p>
    <w:p w14:paraId="4D6E13D1" w14:textId="77777777" w:rsidR="003D1E9A" w:rsidRDefault="003D1E9A" w:rsidP="003D1E9A">
      <w:pPr>
        <w:ind w:firstLine="709"/>
        <w:jc w:val="both"/>
      </w:pPr>
      <w:r>
        <w:t xml:space="preserve">-контроль концентраций загрязняющих веществ, образующихся в ходе деятельности, в окружающей среде. </w:t>
      </w:r>
    </w:p>
    <w:p w14:paraId="12FB1385" w14:textId="77777777" w:rsidR="003D1E9A" w:rsidRDefault="003D1E9A" w:rsidP="003D1E9A">
      <w:pPr>
        <w:ind w:firstLine="709"/>
        <w:jc w:val="both"/>
      </w:pPr>
      <w:r>
        <w:t>В целом воздействие на атмосферный воздух при проведении работ оценивается как средней значимости.</w:t>
      </w:r>
      <w:r>
        <w:rPr>
          <w:color w:val="000000"/>
        </w:rPr>
        <w:t>;</w:t>
      </w:r>
    </w:p>
    <w:p w14:paraId="4528850C" w14:textId="77777777" w:rsidR="003D1E9A" w:rsidRDefault="003D1E9A" w:rsidP="003D1E9A">
      <w:pPr>
        <w:widowControl w:val="0"/>
        <w:shd w:val="clear" w:color="auto" w:fill="FFFFFF"/>
        <w:autoSpaceDE w:val="0"/>
        <w:autoSpaceDN w:val="0"/>
        <w:adjustRightInd w:val="0"/>
        <w:jc w:val="both"/>
      </w:pPr>
    </w:p>
    <w:p w14:paraId="3E84EBE2" w14:textId="77777777" w:rsidR="003D1E9A" w:rsidRDefault="003D1E9A" w:rsidP="003D1E9A">
      <w:pPr>
        <w:autoSpaceDE w:val="0"/>
        <w:autoSpaceDN w:val="0"/>
        <w:adjustRightInd w:val="0"/>
        <w:ind w:firstLine="567"/>
        <w:jc w:val="both"/>
        <w:rPr>
          <w:color w:val="000000"/>
        </w:rPr>
      </w:pPr>
      <w:r>
        <w:rPr>
          <w:b/>
          <w:color w:val="000000"/>
        </w:rPr>
        <w:t>сопротивляемость к изменению климата экологических и социально-экономических систем</w:t>
      </w:r>
      <w:r>
        <w:rPr>
          <w:color w:val="000000"/>
        </w:rPr>
        <w:t xml:space="preserve">: </w:t>
      </w:r>
      <w:r>
        <w:t>Изменение климата, района расположения объектов намечаемой деятельности, деградации его экологических и социально-экономических систем не прогнозируется.</w:t>
      </w:r>
    </w:p>
    <w:p w14:paraId="0C5A24BB" w14:textId="77777777" w:rsidR="003D1E9A" w:rsidRDefault="003D1E9A" w:rsidP="003D1E9A">
      <w:pPr>
        <w:autoSpaceDE w:val="0"/>
        <w:autoSpaceDN w:val="0"/>
        <w:adjustRightInd w:val="0"/>
        <w:ind w:firstLine="567"/>
        <w:jc w:val="both"/>
      </w:pPr>
    </w:p>
    <w:p w14:paraId="793FD56C" w14:textId="77777777" w:rsidR="003D1E9A" w:rsidRDefault="003D1E9A" w:rsidP="003D1E9A">
      <w:pPr>
        <w:ind w:firstLine="567"/>
        <w:jc w:val="both"/>
      </w:pPr>
      <w:r>
        <w:rPr>
          <w:b/>
          <w:color w:val="000000"/>
        </w:rPr>
        <w:t>материальные активы, объекты историко-культурного наследия (в том числе архитектурные и археологические), ландшафты</w:t>
      </w:r>
      <w:r>
        <w:rPr>
          <w:color w:val="000000"/>
        </w:rPr>
        <w:t xml:space="preserve">: </w:t>
      </w:r>
      <w:r>
        <w:t xml:space="preserve">В непосредственной близости от территории проектируемого объекта охраняемые участки, исторические и археологические памятники и ценные природные комплексы (заповедники, заказники, памятники природы) отсутствуют. </w:t>
      </w:r>
      <w:r>
        <w:rPr>
          <w:color w:val="000000"/>
        </w:rPr>
        <w:t>Санитарно-профилактических учреждений, зон отдыха, медицинских учреждений и охраняемых законом объектов (памятники архитектуры и др.) в районе размещения шахты им. Костенко нет.;</w:t>
      </w:r>
    </w:p>
    <w:p w14:paraId="20EB98FB" w14:textId="77777777" w:rsidR="003D1E9A" w:rsidRDefault="003D1E9A" w:rsidP="003D1E9A">
      <w:pPr>
        <w:ind w:firstLine="567"/>
        <w:jc w:val="both"/>
      </w:pPr>
    </w:p>
    <w:p w14:paraId="09589BB2" w14:textId="77777777" w:rsidR="003D1E9A" w:rsidRDefault="003D1E9A" w:rsidP="003D1E9A">
      <w:pPr>
        <w:jc w:val="both"/>
        <w:rPr>
          <w:color w:val="000000"/>
        </w:rPr>
      </w:pPr>
      <w:r>
        <w:rPr>
          <w:b/>
          <w:color w:val="000000"/>
        </w:rPr>
        <w:t>взаимодействие указанных объектов</w:t>
      </w:r>
      <w:r>
        <w:rPr>
          <w:color w:val="000000"/>
        </w:rPr>
        <w:t>: не предусматривается</w:t>
      </w:r>
    </w:p>
    <w:p w14:paraId="2759AC38" w14:textId="77777777" w:rsidR="003D1E9A" w:rsidRDefault="003D1E9A" w:rsidP="003D1E9A">
      <w:pPr>
        <w:jc w:val="both"/>
        <w:rPr>
          <w:color w:val="000000"/>
        </w:rPr>
      </w:pPr>
    </w:p>
    <w:p w14:paraId="3630AECB" w14:textId="77777777" w:rsidR="003D1E9A" w:rsidRDefault="003D1E9A" w:rsidP="003D1E9A">
      <w:pPr>
        <w:ind w:firstLine="567"/>
        <w:jc w:val="both"/>
        <w:rPr>
          <w:b/>
          <w:color w:val="000000"/>
        </w:rPr>
      </w:pPr>
      <w:r>
        <w:rPr>
          <w:b/>
          <w:color w:val="000000"/>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14:paraId="04AE8268" w14:textId="77777777" w:rsidR="003D1E9A" w:rsidRDefault="003D1E9A" w:rsidP="003D1E9A">
      <w:pPr>
        <w:ind w:firstLine="567"/>
        <w:jc w:val="both"/>
      </w:pPr>
      <w:r>
        <w:rPr>
          <w:b/>
        </w:rPr>
        <w:t>Атмосфера.</w:t>
      </w:r>
      <w:r>
        <w:t xml:space="preserve"> Воздействие на атмосферный воздух предусматривается в 2026-2035 гг. По результатам инвентаризации на предприятии установлено 34 источника, в том числе: 11 организованных источников и 23 неорганизованных. Нормативы выбросов разработаны для 24 загрязняющих веществ, выбрасываемых в атмосферу. Согласно расчетам, представленным в разделе 8 настоящего проекта валовый выброс загрязняющих веществ, составит:</w:t>
      </w:r>
    </w:p>
    <w:p w14:paraId="35CD8F65" w14:textId="58A7E1EE" w:rsidR="003D1E9A" w:rsidRDefault="003D1E9A" w:rsidP="003D1E9A">
      <w:pPr>
        <w:ind w:firstLine="567"/>
        <w:jc w:val="both"/>
        <w:rPr>
          <w:b/>
          <w:bCs/>
        </w:rPr>
      </w:pPr>
      <w:r>
        <w:rPr>
          <w:b/>
          <w:bCs/>
        </w:rPr>
        <w:t>2026-2035 гг. – 1952,</w:t>
      </w:r>
      <w:r w:rsidR="005E3D7B">
        <w:rPr>
          <w:b/>
          <w:bCs/>
        </w:rPr>
        <w:t>69187</w:t>
      </w:r>
      <w:r>
        <w:rPr>
          <w:b/>
          <w:bCs/>
          <w:sz w:val="20"/>
          <w:szCs w:val="20"/>
        </w:rPr>
        <w:t xml:space="preserve"> </w:t>
      </w:r>
      <w:r>
        <w:rPr>
          <w:b/>
          <w:bCs/>
        </w:rPr>
        <w:t>т/год.</w:t>
      </w:r>
    </w:p>
    <w:p w14:paraId="2A02F7B3" w14:textId="77777777" w:rsidR="003D1E9A" w:rsidRDefault="003D1E9A" w:rsidP="003D1E9A">
      <w:pPr>
        <w:ind w:firstLine="567"/>
        <w:jc w:val="both"/>
      </w:pPr>
      <w:r>
        <w:t>В проекте проведен расчет рассеивания загрязняющих веществ в приземном слое атмосферного воздуха. Расчеты рассеивания не зафиксировали превышения концентраций загрязняющих веществ ПДК населенных мест ни по одному из контролируемых веществ.</w:t>
      </w:r>
    </w:p>
    <w:p w14:paraId="4EE557FB" w14:textId="77777777" w:rsidR="003D1E9A" w:rsidRDefault="003D1E9A" w:rsidP="003D1E9A">
      <w:pPr>
        <w:sectPr w:rsidR="003D1E9A" w:rsidSect="003D1E9A">
          <w:pgSz w:w="11906" w:h="16838"/>
          <w:pgMar w:top="1134" w:right="1133" w:bottom="1560" w:left="1418" w:header="709" w:footer="709" w:gutter="0"/>
          <w:cols w:space="720"/>
        </w:sectPr>
      </w:pPr>
    </w:p>
    <w:p w14:paraId="4F6D1CBD" w14:textId="77777777" w:rsidR="003D1E9A" w:rsidRDefault="003D1E9A" w:rsidP="003D1E9A">
      <w:pPr>
        <w:ind w:firstLine="567"/>
        <w:jc w:val="both"/>
      </w:pPr>
      <w:r>
        <w:rPr>
          <w:b/>
        </w:rPr>
        <w:lastRenderedPageBreak/>
        <w:t>Водные ресурсы.</w:t>
      </w:r>
      <w:r>
        <w:t xml:space="preserve"> Хозяйственно-бытовые сточные воды, образуемые в результате жизнедеятельности сотрудников предприятия, на договорных условиях отводятся в канализационную систему города Караганды без предварительной очистки.</w:t>
      </w:r>
    </w:p>
    <w:p w14:paraId="27F44F5C" w14:textId="77777777" w:rsidR="003D1E9A" w:rsidRDefault="003D1E9A" w:rsidP="003D1E9A">
      <w:pPr>
        <w:ind w:firstLine="567"/>
        <w:jc w:val="both"/>
      </w:pPr>
      <w:r>
        <w:t>Шахтные воды на очистных сооружениях осветляются от механических примесей, обеззараживаются хлором и используются на орошение и пожаротушение в шахте и на технологические нужды шахты. Невостребованный объем очищенных шахтных вод отводится на рельеф местности.</w:t>
      </w:r>
    </w:p>
    <w:p w14:paraId="629547F3" w14:textId="77777777" w:rsidR="003D1E9A" w:rsidRDefault="003D1E9A" w:rsidP="003D1E9A">
      <w:pPr>
        <w:ind w:firstLine="567"/>
        <w:jc w:val="both"/>
      </w:pPr>
      <w:r>
        <w:t>В соответствии с предоставленными исходными данными предприятия, объем отведения шахтных вод на рельеф местности останется на прежнем уровне и составит - 1965,744 тыс. м3/год или 224,4 м3/час.</w:t>
      </w:r>
    </w:p>
    <w:p w14:paraId="13F612B7" w14:textId="77777777" w:rsidR="003D1E9A" w:rsidRDefault="003D1E9A" w:rsidP="003D1E9A">
      <w:pPr>
        <w:ind w:firstLine="567"/>
        <w:jc w:val="both"/>
        <w:rPr>
          <w:color w:val="000000"/>
        </w:rPr>
      </w:pPr>
      <w:r>
        <w:t>Приемником сточных вод, рассматриваемого сброса очищенных шахтных вод шахты им. Костенко, является площадка понижения рельефа местности, образованная в результате просадки грунтов на ранее подработанных шахтами территориях.</w:t>
      </w:r>
    </w:p>
    <w:p w14:paraId="6238BD5C" w14:textId="77777777" w:rsidR="003D1E9A" w:rsidRDefault="003D1E9A" w:rsidP="003D1E9A">
      <w:pPr>
        <w:ind w:firstLine="567"/>
        <w:jc w:val="both"/>
        <w:rPr>
          <w:color w:val="000000"/>
        </w:rPr>
      </w:pPr>
      <w:r>
        <w:rPr>
          <w:color w:val="000000"/>
        </w:rPr>
        <w:t>Таким образом, в настоящем проекте перечень нормируемых веществ, сбрасываемых в пруд-испаритель со смешанными (шахтными и хозяйственно-бытовыми) водами, остается на уровне предыдущего проекта и производится по 10-ти загрязняющим веществам – взвешенные вещества, БПКполное, сульфаты, хлориды, азот аммонийный, нитраты, нитриты, нефтепродукты, алюминий, железо.</w:t>
      </w:r>
    </w:p>
    <w:p w14:paraId="35C56C2E" w14:textId="77777777" w:rsidR="003D1E9A" w:rsidRDefault="003D1E9A" w:rsidP="003D1E9A">
      <w:pPr>
        <w:ind w:firstLine="567"/>
        <w:jc w:val="both"/>
      </w:pPr>
      <w:r>
        <w:rPr>
          <w:b/>
        </w:rPr>
        <w:t>Физические факторы воздействия.</w:t>
      </w:r>
      <w:r>
        <w:t xml:space="preserve"> Расстояние от работ до ближайших жилых массивов составляет не менее 3,5 км. На таком расстоянии уровень создаваемого шума будет нулевым. Таким образом, шум, создаваемый движением автотранспорта и работой оборудования, не окажет воздействия на здоровье населения селитебных территорий.</w:t>
      </w:r>
    </w:p>
    <w:p w14:paraId="71D400EB" w14:textId="77777777" w:rsidR="003D1E9A" w:rsidRDefault="003D1E9A" w:rsidP="003D1E9A">
      <w:pPr>
        <w:ind w:firstLine="567"/>
        <w:jc w:val="both"/>
      </w:pPr>
      <w:r>
        <w:t xml:space="preserve">В связи с тем, что транспортная техника имеет пневмоколесный ход и участки проектируемых работ удалены от жилых зон на значительное расстояние, специальных мер по защите населения от вибрации не предусматривается. </w:t>
      </w:r>
    </w:p>
    <w:p w14:paraId="6D3419E6" w14:textId="77777777" w:rsidR="003D1E9A" w:rsidRDefault="003D1E9A" w:rsidP="003D1E9A">
      <w:pPr>
        <w:ind w:firstLine="567"/>
        <w:jc w:val="both"/>
      </w:pPr>
      <w:r>
        <w:t>Все используемое на предприятии оборудование соответствует действующим в РК стандартам по безопасности, а также физическим факторам воздействия.</w:t>
      </w:r>
    </w:p>
    <w:p w14:paraId="02D2875E" w14:textId="77777777" w:rsidR="003D1E9A" w:rsidRDefault="003D1E9A" w:rsidP="003D1E9A">
      <w:pPr>
        <w:ind w:firstLine="567"/>
        <w:jc w:val="both"/>
      </w:pPr>
      <w:r>
        <w:t>Работы по добыче угля не предусматривают установку и использование источников радиоактивного излучения, таким образом, влияние радиоактивного излучения на окружающую природную среду и здоровье населения исключается.</w:t>
      </w:r>
    </w:p>
    <w:p w14:paraId="619FC988" w14:textId="77777777" w:rsidR="003D1E9A" w:rsidRDefault="003D1E9A" w:rsidP="003D1E9A">
      <w:pPr>
        <w:overflowPunct w:val="0"/>
        <w:autoSpaceDE w:val="0"/>
        <w:autoSpaceDN w:val="0"/>
        <w:adjustRightInd w:val="0"/>
        <w:ind w:firstLine="567"/>
        <w:jc w:val="both"/>
        <w:textAlignment w:val="baseline"/>
      </w:pPr>
      <w:r>
        <w:rPr>
          <w:b/>
        </w:rPr>
        <w:t>Отходы производства и потребления.</w:t>
      </w:r>
      <w:r>
        <w:t xml:space="preserve"> В процессе работы и жизнедеятельности персонала предприятия будут образовываться 26 видов отходов, из них 11 отходов – опасные, 15 отходов – неопасные: Промасленная ветошь, Отработанные люминесцентные лампы, Тара из-под масел, Отработанные масла, Пыль аспирационная, Осадок очистных сооружений, Отработанные самоспасатели, Отработанные промасленные фильтры, Отработанные топливные фильтры, Отработанные никель-железные батареи, Отработанные никель-кадмиевые батареи, Огарки сварочных электродов, ТБО, Строительные отходы, Лом черных металлов, Лом цветных металлов, Отходы деревообработки, Вышедшая из употребления спецобувь, Вышедшая из употребления спецодежда, Отходы РТИ, Лом абразивных изделий, Пыль абразивно-металлическая, Золошлак, Комплектующие шахтных светильников, Отработанные воздушные фильтры, Вмещающая порода.</w:t>
      </w:r>
    </w:p>
    <w:p w14:paraId="4A0362F0" w14:textId="7CAB284E" w:rsidR="003D1E9A" w:rsidRDefault="003D1E9A" w:rsidP="003D1E9A">
      <w:pPr>
        <w:overflowPunct w:val="0"/>
        <w:autoSpaceDE w:val="0"/>
        <w:autoSpaceDN w:val="0"/>
        <w:adjustRightInd w:val="0"/>
        <w:ind w:firstLine="567"/>
        <w:jc w:val="both"/>
        <w:textAlignment w:val="baseline"/>
      </w:pPr>
      <w:r>
        <w:t xml:space="preserve">Лимит накопление отходов на предприятие составляет на 2026-2035 гг. – </w:t>
      </w:r>
      <w:r w:rsidR="00390844" w:rsidRPr="00390844">
        <w:t>59843,98</w:t>
      </w:r>
      <w:r w:rsidR="00390844">
        <w:t xml:space="preserve"> </w:t>
      </w:r>
      <w:r>
        <w:t xml:space="preserve">т/год. </w:t>
      </w:r>
    </w:p>
    <w:p w14:paraId="7EF77DAE" w14:textId="77777777" w:rsidR="003D1E9A" w:rsidRDefault="003D1E9A" w:rsidP="003D1E9A">
      <w:pPr>
        <w:ind w:firstLine="567"/>
        <w:jc w:val="both"/>
      </w:pPr>
      <w:r>
        <w:t>Золошлак и шахтную породу в полном объеме предусматривается использовать для рекультивации нарушенных земель шахты им. Костенко: засыпки прогибов, провалов земной поверхности, нарушенной горными работами.</w:t>
      </w:r>
    </w:p>
    <w:p w14:paraId="779D7D02" w14:textId="77777777" w:rsidR="003D1E9A" w:rsidRDefault="003D1E9A" w:rsidP="003D1E9A">
      <w:pPr>
        <w:ind w:firstLine="567"/>
        <w:jc w:val="both"/>
      </w:pPr>
    </w:p>
    <w:p w14:paraId="6FD1BF38" w14:textId="77777777" w:rsidR="003D1E9A" w:rsidRDefault="003D1E9A" w:rsidP="003D1E9A">
      <w:pPr>
        <w:ind w:firstLine="567"/>
        <w:jc w:val="both"/>
        <w:rPr>
          <w:b/>
        </w:rPr>
      </w:pPr>
      <w:bookmarkStart w:id="5" w:name="z115"/>
      <w:r>
        <w:rPr>
          <w:b/>
          <w:color w:val="000000"/>
        </w:rPr>
        <w:t>      7) информация:</w:t>
      </w:r>
    </w:p>
    <w:p w14:paraId="5CA1AD2B" w14:textId="77777777" w:rsidR="003D1E9A" w:rsidRDefault="003D1E9A" w:rsidP="003D1E9A">
      <w:pPr>
        <w:ind w:firstLine="567"/>
        <w:jc w:val="both"/>
        <w:rPr>
          <w:b/>
          <w:color w:val="000000"/>
        </w:rPr>
      </w:pPr>
      <w:bookmarkStart w:id="6" w:name="z116"/>
      <w:bookmarkEnd w:id="5"/>
      <w:r>
        <w:rPr>
          <w:b/>
          <w:color w:val="000000"/>
        </w:rPr>
        <w:t xml:space="preserve">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14:paraId="417D4521" w14:textId="77777777" w:rsidR="003D1E9A" w:rsidRDefault="003D1E9A" w:rsidP="003D1E9A">
      <w:pPr>
        <w:ind w:firstLine="567"/>
        <w:jc w:val="both"/>
      </w:pPr>
      <w:r>
        <w:lastRenderedPageBreak/>
        <w:t xml:space="preserve">При проведении </w:t>
      </w:r>
      <w:r>
        <w:rPr>
          <w:bCs/>
        </w:rPr>
        <w:t xml:space="preserve">работ по добыче угля </w:t>
      </w:r>
      <w:r>
        <w:t xml:space="preserve">могут возникнуть различные аварии. Борьба с ними требует затрат материальных и трудовых ресурсов. Поэтому знание причин аварий, мероприятий по их предупреждению, быстрая ликвидация возникших осложнений приобретают большое практическое значение. </w:t>
      </w:r>
    </w:p>
    <w:p w14:paraId="7DD1DC26" w14:textId="77777777" w:rsidR="003D1E9A" w:rsidRDefault="003D1E9A" w:rsidP="003D1E9A">
      <w:pPr>
        <w:ind w:firstLine="567"/>
        <w:jc w:val="both"/>
      </w:pPr>
      <w:r>
        <w:t>Оценка вероятности возникновения аварийной ситуации при осуществлении данного проекта используется для оценки:</w:t>
      </w:r>
    </w:p>
    <w:p w14:paraId="76F7A3D9" w14:textId="77777777" w:rsidR="003D1E9A" w:rsidRDefault="003D1E9A" w:rsidP="003D1E9A">
      <w:pPr>
        <w:numPr>
          <w:ilvl w:val="0"/>
          <w:numId w:val="1"/>
        </w:numPr>
        <w:ind w:left="0" w:firstLine="567"/>
        <w:jc w:val="both"/>
      </w:pPr>
      <w:r>
        <w:t>потенциальных событий или опасностей, которые могут привести к аварийной ситуации с вероятным негативным воздействием на окружающую среду;</w:t>
      </w:r>
    </w:p>
    <w:p w14:paraId="1555BA64" w14:textId="77777777" w:rsidR="003D1E9A" w:rsidRDefault="003D1E9A" w:rsidP="003D1E9A">
      <w:pPr>
        <w:numPr>
          <w:ilvl w:val="0"/>
          <w:numId w:val="1"/>
        </w:numPr>
        <w:ind w:left="0" w:firstLine="567"/>
        <w:jc w:val="both"/>
      </w:pPr>
      <w:r>
        <w:t>вероятности и возможности реализации таких событий;</w:t>
      </w:r>
    </w:p>
    <w:p w14:paraId="14DC39DD" w14:textId="77777777" w:rsidR="003D1E9A" w:rsidRDefault="003D1E9A" w:rsidP="003D1E9A">
      <w:pPr>
        <w:numPr>
          <w:ilvl w:val="0"/>
          <w:numId w:val="1"/>
        </w:numPr>
        <w:ind w:left="0" w:firstLine="567"/>
        <w:jc w:val="both"/>
      </w:pPr>
      <w:r>
        <w:t>потенциальной величины или масштаба экологических последствий, которые могут возникнуть при реализации события.</w:t>
      </w:r>
      <w:bookmarkEnd w:id="6"/>
    </w:p>
    <w:p w14:paraId="5FA49B37" w14:textId="77777777" w:rsidR="003D1E9A" w:rsidRDefault="003D1E9A" w:rsidP="003D1E9A">
      <w:pPr>
        <w:ind w:firstLine="567"/>
        <w:jc w:val="both"/>
        <w:rPr>
          <w:b/>
        </w:rPr>
      </w:pPr>
      <w:r>
        <w:rPr>
          <w:b/>
          <w:color w:val="000000"/>
        </w:rPr>
        <w:t>о возможных существенных вредных воздействиях на окружающую среду, связанных с рисками возникновения аварий и опасных природных явлений;</w:t>
      </w:r>
    </w:p>
    <w:p w14:paraId="48E37535" w14:textId="77777777" w:rsidR="003D1E9A" w:rsidRDefault="003D1E9A" w:rsidP="003D1E9A">
      <w:pPr>
        <w:ind w:firstLine="709"/>
        <w:jc w:val="both"/>
      </w:pPr>
      <w:r>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14:paraId="59143F21" w14:textId="77777777" w:rsidR="003D1E9A" w:rsidRDefault="003D1E9A" w:rsidP="003D1E9A">
      <w:pPr>
        <w:ind w:firstLine="709"/>
        <w:jc w:val="both"/>
      </w:pPr>
      <w:r>
        <w:t>К природным факторам относятся:</w:t>
      </w:r>
    </w:p>
    <w:p w14:paraId="78C6BCC3" w14:textId="77777777" w:rsidR="003D1E9A" w:rsidRDefault="003D1E9A" w:rsidP="003D1E9A">
      <w:pPr>
        <w:numPr>
          <w:ilvl w:val="0"/>
          <w:numId w:val="2"/>
        </w:numPr>
        <w:ind w:left="0" w:firstLine="709"/>
        <w:jc w:val="both"/>
      </w:pPr>
      <w:r>
        <w:t>землетрясения;</w:t>
      </w:r>
    </w:p>
    <w:p w14:paraId="7B4474A1" w14:textId="77777777" w:rsidR="003D1E9A" w:rsidRDefault="003D1E9A" w:rsidP="003D1E9A">
      <w:pPr>
        <w:numPr>
          <w:ilvl w:val="0"/>
          <w:numId w:val="2"/>
        </w:numPr>
        <w:ind w:left="0" w:firstLine="709"/>
        <w:jc w:val="both"/>
      </w:pPr>
      <w:r>
        <w:t>ураганные ветры;</w:t>
      </w:r>
    </w:p>
    <w:p w14:paraId="0C3B44FE" w14:textId="77777777" w:rsidR="003D1E9A" w:rsidRDefault="003D1E9A" w:rsidP="003D1E9A">
      <w:pPr>
        <w:numPr>
          <w:ilvl w:val="0"/>
          <w:numId w:val="2"/>
        </w:numPr>
        <w:ind w:left="0" w:firstLine="709"/>
        <w:jc w:val="both"/>
      </w:pPr>
      <w:r>
        <w:t>повышенные атмосферные осадки.</w:t>
      </w:r>
    </w:p>
    <w:p w14:paraId="58D28B87" w14:textId="77777777" w:rsidR="003D1E9A" w:rsidRDefault="003D1E9A" w:rsidP="003D1E9A">
      <w:pPr>
        <w:ind w:firstLine="709"/>
        <w:jc w:val="both"/>
      </w:pPr>
      <w:r>
        <w:t xml:space="preserve">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 </w:t>
      </w:r>
    </w:p>
    <w:p w14:paraId="203FB048" w14:textId="77777777" w:rsidR="003D1E9A" w:rsidRDefault="003D1E9A" w:rsidP="003D1E9A">
      <w:pPr>
        <w:ind w:firstLine="709"/>
        <w:jc w:val="both"/>
      </w:pPr>
      <w:r>
        <w:t>К антропогенным факторам относятся факторы производственной среды и трудового процесса.</w:t>
      </w:r>
    </w:p>
    <w:p w14:paraId="465A85C2" w14:textId="77777777" w:rsidR="003D1E9A" w:rsidRDefault="003D1E9A" w:rsidP="003D1E9A">
      <w:pPr>
        <w:ind w:firstLine="567"/>
        <w:jc w:val="both"/>
        <w:rPr>
          <w:b/>
          <w:color w:val="000000"/>
        </w:rPr>
      </w:pPr>
      <w:r>
        <w:rPr>
          <w:b/>
          <w:color w:val="000000"/>
        </w:rPr>
        <w:t>о мерах по предотвращению аварий и опасных природных явлений и ликвидации их последствий, включая оповещение населения;</w:t>
      </w:r>
    </w:p>
    <w:p w14:paraId="19CA47E2" w14:textId="77777777" w:rsidR="003D1E9A" w:rsidRDefault="003D1E9A" w:rsidP="003D1E9A">
      <w:pPr>
        <w:ind w:firstLine="709"/>
        <w:jc w:val="both"/>
      </w:pPr>
      <w: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риска, связанном с природными факторами. </w:t>
      </w:r>
    </w:p>
    <w:p w14:paraId="00346BDE" w14:textId="77777777" w:rsidR="003D1E9A" w:rsidRDefault="003D1E9A" w:rsidP="003D1E9A">
      <w:pPr>
        <w:ind w:firstLine="709"/>
        <w:jc w:val="both"/>
      </w:pPr>
      <w:r>
        <w:t>С учетом вероятности возможности возникновения аварийных ситуаций, одним из эффективных методов минимизации ущерба от потенциальных аварий является готовность к ним.</w:t>
      </w:r>
    </w:p>
    <w:p w14:paraId="761AD10D" w14:textId="77777777" w:rsidR="003D1E9A" w:rsidRDefault="003D1E9A" w:rsidP="003D1E9A">
      <w:pPr>
        <w:ind w:firstLine="709"/>
        <w:jc w:val="both"/>
      </w:pPr>
      <w:r>
        <w:t xml:space="preserve">Район расположения месторождения считается не опасным по сейсмичности, а также по риску возникновения наводнений и паводков. Наиболее вероятным природным фактором возникновения аварийной ситуации может явиться ураганный ветер. </w:t>
      </w:r>
    </w:p>
    <w:p w14:paraId="7DD2E2C5" w14:textId="77777777" w:rsidR="003D1E9A" w:rsidRDefault="003D1E9A" w:rsidP="003D1E9A">
      <w:pPr>
        <w:ind w:firstLine="709"/>
        <w:jc w:val="both"/>
      </w:pPr>
      <w:r>
        <w:t xml:space="preserve">Важнейшую роль в обеспечении безопасности рабочего персонала и охраны окружающей природной среды при намечаемой деятельности на участках играет система правил, нормативов, инструкций и стандартов, соблюдение которых обязательно руководителями и всеми сотрудниками предприятия.  Рекомендации по предотвращению аварийных ситуаций: </w:t>
      </w:r>
    </w:p>
    <w:p w14:paraId="1E52A252" w14:textId="77777777" w:rsidR="003D1E9A" w:rsidRDefault="003D1E9A" w:rsidP="003D1E9A">
      <w:pPr>
        <w:numPr>
          <w:ilvl w:val="0"/>
          <w:numId w:val="3"/>
        </w:numPr>
        <w:ind w:left="0" w:firstLine="709"/>
        <w:jc w:val="both"/>
      </w:pPr>
      <w:r>
        <w:t>строгое выполнение проектных решений для персонала предприятия;</w:t>
      </w:r>
    </w:p>
    <w:p w14:paraId="6329D5EA" w14:textId="77777777" w:rsidR="003D1E9A" w:rsidRDefault="003D1E9A" w:rsidP="003D1E9A">
      <w:pPr>
        <w:numPr>
          <w:ilvl w:val="0"/>
          <w:numId w:val="3"/>
        </w:numPr>
        <w:ind w:left="0" w:firstLine="709"/>
        <w:jc w:val="both"/>
      </w:pPr>
      <w:r>
        <w:t>обязательное соблюдение всех правил техники безопасности при эксплуатации опасных производств;</w:t>
      </w:r>
    </w:p>
    <w:p w14:paraId="57005FB4" w14:textId="77777777" w:rsidR="003D1E9A" w:rsidRDefault="003D1E9A" w:rsidP="003D1E9A">
      <w:pPr>
        <w:numPr>
          <w:ilvl w:val="0"/>
          <w:numId w:val="3"/>
        </w:numPr>
        <w:ind w:left="0" w:firstLine="709"/>
        <w:jc w:val="both"/>
      </w:pPr>
      <w:r>
        <w:t>контроль за наличием спасательного и защитного оборудования и умением персонала им пользоваться;</w:t>
      </w:r>
    </w:p>
    <w:p w14:paraId="4464533C" w14:textId="77777777" w:rsidR="003D1E9A" w:rsidRDefault="003D1E9A" w:rsidP="003D1E9A">
      <w:pPr>
        <w:numPr>
          <w:ilvl w:val="0"/>
          <w:numId w:val="3"/>
        </w:numPr>
        <w:ind w:left="0" w:firstLine="709"/>
        <w:jc w:val="both"/>
      </w:pPr>
      <w:r>
        <w:t>своевременное устранение неполадок и сбоев в работе оборудования;</w:t>
      </w:r>
    </w:p>
    <w:p w14:paraId="57D9EC47" w14:textId="77777777" w:rsidR="003D1E9A" w:rsidRDefault="003D1E9A" w:rsidP="003D1E9A">
      <w:pPr>
        <w:numPr>
          <w:ilvl w:val="0"/>
          <w:numId w:val="3"/>
        </w:numPr>
        <w:ind w:left="0" w:firstLine="709"/>
        <w:jc w:val="both"/>
      </w:pPr>
      <w:r>
        <w:t>все операции по ремонту оборудования проводить под контролем ответственного лица;</w:t>
      </w:r>
    </w:p>
    <w:p w14:paraId="5E4A4492" w14:textId="77777777" w:rsidR="003D1E9A" w:rsidRDefault="003D1E9A" w:rsidP="003D1E9A">
      <w:pPr>
        <w:ind w:firstLine="709"/>
        <w:jc w:val="both"/>
      </w:pPr>
      <w:r>
        <w:lastRenderedPageBreak/>
        <w:t>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w:t>
      </w:r>
    </w:p>
    <w:p w14:paraId="62357AA4" w14:textId="77777777" w:rsidR="003D1E9A" w:rsidRDefault="003D1E9A" w:rsidP="003D1E9A">
      <w:pPr>
        <w:jc w:val="both"/>
        <w:rPr>
          <w:b/>
          <w:color w:val="000000"/>
        </w:rPr>
      </w:pPr>
    </w:p>
    <w:p w14:paraId="38AECB1B" w14:textId="77777777" w:rsidR="003D1E9A" w:rsidRDefault="003D1E9A" w:rsidP="003D1E9A">
      <w:pPr>
        <w:ind w:firstLine="567"/>
        <w:jc w:val="both"/>
        <w:rPr>
          <w:b/>
        </w:rPr>
      </w:pPr>
      <w:r>
        <w:rPr>
          <w:b/>
          <w:color w:val="000000"/>
        </w:rPr>
        <w:t>      8) краткое описание:</w:t>
      </w:r>
    </w:p>
    <w:p w14:paraId="24B2A95F" w14:textId="77777777" w:rsidR="003D1E9A" w:rsidRDefault="003D1E9A" w:rsidP="003D1E9A">
      <w:pPr>
        <w:ind w:firstLine="567"/>
        <w:jc w:val="both"/>
        <w:rPr>
          <w:b/>
          <w:color w:val="000000"/>
        </w:rPr>
      </w:pPr>
      <w:bookmarkStart w:id="7" w:name="z120"/>
      <w:r>
        <w:rPr>
          <w:b/>
          <w:color w:val="000000"/>
        </w:rPr>
        <w:t>      мер по предотвращению, сокращению, смягчению выявленных существенных воздействий намечаемой деятельности на окружающую среду;</w:t>
      </w:r>
    </w:p>
    <w:p w14:paraId="75185DD3" w14:textId="77777777" w:rsidR="003D1E9A" w:rsidRDefault="003D1E9A" w:rsidP="003D1E9A">
      <w:pPr>
        <w:ind w:firstLine="567"/>
        <w:jc w:val="both"/>
      </w:pPr>
      <w:r>
        <w:t>С целью предотвращения, сокращения, смягчения выявленных существенных воздействий намечаемой деятельности проектом предусматривается:</w:t>
      </w:r>
    </w:p>
    <w:p w14:paraId="42D47052" w14:textId="77777777" w:rsidR="003D1E9A" w:rsidRDefault="003D1E9A" w:rsidP="003D1E9A">
      <w:pPr>
        <w:ind w:firstLine="567"/>
        <w:jc w:val="both"/>
        <w:rPr>
          <w:i/>
          <w:iCs/>
          <w:u w:val="single"/>
        </w:rPr>
      </w:pPr>
      <w:r>
        <w:rPr>
          <w:i/>
          <w:iCs/>
          <w:u w:val="single"/>
        </w:rPr>
        <w:t xml:space="preserve">По атмосферному воздуху: </w:t>
      </w:r>
    </w:p>
    <w:p w14:paraId="6AE5DF9D" w14:textId="77777777" w:rsidR="003D1E9A" w:rsidRDefault="003D1E9A" w:rsidP="003D1E9A">
      <w:pPr>
        <w:jc w:val="both"/>
      </w:pPr>
      <w:r>
        <w:t>− применение спецтехники с двигателями внутреннего сгорания, отвечающим требованиям ГОСТ и параметрам заводов-изготовителей по выбросам загрязняющих веществ в атмосферу;</w:t>
      </w:r>
    </w:p>
    <w:p w14:paraId="0FC08479" w14:textId="77777777" w:rsidR="003D1E9A" w:rsidRDefault="003D1E9A" w:rsidP="003D1E9A">
      <w:pPr>
        <w:jc w:val="both"/>
      </w:pPr>
      <w:r>
        <w:t>− не допускается стоянка машин и механизмов с работающими двигателями;</w:t>
      </w:r>
    </w:p>
    <w:p w14:paraId="67A6C1F0" w14:textId="77777777" w:rsidR="003D1E9A" w:rsidRDefault="003D1E9A" w:rsidP="003D1E9A">
      <w:pPr>
        <w:jc w:val="both"/>
      </w:pPr>
      <w:r>
        <w:t>− пылеподавление;</w:t>
      </w:r>
    </w:p>
    <w:p w14:paraId="036B05EF" w14:textId="77777777" w:rsidR="003D1E9A" w:rsidRDefault="003D1E9A" w:rsidP="003D1E9A">
      <w:pPr>
        <w:jc w:val="both"/>
      </w:pPr>
      <w:r>
        <w:t>− заправка ГСМ автотранспорта строго на специализированных местах;</w:t>
      </w:r>
    </w:p>
    <w:p w14:paraId="3BCF4AF6" w14:textId="77777777" w:rsidR="003D1E9A" w:rsidRDefault="003D1E9A" w:rsidP="003D1E9A">
      <w:pPr>
        <w:jc w:val="both"/>
      </w:pPr>
      <w:r>
        <w:t>− соблюдение нормативов допустимых выбросов.</w:t>
      </w:r>
    </w:p>
    <w:p w14:paraId="1A7B8E7E" w14:textId="77777777" w:rsidR="003D1E9A" w:rsidRDefault="003D1E9A" w:rsidP="003D1E9A">
      <w:pPr>
        <w:ind w:firstLine="567"/>
        <w:jc w:val="both"/>
        <w:rPr>
          <w:i/>
          <w:iCs/>
          <w:u w:val="single"/>
        </w:rPr>
      </w:pPr>
      <w:r>
        <w:rPr>
          <w:i/>
          <w:iCs/>
          <w:u w:val="single"/>
        </w:rPr>
        <w:t xml:space="preserve">По поверхностным и подземным водам: </w:t>
      </w:r>
    </w:p>
    <w:p w14:paraId="11164A6C" w14:textId="77777777" w:rsidR="003D1E9A" w:rsidRDefault="003D1E9A" w:rsidP="003D1E9A">
      <w:pPr>
        <w:ind w:firstLine="567"/>
        <w:jc w:val="both"/>
      </w:pPr>
      <w:r>
        <w:t xml:space="preserve">- организация системы сбора и хранения отходов производства; </w:t>
      </w:r>
    </w:p>
    <w:p w14:paraId="1F31D220" w14:textId="77777777" w:rsidR="003D1E9A" w:rsidRDefault="003D1E9A" w:rsidP="003D1E9A">
      <w:pPr>
        <w:ind w:firstLine="567"/>
        <w:jc w:val="both"/>
      </w:pPr>
      <w:r>
        <w:t xml:space="preserve">- контроль герметичности всех емкостей, во избежание утечек; </w:t>
      </w:r>
    </w:p>
    <w:p w14:paraId="5556D4A4" w14:textId="77777777" w:rsidR="003D1E9A" w:rsidRDefault="003D1E9A" w:rsidP="003D1E9A">
      <w:pPr>
        <w:ind w:firstLine="567"/>
        <w:jc w:val="both"/>
      </w:pPr>
      <w:r>
        <w:t xml:space="preserve">- использование для хозяйственно-бытового водоснабжения существующих водозаборов; </w:t>
      </w:r>
    </w:p>
    <w:p w14:paraId="7F286833" w14:textId="77777777" w:rsidR="003D1E9A" w:rsidRDefault="003D1E9A" w:rsidP="003D1E9A">
      <w:pPr>
        <w:ind w:firstLine="567"/>
        <w:jc w:val="both"/>
      </w:pPr>
      <w:r>
        <w:t>- контролировать исправную работу очистных сооружений;</w:t>
      </w:r>
    </w:p>
    <w:p w14:paraId="4C325773" w14:textId="77777777" w:rsidR="003D1E9A" w:rsidRDefault="003D1E9A" w:rsidP="003D1E9A">
      <w:pPr>
        <w:ind w:firstLine="567"/>
        <w:jc w:val="both"/>
      </w:pPr>
      <w:r>
        <w:t xml:space="preserve">- проводить ревизию канализационных сетей (в местах наземного исполнения, колодцах), а также запорной арматуры для исключения просачивания неочищенных стоков через порывы либо неплотности; </w:t>
      </w:r>
    </w:p>
    <w:p w14:paraId="4251B869" w14:textId="77777777" w:rsidR="003D1E9A" w:rsidRDefault="003D1E9A" w:rsidP="003D1E9A">
      <w:pPr>
        <w:ind w:firstLine="567"/>
        <w:jc w:val="both"/>
      </w:pPr>
      <w:r>
        <w:t xml:space="preserve">- организация мониторинга за состоянием окружающей среды. </w:t>
      </w:r>
    </w:p>
    <w:p w14:paraId="541C619F" w14:textId="77777777" w:rsidR="003D1E9A" w:rsidRDefault="003D1E9A" w:rsidP="003D1E9A">
      <w:pPr>
        <w:ind w:firstLine="567"/>
        <w:jc w:val="both"/>
        <w:rPr>
          <w:i/>
          <w:iCs/>
          <w:u w:val="single"/>
        </w:rPr>
      </w:pPr>
      <w:r>
        <w:rPr>
          <w:i/>
          <w:iCs/>
          <w:u w:val="single"/>
        </w:rPr>
        <w:t xml:space="preserve">По недрам и почвам: </w:t>
      </w:r>
    </w:p>
    <w:p w14:paraId="5FD9E38E" w14:textId="77777777" w:rsidR="003D1E9A" w:rsidRDefault="003D1E9A" w:rsidP="003D1E9A">
      <w:pPr>
        <w:ind w:firstLine="567"/>
        <w:jc w:val="both"/>
      </w:pPr>
      <w:r>
        <w:t xml:space="preserve">-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 </w:t>
      </w:r>
    </w:p>
    <w:p w14:paraId="44FBB3C6" w14:textId="77777777" w:rsidR="003D1E9A" w:rsidRDefault="003D1E9A" w:rsidP="003D1E9A">
      <w:pPr>
        <w:ind w:firstLine="567"/>
        <w:jc w:val="both"/>
      </w:pPr>
      <w:r>
        <w:t xml:space="preserve">- устранение очагов неблагоприятного влияния на окружающую среду; </w:t>
      </w:r>
    </w:p>
    <w:p w14:paraId="072C9012" w14:textId="77777777" w:rsidR="003D1E9A" w:rsidRDefault="003D1E9A" w:rsidP="003D1E9A">
      <w:pPr>
        <w:ind w:firstLine="567"/>
        <w:jc w:val="both"/>
      </w:pPr>
      <w:r>
        <w:t>- улучшение санитарно-гигиенических условий жизни населения, повышения эстетической ценности ландшафта.</w:t>
      </w:r>
    </w:p>
    <w:p w14:paraId="539FAD8C" w14:textId="77777777" w:rsidR="003D1E9A" w:rsidRDefault="003D1E9A" w:rsidP="003D1E9A">
      <w:pPr>
        <w:ind w:firstLine="567"/>
        <w:jc w:val="both"/>
        <w:rPr>
          <w:i/>
          <w:iCs/>
          <w:u w:val="single"/>
        </w:rPr>
      </w:pPr>
      <w:r>
        <w:rPr>
          <w:i/>
          <w:iCs/>
          <w:u w:val="single"/>
        </w:rPr>
        <w:t>По отходам производства:</w:t>
      </w:r>
    </w:p>
    <w:p w14:paraId="2FD1B7BD" w14:textId="77777777" w:rsidR="003D1E9A" w:rsidRDefault="003D1E9A" w:rsidP="003D1E9A">
      <w:pPr>
        <w:ind w:firstLine="567"/>
        <w:jc w:val="both"/>
      </w:pPr>
      <w:r>
        <w:t xml:space="preserve">- своевременная организация системы сбора, транспортировки и утилизации отходов. </w:t>
      </w:r>
    </w:p>
    <w:p w14:paraId="1B82AC5F" w14:textId="77777777" w:rsidR="003D1E9A" w:rsidRDefault="003D1E9A" w:rsidP="003D1E9A">
      <w:pPr>
        <w:ind w:firstLine="567"/>
        <w:jc w:val="both"/>
      </w:pPr>
      <w:r>
        <w:rPr>
          <w:i/>
          <w:iCs/>
          <w:u w:val="single"/>
        </w:rPr>
        <w:t>По физическим воздействиям:</w:t>
      </w:r>
      <w:r>
        <w:t xml:space="preserve"> </w:t>
      </w:r>
    </w:p>
    <w:p w14:paraId="7F1B82C3" w14:textId="77777777" w:rsidR="003D1E9A" w:rsidRDefault="003D1E9A" w:rsidP="003D1E9A">
      <w:pPr>
        <w:ind w:firstLine="567"/>
        <w:jc w:val="both"/>
      </w:pPr>
      <w:r>
        <w:t xml:space="preserve">-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w:t>
      </w:r>
    </w:p>
    <w:p w14:paraId="5D747344" w14:textId="77777777" w:rsidR="003D1E9A" w:rsidRDefault="003D1E9A" w:rsidP="003D1E9A">
      <w:pPr>
        <w:ind w:firstLine="567"/>
        <w:jc w:val="both"/>
      </w:pPr>
      <w:r>
        <w:t xml:space="preserve">- строгое выполнение персоналом существующих на предприятии инструкций; </w:t>
      </w:r>
    </w:p>
    <w:p w14:paraId="5776DE6E" w14:textId="77777777" w:rsidR="003D1E9A" w:rsidRDefault="003D1E9A" w:rsidP="003D1E9A">
      <w:pPr>
        <w:ind w:firstLine="567"/>
        <w:jc w:val="both"/>
      </w:pPr>
      <w:r>
        <w:t xml:space="preserve">- обязательное соблюдение правил техники безопасности. </w:t>
      </w:r>
    </w:p>
    <w:p w14:paraId="063FFCEE" w14:textId="77777777" w:rsidR="003D1E9A" w:rsidRDefault="003D1E9A" w:rsidP="003D1E9A">
      <w:pPr>
        <w:ind w:firstLine="567"/>
        <w:jc w:val="both"/>
      </w:pPr>
      <w:r>
        <w:rPr>
          <w:i/>
          <w:iCs/>
          <w:u w:val="single"/>
        </w:rPr>
        <w:t>По животному миру:</w:t>
      </w:r>
      <w:r>
        <w:t xml:space="preserve"> </w:t>
      </w:r>
    </w:p>
    <w:p w14:paraId="5FD6D734" w14:textId="77777777" w:rsidR="003D1E9A" w:rsidRDefault="003D1E9A" w:rsidP="003D1E9A">
      <w:pPr>
        <w:ind w:firstLine="567"/>
        <w:jc w:val="both"/>
      </w:pPr>
      <w:r>
        <w:t xml:space="preserve">Для соблюдения требований Экологического кодекса и в целях сохранения биоразнообразия района, проектом предусматриваются специальные мероприятия: </w:t>
      </w:r>
    </w:p>
    <w:p w14:paraId="500ACE31" w14:textId="77777777" w:rsidR="003D1E9A" w:rsidRDefault="003D1E9A" w:rsidP="003D1E9A">
      <w:pPr>
        <w:ind w:firstLine="567"/>
        <w:jc w:val="both"/>
      </w:pPr>
      <w:r>
        <w:t>- Проводить воспитательные беседы среди сотрудников о гуманном и бережном отношении к животному миру.</w:t>
      </w:r>
    </w:p>
    <w:p w14:paraId="499501A5" w14:textId="77777777" w:rsidR="003D1E9A" w:rsidRDefault="003D1E9A" w:rsidP="003D1E9A">
      <w:pPr>
        <w:ind w:firstLine="567"/>
        <w:jc w:val="both"/>
      </w:pPr>
      <w:r>
        <w:t xml:space="preserve">- Регулярное техническое обслуживание производственного оборудования и его эксплуатация в соответствии со стандартами изготовителей; </w:t>
      </w:r>
    </w:p>
    <w:p w14:paraId="746CFA98" w14:textId="77777777" w:rsidR="003D1E9A" w:rsidRDefault="003D1E9A" w:rsidP="003D1E9A">
      <w:pPr>
        <w:ind w:firstLine="567"/>
        <w:jc w:val="both"/>
      </w:pPr>
      <w:r>
        <w:t xml:space="preserve">- Ограничение перемещения горной техники по специально отведенным дорогам; </w:t>
      </w:r>
    </w:p>
    <w:p w14:paraId="13D68964" w14:textId="77777777" w:rsidR="003D1E9A" w:rsidRDefault="003D1E9A" w:rsidP="003D1E9A">
      <w:pPr>
        <w:ind w:firstLine="567"/>
        <w:jc w:val="both"/>
      </w:pPr>
      <w:r>
        <w:t xml:space="preserve">- Производить своевременный профилактический осмотр, ремонт и наладку режима работы всего оборудования и техники; </w:t>
      </w:r>
    </w:p>
    <w:p w14:paraId="286171A9" w14:textId="77777777" w:rsidR="003D1E9A" w:rsidRDefault="003D1E9A" w:rsidP="003D1E9A">
      <w:pPr>
        <w:ind w:firstLine="567"/>
        <w:jc w:val="both"/>
      </w:pPr>
      <w:r>
        <w:lastRenderedPageBreak/>
        <w:t xml:space="preserve">- Запрет на слив ГСМ в окружающую природную среду; </w:t>
      </w:r>
    </w:p>
    <w:p w14:paraId="3D5219F1" w14:textId="77777777" w:rsidR="003D1E9A" w:rsidRDefault="003D1E9A" w:rsidP="003D1E9A">
      <w:pPr>
        <w:ind w:firstLine="567"/>
        <w:jc w:val="both"/>
      </w:pPr>
      <w:r>
        <w:t xml:space="preserve">- Организовать места сбора и временного хранения отходов; </w:t>
      </w:r>
    </w:p>
    <w:p w14:paraId="11B9F936" w14:textId="77777777" w:rsidR="003D1E9A" w:rsidRDefault="003D1E9A" w:rsidP="003D1E9A">
      <w:pPr>
        <w:ind w:firstLine="567"/>
        <w:jc w:val="both"/>
      </w:pPr>
      <w:r>
        <w:t xml:space="preserve">- Обеспечить своевременный вывоз отходов в места захоронения, переработки или утилизации; </w:t>
      </w:r>
    </w:p>
    <w:p w14:paraId="269A4B1C" w14:textId="77777777" w:rsidR="003D1E9A" w:rsidRDefault="003D1E9A" w:rsidP="003D1E9A">
      <w:pPr>
        <w:ind w:firstLine="567"/>
        <w:jc w:val="both"/>
      </w:pPr>
      <w:r>
        <w:t xml:space="preserve">- Отходы временно хранить в герметичных емкостях - контейнерах; </w:t>
      </w:r>
    </w:p>
    <w:p w14:paraId="08403762" w14:textId="77777777" w:rsidR="003D1E9A" w:rsidRDefault="003D1E9A" w:rsidP="003D1E9A">
      <w:pPr>
        <w:ind w:firstLine="567"/>
        <w:jc w:val="both"/>
      </w:pPr>
      <w:r>
        <w:t xml:space="preserve">- Поддержание в чистоте территории площадки и прилегающих площадей; </w:t>
      </w:r>
    </w:p>
    <w:p w14:paraId="229965A6" w14:textId="77777777" w:rsidR="003D1E9A" w:rsidRDefault="003D1E9A" w:rsidP="003D1E9A">
      <w:pPr>
        <w:ind w:firstLine="567"/>
        <w:jc w:val="both"/>
      </w:pPr>
      <w:r>
        <w:t xml:space="preserve">- Исключение несанкционированных проездов вне дорожной сети; </w:t>
      </w:r>
    </w:p>
    <w:p w14:paraId="71DD49DF" w14:textId="77777777" w:rsidR="003D1E9A" w:rsidRDefault="003D1E9A" w:rsidP="003D1E9A">
      <w:pPr>
        <w:ind w:firstLine="567"/>
        <w:jc w:val="both"/>
      </w:pPr>
      <w:r>
        <w:t xml:space="preserve"> -Сохранение растительного слоя почвы; </w:t>
      </w:r>
    </w:p>
    <w:p w14:paraId="5167F589" w14:textId="77777777" w:rsidR="003D1E9A" w:rsidRDefault="003D1E9A" w:rsidP="003D1E9A">
      <w:pPr>
        <w:ind w:firstLine="567"/>
        <w:jc w:val="both"/>
      </w:pPr>
      <w:r>
        <w:t xml:space="preserve">- Сохранение растительных сообществ. </w:t>
      </w:r>
    </w:p>
    <w:p w14:paraId="1C43569F" w14:textId="77777777" w:rsidR="003D1E9A" w:rsidRDefault="003D1E9A" w:rsidP="003D1E9A">
      <w:pPr>
        <w:ind w:firstLine="567"/>
        <w:jc w:val="both"/>
      </w:pPr>
      <w:r>
        <w:t xml:space="preserve">-Запрещается охота и отстрел животных и птиц; </w:t>
      </w:r>
    </w:p>
    <w:p w14:paraId="5E5EE109" w14:textId="77777777" w:rsidR="003D1E9A" w:rsidRDefault="003D1E9A" w:rsidP="003D1E9A">
      <w:pPr>
        <w:ind w:firstLine="567"/>
        <w:jc w:val="both"/>
      </w:pPr>
      <w:r>
        <w:t>-Предупреждение возникновения пожаров; -</w:t>
      </w:r>
    </w:p>
    <w:p w14:paraId="78EBF6D9" w14:textId="77777777" w:rsidR="003D1E9A" w:rsidRDefault="003D1E9A" w:rsidP="003D1E9A">
      <w:pPr>
        <w:ind w:firstLine="567"/>
        <w:jc w:val="both"/>
      </w:pPr>
      <w:r>
        <w:t xml:space="preserve">-Регулярное техническое обслуживание производственного оборудования и его эксплуатация в соответствии со стандартами изготовителей; </w:t>
      </w:r>
    </w:p>
    <w:p w14:paraId="0F69E835" w14:textId="77777777" w:rsidR="003D1E9A" w:rsidRDefault="003D1E9A" w:rsidP="003D1E9A">
      <w:pPr>
        <w:ind w:firstLine="567"/>
        <w:jc w:val="both"/>
      </w:pPr>
      <w:r>
        <w:t xml:space="preserve">-Сохранение биологического разнообразия и целостности сообществ животного мира в состоянии естественной свободы; </w:t>
      </w:r>
    </w:p>
    <w:p w14:paraId="6CFDF904" w14:textId="77777777" w:rsidR="003D1E9A" w:rsidRDefault="003D1E9A" w:rsidP="003D1E9A">
      <w:pPr>
        <w:ind w:firstLine="567"/>
        <w:jc w:val="both"/>
      </w:pPr>
      <w:r>
        <w:t xml:space="preserve">-Сохранение среды обитания, условий размножения, путей миграции и мест концентрации объектов животного мира. </w:t>
      </w:r>
    </w:p>
    <w:p w14:paraId="6646FE65" w14:textId="77777777" w:rsidR="003D1E9A" w:rsidRDefault="003D1E9A" w:rsidP="003D1E9A">
      <w:pPr>
        <w:ind w:firstLine="567"/>
        <w:jc w:val="both"/>
      </w:pPr>
      <w:r>
        <w:t xml:space="preserve">После реализации проекта, предприятию необходимо провести послепроектный анализ фактических воздействий в ходе реализации намечаемой деятельности. </w:t>
      </w:r>
    </w:p>
    <w:p w14:paraId="4C9A50EB" w14:textId="77777777" w:rsidR="003D1E9A" w:rsidRDefault="003D1E9A" w:rsidP="003D1E9A">
      <w:pPr>
        <w:ind w:firstLine="567"/>
        <w:jc w:val="both"/>
        <w:rPr>
          <w:b/>
          <w:color w:val="000000"/>
        </w:rPr>
      </w:pPr>
      <w:bookmarkStart w:id="8" w:name="z121"/>
      <w:bookmarkEnd w:id="7"/>
      <w:r>
        <w:rPr>
          <w:b/>
          <w:color w:val="000000"/>
        </w:rPr>
        <w:t>      мер по компенсации потерь биоразнообразия, если намечаемая деятельность может привести к таким потерям;</w:t>
      </w:r>
    </w:p>
    <w:p w14:paraId="571F143F" w14:textId="77777777" w:rsidR="003D1E9A" w:rsidRDefault="003D1E9A" w:rsidP="003D1E9A">
      <w:pPr>
        <w:ind w:firstLine="567"/>
        <w:jc w:val="both"/>
      </w:pPr>
      <w:r>
        <w:t xml:space="preserve">Согласно пункту 2 статьи 240 Экологического кодекса Республики Казахстан: </w:t>
      </w:r>
      <w:r>
        <w:rPr>
          <w:color w:val="000000"/>
        </w:rPr>
        <w:t>2. При проведении стратегической экологической оценки и оценки воздействия на окружающую среду должны быть:</w:t>
      </w:r>
    </w:p>
    <w:p w14:paraId="5E589CA9" w14:textId="77777777" w:rsidR="003D1E9A" w:rsidRDefault="003D1E9A" w:rsidP="003D1E9A">
      <w:pPr>
        <w:ind w:firstLine="567"/>
        <w:jc w:val="both"/>
      </w:pPr>
      <w:r>
        <w:rPr>
          <w:color w:val="000000"/>
        </w:rPr>
        <w:t>      1) выявлены негативные воздействия разрабатываемого Документа или намечаемой деятельности на биоразнообразие (посредством проведения исследований);</w:t>
      </w:r>
    </w:p>
    <w:p w14:paraId="087EEF31" w14:textId="77777777" w:rsidR="003D1E9A" w:rsidRDefault="003D1E9A" w:rsidP="003D1E9A">
      <w:pPr>
        <w:ind w:firstLine="567"/>
        <w:jc w:val="both"/>
      </w:pPr>
      <w:r>
        <w:rPr>
          <w:color w:val="000000"/>
        </w:rPr>
        <w:t>      2) предусмотрены мероприятия по предотвращению, минимизации негативных воздействий на биоразнообразие, смягчению последствий таких воздействий;</w:t>
      </w:r>
    </w:p>
    <w:p w14:paraId="08AADE94" w14:textId="77777777" w:rsidR="003D1E9A" w:rsidRDefault="003D1E9A" w:rsidP="003D1E9A">
      <w:pPr>
        <w:ind w:firstLine="567"/>
        <w:jc w:val="both"/>
      </w:pPr>
      <w:r>
        <w:rPr>
          <w:color w:val="000000"/>
        </w:rPr>
        <w:t>      3) в случае выявления риска утраты биоразнообразия – проведена оценка потери биоразнообразия и предусмотрены мероприятия по их компенсации.</w:t>
      </w:r>
    </w:p>
    <w:p w14:paraId="1E299AF3" w14:textId="77777777" w:rsidR="003D1E9A" w:rsidRDefault="003D1E9A" w:rsidP="003D1E9A">
      <w:pPr>
        <w:ind w:firstLine="567"/>
        <w:jc w:val="both"/>
      </w:pPr>
      <w:r>
        <w:t xml:space="preserve">Согласно пункту 2 статьи 241 Экологического кодекса Республики Казахстан: </w:t>
      </w:r>
      <w:r>
        <w:rPr>
          <w:color w:val="000000"/>
        </w:rPr>
        <w:t>2. Компенсация потери биоразнообразия должна быть ориентирована на постоянный и долгосрочный прирост биоразнообразия и осуществляется в виде:</w:t>
      </w:r>
    </w:p>
    <w:p w14:paraId="3D2A252F" w14:textId="77777777" w:rsidR="003D1E9A" w:rsidRDefault="003D1E9A" w:rsidP="003D1E9A">
      <w:pPr>
        <w:ind w:firstLine="567"/>
        <w:jc w:val="both"/>
      </w:pPr>
      <w:r>
        <w:rPr>
          <w:color w:val="000000"/>
        </w:rPr>
        <w:t>      1) восстановления биоразнообразия, утраченного в результате осуществленной деятельности;</w:t>
      </w:r>
    </w:p>
    <w:p w14:paraId="14E14BCD" w14:textId="77777777" w:rsidR="003D1E9A" w:rsidRDefault="003D1E9A" w:rsidP="003D1E9A">
      <w:pPr>
        <w:ind w:firstLine="567"/>
        <w:jc w:val="both"/>
        <w:rPr>
          <w:color w:val="000000"/>
        </w:rPr>
      </w:pPr>
      <w:r>
        <w:rPr>
          <w:color w:val="000000"/>
        </w:rPr>
        <w:t>      2) 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w:t>
      </w:r>
    </w:p>
    <w:p w14:paraId="2225B524" w14:textId="77777777" w:rsidR="003D1E9A" w:rsidRDefault="003D1E9A" w:rsidP="003D1E9A">
      <w:pPr>
        <w:ind w:firstLine="709"/>
        <w:jc w:val="both"/>
      </w:pPr>
      <w:r>
        <w:t xml:space="preserve">Поскольку из-за длительного техногенного воздействия, в настоящее время на территории природно-антропогенной экосистемы шахты им. Костенко практически нет заселения крупными животными, и отсутствуют пути их миграции, дальнейшая эксплуатация шахты не окажет существенного негативного воздействия на этих представителей животного мира. </w:t>
      </w:r>
    </w:p>
    <w:p w14:paraId="1BA2EC5D" w14:textId="77777777" w:rsidR="003D1E9A" w:rsidRDefault="003D1E9A" w:rsidP="003D1E9A">
      <w:pPr>
        <w:ind w:firstLine="709"/>
        <w:jc w:val="both"/>
      </w:pPr>
      <w:r>
        <w:t xml:space="preserve">В рамках намечаемой деятельности предусмотрен ряд мер, уменьшающих негативное воздействие на животный и растительный мир прилегающих территорий к ним относятся: </w:t>
      </w:r>
    </w:p>
    <w:p w14:paraId="54526DCC" w14:textId="77777777" w:rsidR="003D1E9A" w:rsidRDefault="003D1E9A" w:rsidP="003D1E9A">
      <w:pPr>
        <w:ind w:firstLine="709"/>
        <w:jc w:val="both"/>
      </w:pPr>
      <w:r>
        <w:t xml:space="preserve">- осуществление работ в границах отвода земельного участка; </w:t>
      </w:r>
    </w:p>
    <w:p w14:paraId="794B05EB" w14:textId="77777777" w:rsidR="003D1E9A" w:rsidRDefault="003D1E9A" w:rsidP="003D1E9A">
      <w:pPr>
        <w:ind w:firstLine="709"/>
        <w:jc w:val="both"/>
      </w:pPr>
      <w:r>
        <w:t xml:space="preserve">- движение транспорта и техники по отсыпанным дорогам; </w:t>
      </w:r>
    </w:p>
    <w:p w14:paraId="4E2F0E44" w14:textId="77777777" w:rsidR="003D1E9A" w:rsidRDefault="003D1E9A" w:rsidP="003D1E9A">
      <w:pPr>
        <w:ind w:firstLine="709"/>
        <w:jc w:val="both"/>
      </w:pPr>
      <w:r>
        <w:t xml:space="preserve">- заправка автотранспорта и спец. техники на специально оборудованных местах; </w:t>
      </w:r>
    </w:p>
    <w:p w14:paraId="7E433751" w14:textId="77777777" w:rsidR="003D1E9A" w:rsidRDefault="003D1E9A" w:rsidP="003D1E9A">
      <w:pPr>
        <w:ind w:firstLine="709"/>
        <w:jc w:val="both"/>
      </w:pPr>
      <w:r>
        <w:t xml:space="preserve">- организация системы сбора, транспортировки и утилизации всех видов отходов и стоков, исключающей попадание их на дневную поверхность; </w:t>
      </w:r>
    </w:p>
    <w:p w14:paraId="73AE1EDA" w14:textId="77777777" w:rsidR="003D1E9A" w:rsidRDefault="003D1E9A" w:rsidP="003D1E9A">
      <w:pPr>
        <w:ind w:firstLine="709"/>
        <w:jc w:val="both"/>
      </w:pPr>
      <w:r>
        <w:lastRenderedPageBreak/>
        <w:t>- организация и проведение работ по мониторингу почвенного покрова в целях косвенного контроля поступления загрязняющих веществ в растительный покров, являющийся естественной питательной средой для представителей местной фауны. Выполнение перечисленных мероприятий обеспечит контроль за сохранением естественных условий функционирования природных ландшафтов и естественной среды обитания прилегающих к участкам работ территорий. Общее воздействие намечаемой деятельности на животный мир оценивается как допустимое (низкая значимость воздействия). Мониторинг животного мира в процессе осуществления намечаемой деятельности не предусматривается.</w:t>
      </w:r>
    </w:p>
    <w:p w14:paraId="79E277EB" w14:textId="77777777" w:rsidR="003D1E9A" w:rsidRDefault="003D1E9A" w:rsidP="003D1E9A">
      <w:pPr>
        <w:ind w:firstLine="567"/>
        <w:jc w:val="both"/>
        <w:rPr>
          <w:b/>
          <w:color w:val="000000"/>
        </w:rPr>
      </w:pPr>
      <w:bookmarkStart w:id="9" w:name="z122"/>
      <w:bookmarkEnd w:id="8"/>
      <w:r>
        <w:rPr>
          <w:b/>
          <w:color w:val="000000"/>
        </w:rPr>
        <w:t>      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14:paraId="001F73C7" w14:textId="77777777" w:rsidR="003D1E9A" w:rsidRDefault="003D1E9A" w:rsidP="003D1E9A">
      <w:pPr>
        <w:ind w:firstLine="567"/>
        <w:jc w:val="both"/>
      </w:pPr>
      <w:r>
        <w:t>Разработка запасов угля проектируемого объекта не повлечет за собой необратимых негативных изменений в окружающей природной среде и не окажет недопустимого отрицательного воздействия на существующее экологическое состояние.</w:t>
      </w:r>
    </w:p>
    <w:p w14:paraId="51A94114" w14:textId="77777777" w:rsidR="003D1E9A" w:rsidRDefault="003D1E9A" w:rsidP="003D1E9A">
      <w:pPr>
        <w:ind w:firstLine="567"/>
        <w:jc w:val="both"/>
      </w:pPr>
      <w:r>
        <w:t>В качестве имеющихся на настоящий момент в рамках осуществляемой деятельности необратимых последствий при осуществлении производственной деятельности на шахте относятся следующие:</w:t>
      </w:r>
    </w:p>
    <w:p w14:paraId="6532876A" w14:textId="77777777" w:rsidR="003D1E9A" w:rsidRDefault="003D1E9A" w:rsidP="003D1E9A">
      <w:pPr>
        <w:ind w:firstLine="567"/>
        <w:jc w:val="both"/>
      </w:pPr>
      <w:r>
        <w:rPr>
          <w:b/>
          <w:bCs/>
        </w:rPr>
        <w:t>- воздействия на недра.</w:t>
      </w:r>
      <w:r>
        <w:t xml:space="preserve"> Намечаемая деятельность планирует использование невозобновляемого природного ресурса – уголь. Планируется добыча угля в объеме: 2026-2035 гг – 1500 тыс. тонн угля ежегодно. </w:t>
      </w:r>
      <w:r>
        <w:rPr>
          <w:color w:val="000000"/>
        </w:rPr>
        <w:t xml:space="preserve">Отвод земли для шахты им. Костенко выполнен на основании Контракта на право землепользования (февраль-март 1998 года), составленного в соответствии с: - Договором купли-продажи интегрированного имущественного комплекса от 28.06.1996г.; - Лицензией серии МГ №1283 от 21.01.1997 г.; </w:t>
      </w:r>
      <w:r>
        <w:rPr>
          <w:color w:val="000000"/>
          <w:lang w:val="kk-KZ"/>
        </w:rPr>
        <w:t xml:space="preserve">Срок контракта на недропользование до 2042 года. </w:t>
      </w:r>
      <w:r>
        <w:t>Лицензия на недропользование является документом, выдаваемым государственным органом и предоставляющим ее обладателю право на пользование участком недр в целях проведения операций по недропользованию в пределах указанного в нем участка недр. План горных работ представляется уполномоченному органу в области твердых полезных ископаемых. Для снижения вероятности рисков на предприятие планируется осуществление экологического контроля, мониторинга и надзора.</w:t>
      </w:r>
    </w:p>
    <w:p w14:paraId="5E81CBFE" w14:textId="77777777" w:rsidR="003D1E9A" w:rsidRDefault="003D1E9A" w:rsidP="003D1E9A">
      <w:pPr>
        <w:ind w:firstLine="567"/>
        <w:jc w:val="both"/>
      </w:pPr>
      <w:r>
        <w:rPr>
          <w:b/>
          <w:bCs/>
        </w:rPr>
        <w:t>- воздействие на растительный мир</w:t>
      </w:r>
      <w:r>
        <w:t xml:space="preserve">. - сведение растительности было осуществлено еще на начальном этапе освоения месторождения, при этом после окончания добычных работ на этапе закрытия восстановление растительного покрова остается возможным при восстановлении (создании) продуктивного слоя почвы при рекультивации и проведению агротехнических мероприятий. </w:t>
      </w:r>
    </w:p>
    <w:bookmarkEnd w:id="9"/>
    <w:p w14:paraId="347BAAFD" w14:textId="77777777" w:rsidR="003D1E9A" w:rsidRDefault="003D1E9A" w:rsidP="003D1E9A">
      <w:pPr>
        <w:ind w:firstLine="567"/>
        <w:jc w:val="both"/>
        <w:rPr>
          <w:b/>
          <w:color w:val="000000"/>
        </w:rPr>
      </w:pPr>
      <w:r>
        <w:rPr>
          <w:b/>
          <w:color w:val="000000"/>
        </w:rPr>
        <w:t>      способов и мер восстановления окружающей среды в случаях прекращения намечаемой деятельности;</w:t>
      </w:r>
    </w:p>
    <w:p w14:paraId="075B6BFA" w14:textId="77777777" w:rsidR="003D1E9A" w:rsidRDefault="003D1E9A" w:rsidP="003D1E9A">
      <w:pPr>
        <w:ind w:firstLine="567"/>
        <w:jc w:val="both"/>
      </w:pPr>
      <w:r>
        <w:t xml:space="preserve">В районе </w:t>
      </w:r>
      <w:r>
        <w:rPr>
          <w:color w:val="000000"/>
        </w:rPr>
        <w:t>шахты «Костенко»</w:t>
      </w:r>
      <w:r>
        <w:t xml:space="preserve"> естественно-природные ландшафты в результате производственной деятельности претерпели значительные изменения с преобразованием их в природно-техногенные. </w:t>
      </w:r>
    </w:p>
    <w:p w14:paraId="594A14E9" w14:textId="77777777" w:rsidR="003D1E9A" w:rsidRDefault="003D1E9A" w:rsidP="003D1E9A">
      <w:pPr>
        <w:ind w:firstLine="567"/>
        <w:jc w:val="both"/>
        <w:rPr>
          <w:highlight w:val="yellow"/>
        </w:rPr>
      </w:pPr>
      <w:r>
        <w:t xml:space="preserve">Нарушенные земли – это источник отрицательного воздействия на окружающую среду. На этапе утверждения проектных решений этап закрытия объекта намечаемой деятельности в обязательном порядке предусматривает возврат объекта недропользования, а также затронутых недропользованием территорий в состояние самодостаточной экосистемы, совместимой с благоприятной окружающей средой. Этап закрытия (фаза закрытия/ликвидация объекта) включают в себя комплекс мероприятий (включая рекультивацию), осуществляемых с целью приведения производственных объектов и земельных участков в состояние, обеспечивающее безопасность окружающей среды, жизни и здоровья населения. Основными мероприятиями по сохранению и восстановлению почв являются: планировка поверхности, засыпка канав, равномерное распределение грунта в пределах области работ с созданием ровной поверхности; очистка прилегающей </w:t>
      </w:r>
      <w:r>
        <w:lastRenderedPageBreak/>
        <w:t>территории от мусора; мероприятия по восстановлению плодородия нарушенных земель (возврат почвенно-растительного слоя), посев многолетних местных неприхотливых наиболее устойчивых видов трав для данного района.</w:t>
      </w:r>
    </w:p>
    <w:p w14:paraId="0A11063D" w14:textId="77777777" w:rsidR="003D1E9A" w:rsidRDefault="003D1E9A" w:rsidP="003D1E9A">
      <w:pPr>
        <w:jc w:val="both"/>
        <w:rPr>
          <w:b/>
          <w:color w:val="000000"/>
        </w:rPr>
      </w:pPr>
    </w:p>
    <w:p w14:paraId="4A291299" w14:textId="77777777" w:rsidR="003D1E9A" w:rsidRDefault="003D1E9A" w:rsidP="003D1E9A">
      <w:pPr>
        <w:ind w:firstLine="567"/>
        <w:jc w:val="both"/>
        <w:rPr>
          <w:b/>
          <w:color w:val="000000"/>
        </w:rPr>
      </w:pPr>
      <w:r>
        <w:rPr>
          <w:b/>
          <w:color w:val="000000"/>
        </w:rPr>
        <w:t>9) список источников информации, полученной в ходе выполнения оценки воздействия на окружающую среду:</w:t>
      </w:r>
    </w:p>
    <w:p w14:paraId="24BB5984" w14:textId="77777777" w:rsidR="003D1E9A" w:rsidRDefault="003D1E9A" w:rsidP="003D1E9A">
      <w:pPr>
        <w:ind w:firstLine="709"/>
        <w:jc w:val="both"/>
        <w:rPr>
          <w:lang w:val="kk-KZ"/>
        </w:rPr>
      </w:pPr>
      <w:r>
        <w:rPr>
          <w:lang w:val="kk-KZ"/>
        </w:rPr>
        <w:t>Источниками экологической информации при составлении настоящего отчета являются:</w:t>
      </w:r>
    </w:p>
    <w:p w14:paraId="4265DFF0" w14:textId="77777777" w:rsidR="003D1E9A" w:rsidRDefault="003D1E9A" w:rsidP="003D1E9A">
      <w:pPr>
        <w:numPr>
          <w:ilvl w:val="0"/>
          <w:numId w:val="4"/>
        </w:numPr>
        <w:jc w:val="both"/>
        <w:rPr>
          <w:lang w:val="kk-KZ"/>
        </w:rPr>
      </w:pPr>
      <w:r>
        <w:rPr>
          <w:lang w:val="kk-KZ"/>
        </w:rPr>
        <w:t>Информационный сайт РГП «Казгидромет»</w:t>
      </w:r>
    </w:p>
    <w:p w14:paraId="594CE2DC" w14:textId="77777777" w:rsidR="003D1E9A" w:rsidRDefault="003D1E9A" w:rsidP="003D1E9A">
      <w:pPr>
        <w:numPr>
          <w:ilvl w:val="0"/>
          <w:numId w:val="4"/>
        </w:numPr>
        <w:jc w:val="both"/>
        <w:rPr>
          <w:lang w:val="kk-KZ"/>
        </w:rPr>
      </w:pPr>
      <w:r>
        <w:rPr>
          <w:lang w:val="kk-KZ"/>
        </w:rPr>
        <w:t>Экологический кодекс РК от 02.01.2021 г. № 400-VI;</w:t>
      </w:r>
    </w:p>
    <w:p w14:paraId="75A8089B" w14:textId="77777777" w:rsidR="003D1E9A" w:rsidRDefault="003D1E9A" w:rsidP="003D1E9A">
      <w:pPr>
        <w:numPr>
          <w:ilvl w:val="0"/>
          <w:numId w:val="4"/>
        </w:numPr>
        <w:jc w:val="both"/>
        <w:rPr>
          <w:lang w:val="kk-KZ"/>
        </w:rPr>
      </w:pPr>
      <w:r>
        <w:rPr>
          <w:lang w:val="kk-KZ"/>
        </w:rPr>
        <w:t xml:space="preserve">Кодекс Республики Казахстан от 27 декабря 2017 года № 125-VI «О недрах и недропользовании»; </w:t>
      </w:r>
    </w:p>
    <w:p w14:paraId="4A5F17B9" w14:textId="77777777" w:rsidR="003D1E9A" w:rsidRDefault="003D1E9A" w:rsidP="003D1E9A">
      <w:pPr>
        <w:numPr>
          <w:ilvl w:val="0"/>
          <w:numId w:val="4"/>
        </w:numPr>
        <w:jc w:val="both"/>
        <w:rPr>
          <w:lang w:val="kk-KZ"/>
        </w:rPr>
      </w:pPr>
      <w:r>
        <w:rPr>
          <w:lang w:val="kk-KZ"/>
        </w:rPr>
        <w:t>Водный кодекс Республики Казахстан от 9 июля 2003 года № 481-II;</w:t>
      </w:r>
    </w:p>
    <w:p w14:paraId="3D1DDFF6" w14:textId="77777777" w:rsidR="003D1E9A" w:rsidRDefault="003D1E9A" w:rsidP="003D1E9A">
      <w:pPr>
        <w:numPr>
          <w:ilvl w:val="0"/>
          <w:numId w:val="4"/>
        </w:numPr>
        <w:jc w:val="both"/>
        <w:rPr>
          <w:lang w:val="kk-KZ"/>
        </w:rPr>
      </w:pPr>
      <w:r>
        <w:rPr>
          <w:lang w:val="kk-KZ"/>
        </w:rPr>
        <w:t xml:space="preserve">Земельный кодекс Республики Казахстан от 20 июня 2003 года № 442-II; </w:t>
      </w:r>
    </w:p>
    <w:p w14:paraId="3E25AC58" w14:textId="77777777" w:rsidR="003D1E9A" w:rsidRDefault="003D1E9A" w:rsidP="003D1E9A">
      <w:pPr>
        <w:numPr>
          <w:ilvl w:val="0"/>
          <w:numId w:val="4"/>
        </w:numPr>
        <w:jc w:val="both"/>
        <w:rPr>
          <w:lang w:val="kk-KZ"/>
        </w:rPr>
      </w:pPr>
      <w:r>
        <w:rPr>
          <w:lang w:val="kk-KZ"/>
        </w:rPr>
        <w:t xml:space="preserve">Закона РК от 09.07.2004 г. №593 «Об охране, воспроизводстве и использовании животного мира»; </w:t>
      </w:r>
    </w:p>
    <w:p w14:paraId="46518CDA" w14:textId="77777777" w:rsidR="003D1E9A" w:rsidRDefault="003D1E9A" w:rsidP="003D1E9A">
      <w:pPr>
        <w:numPr>
          <w:ilvl w:val="0"/>
          <w:numId w:val="4"/>
        </w:numPr>
        <w:jc w:val="both"/>
        <w:rPr>
          <w:lang w:val="kk-KZ"/>
        </w:rPr>
      </w:pPr>
      <w:r>
        <w:rPr>
          <w:lang w:val="kk-KZ"/>
        </w:rPr>
        <w:t xml:space="preserve">- подзаконные акты, сопутствующие Экологическому кодексу Республики Казахстан от 2 января 2021 года; </w:t>
      </w:r>
    </w:p>
    <w:p w14:paraId="41955BB7" w14:textId="77777777" w:rsidR="003D1E9A" w:rsidRDefault="003D1E9A" w:rsidP="003D1E9A">
      <w:pPr>
        <w:numPr>
          <w:ilvl w:val="0"/>
          <w:numId w:val="4"/>
        </w:numPr>
        <w:jc w:val="both"/>
        <w:rPr>
          <w:lang w:val="kk-KZ"/>
        </w:rPr>
      </w:pPr>
      <w:r>
        <w:rPr>
          <w:lang w:val="kk-KZ"/>
        </w:rPr>
        <w:t xml:space="preserve"> утвержденные методики расчета выбросов вредных веществ к Приказу Министра охраны окружающей среды Республики Казахстан.</w:t>
      </w:r>
    </w:p>
    <w:p w14:paraId="20C5AFA3" w14:textId="77777777" w:rsidR="00E25FD4" w:rsidRPr="003D1E9A" w:rsidRDefault="00E25FD4">
      <w:pPr>
        <w:rPr>
          <w:lang w:val="kk-KZ"/>
        </w:rPr>
      </w:pPr>
    </w:p>
    <w:sectPr w:rsidR="00E25FD4" w:rsidRPr="003D1E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2D30C6"/>
    <w:multiLevelType w:val="hybridMultilevel"/>
    <w:tmpl w:val="79064C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Tahoma" w:hAnsi="Tahoma" w:cs="Tahoma" w:hint="default"/>
      </w:rPr>
    </w:lvl>
    <w:lvl w:ilvl="2" w:tplc="04190005">
      <w:start w:val="1"/>
      <w:numFmt w:val="bullet"/>
      <w:lvlText w:val=""/>
      <w:lvlJc w:val="left"/>
      <w:pPr>
        <w:tabs>
          <w:tab w:val="num" w:pos="2160"/>
        </w:tabs>
        <w:ind w:left="2160" w:hanging="360"/>
      </w:pPr>
      <w:rPr>
        <w:rFonts w:ascii="StarSymbol" w:hAnsi="Star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Tahoma" w:hAnsi="Tahoma" w:cs="Tahoma" w:hint="default"/>
      </w:rPr>
    </w:lvl>
    <w:lvl w:ilvl="5" w:tplc="04190005">
      <w:start w:val="1"/>
      <w:numFmt w:val="bullet"/>
      <w:lvlText w:val=""/>
      <w:lvlJc w:val="left"/>
      <w:pPr>
        <w:tabs>
          <w:tab w:val="num" w:pos="4320"/>
        </w:tabs>
        <w:ind w:left="4320" w:hanging="360"/>
      </w:pPr>
      <w:rPr>
        <w:rFonts w:ascii="StarSymbol" w:hAnsi="Star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Tahoma" w:hAnsi="Tahoma" w:cs="Tahoma" w:hint="default"/>
      </w:rPr>
    </w:lvl>
    <w:lvl w:ilvl="8" w:tplc="04190005">
      <w:start w:val="1"/>
      <w:numFmt w:val="bullet"/>
      <w:lvlText w:val=""/>
      <w:lvlJc w:val="left"/>
      <w:pPr>
        <w:tabs>
          <w:tab w:val="num" w:pos="6480"/>
        </w:tabs>
        <w:ind w:left="6480" w:hanging="360"/>
      </w:pPr>
      <w:rPr>
        <w:rFonts w:ascii="StarSymbol" w:hAnsi="StarSymbol" w:hint="default"/>
      </w:rPr>
    </w:lvl>
  </w:abstractNum>
  <w:abstractNum w:abstractNumId="1" w15:restartNumberingAfterBreak="0">
    <w:nsid w:val="5FF8015D"/>
    <w:multiLevelType w:val="hybridMultilevel"/>
    <w:tmpl w:val="457AD33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 w15:restartNumberingAfterBreak="0">
    <w:nsid w:val="6101217F"/>
    <w:multiLevelType w:val="hybridMultilevel"/>
    <w:tmpl w:val="9F7E4F5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Tahoma" w:hAnsi="Tahoma" w:cs="Tahoma" w:hint="default"/>
      </w:rPr>
    </w:lvl>
    <w:lvl w:ilvl="2" w:tplc="04190005">
      <w:start w:val="1"/>
      <w:numFmt w:val="bullet"/>
      <w:lvlText w:val=""/>
      <w:lvlJc w:val="left"/>
      <w:pPr>
        <w:tabs>
          <w:tab w:val="num" w:pos="2160"/>
        </w:tabs>
        <w:ind w:left="2160" w:hanging="360"/>
      </w:pPr>
      <w:rPr>
        <w:rFonts w:ascii="StarSymbol" w:hAnsi="Star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Tahoma" w:hAnsi="Tahoma" w:cs="Tahoma" w:hint="default"/>
      </w:rPr>
    </w:lvl>
    <w:lvl w:ilvl="5" w:tplc="04190005">
      <w:start w:val="1"/>
      <w:numFmt w:val="bullet"/>
      <w:lvlText w:val=""/>
      <w:lvlJc w:val="left"/>
      <w:pPr>
        <w:tabs>
          <w:tab w:val="num" w:pos="4320"/>
        </w:tabs>
        <w:ind w:left="4320" w:hanging="360"/>
      </w:pPr>
      <w:rPr>
        <w:rFonts w:ascii="StarSymbol" w:hAnsi="Star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Tahoma" w:hAnsi="Tahoma" w:cs="Tahoma" w:hint="default"/>
      </w:rPr>
    </w:lvl>
    <w:lvl w:ilvl="8" w:tplc="04190005">
      <w:start w:val="1"/>
      <w:numFmt w:val="bullet"/>
      <w:lvlText w:val=""/>
      <w:lvlJc w:val="left"/>
      <w:pPr>
        <w:tabs>
          <w:tab w:val="num" w:pos="6480"/>
        </w:tabs>
        <w:ind w:left="6480" w:hanging="360"/>
      </w:pPr>
      <w:rPr>
        <w:rFonts w:ascii="StarSymbol" w:hAnsi="StarSymbol" w:hint="default"/>
      </w:rPr>
    </w:lvl>
  </w:abstractNum>
  <w:abstractNum w:abstractNumId="3" w15:restartNumberingAfterBreak="0">
    <w:nsid w:val="74547AA0"/>
    <w:multiLevelType w:val="hybridMultilevel"/>
    <w:tmpl w:val="ABB8204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Tahoma" w:hAnsi="Tahoma" w:cs="Tahoma" w:hint="default"/>
      </w:rPr>
    </w:lvl>
    <w:lvl w:ilvl="2" w:tplc="04190005">
      <w:start w:val="1"/>
      <w:numFmt w:val="bullet"/>
      <w:lvlText w:val=""/>
      <w:lvlJc w:val="left"/>
      <w:pPr>
        <w:tabs>
          <w:tab w:val="num" w:pos="2160"/>
        </w:tabs>
        <w:ind w:left="2160" w:hanging="360"/>
      </w:pPr>
      <w:rPr>
        <w:rFonts w:ascii="StarSymbol" w:hAnsi="Star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Tahoma" w:hAnsi="Tahoma" w:cs="Tahoma" w:hint="default"/>
      </w:rPr>
    </w:lvl>
    <w:lvl w:ilvl="5" w:tplc="04190005">
      <w:start w:val="1"/>
      <w:numFmt w:val="bullet"/>
      <w:lvlText w:val=""/>
      <w:lvlJc w:val="left"/>
      <w:pPr>
        <w:tabs>
          <w:tab w:val="num" w:pos="4320"/>
        </w:tabs>
        <w:ind w:left="4320" w:hanging="360"/>
      </w:pPr>
      <w:rPr>
        <w:rFonts w:ascii="StarSymbol" w:hAnsi="Star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Tahoma" w:hAnsi="Tahoma" w:cs="Tahoma" w:hint="default"/>
      </w:rPr>
    </w:lvl>
    <w:lvl w:ilvl="8" w:tplc="04190005">
      <w:start w:val="1"/>
      <w:numFmt w:val="bullet"/>
      <w:lvlText w:val=""/>
      <w:lvlJc w:val="left"/>
      <w:pPr>
        <w:tabs>
          <w:tab w:val="num" w:pos="6480"/>
        </w:tabs>
        <w:ind w:left="6480" w:hanging="360"/>
      </w:pPr>
      <w:rPr>
        <w:rFonts w:ascii="StarSymbol" w:hAnsi="StarSymbol" w:hint="default"/>
      </w:rPr>
    </w:lvl>
  </w:abstractNum>
  <w:num w:numId="1" w16cid:durableId="194512032">
    <w:abstractNumId w:val="0"/>
  </w:num>
  <w:num w:numId="2" w16cid:durableId="530850118">
    <w:abstractNumId w:val="2"/>
  </w:num>
  <w:num w:numId="3" w16cid:durableId="841041481">
    <w:abstractNumId w:val="3"/>
  </w:num>
  <w:num w:numId="4" w16cid:durableId="256139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9A"/>
    <w:rsid w:val="002D77FD"/>
    <w:rsid w:val="00390844"/>
    <w:rsid w:val="003B6FEB"/>
    <w:rsid w:val="003D1E9A"/>
    <w:rsid w:val="004F79FD"/>
    <w:rsid w:val="005E3D7B"/>
    <w:rsid w:val="00DB749D"/>
    <w:rsid w:val="00DD6980"/>
    <w:rsid w:val="00E25F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9CA2"/>
  <w15:chartTrackingRefBased/>
  <w15:docId w15:val="{1CC10ED1-3650-4667-A792-E8A1A30CE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1E9A"/>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Знак Знак1 Знак,Знак Знак Знак Знак Знак,Обычный (Web) Знак Знак Знак Знак,Знак Знак1 Знак Знак"/>
    <w:basedOn w:val="a"/>
    <w:uiPriority w:val="99"/>
    <w:semiHidden/>
    <w:unhideWhenUsed/>
    <w:rsid w:val="003D1E9A"/>
  </w:style>
  <w:style w:type="character" w:customStyle="1" w:styleId="a4">
    <w:name w:val="Основной текст Знак"/>
    <w:aliases w:val="Body Text Char Знак,Основной текст Знак1 Знак Знак,Основной текст Знак Знак Знак Знак Знак,Основной текст Знак Знак1 Знак,Основной текст Знак1 Знак Знак Знак Знак Знак Знак,Основной текст Знак2 Знак Знак,Знак11 Знак Знак Знак"/>
    <w:basedOn w:val="a0"/>
    <w:link w:val="a5"/>
    <w:uiPriority w:val="1"/>
    <w:semiHidden/>
    <w:locked/>
    <w:rsid w:val="003D1E9A"/>
    <w:rPr>
      <w:rFonts w:ascii="Times New Roman" w:eastAsia="Times New Roman" w:hAnsi="Times New Roman" w:cs="Times New Roman"/>
      <w:sz w:val="24"/>
      <w:szCs w:val="24"/>
      <w:lang w:eastAsia="ru-RU"/>
    </w:rPr>
  </w:style>
  <w:style w:type="paragraph" w:styleId="a5">
    <w:name w:val="Body Text"/>
    <w:aliases w:val="Body Text Char,Основной текст Знак1 Знак,Основной текст Знак Знак Знак Знак,Основной текст Знак Знак1,Основной текст Знак1 Знак Знак Знак Знак Знак,Основной текст Знак2 Знак,Основной текст Знак1 Знак Знак1,Знак11 Знак Знак,DNV-Body"/>
    <w:basedOn w:val="a"/>
    <w:link w:val="a4"/>
    <w:uiPriority w:val="1"/>
    <w:semiHidden/>
    <w:unhideWhenUsed/>
    <w:qFormat/>
    <w:rsid w:val="003D1E9A"/>
    <w:pPr>
      <w:spacing w:after="120"/>
    </w:pPr>
    <w:rPr>
      <w:kern w:val="2"/>
      <w:lang w:val="ru-KZ"/>
      <w14:ligatures w14:val="standardContextual"/>
    </w:rPr>
  </w:style>
  <w:style w:type="character" w:customStyle="1" w:styleId="1">
    <w:name w:val="Основной текст Знак1"/>
    <w:basedOn w:val="a0"/>
    <w:uiPriority w:val="99"/>
    <w:semiHidden/>
    <w:rsid w:val="003D1E9A"/>
    <w:rPr>
      <w:rFonts w:ascii="Times New Roman" w:eastAsia="Times New Roman" w:hAnsi="Times New Roman" w:cs="Times New Roman"/>
      <w:kern w:val="0"/>
      <w:sz w:val="24"/>
      <w:szCs w:val="24"/>
      <w:lang w:val="ru-RU" w:eastAsia="ru-RU"/>
      <w14:ligatures w14:val="none"/>
    </w:rPr>
  </w:style>
  <w:style w:type="character" w:customStyle="1" w:styleId="a6">
    <w:name w:val="Абзац списка Знак"/>
    <w:aliases w:val="маркированный Знак,strich Знак,2nd Tier Header Знак,Citation List Знак,Elenco Normale Знак,Абзац с отступом Знак,Список (-) Знак,Абзац списка1 Знак,Paragraph Знак,Resume Title Знак,List Paragraph Char Char Знак,Bullet 1 Знак,b1 Знак"/>
    <w:link w:val="a7"/>
    <w:uiPriority w:val="34"/>
    <w:qFormat/>
    <w:locked/>
    <w:rsid w:val="003D1E9A"/>
    <w:rPr>
      <w:rFonts w:ascii="Arial Rounded MT Bold" w:eastAsia="Times New Roman" w:hAnsi="Arial Rounded MT Bold" w:cs="Times New Roman"/>
      <w:lang w:eastAsia="ru-RU"/>
    </w:rPr>
  </w:style>
  <w:style w:type="paragraph" w:styleId="a7">
    <w:name w:val="List Paragraph"/>
    <w:aliases w:val="маркированный,strich,2nd Tier Header,Citation List,Elenco Normale,Абзац с отступом,Список (-),Абзац списка1,Paragraph,Resume Title,List Paragraph Char Char,Bullet 1,List Paragraph1,b1,Number_1,SGLText List Paragraph,new,lp1,Normal Sentence"/>
    <w:basedOn w:val="a"/>
    <w:link w:val="a6"/>
    <w:uiPriority w:val="34"/>
    <w:qFormat/>
    <w:rsid w:val="003D1E9A"/>
    <w:pPr>
      <w:spacing w:after="200" w:line="276" w:lineRule="auto"/>
      <w:ind w:left="720"/>
      <w:contextualSpacing/>
    </w:pPr>
    <w:rPr>
      <w:rFonts w:ascii="Arial Rounded MT Bold" w:hAnsi="Arial Rounded MT Bold"/>
      <w:kern w:val="2"/>
      <w:sz w:val="22"/>
      <w:szCs w:val="22"/>
      <w:lang w:val="ru-K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417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6298</Words>
  <Characters>35899</Characters>
  <Application>Microsoft Office Word</Application>
  <DocSecurity>0</DocSecurity>
  <Lines>299</Lines>
  <Paragraphs>84</Paragraphs>
  <ScaleCrop>false</ScaleCrop>
  <Company/>
  <LinksUpToDate>false</LinksUpToDate>
  <CharactersWithSpaces>42113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Engineer ЦЭПиМ</dc:creator>
  <cp:keywords/>
  <dc:description/>
  <cp:lastModifiedBy>Engineer ЦЭПиМ</cp:lastModifiedBy>
  <cp:revision>3</cp:revision>
  <dcterms:created xsi:type="dcterms:W3CDTF">2025-07-17T09:24:00Z</dcterms:created>
  <dcterms:modified xsi:type="dcterms:W3CDTF">2025-07-17T09:33:00Z</dcterms:modified>
</cp:coreProperties>
</file>