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B64" w:rsidRPr="002720A9" w:rsidRDefault="00774B64" w:rsidP="003F670A">
      <w:pPr>
        <w:pStyle w:val="1"/>
      </w:pPr>
      <w:bookmarkStart w:id="0" w:name="_Toc204263114"/>
      <w:bookmarkStart w:id="1" w:name="_Toc204400338"/>
      <w:bookmarkStart w:id="2" w:name="_Toc357068320"/>
      <w:r w:rsidRPr="002720A9">
        <w:t>Краткое нетехническое резюме</w:t>
      </w:r>
      <w:bookmarkEnd w:id="0"/>
    </w:p>
    <w:bookmarkEnd w:id="1"/>
    <w:bookmarkEnd w:id="2"/>
    <w:p w:rsidR="00774B64" w:rsidRPr="002720A9" w:rsidRDefault="00774B64" w:rsidP="00774B64">
      <w:r w:rsidRPr="002720A9">
        <w:t xml:space="preserve">Наименование проекта - Отчет о возможных воздействиях на окружающую среду к проекту «Строительство завода по разделению сжиженного нефтяного газа» </w:t>
      </w:r>
      <w:proofErr w:type="spellStart"/>
      <w:r w:rsidRPr="002720A9">
        <w:t>Макатский</w:t>
      </w:r>
      <w:proofErr w:type="spellEnd"/>
      <w:r w:rsidRPr="002720A9">
        <w:t xml:space="preserve"> район, </w:t>
      </w:r>
      <w:proofErr w:type="spellStart"/>
      <w:r w:rsidRPr="002720A9">
        <w:t>Атырауская</w:t>
      </w:r>
      <w:proofErr w:type="spellEnd"/>
      <w:r w:rsidRPr="002720A9">
        <w:t xml:space="preserve"> область</w:t>
      </w:r>
      <w:r>
        <w:t>.</w:t>
      </w:r>
    </w:p>
    <w:p w:rsidR="00774B64" w:rsidRDefault="00774B64" w:rsidP="00774B64">
      <w:r w:rsidRPr="002720A9">
        <w:t xml:space="preserve">Площадка под строительство завода по разделению СНГ общей площадью планируемой территории – 51,766 га, размещена в 60 км от г. Атырау, в районе железнодорожной станции </w:t>
      </w:r>
      <w:proofErr w:type="spellStart"/>
      <w:r w:rsidRPr="002720A9">
        <w:t>Ескене</w:t>
      </w:r>
      <w:proofErr w:type="spellEnd"/>
      <w:r w:rsidRPr="002720A9">
        <w:t>. Выбор участка под строительство и материалы по отводу земли подготовлены Заказчиком.</w:t>
      </w:r>
    </w:p>
    <w:p w:rsidR="00774B64" w:rsidRDefault="00774B64" w:rsidP="00774B64">
      <w:pPr>
        <w:rPr>
          <w:highlight w:val="yellow"/>
        </w:rPr>
      </w:pPr>
      <w:r>
        <w:rPr>
          <w:noProof/>
          <w:lang w:eastAsia="ru-RU"/>
        </w:rPr>
        <w:drawing>
          <wp:inline distT="0" distB="0" distL="0" distR="0" wp14:anchorId="150F03C4" wp14:editId="7C1032BE">
            <wp:extent cx="5835959" cy="4616450"/>
            <wp:effectExtent l="0" t="0" r="0" b="0"/>
            <wp:docPr id="5" name="Рисунок 5" descr="C:\Users\samratova.a\AppData\Local\Microsoft\Windows\INetCache\Content.Word\НОВАЯ КАР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ratova.a\AppData\Local\Microsoft\Windows\INetCache\Content.Word\НОВАЯ КАРТА.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36547" cy="4616915"/>
                    </a:xfrm>
                    <a:prstGeom prst="rect">
                      <a:avLst/>
                    </a:prstGeom>
                    <a:noFill/>
                    <a:ln>
                      <a:noFill/>
                    </a:ln>
                  </pic:spPr>
                </pic:pic>
              </a:graphicData>
            </a:graphic>
          </wp:inline>
        </w:drawing>
      </w:r>
    </w:p>
    <w:p w:rsidR="00774B64" w:rsidRPr="002720A9" w:rsidRDefault="00774B64" w:rsidP="00774B64">
      <w:r w:rsidRPr="002720A9">
        <w:t xml:space="preserve">В административном отношении отведенная территория для строительства завода по разделению сжиженного нефтяного газа (СНГ) расположена в </w:t>
      </w:r>
      <w:proofErr w:type="spellStart"/>
      <w:r w:rsidRPr="002720A9">
        <w:t>Макатском</w:t>
      </w:r>
      <w:proofErr w:type="spellEnd"/>
      <w:r w:rsidRPr="002720A9">
        <w:t xml:space="preserve"> районе </w:t>
      </w:r>
      <w:proofErr w:type="spellStart"/>
      <w:r w:rsidRPr="002720A9">
        <w:t>Атырауской</w:t>
      </w:r>
      <w:proofErr w:type="spellEnd"/>
      <w:r w:rsidRPr="002720A9">
        <w:t xml:space="preserve"> области Республики Казахстан в 60 км на северо-восток от </w:t>
      </w:r>
      <w:proofErr w:type="spellStart"/>
      <w:r w:rsidRPr="002720A9">
        <w:t>г.Атырау</w:t>
      </w:r>
      <w:proofErr w:type="spellEnd"/>
      <w:r w:rsidRPr="002720A9">
        <w:t xml:space="preserve">, в районе железнодорожной станции </w:t>
      </w:r>
      <w:proofErr w:type="spellStart"/>
      <w:r w:rsidRPr="002720A9">
        <w:t>Ескене</w:t>
      </w:r>
      <w:proofErr w:type="spellEnd"/>
      <w:r w:rsidRPr="002720A9">
        <w:t>.</w:t>
      </w:r>
    </w:p>
    <w:p w:rsidR="00774B64" w:rsidRPr="002720A9" w:rsidRDefault="00774B64" w:rsidP="00774B64">
      <w:r w:rsidRPr="002720A9">
        <w:t xml:space="preserve">Район намечаемого строительства завода является зоной с развитой промышленной инфраструктурой. Рассматриваемый объект расположен на расстоянии 13,5 км по прямой от </w:t>
      </w:r>
      <w:proofErr w:type="spellStart"/>
      <w:r w:rsidRPr="002720A9">
        <w:t>УКПНиГ</w:t>
      </w:r>
      <w:proofErr w:type="spellEnd"/>
      <w:r w:rsidRPr="002720A9">
        <w:t xml:space="preserve"> «</w:t>
      </w:r>
      <w:proofErr w:type="spellStart"/>
      <w:r w:rsidRPr="002720A9">
        <w:t>Болашак</w:t>
      </w:r>
      <w:proofErr w:type="spellEnd"/>
      <w:r w:rsidRPr="002720A9">
        <w:t>» NCOC. Транспортные связи района строительства осуществляются по ближайшим существующим дорогам общей сети, это – железная дорога «Атырау-Макат» и автомобильная дорога III категории «Атырау-Актюбинск».</w:t>
      </w:r>
    </w:p>
    <w:p w:rsidR="00774B64" w:rsidRPr="002720A9" w:rsidRDefault="00774B64" w:rsidP="00774B64">
      <w:r w:rsidRPr="002720A9">
        <w:t xml:space="preserve">Территория работ расположена в северо-восточной части Прикаспийской низменности. </w:t>
      </w:r>
    </w:p>
    <w:p w:rsidR="00774B64" w:rsidRPr="002720A9" w:rsidRDefault="00774B64" w:rsidP="00774B64">
      <w:r w:rsidRPr="002720A9">
        <w:t>Это засушливая, полупустынная аккумулятивная равнина морского происхождения с многочисленными формами микрорельефа (</w:t>
      </w:r>
      <w:proofErr w:type="spellStart"/>
      <w:r w:rsidRPr="002720A9">
        <w:t>соры</w:t>
      </w:r>
      <w:proofErr w:type="spellEnd"/>
      <w:r w:rsidRPr="002720A9">
        <w:t xml:space="preserve">, озеровидные понижения и т.д.),  со слабым уклоном в сторону Каспийского моря. </w:t>
      </w:r>
    </w:p>
    <w:p w:rsidR="00774B64" w:rsidRPr="002720A9" w:rsidRDefault="00774B64" w:rsidP="00774B64">
      <w:r w:rsidRPr="002720A9">
        <w:t xml:space="preserve">Гидрографическая сеть с постоянным  стоком в районе участка работ отсутствует. Каспийское море находится южнее, приблизительно на расстоянии около 63 км от ж/д станции </w:t>
      </w:r>
      <w:proofErr w:type="spellStart"/>
      <w:r w:rsidRPr="002720A9">
        <w:t>Ескене</w:t>
      </w:r>
      <w:proofErr w:type="spellEnd"/>
      <w:r w:rsidRPr="002720A9">
        <w:t xml:space="preserve">. </w:t>
      </w:r>
    </w:p>
    <w:p w:rsidR="00774B64" w:rsidRPr="002720A9" w:rsidRDefault="00774B64" w:rsidP="00774B64">
      <w:r w:rsidRPr="002720A9">
        <w:t xml:space="preserve">На территории проектируемого завода отсутствуют зоны с повышенными экологическими требованиями, а также естественные препятствия в виде рек, каналов и </w:t>
      </w:r>
      <w:proofErr w:type="gramStart"/>
      <w:r w:rsidRPr="002720A9">
        <w:t>др..</w:t>
      </w:r>
      <w:proofErr w:type="gramEnd"/>
    </w:p>
    <w:p w:rsidR="00774B64" w:rsidRDefault="00774B64" w:rsidP="00774B64">
      <w:r w:rsidRPr="002720A9">
        <w:lastRenderedPageBreak/>
        <w:t xml:space="preserve">Ближайший населенный пункт </w:t>
      </w:r>
      <w:r>
        <w:t xml:space="preserve">ж/д </w:t>
      </w:r>
      <w:r w:rsidRPr="002720A9">
        <w:t xml:space="preserve">станция </w:t>
      </w:r>
      <w:proofErr w:type="spellStart"/>
      <w:r w:rsidRPr="002720A9">
        <w:t>Ескене</w:t>
      </w:r>
      <w:proofErr w:type="spellEnd"/>
      <w:r w:rsidRPr="002720A9">
        <w:t xml:space="preserve"> до территории проектируемого завода расположен на расстоянии 800 м. Неподалеку от места размещения завода также располагаются жилые дома. В настоящее время районным акиматом решается вопрос по переселению населения жилых домов. Районный центр пос. Макат и пос. Доссор находятся на расстоянии 64 км и 34 км соответственно от будущей площадки строительства завода.</w:t>
      </w:r>
    </w:p>
    <w:p w:rsidR="00774B64" w:rsidRPr="00DD2C12" w:rsidRDefault="00774B64" w:rsidP="003F670A">
      <w:pPr>
        <w:pStyle w:val="20"/>
      </w:pPr>
      <w:bookmarkStart w:id="3" w:name="_Toc204263115"/>
      <w:r>
        <w:t>О</w:t>
      </w:r>
      <w:r w:rsidRPr="00DD2C12">
        <w:t>бщие</w:t>
      </w:r>
      <w:bookmarkStart w:id="4" w:name="_GoBack"/>
      <w:bookmarkEnd w:id="4"/>
      <w:r w:rsidRPr="00DD2C12">
        <w:t xml:space="preserve"> сведения о проекте</w:t>
      </w:r>
      <w:bookmarkEnd w:id="3"/>
      <w:r w:rsidRPr="00DD2C12">
        <w:t xml:space="preserve"> </w:t>
      </w:r>
    </w:p>
    <w:p w:rsidR="00774B64" w:rsidRPr="002720A9" w:rsidRDefault="00774B64" w:rsidP="00774B64">
      <w:r>
        <w:t>Настоящим п</w:t>
      </w:r>
      <w:r w:rsidRPr="002720A9">
        <w:t xml:space="preserve">роектом предусматривается терминал для приема, хранения  и перевалки сниженных нефтяных газов (СНГ) с последующим строительством завода по разделению СНГ на фракции бутана и пропана. Завод разделения СНГ проектируется в районе существующей железнодорожной станции </w:t>
      </w:r>
      <w:proofErr w:type="spellStart"/>
      <w:r w:rsidRPr="002720A9">
        <w:t>Ескене</w:t>
      </w:r>
      <w:proofErr w:type="spellEnd"/>
      <w:r w:rsidRPr="002720A9">
        <w:t xml:space="preserve">. СНГ будет поступать из трубопровода СНГ протяженностью 18,581 км от существующего завода </w:t>
      </w:r>
      <w:proofErr w:type="spellStart"/>
      <w:r w:rsidRPr="002720A9">
        <w:t>УКПНиГ</w:t>
      </w:r>
      <w:proofErr w:type="spellEnd"/>
      <w:r w:rsidRPr="002720A9">
        <w:t xml:space="preserve"> «Болашак-1» NCOC в резервуарный парк Завода по разделению сжиженного нефтяного газа.</w:t>
      </w:r>
    </w:p>
    <w:p w:rsidR="00774B64" w:rsidRDefault="00774B64" w:rsidP="00774B64">
      <w:r w:rsidRPr="008C658B">
        <w:t>Индекс: 060600, Республика Казахстан,</w:t>
      </w:r>
    </w:p>
    <w:p w:rsidR="00774B64" w:rsidRDefault="00774B64" w:rsidP="00774B64">
      <w:proofErr w:type="spellStart"/>
      <w:r w:rsidRPr="008C658B">
        <w:t>Атырауская</w:t>
      </w:r>
      <w:proofErr w:type="spellEnd"/>
      <w:r w:rsidRPr="008C658B">
        <w:t xml:space="preserve"> область, </w:t>
      </w:r>
      <w:proofErr w:type="spellStart"/>
      <w:r w:rsidRPr="008C658B">
        <w:t>Макатский</w:t>
      </w:r>
      <w:proofErr w:type="spellEnd"/>
      <w:r w:rsidRPr="008C658B">
        <w:t xml:space="preserve"> район,</w:t>
      </w:r>
    </w:p>
    <w:p w:rsidR="00774B64" w:rsidRDefault="00774B64" w:rsidP="00774B64">
      <w:r w:rsidRPr="008C658B">
        <w:t xml:space="preserve">поселок Макат, улица </w:t>
      </w:r>
      <w:proofErr w:type="spellStart"/>
      <w:r w:rsidRPr="008C658B">
        <w:t>Сәтқұл</w:t>
      </w:r>
      <w:proofErr w:type="spellEnd"/>
      <w:r w:rsidRPr="008C658B">
        <w:t xml:space="preserve"> </w:t>
      </w:r>
      <w:proofErr w:type="spellStart"/>
      <w:r w:rsidRPr="008C658B">
        <w:t>Бекжанов</w:t>
      </w:r>
      <w:proofErr w:type="spellEnd"/>
      <w:r w:rsidRPr="008C658B">
        <w:t>, дом 13Б, кв. 43,</w:t>
      </w:r>
    </w:p>
    <w:p w:rsidR="00774B64" w:rsidRPr="002720A9" w:rsidRDefault="00774B64" w:rsidP="00774B64">
      <w:r w:rsidRPr="002720A9">
        <w:t xml:space="preserve">БИН 231240013711, </w:t>
      </w:r>
    </w:p>
    <w:p w:rsidR="00774B64" w:rsidRPr="002720A9" w:rsidRDefault="00774B64" w:rsidP="00774B64">
      <w:r w:rsidRPr="002720A9">
        <w:t xml:space="preserve">Генеральный директор: </w:t>
      </w:r>
      <w:proofErr w:type="spellStart"/>
      <w:r>
        <w:t>Емелеев</w:t>
      </w:r>
      <w:proofErr w:type="spellEnd"/>
      <w:r>
        <w:t xml:space="preserve"> Р.Ш.</w:t>
      </w:r>
      <w:r w:rsidRPr="002720A9">
        <w:t xml:space="preserve">, </w:t>
      </w:r>
    </w:p>
    <w:p w:rsidR="00774B64" w:rsidRPr="002720A9" w:rsidRDefault="00774B64" w:rsidP="00774B64">
      <w:pPr>
        <w:rPr>
          <w:lang w:val="en-US"/>
        </w:rPr>
      </w:pPr>
      <w:r w:rsidRPr="002720A9">
        <w:rPr>
          <w:lang w:val="en-US"/>
        </w:rPr>
        <w:t>E-mail: a.amankoskyzy@eskenelpg.kz</w:t>
      </w:r>
    </w:p>
    <w:p w:rsidR="00774B64" w:rsidRPr="002720A9" w:rsidRDefault="00774B64" w:rsidP="00774B64">
      <w:r w:rsidRPr="002720A9">
        <w:t>В состав проектируемого Завода разделения СНГ входят следующие основные объекты:</w:t>
      </w:r>
    </w:p>
    <w:p w:rsidR="00774B64" w:rsidRPr="002720A9" w:rsidRDefault="00774B64" w:rsidP="00774B64">
      <w:pPr>
        <w:pStyle w:val="2"/>
      </w:pPr>
      <w:proofErr w:type="spellStart"/>
      <w:r w:rsidRPr="002720A9">
        <w:t>Железнодорожная</w:t>
      </w:r>
      <w:proofErr w:type="spellEnd"/>
      <w:r w:rsidRPr="002720A9">
        <w:t xml:space="preserve"> </w:t>
      </w:r>
      <w:proofErr w:type="spellStart"/>
      <w:r w:rsidRPr="002720A9">
        <w:t>эстакада</w:t>
      </w:r>
      <w:proofErr w:type="spellEnd"/>
      <w:r w:rsidRPr="002720A9">
        <w:t xml:space="preserve"> </w:t>
      </w:r>
      <w:proofErr w:type="spellStart"/>
      <w:r w:rsidRPr="002720A9">
        <w:t>подготовки</w:t>
      </w:r>
      <w:proofErr w:type="spellEnd"/>
      <w:r w:rsidRPr="002720A9">
        <w:t xml:space="preserve"> </w:t>
      </w:r>
      <w:proofErr w:type="spellStart"/>
      <w:r w:rsidRPr="002720A9">
        <w:t>цистерн</w:t>
      </w:r>
      <w:proofErr w:type="spellEnd"/>
      <w:r w:rsidRPr="002720A9">
        <w:t>;</w:t>
      </w:r>
    </w:p>
    <w:p w:rsidR="00774B64" w:rsidRPr="002720A9" w:rsidRDefault="00774B64" w:rsidP="00774B64">
      <w:pPr>
        <w:pStyle w:val="2"/>
      </w:pPr>
      <w:proofErr w:type="spellStart"/>
      <w:r w:rsidRPr="002720A9">
        <w:t>Железнодорожная</w:t>
      </w:r>
      <w:proofErr w:type="spellEnd"/>
      <w:r w:rsidRPr="002720A9">
        <w:t xml:space="preserve"> </w:t>
      </w:r>
      <w:proofErr w:type="spellStart"/>
      <w:r w:rsidRPr="002720A9">
        <w:t>эстакада</w:t>
      </w:r>
      <w:proofErr w:type="spellEnd"/>
      <w:r w:rsidRPr="002720A9">
        <w:t xml:space="preserve"> </w:t>
      </w:r>
      <w:proofErr w:type="spellStart"/>
      <w:r w:rsidRPr="002720A9">
        <w:t>налива</w:t>
      </w:r>
      <w:proofErr w:type="spellEnd"/>
      <w:r w:rsidRPr="002720A9">
        <w:t xml:space="preserve"> </w:t>
      </w:r>
      <w:proofErr w:type="spellStart"/>
      <w:r w:rsidRPr="002720A9">
        <w:t>цистерн</w:t>
      </w:r>
      <w:proofErr w:type="spellEnd"/>
      <w:r w:rsidRPr="002720A9">
        <w:t>;</w:t>
      </w:r>
    </w:p>
    <w:p w:rsidR="00774B64" w:rsidRPr="002720A9" w:rsidRDefault="00774B64" w:rsidP="00774B64">
      <w:pPr>
        <w:pStyle w:val="2"/>
      </w:pPr>
      <w:proofErr w:type="spellStart"/>
      <w:r w:rsidRPr="002720A9">
        <w:t>Резервуарный</w:t>
      </w:r>
      <w:proofErr w:type="spellEnd"/>
      <w:r w:rsidRPr="002720A9">
        <w:t xml:space="preserve"> </w:t>
      </w:r>
      <w:proofErr w:type="spellStart"/>
      <w:r w:rsidRPr="002720A9">
        <w:t>парк</w:t>
      </w:r>
      <w:proofErr w:type="spellEnd"/>
      <w:r w:rsidRPr="002720A9">
        <w:t xml:space="preserve"> СУГ;</w:t>
      </w:r>
    </w:p>
    <w:p w:rsidR="00774B64" w:rsidRPr="00E60D1D" w:rsidRDefault="00774B64" w:rsidP="00774B64">
      <w:pPr>
        <w:pStyle w:val="2"/>
        <w:rPr>
          <w:lang w:val="ru-RU"/>
        </w:rPr>
      </w:pPr>
      <w:r w:rsidRPr="00E60D1D">
        <w:rPr>
          <w:lang w:val="ru-RU"/>
        </w:rPr>
        <w:t>Газоразделительная фракционная установка (ГФУ) для получения товарного пропана и товарного бутана.</w:t>
      </w:r>
    </w:p>
    <w:p w:rsidR="00774B64" w:rsidRPr="002720A9" w:rsidRDefault="00774B64" w:rsidP="00774B64">
      <w:r w:rsidRPr="002720A9">
        <w:t xml:space="preserve">Отправка СНГ потребителю  запроектирована в автоцистерны АЦН и железнодорожных цистернах, отправка сжиженных товарных пропана и бутана </w:t>
      </w:r>
      <w:r>
        <w:t xml:space="preserve">в </w:t>
      </w:r>
      <w:r w:rsidRPr="002720A9">
        <w:t xml:space="preserve">автоцистерны АЦН </w:t>
      </w:r>
      <w:r>
        <w:t>и</w:t>
      </w:r>
      <w:r w:rsidRPr="002720A9">
        <w:t xml:space="preserve"> железнодорожных цистернах.</w:t>
      </w:r>
    </w:p>
    <w:p w:rsidR="00774B64" w:rsidRPr="002720A9" w:rsidRDefault="00774B64" w:rsidP="00774B64">
      <w:r w:rsidRPr="002720A9">
        <w:t>Мощность проектируемого завода по разделению СНГ: максимальная производительность по СНГ – 2100 тонн/сутки, 700000 тонн/год.</w:t>
      </w:r>
    </w:p>
    <w:p w:rsidR="00774B64" w:rsidRPr="002720A9" w:rsidRDefault="00774B64" w:rsidP="00774B64">
      <w:r w:rsidRPr="002720A9">
        <w:t>В процессе разделения СНГ будут получена следующая товарная продукция, которая  соответствует ГОСТ 34858-2022:</w:t>
      </w:r>
    </w:p>
    <w:p w:rsidR="00774B64" w:rsidRPr="002720A9" w:rsidRDefault="00774B64" w:rsidP="00774B64">
      <w:r w:rsidRPr="002720A9">
        <w:t>Пропан 1747 тонн/</w:t>
      </w:r>
      <w:proofErr w:type="spellStart"/>
      <w:r w:rsidRPr="002720A9">
        <w:t>сут</w:t>
      </w:r>
      <w:proofErr w:type="spellEnd"/>
      <w:r w:rsidRPr="002720A9">
        <w:t>, 582400 тонн/год. Бутан  353 тонн/</w:t>
      </w:r>
      <w:proofErr w:type="spellStart"/>
      <w:r w:rsidRPr="002720A9">
        <w:t>сут</w:t>
      </w:r>
      <w:proofErr w:type="spellEnd"/>
      <w:r w:rsidRPr="002720A9">
        <w:t>, 117600 тонн/год.</w:t>
      </w:r>
    </w:p>
    <w:p w:rsidR="00774B64" w:rsidRPr="002720A9" w:rsidRDefault="00774B64" w:rsidP="00774B64">
      <w:r w:rsidRPr="002720A9">
        <w:t xml:space="preserve">В составе проекта предусматривается два пусковых комплекса завода по разделению сжиженного нефтяного газа: </w:t>
      </w:r>
    </w:p>
    <w:p w:rsidR="00774B64" w:rsidRPr="002720A9" w:rsidRDefault="00774B64" w:rsidP="00774B64">
      <w:r w:rsidRPr="002720A9">
        <w:t>1-ый пусковой комплекс завода должен принимать СНГ, хранить и производить налив и отгрузку СНГ авто и ж/д цистернами.</w:t>
      </w:r>
    </w:p>
    <w:p w:rsidR="00774B64" w:rsidRPr="002720A9" w:rsidRDefault="00774B64" w:rsidP="00774B64">
      <w:r w:rsidRPr="002720A9">
        <w:t xml:space="preserve">2-ой пусковой комплекс должен выполнять фракционирование исходной смеси СНГ на </w:t>
      </w:r>
      <w:proofErr w:type="spellStart"/>
      <w:r w:rsidRPr="002720A9">
        <w:t>пропановую</w:t>
      </w:r>
      <w:proofErr w:type="spellEnd"/>
      <w:r w:rsidRPr="002720A9">
        <w:t xml:space="preserve"> и бутановую фракции, производить продукты: сжиженный пропан и сжиженный бутан и выполнять отгрузку данных продуктов.</w:t>
      </w:r>
    </w:p>
    <w:p w:rsidR="00774B64" w:rsidRPr="002720A9" w:rsidRDefault="00774B64" w:rsidP="00774B64">
      <w:r w:rsidRPr="002720A9">
        <w:t>Основной участок, общей площадью планируемой территории 35.343га, на котором размещены зоны производства, хранение, налив СНГ в автомобили, административная зона, зона инженерного обеспечения, пожарное депо. Участок зоны железнодорожного терминала, площадь планируемой территории которого составляет 16,423га.</w:t>
      </w:r>
    </w:p>
    <w:p w:rsidR="00774B64" w:rsidRPr="002720A9" w:rsidRDefault="00774B64" w:rsidP="00774B64">
      <w:r w:rsidRPr="002720A9">
        <w:t>Участки разделены защитной зоной водовода (Водовод диаметром-500 мм)  и  соединены между собой технологическими эстакадами и пешеходными дорожками, для передвижения обслуживающего персонала. Расстояние между участками составляет  84.0м. Соединяющие участки представляют собой полосы шириной 10,5 и 2,0м и занимают территорию площадью 0.370га</w:t>
      </w:r>
    </w:p>
    <w:p w:rsidR="00774B64" w:rsidRPr="002720A9" w:rsidRDefault="00774B64" w:rsidP="00774B64">
      <w:r w:rsidRPr="002720A9">
        <w:t>Согласно Актам на земельные участки ТОО Е</w:t>
      </w:r>
      <w:r>
        <w:rPr>
          <w:lang w:val="en-US"/>
        </w:rPr>
        <w:t>s</w:t>
      </w:r>
      <w:proofErr w:type="spellStart"/>
      <w:r w:rsidRPr="002720A9">
        <w:t>кене</w:t>
      </w:r>
      <w:proofErr w:type="spellEnd"/>
      <w:r w:rsidRPr="002720A9">
        <w:t xml:space="preserve"> LPG  выделены земельные участки для строительства завода СНГ, которые расположены на землях </w:t>
      </w:r>
      <w:proofErr w:type="spellStart"/>
      <w:r w:rsidRPr="002720A9">
        <w:t>Макатского</w:t>
      </w:r>
      <w:proofErr w:type="spellEnd"/>
      <w:r w:rsidRPr="002720A9">
        <w:t xml:space="preserve"> района </w:t>
      </w:r>
      <w:proofErr w:type="spellStart"/>
      <w:r w:rsidRPr="002720A9">
        <w:t>Атырауской</w:t>
      </w:r>
      <w:proofErr w:type="spellEnd"/>
      <w:r w:rsidRPr="002720A9">
        <w:t xml:space="preserve"> области Республики Казахстан.</w:t>
      </w:r>
    </w:p>
    <w:p w:rsidR="00774B64" w:rsidRPr="00CD671E" w:rsidRDefault="00774B64" w:rsidP="00774B64">
      <w:r w:rsidRPr="002720A9">
        <w:lastRenderedPageBreak/>
        <w:t xml:space="preserve">Площадка под строительство завода по разделению СНГ общей площадью планируемой территории – 51,766 га, размещена в 60 км от г. Атырау, в районе железнодорожной станции </w:t>
      </w:r>
      <w:proofErr w:type="spellStart"/>
      <w:r w:rsidRPr="002720A9">
        <w:t>Ескене</w:t>
      </w:r>
      <w:proofErr w:type="spellEnd"/>
      <w:r w:rsidRPr="002720A9">
        <w:t>. Выбор участка под строительство и материалы по отводу земли подготовлены Заказчиком.</w:t>
      </w:r>
    </w:p>
    <w:p w:rsidR="00774B64" w:rsidRPr="00DD2C12" w:rsidRDefault="00774B64" w:rsidP="003F670A">
      <w:pPr>
        <w:pStyle w:val="20"/>
      </w:pPr>
      <w:bookmarkStart w:id="5" w:name="_Toc204263116"/>
      <w:r>
        <w:t>А</w:t>
      </w:r>
      <w:r w:rsidRPr="00DD2C12">
        <w:t>тмосферный воздух</w:t>
      </w:r>
      <w:bookmarkEnd w:id="5"/>
      <w:r w:rsidRPr="00DD2C12">
        <w:t xml:space="preserve">  </w:t>
      </w:r>
    </w:p>
    <w:p w:rsidR="00774B64" w:rsidRPr="00D36CDA" w:rsidRDefault="00774B64" w:rsidP="00774B64">
      <w:r w:rsidRPr="00D36CDA">
        <w:t xml:space="preserve">Период строительства </w:t>
      </w:r>
    </w:p>
    <w:p w:rsidR="00774B64" w:rsidRPr="00EF46B0" w:rsidRDefault="00774B64" w:rsidP="00774B64">
      <w:r w:rsidRPr="00EF46B0">
        <w:t xml:space="preserve">Продолжительность строительства составляет - 25 месяцев.  Срок начала строительства 1 пускового комплекса  - </w:t>
      </w:r>
      <w:proofErr w:type="spellStart"/>
      <w:r>
        <w:t>сентяб</w:t>
      </w:r>
      <w:r w:rsidRPr="00EF46B0">
        <w:t>ь</w:t>
      </w:r>
      <w:proofErr w:type="spellEnd"/>
      <w:r w:rsidRPr="00EF46B0">
        <w:t xml:space="preserve"> 2025 года, продолжительность ориентировочно 14 месяцев,  2 пускового комплекса – </w:t>
      </w:r>
      <w:r>
        <w:t>ию</w:t>
      </w:r>
      <w:r w:rsidRPr="00EF46B0">
        <w:t>ль 2026 г., продолжительность – 11 месяцев.</w:t>
      </w:r>
    </w:p>
    <w:p w:rsidR="00774B64" w:rsidRPr="00EF46B0" w:rsidRDefault="00774B64" w:rsidP="00774B64">
      <w:r w:rsidRPr="00EF46B0">
        <w:t>Основными источниками воздействия на ОС при строительстве проектируемых</w:t>
      </w:r>
      <w:r>
        <w:t xml:space="preserve"> объектов являются: работа ДЭС, </w:t>
      </w:r>
      <w:r w:rsidRPr="00B466E2">
        <w:t>работа котла битумного</w:t>
      </w:r>
      <w:r>
        <w:t xml:space="preserve">, </w:t>
      </w:r>
      <w:r w:rsidRPr="00B466E2">
        <w:t>работа электростанций</w:t>
      </w:r>
      <w:r>
        <w:t xml:space="preserve">,  </w:t>
      </w:r>
      <w:r w:rsidRPr="00B466E2">
        <w:t>работа компрессор</w:t>
      </w:r>
      <w:r>
        <w:t xml:space="preserve">а, работа </w:t>
      </w:r>
      <w:proofErr w:type="spellStart"/>
      <w:r>
        <w:t>грегатов</w:t>
      </w:r>
      <w:proofErr w:type="spellEnd"/>
      <w:r>
        <w:t xml:space="preserve"> наполнительно-</w:t>
      </w:r>
      <w:proofErr w:type="spellStart"/>
      <w:r>
        <w:t>опрессовочных</w:t>
      </w:r>
      <w:proofErr w:type="spellEnd"/>
      <w:r>
        <w:t xml:space="preserve">, </w:t>
      </w:r>
      <w:r w:rsidRPr="00B466E2">
        <w:t>работа сварочных агрегатов</w:t>
      </w:r>
      <w:r>
        <w:t xml:space="preserve">, </w:t>
      </w:r>
      <w:r w:rsidRPr="00B466E2">
        <w:t>работа газовой сварки</w:t>
      </w:r>
      <w:r>
        <w:t xml:space="preserve">, </w:t>
      </w:r>
      <w:r w:rsidRPr="008A4C64">
        <w:t>работа газовой резки</w:t>
      </w:r>
      <w:r>
        <w:t>,</w:t>
      </w:r>
      <w:r w:rsidRPr="00B466E2">
        <w:t xml:space="preserve"> </w:t>
      </w:r>
      <w:r w:rsidRPr="00EF46B0">
        <w:t>работа строительных машин и механизмов, автотранспорта, работы по планировке площадок и откосов, прокладыванию трубопроводов, битумные работы, сварочные и покрасочны</w:t>
      </w:r>
      <w:r>
        <w:t xml:space="preserve">е работы, </w:t>
      </w:r>
      <w:r w:rsidRPr="00B466E2">
        <w:t>заправка спецтехники бензином, дизтопливом</w:t>
      </w:r>
      <w:r>
        <w:t>.</w:t>
      </w:r>
    </w:p>
    <w:p w:rsidR="00774B64" w:rsidRPr="00EF46B0" w:rsidRDefault="00774B64" w:rsidP="00774B64">
      <w:r w:rsidRPr="00EF46B0">
        <w:t>Валовые выбросы загрязняющих веществ,  за  период проведения строительных работ по:</w:t>
      </w:r>
    </w:p>
    <w:p w:rsidR="00774B64" w:rsidRPr="00EF46B0" w:rsidRDefault="00774B64" w:rsidP="00774B64">
      <w:r w:rsidRPr="00EF46B0">
        <w:t>1 пусковой комплекс, составит  14,1423 г/с и 222,1431 тонн , в том числе от стационарных источников 8,0695 г/с и 37,6080 тонн, от передвижных источников  6,0728 г/с и 184,5351 тонн.</w:t>
      </w:r>
    </w:p>
    <w:p w:rsidR="00774B64" w:rsidRPr="00EF46B0" w:rsidRDefault="00774B64" w:rsidP="00774B64">
      <w:r w:rsidRPr="00EF46B0">
        <w:t>2 пусковой комплекс, составит  8,3936 г/с и 60,7267 тонн , в том числе от стационарных источников 5,8280 г/с и 6,6942 тонн, от передвижных источников  2,5656 г/с и 54,0325 тонн.</w:t>
      </w:r>
    </w:p>
    <w:p w:rsidR="00774B64" w:rsidRDefault="00774B64" w:rsidP="00774B64">
      <w:r w:rsidRPr="00EF46B0">
        <w:t>Суммарный валовый выброс загрязняющих веществ,  за весь период проведения строительных работ, составит 22,5359 г/с и 282,8698 тонн, в том числе от стационарных источников 13,8975 г/с и 44,3022 тонн, от передвижных источников 8,6384 г/с и 238,5676 тонн.</w:t>
      </w:r>
      <w:r>
        <w:t xml:space="preserve"> </w:t>
      </w:r>
    </w:p>
    <w:p w:rsidR="00774B64" w:rsidRPr="00D36CDA" w:rsidRDefault="00774B64" w:rsidP="00774B64">
      <w:r w:rsidRPr="00D36CDA">
        <w:t>Этап эксплуатации</w:t>
      </w:r>
    </w:p>
    <w:p w:rsidR="00774B64" w:rsidRPr="00C95749" w:rsidRDefault="00774B64" w:rsidP="00774B64">
      <w:r w:rsidRPr="00C95749">
        <w:t>К основным организованным источникам постоянного действия при эксплуатации Завода относятся: факельная установка, печь ребойлера разделительной колонны С3/С4, печь подогрева СНГ (в зимний период),  дыхательные клапана резервуаров ДТ, щелочи (гидроксид натрия).</w:t>
      </w:r>
    </w:p>
    <w:p w:rsidR="00774B64" w:rsidRPr="00C95749" w:rsidRDefault="00774B64" w:rsidP="00774B64">
      <w:r w:rsidRPr="00C95749">
        <w:t>Также к организованным источникам выделения ЗВ в атмосферный воздух относятся дефлекторы от зданий насосной, слесарной мастерской и лаборатории. Источниками выбросов являются неорганизованные источники, но выбросы от них выводятся из зданий через специальные вентиляционные устройства.</w:t>
      </w:r>
    </w:p>
    <w:p w:rsidR="00774B64" w:rsidRDefault="00774B64" w:rsidP="00774B64">
      <w:r w:rsidRPr="00C95749">
        <w:t>К неорганизованным источникам постоянного действия при эксплуатации Завода относятся парковка, насосы на открытых площадках, запорно-регулирующая арматура.</w:t>
      </w:r>
    </w:p>
    <w:p w:rsidR="00774B64" w:rsidRPr="005561A1" w:rsidRDefault="00774B64" w:rsidP="00774B64">
      <w:r w:rsidRPr="005561A1">
        <w:t>Основной вклад в загрязнение вносит Факельная установка – 83 т/год, 33% от всех выбросов завода. На втором месте Склад СНГ – 53,2 т/год (21%).</w:t>
      </w:r>
    </w:p>
    <w:p w:rsidR="00774B64" w:rsidRDefault="00774B64" w:rsidP="00774B64">
      <w:r w:rsidRPr="00C95749">
        <w:t>При эксплуатации Завода основное воздействие на атмосферный воздух ожидается от выбросов углеводородов предельных С1-С5, бутана, метана, оксидов азота, углерода, диоксида серы, оксида углерода, гидроокиси натрия.</w:t>
      </w:r>
    </w:p>
    <w:p w:rsidR="00774B64" w:rsidRDefault="00774B64" w:rsidP="00774B64">
      <w:r w:rsidRPr="00C95749">
        <w:t xml:space="preserve">Общий объем выбросов загрязняющих веществ в период ежегодной эксплуатации Завода при выходе на полную мощность составит: </w:t>
      </w:r>
      <w:r>
        <w:t>50,85</w:t>
      </w:r>
      <w:r w:rsidRPr="00C95749">
        <w:t xml:space="preserve"> г/сек и 25</w:t>
      </w:r>
      <w:r>
        <w:t>3</w:t>
      </w:r>
      <w:r w:rsidRPr="00C95749">
        <w:t>,</w:t>
      </w:r>
      <w:r>
        <w:t>0</w:t>
      </w:r>
      <w:r w:rsidRPr="00C95749">
        <w:t xml:space="preserve"> т/год.</w:t>
      </w:r>
    </w:p>
    <w:p w:rsidR="00774B64" w:rsidRDefault="00774B64" w:rsidP="00774B64">
      <w:pPr>
        <w:rPr>
          <w:highlight w:val="yellow"/>
        </w:rPr>
      </w:pPr>
      <w:r w:rsidRPr="0077741F">
        <w:t xml:space="preserve">Учитывая прогнозные концентрации химического загрязнения атмосферы, результаты расчета рассеивания приземных концентраций загрязняющих веществ в атмосферном воздухе, существенных воздействий на жизнь и здоровье людей, условия их проживания и деятельности при осуществлении проектируемых работ оказывать не будет.  </w:t>
      </w:r>
    </w:p>
    <w:p w:rsidR="00774B64" w:rsidRDefault="00774B64" w:rsidP="00774B64">
      <w:pPr>
        <w:rPr>
          <w:highlight w:val="yellow"/>
        </w:rPr>
      </w:pPr>
      <w:r w:rsidRPr="0077741F">
        <w:t>Воздействия на атмосферный воздух будет оказываться в пределах области воздействия источниками выбросов предприятия, а также в меньшей степени источниками звукового давления. Организация на предприятии мониторинга предельных выбросов и мониторинга воздействия на атмосферный воздух позволит предупредить риски нарушения экологических нормативов его качества, целевых показателей качества, а при их отсутствии – ориентировочно безопасных уровней воздействия на него.</w:t>
      </w:r>
    </w:p>
    <w:p w:rsidR="00774B64" w:rsidRPr="00DD2C12" w:rsidRDefault="00774B64" w:rsidP="003F670A">
      <w:pPr>
        <w:pStyle w:val="20"/>
      </w:pPr>
      <w:bookmarkStart w:id="6" w:name="_Toc204263117"/>
      <w:r>
        <w:lastRenderedPageBreak/>
        <w:t>В</w:t>
      </w:r>
      <w:r w:rsidRPr="00DD2C12">
        <w:t>одные ресурсы</w:t>
      </w:r>
      <w:bookmarkEnd w:id="6"/>
    </w:p>
    <w:p w:rsidR="00774B64" w:rsidRPr="00C95749" w:rsidRDefault="00774B64" w:rsidP="00774B64">
      <w:r w:rsidRPr="00C95749">
        <w:t>Реализация проекта не предусматривает воздействия на поверхностные и подземные воды.</w:t>
      </w:r>
    </w:p>
    <w:p w:rsidR="00774B64" w:rsidRPr="00C95749" w:rsidRDefault="00774B64" w:rsidP="00774B64">
      <w:r w:rsidRPr="00C95749">
        <w:t xml:space="preserve">В районе расположения отсутствуют поверхностные и подземные источники питьевой воды. Для питьевых и хозяйственно-бытовых целей на период строительства объекта используется привозная вода по договору с поставщиком. Для строительных нужд и гидроиспытаний оборудования источником водоснабжения является существующий водовод «335 км магистральный водовод «Астрахань-Мангышлак» – </w:t>
      </w:r>
      <w:proofErr w:type="spellStart"/>
      <w:r w:rsidRPr="00C95749">
        <w:t>УКПНиГ</w:t>
      </w:r>
      <w:proofErr w:type="spellEnd"/>
      <w:r w:rsidRPr="00C95749">
        <w:t xml:space="preserve"> «Кашаган». Источником хозяйственно-бытового водоснабжения на период эксплуатации является существующий водовод питьевой воды «Атырау – Доссор – Макат». для производственных нужд источником водоснабжения является существующий водовод «335 км магистральный водовод «Астрахань-Мангышлак» – </w:t>
      </w:r>
      <w:proofErr w:type="spellStart"/>
      <w:r w:rsidRPr="00C95749">
        <w:t>УКПНиГ</w:t>
      </w:r>
      <w:proofErr w:type="spellEnd"/>
      <w:r w:rsidRPr="00C95749">
        <w:t xml:space="preserve"> «Кашаган». </w:t>
      </w:r>
    </w:p>
    <w:p w:rsidR="00774B64" w:rsidRPr="00C95749" w:rsidRDefault="00774B64" w:rsidP="00774B64">
      <w:r w:rsidRPr="00C95749">
        <w:t>Водоохранные зоны и полосы в районе строительства отсутствуют.</w:t>
      </w:r>
    </w:p>
    <w:p w:rsidR="00774B64" w:rsidRPr="00C95749" w:rsidRDefault="00774B64" w:rsidP="00774B64">
      <w:r w:rsidRPr="00C95749">
        <w:t xml:space="preserve">Потребности в воде при </w:t>
      </w:r>
      <w:r w:rsidRPr="00C95749">
        <w:rPr>
          <w:b/>
          <w:bCs/>
        </w:rPr>
        <w:t>строительстве</w:t>
      </w:r>
      <w:r w:rsidRPr="00C95749">
        <w:t xml:space="preserve"> в процессе реализации проекта:</w:t>
      </w:r>
    </w:p>
    <w:p w:rsidR="00774B64" w:rsidRPr="00C95749" w:rsidRDefault="00774B64" w:rsidP="00774B64">
      <w:r w:rsidRPr="00C95749">
        <w:t>вода питьевая используется на хозяйственно-питьевые нужды:</w:t>
      </w:r>
    </w:p>
    <w:p w:rsidR="00774B64" w:rsidRPr="00C95749" w:rsidRDefault="00774B64" w:rsidP="00774B64">
      <w:r w:rsidRPr="00C95749">
        <w:t>1ПК – 221,7 м3/период, 2 ПК – 61,4 м3/период;</w:t>
      </w:r>
    </w:p>
    <w:p w:rsidR="00774B64" w:rsidRPr="00C95749" w:rsidRDefault="00774B64" w:rsidP="00774B64">
      <w:r w:rsidRPr="00C95749">
        <w:t xml:space="preserve">техническая вода на гидроиспытание резервуаров и технологических трубопроводов: </w:t>
      </w:r>
    </w:p>
    <w:p w:rsidR="00774B64" w:rsidRPr="00C95749" w:rsidRDefault="00774B64" w:rsidP="00774B64">
      <w:r w:rsidRPr="00C95749">
        <w:t xml:space="preserve">1ПК – 6385 м3/период, 2 ПК - 1400 м3/период; </w:t>
      </w:r>
    </w:p>
    <w:p w:rsidR="00774B64" w:rsidRPr="00C95749" w:rsidRDefault="00774B64" w:rsidP="00774B64">
      <w:r w:rsidRPr="00C95749">
        <w:t xml:space="preserve">вода для пылеподавления: 1 ПК -  2550 м3/период.  </w:t>
      </w:r>
    </w:p>
    <w:p w:rsidR="00774B64" w:rsidRPr="00C95749" w:rsidRDefault="00774B64" w:rsidP="00774B64">
      <w:r w:rsidRPr="00C95749">
        <w:t xml:space="preserve">Объём отводимых хозяйственно - бытовых сточных вод при проведении СМР составит:  1ПК – 221,7 м3/период, 2 ПК – 61,4 м3/период. </w:t>
      </w:r>
    </w:p>
    <w:p w:rsidR="00774B64" w:rsidRPr="00C95749" w:rsidRDefault="00774B64" w:rsidP="00774B64">
      <w:r w:rsidRPr="00C95749">
        <w:t xml:space="preserve">В процессе проведения СМР отсутствует сброс сточных вод в водные объекты и на рельеф местности. </w:t>
      </w:r>
    </w:p>
    <w:p w:rsidR="00774B64" w:rsidRPr="00C95749" w:rsidRDefault="00774B64" w:rsidP="00774B64">
      <w:r w:rsidRPr="00C95749">
        <w:t>При эксплуатации завода:</w:t>
      </w:r>
    </w:p>
    <w:p w:rsidR="00774B64" w:rsidRPr="00C95749" w:rsidRDefault="00774B64" w:rsidP="00774B64">
      <w:r w:rsidRPr="00C95749">
        <w:t xml:space="preserve">на питьевые нужды – 96,36 м3/год, </w:t>
      </w:r>
    </w:p>
    <w:p w:rsidR="00774B64" w:rsidRPr="00C95749" w:rsidRDefault="00774B64" w:rsidP="00774B64">
      <w:r w:rsidRPr="00C95749">
        <w:t xml:space="preserve">хозяйственно-питьевые нужды – 5869,2 м3/год, </w:t>
      </w:r>
    </w:p>
    <w:p w:rsidR="00774B64" w:rsidRPr="00C95749" w:rsidRDefault="00774B64" w:rsidP="00774B64">
      <w:r w:rsidRPr="00C95749">
        <w:t>производственные нужды– 162060 м3/год.</w:t>
      </w:r>
    </w:p>
    <w:p w:rsidR="00774B64" w:rsidRPr="00C95749" w:rsidRDefault="00774B64" w:rsidP="00774B64">
      <w:r w:rsidRPr="00C95749">
        <w:t>Вода после гидроиспытания собирается строительным подрядчиком, выбранным на тендерной основе, в специальные емкости и вывозится на очистку по договору.</w:t>
      </w:r>
    </w:p>
    <w:p w:rsidR="00774B64" w:rsidRPr="00C95749" w:rsidRDefault="00774B64" w:rsidP="00774B64">
      <w:r w:rsidRPr="00C95749">
        <w:t xml:space="preserve">Все сточные воды будут собираться в специальные емкости и сдаются на утилизацию специализированной организации по договору. </w:t>
      </w:r>
    </w:p>
    <w:p w:rsidR="00774B64" w:rsidRPr="002C518E" w:rsidRDefault="00774B64" w:rsidP="00774B64">
      <w:r w:rsidRPr="00C95749">
        <w:t>В результате производственной деятельности воздействие на поверхностные и подземные воды оказываться не будет, сброса сточных вод не предусмотрено.</w:t>
      </w:r>
    </w:p>
    <w:p w:rsidR="00774B64" w:rsidRPr="002C518E" w:rsidRDefault="00774B64" w:rsidP="003F670A">
      <w:pPr>
        <w:pStyle w:val="20"/>
      </w:pPr>
      <w:bookmarkStart w:id="7" w:name="_Toc204263118"/>
      <w:r w:rsidRPr="002C518E">
        <w:t>Почвенный покров</w:t>
      </w:r>
      <w:bookmarkEnd w:id="7"/>
      <w:r w:rsidRPr="002C518E">
        <w:t xml:space="preserve"> </w:t>
      </w:r>
    </w:p>
    <w:p w:rsidR="00774B64" w:rsidRPr="002C518E" w:rsidRDefault="00774B64" w:rsidP="00774B64">
      <w:r w:rsidRPr="002C518E">
        <w:t xml:space="preserve">Основное воздействия на </w:t>
      </w:r>
      <w:proofErr w:type="spellStart"/>
      <w:r w:rsidRPr="002C518E">
        <w:t>почвенно</w:t>
      </w:r>
      <w:proofErr w:type="spellEnd"/>
      <w:r w:rsidRPr="002C518E">
        <w:t xml:space="preserve"> - растительный покров приходится при </w:t>
      </w:r>
      <w:r w:rsidRPr="002C518E">
        <w:rPr>
          <w:b/>
          <w:bCs/>
          <w:i/>
          <w:iCs/>
        </w:rPr>
        <w:t xml:space="preserve">строительных </w:t>
      </w:r>
      <w:r w:rsidRPr="002C518E">
        <w:t>работ являются транспортные средства, снятия плодородного слоя и др. Произрастания эндемиков (естественных древесных форм растительности характерных для данного региона) на территории расположения объекта не наблюдается</w:t>
      </w:r>
      <w:r w:rsidRPr="00D1340B">
        <w:t>. Редких и исчезающих растений в зоне влияния нет. Масштаб воздействия - в пределах существующего земельного отвода.</w:t>
      </w:r>
      <w:r w:rsidRPr="002C518E">
        <w:t xml:space="preserve"> </w:t>
      </w:r>
    </w:p>
    <w:p w:rsidR="00774B64" w:rsidRPr="00DD2C12" w:rsidRDefault="00774B64" w:rsidP="003F670A">
      <w:pPr>
        <w:pStyle w:val="20"/>
      </w:pPr>
      <w:bookmarkStart w:id="8" w:name="_Toc204263119"/>
      <w:r w:rsidRPr="00DD2C12">
        <w:t>Отходы производства и потребления</w:t>
      </w:r>
      <w:bookmarkEnd w:id="8"/>
    </w:p>
    <w:p w:rsidR="00774B64" w:rsidRPr="00C95749" w:rsidRDefault="00774B64" w:rsidP="00774B64">
      <w:r w:rsidRPr="00C95749">
        <w:t xml:space="preserve">Предполагаемые объемы образующихся отходов </w:t>
      </w:r>
      <w:r w:rsidRPr="00C95749">
        <w:rPr>
          <w:b/>
          <w:bCs/>
        </w:rPr>
        <w:t>при строительных работах 1го Пускового комплекса</w:t>
      </w:r>
      <w:r w:rsidRPr="00C95749">
        <w:t xml:space="preserve">: всего – 5174,173 тонн/период, из них опасные отходы –123,245 т, неопасные – 5050,928 т. </w:t>
      </w:r>
    </w:p>
    <w:p w:rsidR="00774B64" w:rsidRPr="00C95749" w:rsidRDefault="00774B64" w:rsidP="00774B64">
      <w:r w:rsidRPr="00C95749">
        <w:t>Основные виды отходов на период</w:t>
      </w:r>
      <w:r>
        <w:t xml:space="preserve"> строительных работ: остатки</w:t>
      </w:r>
      <w:r w:rsidRPr="00C95749">
        <w:t xml:space="preserve"> лакокрасочных материалов (ЛКМ) - 2,075 т/год, промасленная ветошь - 0,626 т/год, отработанные масла - 4,963 т/год, отработанные масляные фильтры – 0,007 т/год, нефтесодержащие отходы – 0,6 т/год, отработанные аккумуляторы – 1,648 т/год, медицинские отходы – 0,026 т/год, шпалы деревянные пропитанные (при демонтаже железнодорожных путей) – 113,3 т/год, отработанные светодиодные лампы – 0,063 т/год, опилки и стружка черных металлов – 0,8 т/год, смешанные металлы и частицы черных металлов – 1,12 т/год, металлолом (при демонтаже) - 1540 т/год, металлолом (при сборке и монтаже металлоконструкций) </w:t>
      </w:r>
      <w:r w:rsidRPr="00C95749">
        <w:lastRenderedPageBreak/>
        <w:t>– 5,1 т/год, огарки сварочных электродов – 0,813 т/год, строительные отходы – 2880 т/год, кабель – 0,9 т/год., полиэтиленовая пленка –  0,47 т/год, древесные отходы – 57,240 т/год, бетон – 527,6 т/год, отходы битума – 2,1 т/год, отходы абразива – 0,4 т/год, отходы РТИ – 9,902 т/год, изношенные средства индивидуальной защиты – 1,320 т/год, смешанные коммунальные отходы – 23,1 т/год.</w:t>
      </w:r>
    </w:p>
    <w:p w:rsidR="00774B64" w:rsidRPr="00C95749" w:rsidRDefault="00774B64" w:rsidP="00774B64">
      <w:r w:rsidRPr="00C95749">
        <w:t xml:space="preserve">Предполагаемые объемы образующихся отходов </w:t>
      </w:r>
      <w:r w:rsidRPr="00C95749">
        <w:rPr>
          <w:b/>
          <w:bCs/>
        </w:rPr>
        <w:t>при строительных работах 2го Пускового комплекса</w:t>
      </w:r>
      <w:r w:rsidRPr="00C95749">
        <w:t>: всего – 524,626 тонн/период, из них опасные отходы –4,009 т, неопасные – 520,617 т.</w:t>
      </w:r>
    </w:p>
    <w:p w:rsidR="00774B64" w:rsidRPr="00C95749" w:rsidRDefault="00774B64" w:rsidP="00774B64">
      <w:r w:rsidRPr="00C95749">
        <w:t>Основные виды отходов на период</w:t>
      </w:r>
      <w:r>
        <w:t xml:space="preserve"> строительных работ: остатки</w:t>
      </w:r>
      <w:r w:rsidRPr="00C95749">
        <w:t xml:space="preserve"> лакокрасочных материалов (ЛКМ) – 0,593 т/год, промасленная ветошь - 0,610 т/год, отработанные масла – 1,786 т/год, отработанные масляные фильтры – 0,003 т/год, нефтесодержащие отходы – 0,4 т/год, отработанные аккумуляторы – 0,608 т/год, медицинские отходы – 0,009 т/год, отработанные светодиодные лампы – 0,047 т/год, опилки и стружка черных металлов – 0,4 т/год, смешанные металлы и частицы черных металлов – 0,64 т/год, металлолом (при сборке и монтаже металлоконструкций) – 3,2 т/год, огарки сварочных электродов – 0,303 т/год, строительные отходы – 200 т/год, кабель – 0,660 т/год, полиэтиленовая пленка –  0,24 т/год, древесные отходы – 24,12 т/год, бетон – 281,8 т/год, отходы битума – 0,8 т/год, отходы абразива – 0,2 т/год, отходы РТИ – 1,348 т/год, изношенные средства индивидуальной защиты – 0,465 т/год, смешанные коммунальные отходы – 6,394 т/год.</w:t>
      </w:r>
    </w:p>
    <w:p w:rsidR="00774B64" w:rsidRPr="00C95749" w:rsidRDefault="00774B64" w:rsidP="00774B64">
      <w:r w:rsidRPr="00C95749">
        <w:t xml:space="preserve">Предполагаемые объемы образующихся отходов </w:t>
      </w:r>
      <w:r w:rsidRPr="00C95749">
        <w:rPr>
          <w:b/>
          <w:bCs/>
        </w:rPr>
        <w:t>при эксплуатации 1го Пускового комплекса</w:t>
      </w:r>
      <w:r w:rsidRPr="00C95749">
        <w:t xml:space="preserve"> – 51,374 т/год, из них опасные отходы –17,125 т, неопасные – 34,249 т. </w:t>
      </w:r>
    </w:p>
    <w:p w:rsidR="00774B64" w:rsidRPr="00C95749" w:rsidRDefault="00774B64" w:rsidP="00774B64">
      <w:r w:rsidRPr="00C95749">
        <w:t xml:space="preserve">При эксплуатации образуются следующие отходы: отработанное смазочное масло – 0,146 т/год, отработанные масляные фильтры – 0,002 т/год, донный шлам – 14,621 т/год, промасленная ветошь - 0,013 т/год, отработанные аккумуляторы – 0,026 т/год, отработанные щелочные батареи – 0,005 т/год, отходы остатков химических реактивов – 0,454 т/год, тара из-под химреактивов – 0,036 т/год, тара из-под </w:t>
      </w:r>
      <w:proofErr w:type="spellStart"/>
      <w:r w:rsidRPr="00C95749">
        <w:t>химреагентов</w:t>
      </w:r>
      <w:proofErr w:type="spellEnd"/>
      <w:r w:rsidRPr="00C95749">
        <w:t xml:space="preserve"> – 1,8 т/год, медицинские отходы – 0,022 т/год, отработанные светодиодные лампы – 0,091 т/год, отходы РТИ – 0,029 т/год, отходы абразива – 0,120 т/год. металлолом – 0,030 т/год, металлическая стружка – 0,002 т/год, огарки сварочных электродов – 0,011 т/год, изношенные средства защиты и спецодежда – 1,110 т/год, коммунальные отходы – 16,650 т/год, пищевые отходы – 16,206 т/год. </w:t>
      </w:r>
    </w:p>
    <w:p w:rsidR="00774B64" w:rsidRPr="00C95749" w:rsidRDefault="00774B64" w:rsidP="00774B64">
      <w:r w:rsidRPr="00C95749">
        <w:t xml:space="preserve">Предполагаемые объемы образующихся отходов </w:t>
      </w:r>
      <w:r w:rsidRPr="00C95749">
        <w:rPr>
          <w:b/>
          <w:bCs/>
        </w:rPr>
        <w:t>при эксплуатации 1 и 2 Пускового комплекса</w:t>
      </w:r>
      <w:r w:rsidRPr="00C95749">
        <w:t xml:space="preserve"> – 102,374 тонн/год, из них опасные отходы – 68,125 т, неопасные – 34,249 т.</w:t>
      </w:r>
    </w:p>
    <w:p w:rsidR="00774B64" w:rsidRPr="00C95749" w:rsidRDefault="00774B64" w:rsidP="00774B64">
      <w:r w:rsidRPr="00C95749">
        <w:t xml:space="preserve">При эксплуатации образуются следующие отходы: отработанное смазочное масло – 0,146 т/год, отработанные масляные фильтры – 0,002 т/год, донный шлам – 14,621 т/год, промасленная ветошь - 0,013 т/год, отработанные аккумуляторы – 0,026 т/год, остаток щелочной – 51 т/год, отработанные щелочные батареи – 0,005 т/год, отходы остатков химических реактивов – 0,454 т/год, тара из-под химреактивов – 0,036 т/год, тара из-под </w:t>
      </w:r>
      <w:proofErr w:type="spellStart"/>
      <w:r w:rsidRPr="00C95749">
        <w:t>химреагентов</w:t>
      </w:r>
      <w:proofErr w:type="spellEnd"/>
      <w:r w:rsidRPr="00C95749">
        <w:t xml:space="preserve"> – 1,8 т/год, медицинские отходы – 0,022 т/год, отработанные светодиодные лампы – 0,091 т/год, отходы РТИ – 0,029 т/год, отходы абразива – 0,120 т/год. металлолом – 0,030 т/год, металлическая стружка – 0,002 т/год, огарки сварочных электродов – 0,011 т/год, изношенные средства защиты и спецодежда – 1,110 т/год, коммунальные отходы – 16,650 т/год, пищевые отходы – 16,206 т/год.</w:t>
      </w:r>
    </w:p>
    <w:p w:rsidR="00774B64" w:rsidRDefault="00774B64" w:rsidP="00774B64">
      <w:r>
        <w:t>О</w:t>
      </w:r>
      <w:r w:rsidRPr="006C4705">
        <w:t>бъемы образующихся отходов при эксплуатации</w:t>
      </w:r>
      <w:r>
        <w:t xml:space="preserve"> ПС и ВЛ – 2,8506</w:t>
      </w:r>
      <w:r w:rsidRPr="006C4705">
        <w:t xml:space="preserve"> тонн/год</w:t>
      </w:r>
      <w:r>
        <w:t>, из них опасные отходы – 2,6256 т, неопасные – 0,225</w:t>
      </w:r>
      <w:r w:rsidRPr="006C4705">
        <w:t xml:space="preserve"> т.</w:t>
      </w:r>
    </w:p>
    <w:p w:rsidR="00774B64" w:rsidRDefault="00774B64" w:rsidP="00774B64">
      <w:r w:rsidRPr="006C4705">
        <w:rPr>
          <w:b/>
        </w:rPr>
        <w:t>При эксплуатации ПС и ВЛ</w:t>
      </w:r>
      <w:r w:rsidRPr="00C95749">
        <w:t xml:space="preserve"> образуются следующие отходы:</w:t>
      </w:r>
      <w:r w:rsidRPr="006C4705">
        <w:t xml:space="preserve"> </w:t>
      </w:r>
      <w:r w:rsidRPr="00C95749">
        <w:t>отра</w:t>
      </w:r>
      <w:r>
        <w:t>ботанное смазочное масло – 2,5875</w:t>
      </w:r>
      <w:r w:rsidRPr="00C95749">
        <w:t xml:space="preserve"> т/год, </w:t>
      </w:r>
      <w:r>
        <w:t>промасленная ветошь - 0,0381</w:t>
      </w:r>
      <w:r w:rsidRPr="00C95749">
        <w:t xml:space="preserve"> т/год,</w:t>
      </w:r>
      <w:r w:rsidRPr="006C4705">
        <w:t xml:space="preserve"> </w:t>
      </w:r>
      <w:r>
        <w:t>коммунальные отходы – 0,225 т/год.</w:t>
      </w:r>
    </w:p>
    <w:p w:rsidR="00774B64" w:rsidRPr="00C95749" w:rsidRDefault="00774B64" w:rsidP="00774B64">
      <w:r w:rsidRPr="00C95749">
        <w:t>Все отходы будут собираться в местах временного складирования на срок не более шести месяцев, до передачи специализированным организациям на объект, где данные отходы будут подвергнуты операциям по восстановлению или удалению, согласно требованиям Экологического Кодекса РК, ст.320.</w:t>
      </w:r>
    </w:p>
    <w:p w:rsidR="00774B64" w:rsidRDefault="00774B64" w:rsidP="00774B64">
      <w:r w:rsidRPr="00C95749">
        <w:t xml:space="preserve">Все отходы будут передаваться для переработки и утилизации специализированным предприятиям, расположенным в </w:t>
      </w:r>
      <w:proofErr w:type="spellStart"/>
      <w:r w:rsidRPr="00C95749">
        <w:t>Атырауской</w:t>
      </w:r>
      <w:proofErr w:type="spellEnd"/>
      <w:r w:rsidRPr="00C95749">
        <w:t xml:space="preserve"> области ТОО «</w:t>
      </w:r>
      <w:proofErr w:type="spellStart"/>
      <w:r w:rsidRPr="00C95749">
        <w:t>West</w:t>
      </w:r>
      <w:proofErr w:type="spellEnd"/>
      <w:r w:rsidRPr="00C95749">
        <w:t xml:space="preserve"> </w:t>
      </w:r>
      <w:proofErr w:type="spellStart"/>
      <w:r w:rsidRPr="00C95749">
        <w:t>Dala</w:t>
      </w:r>
      <w:proofErr w:type="spellEnd"/>
      <w:r w:rsidRPr="00C95749">
        <w:t>» . Захоронение отходов в рамках данного проекта не предусматривается.</w:t>
      </w:r>
    </w:p>
    <w:p w:rsidR="00774B64" w:rsidRPr="00DD2C12" w:rsidRDefault="00774B64" w:rsidP="003F670A">
      <w:pPr>
        <w:pStyle w:val="20"/>
      </w:pPr>
      <w:bookmarkStart w:id="9" w:name="_Toc204263120"/>
      <w:r>
        <w:t>Ж</w:t>
      </w:r>
      <w:r w:rsidRPr="00DD2C12">
        <w:t>ивотный мир</w:t>
      </w:r>
      <w:bookmarkEnd w:id="9"/>
    </w:p>
    <w:p w:rsidR="00774B64" w:rsidRPr="00E15866" w:rsidRDefault="00774B64" w:rsidP="00774B64">
      <w:r w:rsidRPr="00E15866">
        <w:t>Факторами воздействия в период строительства могут являться: земляные работы, выбросы загрязняющих веществ в атмосферу, работа автостроительной техники, места образования и временного хранения отходов.</w:t>
      </w:r>
    </w:p>
    <w:p w:rsidR="00774B64" w:rsidRPr="00E15866" w:rsidRDefault="00774B64" w:rsidP="00774B64">
      <w:r w:rsidRPr="00E15866">
        <w:t xml:space="preserve">В период проведения работ влияние на представителей животного мира может сказываться при воздействии следующих факторов: прямых (изъятие или вытеснение части популяций, уничтожение </w:t>
      </w:r>
      <w:r w:rsidRPr="00E15866">
        <w:lastRenderedPageBreak/>
        <w:t>части местообитаний и т.п.) и косвенных (сокращение площади местообитаний, качественное изменение среды обитания).</w:t>
      </w:r>
    </w:p>
    <w:p w:rsidR="00774B64" w:rsidRDefault="00774B64" w:rsidP="00774B64">
      <w:r w:rsidRPr="00E15866">
        <w:t>В период эксплуатации  дополнительного воздействия на животных оказываться не будет.</w:t>
      </w:r>
    </w:p>
    <w:p w:rsidR="00774B64" w:rsidRPr="00E15866" w:rsidRDefault="00774B64" w:rsidP="00774B64">
      <w:r w:rsidRPr="0077741F">
        <w:t>В связи с тем, что территория участка расположена на значительном расстоянии от селитебных зон воздействия на биоразнообразие района (в том числе растительный и животный мир, генетические ресурсы, природные ареалы растений и диких животных, пути миграции диких животных, экосистемы) оказываться не будет.</w:t>
      </w:r>
    </w:p>
    <w:p w:rsidR="00774B64" w:rsidRPr="00DD2C12" w:rsidRDefault="00774B64" w:rsidP="003F670A">
      <w:pPr>
        <w:pStyle w:val="20"/>
      </w:pPr>
      <w:bookmarkStart w:id="10" w:name="_Toc204263121"/>
      <w:r>
        <w:t>Ф</w:t>
      </w:r>
      <w:r w:rsidRPr="00DD2C12">
        <w:t>изические факторы</w:t>
      </w:r>
      <w:bookmarkEnd w:id="10"/>
    </w:p>
    <w:p w:rsidR="00774B64" w:rsidRPr="00C95749" w:rsidRDefault="00774B64" w:rsidP="00774B64">
      <w:r w:rsidRPr="00C95749">
        <w:t xml:space="preserve">При </w:t>
      </w:r>
      <w:r w:rsidRPr="00C95749">
        <w:rPr>
          <w:b/>
          <w:bCs/>
        </w:rPr>
        <w:t>строительстве</w:t>
      </w:r>
      <w:r w:rsidRPr="00C95749">
        <w:t xml:space="preserve"> источниками физического воздействия на здоровье людей являются ДЭС,  строительные машины и автотранспорт. После окончания основного объема строительных работ основные источники шумового и вибрационного воздействия на персонал и окружающую природную среду будут ликвидированы и будут значительно ниже порога 80 дБ, допустимого на рабочих местах.</w:t>
      </w:r>
    </w:p>
    <w:p w:rsidR="00774B64" w:rsidRPr="00C95749" w:rsidRDefault="00774B64" w:rsidP="00774B64">
      <w:r w:rsidRPr="00C95749">
        <w:t>Движение автотранспорта при строительстве площадки будет происходить по существующим автодорогам. Использование этой техники будет краткосрочным, а места проведения строительных работ удалены от населенных мест, что позволит защитить население от шумового воздействия.</w:t>
      </w:r>
    </w:p>
    <w:p w:rsidR="00774B64" w:rsidRPr="00C95749" w:rsidRDefault="00774B64" w:rsidP="00774B64">
      <w:r w:rsidRPr="00C95749">
        <w:t xml:space="preserve">При </w:t>
      </w:r>
      <w:r w:rsidRPr="00C95749">
        <w:rPr>
          <w:b/>
          <w:bCs/>
        </w:rPr>
        <w:t>эксплуатации</w:t>
      </w:r>
      <w:r w:rsidRPr="00C95749">
        <w:t xml:space="preserve"> основными источниками физического воздействия на здоровье людей являются факельная установка, установка разделения</w:t>
      </w:r>
      <w:r>
        <w:t xml:space="preserve"> СНГ</w:t>
      </w:r>
      <w:r w:rsidRPr="00C95749">
        <w:t xml:space="preserve">, насосы и компрессоры, трансформаторные подстанции, транспорт на предприятии, движение локомотива, резервные дизельные генераторы. В рамках данного проекта проведен акустический расчет с целью определения уровня шума, исходящего от запроектированных объектов  при эксплуатации. </w:t>
      </w:r>
    </w:p>
    <w:p w:rsidR="00774B64" w:rsidRPr="00C95749" w:rsidRDefault="00774B64" w:rsidP="00774B64">
      <w:r w:rsidRPr="00C95749">
        <w:t xml:space="preserve">Выполненный анализ характеристик оборудования показывает, что как на стадии строительства и эксплуатации уровни звукового давления в рабочей зоне и в районе ж/д станции </w:t>
      </w:r>
      <w:proofErr w:type="spellStart"/>
      <w:r w:rsidRPr="00C95749">
        <w:t>Ескене</w:t>
      </w:r>
      <w:proofErr w:type="spellEnd"/>
      <w:r w:rsidRPr="00C95749">
        <w:t xml:space="preserve"> не превысят нормативных значений.</w:t>
      </w:r>
    </w:p>
    <w:p w:rsidR="00774B64" w:rsidRPr="00795127" w:rsidRDefault="00774B64" w:rsidP="00774B64">
      <w:r w:rsidRPr="00C95749">
        <w:t>Ионизирующее излучение, волновые и радиационные излучения, приводящие к вредному воздействию на атмосферный воздух, здоровье человека и окружающую среду от проектируемых сооружений отсутствуют.</w:t>
      </w:r>
    </w:p>
    <w:p w:rsidR="00774B64" w:rsidRPr="00DD2C12" w:rsidRDefault="00774B64" w:rsidP="003F670A">
      <w:pPr>
        <w:pStyle w:val="20"/>
      </w:pPr>
      <w:bookmarkStart w:id="11" w:name="_Toc204263122"/>
      <w:r>
        <w:t>А</w:t>
      </w:r>
      <w:r w:rsidRPr="00DD2C12">
        <w:t>варийные ситуации</w:t>
      </w:r>
      <w:bookmarkEnd w:id="11"/>
    </w:p>
    <w:p w:rsidR="00774B64" w:rsidRDefault="00774B64" w:rsidP="00774B64">
      <w:pPr>
        <w:rPr>
          <w:highlight w:val="yellow"/>
        </w:rPr>
      </w:pPr>
      <w:r w:rsidRPr="0077741F">
        <w:t xml:space="preserve">Основными причинами возникновения аварийных ситуаций при разработке проекта на рассматриваемом </w:t>
      </w:r>
      <w:r w:rsidRPr="001A6A33">
        <w:t>месторождении являются: нарушение технологических процессов; технические ошибки операторов и</w:t>
      </w:r>
      <w:r w:rsidRPr="0077741F">
        <w:t xml:space="preserve"> другого персонала, нарушения техники безопасности и противопожарной безопасности; нарушением технологии эксплуатации и обслуживания оборудования, отказом работы оборудования, человеческим фактором; несоблюдение требований противопожарной защиты при использовании ГСМ и т.д.  </w:t>
      </w:r>
    </w:p>
    <w:p w:rsidR="00774B64" w:rsidRDefault="00774B64" w:rsidP="00774B64">
      <w:pPr>
        <w:rPr>
          <w:highlight w:val="yellow"/>
        </w:rPr>
      </w:pPr>
      <w:r w:rsidRPr="0077741F">
        <w:t>Предупреждение аварийных и чрезвычайных ситуаций как в части их предотвращения (снижения вероятности возникновения), так и в плане уменьшения потерь и ущерба от них (смягчения последствий) проводится по следующим направлениям:</w:t>
      </w:r>
    </w:p>
    <w:p w:rsidR="00774B64" w:rsidRPr="00E60D1D" w:rsidRDefault="00774B64" w:rsidP="00774B64">
      <w:pPr>
        <w:pStyle w:val="2"/>
        <w:rPr>
          <w:lang w:val="ru-RU"/>
        </w:rPr>
      </w:pPr>
      <w:r w:rsidRPr="00E60D1D">
        <w:rPr>
          <w:lang w:val="ru-RU"/>
        </w:rPr>
        <w:t>Разработка Плана ликвидации возможных аварий; и Плана ликвидаций последствий аварий, согласованные с местными исполнительными органами;</w:t>
      </w:r>
    </w:p>
    <w:p w:rsidR="00774B64" w:rsidRPr="00E60D1D" w:rsidRDefault="00774B64" w:rsidP="00774B64">
      <w:pPr>
        <w:pStyle w:val="2"/>
        <w:rPr>
          <w:lang w:val="ru-RU"/>
        </w:rPr>
      </w:pPr>
      <w:r w:rsidRPr="00E60D1D">
        <w:rPr>
          <w:lang w:val="ru-RU"/>
        </w:rPr>
        <w:t xml:space="preserve">Разработка системы конструктивных материалов средств наглядной агитации, технологических регламентов ведения технологических процессов, правил обращения со </w:t>
      </w:r>
      <w:proofErr w:type="spellStart"/>
      <w:r w:rsidRPr="00E60D1D">
        <w:rPr>
          <w:lang w:val="ru-RU"/>
        </w:rPr>
        <w:t>взрыво</w:t>
      </w:r>
      <w:proofErr w:type="spellEnd"/>
      <w:r w:rsidRPr="00E60D1D">
        <w:rPr>
          <w:lang w:val="ru-RU"/>
        </w:rPr>
        <w:t>–и пожароопасными веществами;</w:t>
      </w:r>
    </w:p>
    <w:p w:rsidR="00774B64" w:rsidRPr="00E60D1D" w:rsidRDefault="00774B64" w:rsidP="00774B64">
      <w:pPr>
        <w:pStyle w:val="2"/>
        <w:rPr>
          <w:lang w:val="ru-RU"/>
        </w:rPr>
      </w:pPr>
      <w:r w:rsidRPr="00E60D1D">
        <w:rPr>
          <w:lang w:val="ru-RU"/>
        </w:rPr>
        <w:t>Систематическое обучение и тренинг персонала на подтверждение компетентности в правильных действиях при возможных аварийных обстоятельствах под руководством и при содействии представителей местных исполнительных органов власти в области ЧС;</w:t>
      </w:r>
    </w:p>
    <w:p w:rsidR="00774B64" w:rsidRPr="00E60D1D" w:rsidRDefault="00774B64" w:rsidP="00774B64">
      <w:pPr>
        <w:pStyle w:val="2"/>
        <w:rPr>
          <w:lang w:val="ru-RU"/>
        </w:rPr>
      </w:pPr>
      <w:r w:rsidRPr="00E60D1D">
        <w:rPr>
          <w:lang w:val="ru-RU"/>
        </w:rPr>
        <w:t>Организация основных и дублирующих средств связи с органом, специально уполномоченным на решение задач в области защиты персонала и территории при возникновении чрезвычайных ситуаций;</w:t>
      </w:r>
    </w:p>
    <w:p w:rsidR="00774B64" w:rsidRPr="00E60D1D" w:rsidRDefault="00774B64" w:rsidP="00774B64">
      <w:pPr>
        <w:pStyle w:val="2"/>
        <w:rPr>
          <w:lang w:val="ru-RU"/>
        </w:rPr>
      </w:pPr>
      <w:r w:rsidRPr="00E60D1D">
        <w:rPr>
          <w:lang w:val="ru-RU"/>
        </w:rPr>
        <w:t>Осуществление контроля и надзора за соблюдением норм технологического режима, правил и норм техники безопасности, промышленной санитарии и пожарной безопасности;</w:t>
      </w:r>
    </w:p>
    <w:p w:rsidR="00774B64" w:rsidRPr="00E60D1D" w:rsidRDefault="00774B64" w:rsidP="00774B64">
      <w:pPr>
        <w:pStyle w:val="2"/>
        <w:rPr>
          <w:lang w:val="ru-RU"/>
        </w:rPr>
      </w:pPr>
      <w:r w:rsidRPr="00E60D1D">
        <w:rPr>
          <w:lang w:val="ru-RU"/>
        </w:rPr>
        <w:t>Систематическая проверка технического состояния средств индивидуальной и коллективной защиты персонала;</w:t>
      </w:r>
    </w:p>
    <w:p w:rsidR="00774B64" w:rsidRPr="00E60D1D" w:rsidRDefault="00774B64" w:rsidP="00774B64">
      <w:pPr>
        <w:pStyle w:val="2"/>
        <w:rPr>
          <w:lang w:val="ru-RU"/>
        </w:rPr>
      </w:pPr>
      <w:r w:rsidRPr="00E60D1D">
        <w:rPr>
          <w:lang w:val="ru-RU"/>
        </w:rPr>
        <w:t>Исключение несанкционированного доступа на территорию предприятия;</w:t>
      </w:r>
    </w:p>
    <w:p w:rsidR="00774B64" w:rsidRPr="002C518E" w:rsidRDefault="00774B64" w:rsidP="00774B64">
      <w:pPr>
        <w:pStyle w:val="2"/>
      </w:pPr>
      <w:proofErr w:type="spellStart"/>
      <w:r w:rsidRPr="002C518E">
        <w:t>Организация</w:t>
      </w:r>
      <w:proofErr w:type="spellEnd"/>
      <w:r w:rsidRPr="002C518E">
        <w:t xml:space="preserve"> </w:t>
      </w:r>
      <w:proofErr w:type="spellStart"/>
      <w:r w:rsidRPr="002C518E">
        <w:t>системы</w:t>
      </w:r>
      <w:proofErr w:type="spellEnd"/>
      <w:r w:rsidRPr="002C518E">
        <w:t xml:space="preserve"> </w:t>
      </w:r>
      <w:proofErr w:type="spellStart"/>
      <w:r w:rsidRPr="002C518E">
        <w:t>видеонаблюдения</w:t>
      </w:r>
      <w:proofErr w:type="spellEnd"/>
      <w:r w:rsidRPr="002C518E">
        <w:t>.</w:t>
      </w:r>
    </w:p>
    <w:p w:rsidR="00774B64" w:rsidRPr="00420A10" w:rsidRDefault="00774B64" w:rsidP="003F670A">
      <w:pPr>
        <w:pStyle w:val="20"/>
      </w:pPr>
      <w:bookmarkStart w:id="12" w:name="_Toc204263123"/>
      <w:r w:rsidRPr="00420A10">
        <w:lastRenderedPageBreak/>
        <w:t>Мероприятия по предотвращению неблагоприятного воздействия на окружающую среду</w:t>
      </w:r>
      <w:bookmarkEnd w:id="12"/>
      <w:r w:rsidRPr="00420A10">
        <w:t xml:space="preserve"> </w:t>
      </w:r>
    </w:p>
    <w:p w:rsidR="00774B64" w:rsidRDefault="00774B64" w:rsidP="00774B64">
      <w:r w:rsidRPr="00D36CDA">
        <w:rPr>
          <w:b/>
          <w:bCs/>
        </w:rPr>
        <w:t>По атмосферному воздуху</w:t>
      </w:r>
      <w:r w:rsidRPr="0077741F">
        <w:t>: проведение технического осмотра и профилактических работ технологического оборудования, механизмов и автотранспорта, соблюдение нормативов допустимых выбросов.</w:t>
      </w:r>
    </w:p>
    <w:p w:rsidR="00774B64" w:rsidRDefault="00774B64" w:rsidP="00774B64">
      <w:r w:rsidRPr="00D36CDA">
        <w:rPr>
          <w:b/>
          <w:bCs/>
        </w:rPr>
        <w:t>По поверхностным и подземным водам</w:t>
      </w:r>
      <w:r w:rsidRPr="0077741F">
        <w:t>: организация системы сбора и хранения отходов производства; контроль герметичности всех емкостей во избежание утечек воды.</w:t>
      </w:r>
    </w:p>
    <w:p w:rsidR="00774B64" w:rsidRDefault="00774B64" w:rsidP="00774B64">
      <w:r w:rsidRPr="00D36CDA">
        <w:rPr>
          <w:b/>
          <w:bCs/>
        </w:rPr>
        <w:t>По недрам и почвам:</w:t>
      </w:r>
      <w:r w:rsidRPr="0077741F">
        <w:t xml:space="preserve"> должны приниматься меры, исключающие загрязнение плодородного слоя почвы минеральным грунтом, строительным мусором, нефтепродуктами и другими веществами, ухудшающими плодородие почв;</w:t>
      </w:r>
    </w:p>
    <w:p w:rsidR="00774B64" w:rsidRDefault="00774B64" w:rsidP="00774B64">
      <w:r w:rsidRPr="00D36CDA">
        <w:rPr>
          <w:b/>
          <w:bCs/>
        </w:rPr>
        <w:t>По отходам производства</w:t>
      </w:r>
      <w:r w:rsidRPr="0077741F">
        <w:t>: своевременная организация системы сбора, транспортировки и утилизации отходов.</w:t>
      </w:r>
    </w:p>
    <w:p w:rsidR="00774B64" w:rsidRDefault="00774B64" w:rsidP="00774B64">
      <w:r w:rsidRPr="00D36CDA">
        <w:rPr>
          <w:b/>
          <w:bCs/>
        </w:rPr>
        <w:t>По физическим воздействиям</w:t>
      </w:r>
      <w:r w:rsidRPr="0077741F">
        <w:t>: содержание оборудования в надлежащем порядке, своевременное проведение технического осмотра и ремонта, правильное осуществление монтажа вращающихся и движущихся деталей частей оборудования и тщательная их балансировка; строгое выполнение персоналом существующих на предприятии инструкций; обязательное соблюдение правил техники безопасности.</w:t>
      </w:r>
    </w:p>
    <w:p w:rsidR="00774B64" w:rsidRDefault="00774B64" w:rsidP="00774B64">
      <w:r w:rsidRPr="00D36CDA">
        <w:rPr>
          <w:b/>
          <w:bCs/>
        </w:rPr>
        <w:t>По растительному миру</w:t>
      </w:r>
      <w:r w:rsidRPr="0077741F">
        <w:t>: перемещение спецтехники и транспорта ограничить специально отведенными дорогами; установка информационных табличек в местах произрастания редких и исчезающих растений на территории объекта, производить информационную кампанию для персонала объекта и населения с целью сохранения редких и исчезающих видов растений.</w:t>
      </w:r>
    </w:p>
    <w:p w:rsidR="00774B64" w:rsidRDefault="00774B64" w:rsidP="00774B64">
      <w:r w:rsidRPr="00D36CDA">
        <w:rPr>
          <w:b/>
          <w:bCs/>
        </w:rPr>
        <w:t>По животному миру</w:t>
      </w:r>
      <w:r w:rsidRPr="0077741F">
        <w:t>: контроль за недопущением разрушения и повреждения гнезд, сбор яиц без разрешения уполномоченного органа; установка информационных табличек в местах гнездования птиц; воспитание (информационная кампания) для персонала и населения в духе гуманного и бережного отношения к животным; установка вторичных глушителей выхлопа на спецтехнику и авто транспорт; регулярное техническое обслуживание производственного оборудования и его эксплуатация в соответствии со стандартами изготовителей; осуществление жесткого контроля нерегламентированной добычи животных; ограничение перемещения техники специально отведенными дорогами.</w:t>
      </w:r>
    </w:p>
    <w:p w:rsidR="00774B64" w:rsidRDefault="00774B64" w:rsidP="00774B64">
      <w:r w:rsidRPr="0077741F">
        <w:t>При соблюдении этих мероприятий, потери и компенсации биоразнообразия не предусматривается. Возможных необратимых воздействий на окружающую среду решения проекта не предусматривают.</w:t>
      </w:r>
    </w:p>
    <w:p w:rsidR="00774B64" w:rsidRDefault="00774B64" w:rsidP="00774B64">
      <w:pPr>
        <w:rPr>
          <w:highlight w:val="yellow"/>
        </w:rPr>
      </w:pPr>
      <w:r w:rsidRPr="0077741F">
        <w:t>Обоснование необходимости выполнения операций, влекущих такие воздействия, не требуется.</w:t>
      </w:r>
    </w:p>
    <w:p w:rsidR="00774B64" w:rsidRDefault="00774B64" w:rsidP="00774B64">
      <w:pPr>
        <w:rPr>
          <w:highlight w:val="yellow"/>
        </w:rPr>
      </w:pPr>
      <w:r w:rsidRPr="0077741F">
        <w:t>Объекты историко-культурного наследия (в том числе архитектурные и археологические) в районе намечаемых работ отсутствуют.</w:t>
      </w:r>
    </w:p>
    <w:p w:rsidR="00774B64" w:rsidRPr="00420A10" w:rsidRDefault="00774B64" w:rsidP="003F670A">
      <w:pPr>
        <w:pStyle w:val="20"/>
      </w:pPr>
      <w:bookmarkStart w:id="13" w:name="_Toc204263124"/>
      <w:r>
        <w:t>С</w:t>
      </w:r>
      <w:r w:rsidRPr="00420A10">
        <w:t>писок источников информации, полученной в ходе выполнения оценки воздействия на окружающую среду</w:t>
      </w:r>
      <w:bookmarkEnd w:id="13"/>
    </w:p>
    <w:p w:rsidR="00774B64" w:rsidRPr="00CB21C1" w:rsidRDefault="00774B64" w:rsidP="00774B64">
      <w:r w:rsidRPr="00CB21C1">
        <w:t>«Экологический кодекс Республики Казахстан» от 2 января 2021 года № 400-VI ЗРК (с изменениями и дополнениями от 10.06.2025)</w:t>
      </w:r>
    </w:p>
    <w:p w:rsidR="00774B64" w:rsidRDefault="00774B64" w:rsidP="00774B64">
      <w:pPr>
        <w:rPr>
          <w:i/>
        </w:rPr>
      </w:pPr>
      <w:r w:rsidRPr="00DA5AF3">
        <w:t xml:space="preserve">«Инструкция по организации и проведению экологической оценки», утв. Приказом  Министра экологии, геологии и природных ресурсов Республики Казахстан от 30.07.2021 № 280 </w:t>
      </w:r>
      <w:r w:rsidRPr="00DA5AF3">
        <w:rPr>
          <w:i/>
        </w:rPr>
        <w:t>(с изменениями и дополнениями от 26.10.2021</w:t>
      </w:r>
    </w:p>
    <w:p w:rsidR="00774B64" w:rsidRPr="0055322B" w:rsidRDefault="00774B64" w:rsidP="00774B64">
      <w:r w:rsidRPr="009F5B6D">
        <w:t>Методик</w:t>
      </w:r>
      <w:r w:rsidRPr="0055322B">
        <w:t>а определения нормативов эмиссий в окружающую среду</w:t>
      </w:r>
      <w:r>
        <w:t>,</w:t>
      </w:r>
      <w:r w:rsidRPr="0055322B">
        <w:t xml:space="preserve"> </w:t>
      </w:r>
      <w:r w:rsidRPr="008B2042">
        <w:t xml:space="preserve">утв. Приказом  Министра экологии, геологии и природных ресурсов Республики Казахстан от </w:t>
      </w:r>
      <w:r>
        <w:t>1</w:t>
      </w:r>
      <w:r w:rsidRPr="008B2042">
        <w:t>0.0</w:t>
      </w:r>
      <w:r>
        <w:t>3</w:t>
      </w:r>
      <w:r w:rsidRPr="008B2042">
        <w:t xml:space="preserve">.2021 № </w:t>
      </w:r>
      <w:r>
        <w:t xml:space="preserve">63 </w:t>
      </w:r>
      <w:r w:rsidRPr="00F0071F">
        <w:t xml:space="preserve">(с изменениями и дополнениями по состоянию на </w:t>
      </w:r>
      <w:r>
        <w:t>16</w:t>
      </w:r>
      <w:r w:rsidRPr="00F0071F">
        <w:t>.</w:t>
      </w:r>
      <w:r>
        <w:t>09</w:t>
      </w:r>
      <w:r w:rsidRPr="00F0071F">
        <w:t>.202</w:t>
      </w:r>
      <w:r>
        <w:t>4</w:t>
      </w:r>
      <w:r w:rsidRPr="00F0071F">
        <w:t xml:space="preserve"> г.).</w:t>
      </w:r>
      <w:r w:rsidRPr="00BB2358">
        <w:t>;</w:t>
      </w:r>
    </w:p>
    <w:p w:rsidR="00774B64" w:rsidRPr="004F7AED" w:rsidRDefault="00774B64" w:rsidP="00774B64">
      <w:r w:rsidRPr="004F7AED">
        <w:t xml:space="preserve">Классификатор отходов, утв. Приказом Министра </w:t>
      </w:r>
      <w:r w:rsidRPr="008B2042">
        <w:rPr>
          <w:rFonts w:cs="Arial"/>
          <w:szCs w:val="20"/>
        </w:rPr>
        <w:t xml:space="preserve">экологии, геологии и природных ресурсов Республики Казахстан </w:t>
      </w:r>
      <w:r w:rsidRPr="004F7AED">
        <w:t xml:space="preserve">от </w:t>
      </w:r>
      <w:r>
        <w:t>06.08.</w:t>
      </w:r>
      <w:r w:rsidRPr="004F7AED">
        <w:t>20</w:t>
      </w:r>
      <w:r>
        <w:t>21</w:t>
      </w:r>
      <w:r w:rsidRPr="004F7AED">
        <w:t xml:space="preserve"> г. №</w:t>
      </w:r>
      <w:r>
        <w:t>314</w:t>
      </w:r>
      <w:r w:rsidRPr="004F7AED">
        <w:t>.</w:t>
      </w:r>
    </w:p>
    <w:p w:rsidR="002329F2" w:rsidRDefault="002329F2"/>
    <w:sectPr w:rsidR="002329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oxy 9">
    <w:altName w:val="Courier New"/>
    <w:panose1 w:val="00000400000000000000"/>
    <w:charset w:val="CC"/>
    <w:family w:val="auto"/>
    <w:pitch w:val="variable"/>
    <w:sig w:usb0="A00028A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0144D"/>
    <w:multiLevelType w:val="multilevel"/>
    <w:tmpl w:val="87184DAC"/>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1148"/>
        </w:tabs>
        <w:ind w:left="1148" w:hanging="864"/>
      </w:pPr>
      <w:rPr>
        <w:rFonts w:cs="Times New Roman" w:hint="default"/>
        <w:b/>
        <w:i/>
        <w:sz w:val="20"/>
      </w:rPr>
    </w:lvl>
    <w:lvl w:ilvl="4">
      <w:start w:val="1"/>
      <w:numFmt w:val="decimal"/>
      <w:pStyle w:val="5"/>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15:restartNumberingAfterBreak="0">
    <w:nsid w:val="38386F8B"/>
    <w:multiLevelType w:val="hybridMultilevel"/>
    <w:tmpl w:val="13AAC1FA"/>
    <w:lvl w:ilvl="0" w:tplc="45E27FCE">
      <w:start w:val="1"/>
      <w:numFmt w:val="bullet"/>
      <w:pStyle w:val="2"/>
      <w:lvlText w:val=""/>
      <w:lvlJc w:val="left"/>
      <w:pPr>
        <w:tabs>
          <w:tab w:val="num" w:pos="1498"/>
        </w:tabs>
        <w:ind w:left="1498" w:hanging="363"/>
      </w:pPr>
      <w:rPr>
        <w:rFonts w:ascii="Wingdings" w:hAnsi="Wingdings" w:hint="default"/>
      </w:rPr>
    </w:lvl>
    <w:lvl w:ilvl="1" w:tplc="04190003">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B64"/>
    <w:rsid w:val="002329F2"/>
    <w:rsid w:val="002F4642"/>
    <w:rsid w:val="003F670A"/>
    <w:rsid w:val="0044219E"/>
    <w:rsid w:val="005E7B76"/>
    <w:rsid w:val="00763F90"/>
    <w:rsid w:val="00774B64"/>
    <w:rsid w:val="00A80AAE"/>
    <w:rsid w:val="00D77B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9ECE88-E50E-48B9-AD4B-9903509D6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utoRedefine/>
    <w:qFormat/>
    <w:rsid w:val="00774B64"/>
    <w:pPr>
      <w:spacing w:before="120" w:after="0" w:line="240" w:lineRule="auto"/>
      <w:jc w:val="both"/>
    </w:pPr>
    <w:rPr>
      <w:rFonts w:ascii="Arial" w:eastAsia="Proxy 9" w:hAnsi="Arial" w:cs="Times New Roman"/>
      <w:sz w:val="20"/>
      <w:szCs w:val="24"/>
    </w:rPr>
  </w:style>
  <w:style w:type="paragraph" w:styleId="1">
    <w:name w:val="heading 1"/>
    <w:basedOn w:val="a"/>
    <w:next w:val="20"/>
    <w:link w:val="10"/>
    <w:autoRedefine/>
    <w:qFormat/>
    <w:rsid w:val="003F670A"/>
    <w:pPr>
      <w:keepNext/>
      <w:pageBreakBefore/>
      <w:spacing w:before="360"/>
      <w:outlineLvl w:val="0"/>
    </w:pPr>
    <w:rPr>
      <w:rFonts w:cs="Arial"/>
      <w:b/>
      <w:bCs/>
      <w:caps/>
      <w:kern w:val="32"/>
      <w:sz w:val="24"/>
    </w:rPr>
  </w:style>
  <w:style w:type="paragraph" w:styleId="20">
    <w:name w:val="heading 2"/>
    <w:aliases w:val="Heading R 2,Heading R 21,Heading R 22,Heading R 23,Heading R 24,Heading R 25,RSKH2,Paragraaf,A Head,- 2nd Order Heading,ALK_K2,Heading 2_ARGOSS,Oggetto,Section,Заголовок 2 Знак Знак,KAAE2,Secondo titolo,§1.1.,.1,. (1.1)"/>
    <w:basedOn w:val="a"/>
    <w:next w:val="3"/>
    <w:link w:val="21"/>
    <w:autoRedefine/>
    <w:qFormat/>
    <w:rsid w:val="003F670A"/>
    <w:pPr>
      <w:keepNext/>
      <w:keepLines/>
      <w:tabs>
        <w:tab w:val="left" w:pos="1560"/>
      </w:tabs>
      <w:spacing w:before="360"/>
      <w:outlineLvl w:val="1"/>
    </w:pPr>
    <w:rPr>
      <w:rFonts w:cs="Arial"/>
      <w:b/>
      <w:bCs/>
      <w:smallCaps/>
      <w:sz w:val="24"/>
      <w:szCs w:val="28"/>
    </w:rPr>
  </w:style>
  <w:style w:type="paragraph" w:styleId="3">
    <w:name w:val="heading 3"/>
    <w:aliases w:val="Subparagraaf,ALK_K3,Heading 3_ARGOSS,Sub-paragraaf"/>
    <w:basedOn w:val="a"/>
    <w:next w:val="a"/>
    <w:link w:val="30"/>
    <w:autoRedefine/>
    <w:qFormat/>
    <w:rsid w:val="00774B64"/>
    <w:pPr>
      <w:keepNext/>
      <w:keepLines/>
      <w:numPr>
        <w:ilvl w:val="2"/>
        <w:numId w:val="2"/>
      </w:numPr>
      <w:autoSpaceDE w:val="0"/>
      <w:autoSpaceDN w:val="0"/>
      <w:adjustRightInd w:val="0"/>
      <w:spacing w:before="360"/>
      <w:outlineLvl w:val="2"/>
    </w:pPr>
    <w:rPr>
      <w:rFonts w:cs="Arial"/>
      <w:b/>
      <w:bCs/>
      <w:color w:val="000000"/>
      <w:sz w:val="22"/>
      <w:szCs w:val="22"/>
    </w:rPr>
  </w:style>
  <w:style w:type="paragraph" w:styleId="4">
    <w:name w:val="heading 4"/>
    <w:aliases w:val="Kopje,ALK_K4,Heading 4_ARGOSS"/>
    <w:basedOn w:val="a"/>
    <w:next w:val="a"/>
    <w:link w:val="40"/>
    <w:autoRedefine/>
    <w:qFormat/>
    <w:rsid w:val="00774B64"/>
    <w:pPr>
      <w:keepNext/>
      <w:keepLines/>
      <w:numPr>
        <w:ilvl w:val="3"/>
        <w:numId w:val="2"/>
      </w:numPr>
      <w:spacing w:before="360"/>
      <w:outlineLvl w:val="3"/>
    </w:pPr>
    <w:rPr>
      <w:b/>
      <w:bCs/>
      <w:i/>
      <w:szCs w:val="20"/>
    </w:rPr>
  </w:style>
  <w:style w:type="paragraph" w:styleId="5">
    <w:name w:val="heading 5"/>
    <w:aliases w:val="Kop 1A,. (1.),Заголовок5, Знак2 Знак,Знак2 Знак"/>
    <w:basedOn w:val="a"/>
    <w:next w:val="a"/>
    <w:link w:val="50"/>
    <w:autoRedefine/>
    <w:qFormat/>
    <w:rsid w:val="00774B64"/>
    <w:pPr>
      <w:numPr>
        <w:ilvl w:val="4"/>
        <w:numId w:val="2"/>
      </w:numPr>
      <w:spacing w:before="360"/>
      <w:outlineLvl w:val="4"/>
    </w:pPr>
    <w:rPr>
      <w:bCs/>
      <w:i/>
      <w:i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670A"/>
    <w:rPr>
      <w:rFonts w:ascii="Arial" w:eastAsia="Proxy 9" w:hAnsi="Arial" w:cs="Arial"/>
      <w:b/>
      <w:bCs/>
      <w:caps/>
      <w:kern w:val="32"/>
      <w:sz w:val="24"/>
      <w:szCs w:val="24"/>
    </w:rPr>
  </w:style>
  <w:style w:type="character" w:customStyle="1" w:styleId="21">
    <w:name w:val="Заголовок 2 Знак"/>
    <w:basedOn w:val="a0"/>
    <w:link w:val="20"/>
    <w:rsid w:val="003F670A"/>
    <w:rPr>
      <w:rFonts w:ascii="Arial" w:eastAsia="Proxy 9" w:hAnsi="Arial" w:cs="Arial"/>
      <w:b/>
      <w:bCs/>
      <w:smallCaps/>
      <w:sz w:val="24"/>
      <w:szCs w:val="28"/>
    </w:rPr>
  </w:style>
  <w:style w:type="character" w:customStyle="1" w:styleId="30">
    <w:name w:val="Заголовок 3 Знак"/>
    <w:basedOn w:val="a0"/>
    <w:link w:val="3"/>
    <w:rsid w:val="00774B64"/>
    <w:rPr>
      <w:rFonts w:ascii="Arial" w:eastAsia="Proxy 9" w:hAnsi="Arial" w:cs="Arial"/>
      <w:b/>
      <w:bCs/>
      <w:color w:val="000000"/>
    </w:rPr>
  </w:style>
  <w:style w:type="character" w:customStyle="1" w:styleId="40">
    <w:name w:val="Заголовок 4 Знак"/>
    <w:basedOn w:val="a0"/>
    <w:link w:val="4"/>
    <w:rsid w:val="00774B64"/>
    <w:rPr>
      <w:rFonts w:ascii="Arial" w:eastAsia="Proxy 9" w:hAnsi="Arial" w:cs="Times New Roman"/>
      <w:b/>
      <w:bCs/>
      <w:i/>
      <w:sz w:val="20"/>
      <w:szCs w:val="20"/>
    </w:rPr>
  </w:style>
  <w:style w:type="character" w:customStyle="1" w:styleId="50">
    <w:name w:val="Заголовок 5 Знак"/>
    <w:basedOn w:val="a0"/>
    <w:link w:val="5"/>
    <w:rsid w:val="00774B64"/>
    <w:rPr>
      <w:rFonts w:ascii="Arial" w:eastAsia="Proxy 9" w:hAnsi="Arial" w:cs="Times New Roman"/>
      <w:bCs/>
      <w:i/>
      <w:iCs/>
      <w:sz w:val="20"/>
      <w:szCs w:val="26"/>
    </w:rPr>
  </w:style>
  <w:style w:type="paragraph" w:styleId="2">
    <w:name w:val="List Bullet 2"/>
    <w:aliases w:val="Lista wypunktowana 2"/>
    <w:basedOn w:val="a"/>
    <w:next w:val="a"/>
    <w:link w:val="22"/>
    <w:autoRedefine/>
    <w:qFormat/>
    <w:rsid w:val="00774B64"/>
    <w:pPr>
      <w:numPr>
        <w:numId w:val="1"/>
      </w:numPr>
      <w:spacing w:before="60" w:after="60"/>
      <w:ind w:left="703"/>
    </w:pPr>
    <w:rPr>
      <w:rFonts w:cs="Arial"/>
      <w:szCs w:val="20"/>
      <w:lang w:val="en-US"/>
    </w:rPr>
  </w:style>
  <w:style w:type="character" w:customStyle="1" w:styleId="22">
    <w:name w:val="Маркированный список 2 Знак"/>
    <w:aliases w:val="Lista wypunktowana 2 Знак"/>
    <w:link w:val="2"/>
    <w:rsid w:val="00774B64"/>
    <w:rPr>
      <w:rFonts w:ascii="Arial" w:eastAsia="Proxy 9"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3529</Words>
  <Characters>20121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Каримова Анна</dc:creator>
  <cp:keywords/>
  <dc:description/>
  <cp:lastModifiedBy>Каримова Анна</cp:lastModifiedBy>
  <cp:revision>2</cp:revision>
  <dcterms:created xsi:type="dcterms:W3CDTF">2025-07-25T05:53:00Z</dcterms:created>
  <dcterms:modified xsi:type="dcterms:W3CDTF">2025-07-25T05:57:00Z</dcterms:modified>
</cp:coreProperties>
</file>