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060" w:rsidRPr="009C50C9" w:rsidRDefault="00C82060" w:rsidP="00130D77">
      <w:pPr>
        <w:widowControl w:val="0"/>
        <w:tabs>
          <w:tab w:val="left" w:pos="1210"/>
        </w:tabs>
        <w:autoSpaceDE w:val="0"/>
        <w:autoSpaceDN w:val="0"/>
        <w:spacing w:after="0" w:line="240" w:lineRule="auto"/>
        <w:jc w:val="center"/>
        <w:outlineLvl w:val="2"/>
        <w:rPr>
          <w:rFonts w:ascii="Times New Roman" w:eastAsia="Times New Roman" w:hAnsi="Times New Roman" w:cs="Times New Roman"/>
          <w:bCs/>
        </w:rPr>
      </w:pPr>
      <w:r w:rsidRPr="009C50C9">
        <w:rPr>
          <w:rFonts w:ascii="Times New Roman" w:eastAsia="Times New Roman" w:hAnsi="Times New Roman" w:cs="Times New Roman"/>
          <w:bCs/>
        </w:rPr>
        <w:t>КРАТКОЕ НЕТЕХНИЧЕСКОЕ РЕЗЮМЕ</w:t>
      </w:r>
    </w:p>
    <w:p w:rsidR="00C82060" w:rsidRPr="009C50C9" w:rsidRDefault="00C82060" w:rsidP="00130D77">
      <w:pPr>
        <w:widowControl w:val="0"/>
        <w:tabs>
          <w:tab w:val="left" w:pos="1210"/>
        </w:tabs>
        <w:autoSpaceDE w:val="0"/>
        <w:autoSpaceDN w:val="0"/>
        <w:spacing w:after="0" w:line="240" w:lineRule="auto"/>
        <w:jc w:val="center"/>
        <w:outlineLvl w:val="2"/>
        <w:rPr>
          <w:rFonts w:ascii="Times New Roman" w:eastAsia="Times New Roman" w:hAnsi="Times New Roman" w:cs="Times New Roman"/>
          <w:bCs/>
        </w:rPr>
      </w:pPr>
    </w:p>
    <w:p w:rsidR="00D82219" w:rsidRPr="009C50C9" w:rsidRDefault="00130D77" w:rsidP="009C50C9">
      <w:pPr>
        <w:widowControl w:val="0"/>
        <w:spacing w:after="0" w:line="240" w:lineRule="auto"/>
        <w:ind w:right="101" w:firstLine="567"/>
        <w:jc w:val="both"/>
        <w:rPr>
          <w:rFonts w:ascii="Times New Roman" w:eastAsia="Times New Roman" w:hAnsi="Times New Roman" w:cs="Times New Roman"/>
          <w:bCs/>
          <w:iCs/>
        </w:rPr>
      </w:pPr>
      <w:r w:rsidRPr="009C50C9">
        <w:rPr>
          <w:rFonts w:ascii="Times New Roman" w:hAnsi="Times New Roman" w:cs="Times New Roman"/>
          <w:bCs/>
        </w:rPr>
        <w:t xml:space="preserve">Результаты проекта </w:t>
      </w:r>
      <w:r w:rsidRPr="009C50C9">
        <w:rPr>
          <w:rFonts w:ascii="Times New Roman" w:hAnsi="Times New Roman" w:cs="Times New Roman"/>
        </w:rPr>
        <w:t>«</w:t>
      </w:r>
      <w:r w:rsidR="009C50C9" w:rsidRPr="009C50C9">
        <w:rPr>
          <w:rFonts w:ascii="Times New Roman" w:eastAsia="Times New Roman" w:hAnsi="Times New Roman" w:cs="Times New Roman"/>
          <w:bCs/>
          <w:iCs/>
        </w:rPr>
        <w:t>ИТП</w:t>
      </w:r>
      <w:r w:rsidR="00275E88" w:rsidRPr="009C50C9">
        <w:rPr>
          <w:rFonts w:ascii="Times New Roman" w:eastAsia="Times New Roman" w:hAnsi="Times New Roman" w:cs="Times New Roman"/>
          <w:bCs/>
          <w:iCs/>
        </w:rPr>
        <w:t xml:space="preserve"> </w:t>
      </w:r>
      <w:r w:rsidR="009C50C9" w:rsidRPr="009C50C9">
        <w:rPr>
          <w:rFonts w:ascii="Times New Roman" w:eastAsia="Times New Roman" w:hAnsi="Times New Roman" w:cs="Times New Roman"/>
          <w:bCs/>
          <w:iCs/>
        </w:rPr>
        <w:t xml:space="preserve">на бурение разведочной скважины </w:t>
      </w:r>
      <w:r w:rsidR="009C50C9" w:rsidRPr="009C50C9">
        <w:rPr>
          <w:rFonts w:ascii="Times New Roman" w:eastAsia="Times New Roman" w:hAnsi="Times New Roman" w:cs="Times New Roman"/>
          <w:bCs/>
          <w:iCs/>
        </w:rPr>
        <w:t xml:space="preserve">с глубиной 2200 (±250) м. на месторождении </w:t>
      </w:r>
      <w:proofErr w:type="spellStart"/>
      <w:r w:rsidR="009C50C9" w:rsidRPr="009C50C9">
        <w:rPr>
          <w:rFonts w:ascii="Times New Roman" w:eastAsia="Times New Roman" w:hAnsi="Times New Roman" w:cs="Times New Roman"/>
          <w:bCs/>
          <w:iCs/>
        </w:rPr>
        <w:t>Майкыз</w:t>
      </w:r>
      <w:proofErr w:type="spellEnd"/>
      <w:r w:rsidR="009C50C9" w:rsidRPr="009C50C9">
        <w:rPr>
          <w:rFonts w:ascii="Times New Roman" w:eastAsia="Times New Roman" w:hAnsi="Times New Roman" w:cs="Times New Roman"/>
          <w:bCs/>
          <w:iCs/>
        </w:rPr>
        <w:t xml:space="preserve"> </w:t>
      </w:r>
      <w:r w:rsidR="00275E88" w:rsidRPr="009C50C9">
        <w:rPr>
          <w:rFonts w:ascii="Times New Roman" w:eastAsia="Times New Roman" w:hAnsi="Times New Roman" w:cs="Times New Roman"/>
          <w:bCs/>
          <w:iCs/>
        </w:rPr>
        <w:t xml:space="preserve"> с материалами экологической оценки (РООС и ППМ)</w:t>
      </w:r>
      <w:r w:rsidRPr="009C50C9">
        <w:rPr>
          <w:rFonts w:ascii="Times New Roman" w:eastAsia="Times New Roman" w:hAnsi="Times New Roman" w:cs="Times New Roman"/>
          <w:bCs/>
          <w:iCs/>
        </w:rPr>
        <w:t>»</w:t>
      </w:r>
      <w:r w:rsidRPr="009C50C9">
        <w:rPr>
          <w:rFonts w:ascii="Times New Roman" w:hAnsi="Times New Roman" w:cs="Times New Roman"/>
          <w:shd w:val="clear" w:color="auto" w:fill="FFFFFF"/>
        </w:rPr>
        <w:t xml:space="preserve">, </w:t>
      </w:r>
      <w:r w:rsidR="00C82060" w:rsidRPr="009C50C9">
        <w:rPr>
          <w:rFonts w:ascii="Times New Roman" w:hAnsi="Times New Roman" w:cs="Times New Roman"/>
          <w:bCs/>
        </w:rPr>
        <w:t>показывают что: выполненные расчеты рассеивания по веществам источников выбросов, зона загрязнения не выходит за область воздействия. Воздействие на воздушный бассейн квалифицируется как незначительное (существующее и проектируемое положение), степень опасности для здоровья населения – допустимая</w:t>
      </w:r>
    </w:p>
    <w:p w:rsidR="00130D77" w:rsidRPr="009C50C9" w:rsidRDefault="00130D77" w:rsidP="00130D77">
      <w:pPr>
        <w:spacing w:after="0" w:line="240" w:lineRule="auto"/>
        <w:jc w:val="center"/>
        <w:rPr>
          <w:rFonts w:ascii="Times New Roman" w:eastAsia="Times New Roman" w:hAnsi="Times New Roman" w:cs="Times New Roman"/>
          <w:bCs/>
          <w:noProof/>
        </w:rPr>
      </w:pPr>
      <w:r w:rsidRPr="009C50C9">
        <w:rPr>
          <w:rFonts w:ascii="Times New Roman" w:hAnsi="Times New Roman" w:cs="Times New Roman"/>
          <w:noProof/>
        </w:rPr>
        <w:drawing>
          <wp:inline distT="0" distB="0" distL="0" distR="0" wp14:anchorId="5BDB734B" wp14:editId="0CE2E1C3">
            <wp:extent cx="3851229" cy="4828032"/>
            <wp:effectExtent l="19050" t="0" r="0" b="0"/>
            <wp:docPr id="1" name="Рисунок 1" descr="обзор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бзорка"/>
                    <pic:cNvPicPr>
                      <a:picLocks noChangeAspect="1" noChangeArrowheads="1"/>
                    </pic:cNvPicPr>
                  </pic:nvPicPr>
                  <pic:blipFill>
                    <a:blip r:embed="rId6" cstate="print"/>
                    <a:srcRect/>
                    <a:stretch>
                      <a:fillRect/>
                    </a:stretch>
                  </pic:blipFill>
                  <pic:spPr bwMode="auto">
                    <a:xfrm>
                      <a:off x="0" y="0"/>
                      <a:ext cx="3851429" cy="4828283"/>
                    </a:xfrm>
                    <a:prstGeom prst="rect">
                      <a:avLst/>
                    </a:prstGeom>
                    <a:noFill/>
                    <a:ln w="9525">
                      <a:noFill/>
                      <a:miter lim="800000"/>
                      <a:headEnd/>
                      <a:tailEnd/>
                    </a:ln>
                  </pic:spPr>
                </pic:pic>
              </a:graphicData>
            </a:graphic>
          </wp:inline>
        </w:drawing>
      </w:r>
    </w:p>
    <w:p w:rsidR="00C82060" w:rsidRPr="009C50C9" w:rsidRDefault="00C82060" w:rsidP="00130D77">
      <w:pPr>
        <w:spacing w:after="0" w:line="240" w:lineRule="auto"/>
        <w:jc w:val="center"/>
        <w:rPr>
          <w:rFonts w:ascii="Times New Roman" w:eastAsia="Calibri" w:hAnsi="Times New Roman" w:cs="Times New Roman"/>
          <w:noProof/>
        </w:rPr>
      </w:pPr>
      <w:r w:rsidRPr="009C50C9">
        <w:rPr>
          <w:rFonts w:ascii="Times New Roman" w:eastAsia="Calibri" w:hAnsi="Times New Roman" w:cs="Times New Roman"/>
          <w:noProof/>
        </w:rPr>
        <w:t xml:space="preserve">Рисунок 1. Обзорная карта </w:t>
      </w:r>
    </w:p>
    <w:p w:rsidR="00C82060" w:rsidRPr="009C50C9" w:rsidRDefault="00C82060" w:rsidP="00130D77">
      <w:pPr>
        <w:spacing w:after="0" w:line="240" w:lineRule="auto"/>
        <w:jc w:val="center"/>
        <w:rPr>
          <w:rFonts w:ascii="Times New Roman" w:hAnsi="Times New Roman" w:cs="Times New Roman"/>
        </w:rPr>
      </w:pPr>
    </w:p>
    <w:p w:rsidR="00130D77" w:rsidRPr="009C50C9" w:rsidRDefault="00C82060" w:rsidP="00130D77">
      <w:pPr>
        <w:pStyle w:val="2"/>
        <w:numPr>
          <w:ilvl w:val="0"/>
          <w:numId w:val="0"/>
        </w:numPr>
        <w:spacing w:before="0"/>
        <w:ind w:firstLine="567"/>
        <w:jc w:val="both"/>
        <w:rPr>
          <w:rFonts w:ascii="Times New Roman" w:eastAsia="Times New Roman" w:hAnsi="Times New Roman" w:cs="Times New Roman"/>
          <w:bCs/>
          <w:color w:val="auto"/>
          <w:sz w:val="22"/>
          <w:szCs w:val="22"/>
        </w:rPr>
      </w:pPr>
      <w:r w:rsidRPr="009C50C9">
        <w:rPr>
          <w:rFonts w:ascii="Times New Roman" w:eastAsia="Times New Roman" w:hAnsi="Times New Roman" w:cs="Times New Roman"/>
          <w:bCs/>
          <w:color w:val="auto"/>
          <w:sz w:val="22"/>
          <w:szCs w:val="22"/>
        </w:rPr>
        <w:t xml:space="preserve">1)  </w:t>
      </w:r>
      <w:proofErr w:type="spellStart"/>
      <w:r w:rsidR="00130D77" w:rsidRPr="009C50C9">
        <w:rPr>
          <w:rFonts w:ascii="Times New Roman" w:eastAsia="Calibri" w:hAnsi="Times New Roman" w:cs="Times New Roman"/>
          <w:color w:val="auto"/>
          <w:sz w:val="22"/>
          <w:szCs w:val="22"/>
        </w:rPr>
        <w:t>Недропользователем</w:t>
      </w:r>
      <w:proofErr w:type="spellEnd"/>
      <w:r w:rsidR="00130D77" w:rsidRPr="009C50C9">
        <w:rPr>
          <w:rFonts w:ascii="Times New Roman" w:eastAsia="Calibri" w:hAnsi="Times New Roman" w:cs="Times New Roman"/>
          <w:color w:val="auto"/>
          <w:sz w:val="22"/>
          <w:szCs w:val="22"/>
        </w:rPr>
        <w:t xml:space="preserve"> контрактной территории, на которой расположено месторождение </w:t>
      </w:r>
      <w:proofErr w:type="spellStart"/>
      <w:r w:rsidR="00130D77" w:rsidRPr="009C50C9">
        <w:rPr>
          <w:rFonts w:ascii="Times New Roman" w:eastAsia="Calibri" w:hAnsi="Times New Roman" w:cs="Times New Roman"/>
          <w:color w:val="auto"/>
          <w:sz w:val="22"/>
          <w:szCs w:val="22"/>
        </w:rPr>
        <w:t>Майкыз</w:t>
      </w:r>
      <w:proofErr w:type="spellEnd"/>
      <w:r w:rsidR="00130D77" w:rsidRPr="009C50C9">
        <w:rPr>
          <w:rFonts w:ascii="Times New Roman" w:eastAsia="Calibri" w:hAnsi="Times New Roman" w:cs="Times New Roman"/>
          <w:color w:val="auto"/>
          <w:sz w:val="22"/>
          <w:szCs w:val="22"/>
        </w:rPr>
        <w:t>, является ТОО «Туран-</w:t>
      </w:r>
      <w:proofErr w:type="spellStart"/>
      <w:r w:rsidR="00130D77" w:rsidRPr="009C50C9">
        <w:rPr>
          <w:rFonts w:ascii="Times New Roman" w:eastAsia="Calibri" w:hAnsi="Times New Roman" w:cs="Times New Roman"/>
          <w:color w:val="auto"/>
          <w:sz w:val="22"/>
          <w:szCs w:val="22"/>
        </w:rPr>
        <w:t>Барлау</w:t>
      </w:r>
      <w:proofErr w:type="spellEnd"/>
      <w:r w:rsidR="00130D77" w:rsidRPr="009C50C9">
        <w:rPr>
          <w:rFonts w:ascii="Times New Roman" w:eastAsia="Calibri" w:hAnsi="Times New Roman" w:cs="Times New Roman"/>
          <w:color w:val="auto"/>
          <w:sz w:val="22"/>
          <w:szCs w:val="22"/>
        </w:rPr>
        <w:t xml:space="preserve">», </w:t>
      </w:r>
      <w:proofErr w:type="gramStart"/>
      <w:r w:rsidR="00130D77" w:rsidRPr="009C50C9">
        <w:rPr>
          <w:rFonts w:ascii="Times New Roman" w:eastAsia="Calibri" w:hAnsi="Times New Roman" w:cs="Times New Roman"/>
          <w:color w:val="auto"/>
          <w:sz w:val="22"/>
          <w:szCs w:val="22"/>
        </w:rPr>
        <w:t>согласно Контракта</w:t>
      </w:r>
      <w:proofErr w:type="gramEnd"/>
      <w:r w:rsidR="00130D77" w:rsidRPr="009C50C9">
        <w:rPr>
          <w:rFonts w:ascii="Times New Roman" w:eastAsia="Calibri" w:hAnsi="Times New Roman" w:cs="Times New Roman"/>
          <w:color w:val="auto"/>
          <w:sz w:val="22"/>
          <w:szCs w:val="22"/>
        </w:rPr>
        <w:t xml:space="preserve"> на разведку УВС №892 от 21 февраля 2002 года </w:t>
      </w:r>
      <w:r w:rsidR="00130D77" w:rsidRPr="009C50C9">
        <w:rPr>
          <w:rFonts w:ascii="Times New Roman" w:eastAsia="Calibri" w:hAnsi="Times New Roman" w:cs="Times New Roman"/>
          <w:bCs/>
          <w:color w:val="auto"/>
          <w:sz w:val="22"/>
          <w:szCs w:val="22"/>
        </w:rPr>
        <w:t xml:space="preserve">в пределах блоков участка 1: </w:t>
      </w:r>
      <w:r w:rsidR="00130D77" w:rsidRPr="009C50C9">
        <w:rPr>
          <w:rFonts w:ascii="Times New Roman" w:eastAsia="Calibri" w:hAnsi="Times New Roman" w:cs="Times New Roman"/>
          <w:bCs/>
          <w:color w:val="auto"/>
          <w:sz w:val="22"/>
          <w:szCs w:val="22"/>
          <w:lang w:val="en-US"/>
        </w:rPr>
        <w:t>XXIX</w:t>
      </w:r>
      <w:r w:rsidR="00130D77" w:rsidRPr="009C50C9">
        <w:rPr>
          <w:rFonts w:ascii="Times New Roman" w:eastAsia="Calibri" w:hAnsi="Times New Roman" w:cs="Times New Roman"/>
          <w:bCs/>
          <w:color w:val="auto"/>
          <w:sz w:val="22"/>
          <w:szCs w:val="22"/>
        </w:rPr>
        <w:t>-39-</w:t>
      </w:r>
      <w:r w:rsidR="00130D77" w:rsidRPr="009C50C9">
        <w:rPr>
          <w:rFonts w:ascii="Times New Roman" w:eastAsia="Calibri" w:hAnsi="Times New Roman" w:cs="Times New Roman"/>
          <w:bCs/>
          <w:color w:val="auto"/>
          <w:sz w:val="22"/>
          <w:szCs w:val="22"/>
          <w:lang w:val="en-US"/>
        </w:rPr>
        <w:t>C</w:t>
      </w:r>
      <w:r w:rsidR="00130D77" w:rsidRPr="009C50C9">
        <w:rPr>
          <w:rFonts w:ascii="Times New Roman" w:eastAsia="Calibri" w:hAnsi="Times New Roman" w:cs="Times New Roman"/>
          <w:bCs/>
          <w:color w:val="auto"/>
          <w:sz w:val="22"/>
          <w:szCs w:val="22"/>
        </w:rPr>
        <w:t xml:space="preserve"> (частично), </w:t>
      </w:r>
      <w:r w:rsidR="00130D77" w:rsidRPr="009C50C9">
        <w:rPr>
          <w:rFonts w:ascii="Times New Roman" w:eastAsia="Calibri" w:hAnsi="Times New Roman" w:cs="Times New Roman"/>
          <w:bCs/>
          <w:color w:val="auto"/>
          <w:sz w:val="22"/>
          <w:szCs w:val="22"/>
          <w:lang w:val="en-US"/>
        </w:rPr>
        <w:t>XXIX</w:t>
      </w:r>
      <w:r w:rsidR="00130D77" w:rsidRPr="009C50C9">
        <w:rPr>
          <w:rFonts w:ascii="Times New Roman" w:eastAsia="Calibri" w:hAnsi="Times New Roman" w:cs="Times New Roman"/>
          <w:bCs/>
          <w:color w:val="auto"/>
          <w:sz w:val="22"/>
          <w:szCs w:val="22"/>
        </w:rPr>
        <w:t>-40-</w:t>
      </w:r>
      <w:r w:rsidR="00130D77" w:rsidRPr="009C50C9">
        <w:rPr>
          <w:rFonts w:ascii="Times New Roman" w:eastAsia="Calibri" w:hAnsi="Times New Roman" w:cs="Times New Roman"/>
          <w:bCs/>
          <w:color w:val="auto"/>
          <w:sz w:val="22"/>
          <w:szCs w:val="22"/>
          <w:lang w:val="en-US"/>
        </w:rPr>
        <w:t>A</w:t>
      </w:r>
      <w:r w:rsidR="00130D77" w:rsidRPr="009C50C9">
        <w:rPr>
          <w:rFonts w:ascii="Times New Roman" w:eastAsia="Calibri" w:hAnsi="Times New Roman" w:cs="Times New Roman"/>
          <w:bCs/>
          <w:color w:val="auto"/>
          <w:sz w:val="22"/>
          <w:szCs w:val="22"/>
        </w:rPr>
        <w:t xml:space="preserve"> (частично), </w:t>
      </w:r>
      <w:r w:rsidR="00130D77" w:rsidRPr="009C50C9">
        <w:rPr>
          <w:rFonts w:ascii="Times New Roman" w:eastAsia="Calibri" w:hAnsi="Times New Roman" w:cs="Times New Roman"/>
          <w:bCs/>
          <w:color w:val="auto"/>
          <w:sz w:val="22"/>
          <w:szCs w:val="22"/>
          <w:lang w:val="en-US"/>
        </w:rPr>
        <w:t>B</w:t>
      </w:r>
      <w:r w:rsidR="00130D77" w:rsidRPr="009C50C9">
        <w:rPr>
          <w:rFonts w:ascii="Times New Roman" w:eastAsia="Calibri" w:hAnsi="Times New Roman" w:cs="Times New Roman"/>
          <w:bCs/>
          <w:color w:val="auto"/>
          <w:sz w:val="22"/>
          <w:szCs w:val="22"/>
        </w:rPr>
        <w:t xml:space="preserve"> (частично), </w:t>
      </w:r>
      <w:r w:rsidR="00130D77" w:rsidRPr="009C50C9">
        <w:rPr>
          <w:rFonts w:ascii="Times New Roman" w:eastAsia="Calibri" w:hAnsi="Times New Roman" w:cs="Times New Roman"/>
          <w:bCs/>
          <w:color w:val="auto"/>
          <w:sz w:val="22"/>
          <w:szCs w:val="22"/>
          <w:lang w:val="en-US"/>
        </w:rPr>
        <w:t>D</w:t>
      </w:r>
      <w:r w:rsidR="00130D77" w:rsidRPr="009C50C9">
        <w:rPr>
          <w:rFonts w:ascii="Times New Roman" w:eastAsia="Calibri" w:hAnsi="Times New Roman" w:cs="Times New Roman"/>
          <w:bCs/>
          <w:color w:val="auto"/>
          <w:sz w:val="22"/>
          <w:szCs w:val="22"/>
        </w:rPr>
        <w:t xml:space="preserve"> (частично), </w:t>
      </w:r>
      <w:r w:rsidR="00130D77" w:rsidRPr="009C50C9">
        <w:rPr>
          <w:rFonts w:ascii="Times New Roman" w:eastAsia="Calibri" w:hAnsi="Times New Roman" w:cs="Times New Roman"/>
          <w:bCs/>
          <w:color w:val="auto"/>
          <w:sz w:val="22"/>
          <w:szCs w:val="22"/>
          <w:lang w:val="en-US"/>
        </w:rPr>
        <w:t>E</w:t>
      </w:r>
      <w:r w:rsidR="00130D77" w:rsidRPr="009C50C9">
        <w:rPr>
          <w:rFonts w:ascii="Times New Roman" w:eastAsia="Calibri" w:hAnsi="Times New Roman" w:cs="Times New Roman"/>
          <w:bCs/>
          <w:color w:val="auto"/>
          <w:sz w:val="22"/>
          <w:szCs w:val="22"/>
        </w:rPr>
        <w:t xml:space="preserve"> (частично); участка 2: </w:t>
      </w:r>
      <w:r w:rsidR="00130D77" w:rsidRPr="009C50C9">
        <w:rPr>
          <w:rFonts w:ascii="Times New Roman" w:eastAsia="Calibri" w:hAnsi="Times New Roman" w:cs="Times New Roman"/>
          <w:bCs/>
          <w:color w:val="auto"/>
          <w:sz w:val="22"/>
          <w:szCs w:val="22"/>
          <w:lang w:val="en-US"/>
        </w:rPr>
        <w:t>XXX</w:t>
      </w:r>
      <w:r w:rsidR="00130D77" w:rsidRPr="009C50C9">
        <w:rPr>
          <w:rFonts w:ascii="Times New Roman" w:eastAsia="Calibri" w:hAnsi="Times New Roman" w:cs="Times New Roman"/>
          <w:bCs/>
          <w:color w:val="auto"/>
          <w:sz w:val="22"/>
          <w:szCs w:val="22"/>
        </w:rPr>
        <w:t xml:space="preserve">-39-В (частично), </w:t>
      </w:r>
      <w:r w:rsidR="00130D77" w:rsidRPr="009C50C9">
        <w:rPr>
          <w:rFonts w:ascii="Times New Roman" w:eastAsia="Calibri" w:hAnsi="Times New Roman" w:cs="Times New Roman"/>
          <w:bCs/>
          <w:color w:val="auto"/>
          <w:sz w:val="22"/>
          <w:szCs w:val="22"/>
          <w:lang w:val="en-US"/>
        </w:rPr>
        <w:t>C</w:t>
      </w:r>
      <w:r w:rsidR="00130D77" w:rsidRPr="009C50C9">
        <w:rPr>
          <w:rFonts w:ascii="Times New Roman" w:eastAsia="Calibri" w:hAnsi="Times New Roman" w:cs="Times New Roman"/>
          <w:bCs/>
          <w:color w:val="auto"/>
          <w:sz w:val="22"/>
          <w:szCs w:val="22"/>
        </w:rPr>
        <w:t xml:space="preserve"> (частично). В</w:t>
      </w:r>
      <w:r w:rsidR="00130D77" w:rsidRPr="009C50C9">
        <w:rPr>
          <w:rFonts w:ascii="Times New Roman" w:eastAsia="Calibri" w:hAnsi="Times New Roman" w:cs="Times New Roman"/>
          <w:bCs/>
          <w:color w:val="auto"/>
          <w:sz w:val="22"/>
          <w:szCs w:val="22"/>
          <w:lang w:val="kk-KZ"/>
        </w:rPr>
        <w:t xml:space="preserve"> последующем Контракт был дополнен Дополнениями №№1-17, последним Дополнением №17 </w:t>
      </w:r>
      <w:r w:rsidR="00130D77" w:rsidRPr="009C50C9">
        <w:rPr>
          <w:rFonts w:ascii="Times New Roman" w:eastAsia="Calibri" w:hAnsi="Times New Roman" w:cs="Times New Roman"/>
          <w:color w:val="auto"/>
          <w:sz w:val="22"/>
          <w:szCs w:val="22"/>
        </w:rPr>
        <w:t xml:space="preserve">период разведки продлен до 06 декабря 2022 года, Государственный регистрационный № </w:t>
      </w:r>
      <w:r w:rsidR="00130D77" w:rsidRPr="009C50C9">
        <w:rPr>
          <w:rFonts w:ascii="Times New Roman" w:eastAsia="Calibri" w:hAnsi="Times New Roman" w:cs="Times New Roman"/>
          <w:color w:val="auto"/>
          <w:sz w:val="22"/>
          <w:szCs w:val="22"/>
          <w:lang w:val="kk-KZ"/>
        </w:rPr>
        <w:t>4985</w:t>
      </w:r>
      <w:r w:rsidR="00130D77" w:rsidRPr="009C50C9">
        <w:rPr>
          <w:rFonts w:ascii="Times New Roman" w:eastAsia="Calibri" w:hAnsi="Times New Roman" w:cs="Times New Roman"/>
          <w:color w:val="auto"/>
          <w:sz w:val="22"/>
          <w:szCs w:val="22"/>
        </w:rPr>
        <w:t>-УВС от 2</w:t>
      </w:r>
      <w:r w:rsidR="00130D77" w:rsidRPr="009C50C9">
        <w:rPr>
          <w:rFonts w:ascii="Times New Roman" w:eastAsia="Calibri" w:hAnsi="Times New Roman" w:cs="Times New Roman"/>
          <w:color w:val="auto"/>
          <w:sz w:val="22"/>
          <w:szCs w:val="22"/>
          <w:lang w:val="kk-KZ"/>
        </w:rPr>
        <w:t>5 ноября 2021</w:t>
      </w:r>
      <w:r w:rsidR="00130D77" w:rsidRPr="009C50C9">
        <w:rPr>
          <w:rFonts w:ascii="Times New Roman" w:eastAsia="Calibri" w:hAnsi="Times New Roman" w:cs="Times New Roman"/>
          <w:color w:val="auto"/>
          <w:sz w:val="22"/>
          <w:szCs w:val="22"/>
        </w:rPr>
        <w:t xml:space="preserve"> года.</w:t>
      </w:r>
    </w:p>
    <w:p w:rsidR="00130D77" w:rsidRPr="009C50C9" w:rsidRDefault="00130D77" w:rsidP="00130D77">
      <w:pPr>
        <w:pStyle w:val="2"/>
        <w:ind w:left="0" w:firstLine="567"/>
        <w:jc w:val="both"/>
        <w:rPr>
          <w:rFonts w:ascii="Times New Roman" w:hAnsi="Times New Roman" w:cs="Times New Roman"/>
          <w:color w:val="auto"/>
          <w:sz w:val="22"/>
          <w:szCs w:val="22"/>
        </w:rPr>
      </w:pPr>
      <w:r w:rsidRPr="009C50C9">
        <w:rPr>
          <w:rFonts w:ascii="Times New Roman" w:hAnsi="Times New Roman" w:cs="Times New Roman"/>
          <w:color w:val="auto"/>
          <w:sz w:val="22"/>
          <w:szCs w:val="22"/>
        </w:rPr>
        <w:t>Вид деятельности: Разработка месторождения нефтегазовых месторождений.</w:t>
      </w:r>
    </w:p>
    <w:p w:rsidR="00130D77" w:rsidRPr="009C50C9" w:rsidRDefault="00130D77" w:rsidP="00130D77">
      <w:pPr>
        <w:pStyle w:val="2"/>
        <w:ind w:left="0" w:firstLine="567"/>
        <w:jc w:val="both"/>
        <w:rPr>
          <w:rFonts w:ascii="Times New Roman" w:hAnsi="Times New Roman" w:cs="Times New Roman"/>
          <w:color w:val="auto"/>
          <w:sz w:val="22"/>
          <w:szCs w:val="22"/>
        </w:rPr>
      </w:pPr>
      <w:r w:rsidRPr="009C50C9">
        <w:rPr>
          <w:rFonts w:ascii="Times New Roman" w:hAnsi="Times New Roman" w:cs="Times New Roman"/>
          <w:color w:val="auto"/>
          <w:sz w:val="22"/>
          <w:szCs w:val="22"/>
        </w:rPr>
        <w:t xml:space="preserve">Наименование объекта: Месторождение </w:t>
      </w:r>
      <w:proofErr w:type="spellStart"/>
      <w:r w:rsidRPr="009C50C9">
        <w:rPr>
          <w:rFonts w:ascii="Times New Roman" w:hAnsi="Times New Roman" w:cs="Times New Roman"/>
          <w:color w:val="auto"/>
          <w:sz w:val="22"/>
          <w:szCs w:val="22"/>
        </w:rPr>
        <w:t>Майкыз</w:t>
      </w:r>
      <w:proofErr w:type="spellEnd"/>
      <w:r w:rsidRPr="009C50C9">
        <w:rPr>
          <w:rFonts w:ascii="Times New Roman" w:hAnsi="Times New Roman" w:cs="Times New Roman"/>
          <w:color w:val="auto"/>
          <w:sz w:val="22"/>
          <w:szCs w:val="22"/>
        </w:rPr>
        <w:t>.</w:t>
      </w:r>
    </w:p>
    <w:p w:rsidR="00130D77" w:rsidRPr="009C50C9" w:rsidRDefault="00130D77" w:rsidP="00130D77">
      <w:pPr>
        <w:pStyle w:val="2"/>
        <w:ind w:left="0" w:firstLine="567"/>
        <w:jc w:val="both"/>
        <w:rPr>
          <w:rFonts w:ascii="Times New Roman" w:hAnsi="Times New Roman" w:cs="Times New Roman"/>
          <w:color w:val="auto"/>
          <w:sz w:val="22"/>
          <w:szCs w:val="22"/>
        </w:rPr>
      </w:pPr>
      <w:r w:rsidRPr="009C50C9">
        <w:rPr>
          <w:rFonts w:ascii="Times New Roman" w:hAnsi="Times New Roman" w:cs="Times New Roman"/>
          <w:color w:val="auto"/>
          <w:sz w:val="22"/>
          <w:szCs w:val="22"/>
        </w:rPr>
        <w:t>Форма собственности: частная.</w:t>
      </w:r>
    </w:p>
    <w:p w:rsidR="00130D77" w:rsidRPr="009C50C9" w:rsidRDefault="00130D77" w:rsidP="00130D77">
      <w:pPr>
        <w:pStyle w:val="2"/>
        <w:ind w:left="0" w:firstLine="567"/>
        <w:jc w:val="both"/>
        <w:rPr>
          <w:rFonts w:ascii="Times New Roman" w:hAnsi="Times New Roman" w:cs="Times New Roman"/>
          <w:i/>
          <w:color w:val="auto"/>
          <w:sz w:val="22"/>
          <w:szCs w:val="22"/>
        </w:rPr>
      </w:pPr>
      <w:r w:rsidRPr="009C50C9">
        <w:rPr>
          <w:rFonts w:ascii="Times New Roman" w:hAnsi="Times New Roman" w:cs="Times New Roman"/>
          <w:i/>
          <w:color w:val="auto"/>
          <w:sz w:val="22"/>
          <w:szCs w:val="22"/>
        </w:rPr>
        <w:t xml:space="preserve">Место расположения месторождения </w:t>
      </w:r>
      <w:proofErr w:type="spellStart"/>
      <w:r w:rsidRPr="009C50C9">
        <w:rPr>
          <w:rFonts w:ascii="Times New Roman" w:hAnsi="Times New Roman" w:cs="Times New Roman"/>
          <w:i/>
          <w:color w:val="auto"/>
          <w:sz w:val="22"/>
          <w:szCs w:val="22"/>
        </w:rPr>
        <w:t>Майкыз</w:t>
      </w:r>
      <w:proofErr w:type="spellEnd"/>
      <w:r w:rsidRPr="009C50C9">
        <w:rPr>
          <w:rFonts w:ascii="Times New Roman" w:hAnsi="Times New Roman" w:cs="Times New Roman"/>
          <w:i/>
          <w:color w:val="auto"/>
          <w:sz w:val="22"/>
          <w:szCs w:val="22"/>
        </w:rPr>
        <w:t xml:space="preserve">    </w:t>
      </w:r>
    </w:p>
    <w:p w:rsidR="00130D77" w:rsidRPr="009C50C9" w:rsidRDefault="00130D77" w:rsidP="00130D77">
      <w:pPr>
        <w:pStyle w:val="23"/>
        <w:spacing w:after="0" w:line="240" w:lineRule="auto"/>
        <w:ind w:firstLine="567"/>
        <w:jc w:val="both"/>
        <w:rPr>
          <w:sz w:val="22"/>
          <w:szCs w:val="22"/>
        </w:rPr>
      </w:pPr>
      <w:r w:rsidRPr="009C50C9">
        <w:rPr>
          <w:sz w:val="22"/>
          <w:szCs w:val="22"/>
        </w:rPr>
        <w:t xml:space="preserve">В административном отношении месторождение </w:t>
      </w:r>
      <w:proofErr w:type="spellStart"/>
      <w:r w:rsidRPr="009C50C9">
        <w:rPr>
          <w:sz w:val="22"/>
          <w:szCs w:val="22"/>
        </w:rPr>
        <w:t>Майкыз</w:t>
      </w:r>
      <w:proofErr w:type="spellEnd"/>
      <w:r w:rsidRPr="009C50C9">
        <w:rPr>
          <w:sz w:val="22"/>
          <w:szCs w:val="22"/>
        </w:rPr>
        <w:t xml:space="preserve"> расположено в Сырдарьинском районе </w:t>
      </w:r>
      <w:proofErr w:type="spellStart"/>
      <w:r w:rsidRPr="009C50C9">
        <w:rPr>
          <w:sz w:val="22"/>
          <w:szCs w:val="22"/>
        </w:rPr>
        <w:t>Кызылординской</w:t>
      </w:r>
      <w:proofErr w:type="spellEnd"/>
      <w:r w:rsidRPr="009C50C9">
        <w:rPr>
          <w:sz w:val="22"/>
          <w:szCs w:val="22"/>
        </w:rPr>
        <w:t xml:space="preserve"> области Республики Казахстан. </w:t>
      </w:r>
    </w:p>
    <w:p w:rsidR="00130D77" w:rsidRPr="009C50C9" w:rsidRDefault="00130D77" w:rsidP="00130D77">
      <w:pPr>
        <w:spacing w:after="0" w:line="240" w:lineRule="auto"/>
        <w:ind w:firstLine="567"/>
        <w:jc w:val="both"/>
        <w:rPr>
          <w:rFonts w:ascii="Times New Roman" w:hAnsi="Times New Roman" w:cs="Times New Roman"/>
        </w:rPr>
      </w:pPr>
      <w:r w:rsidRPr="009C50C9">
        <w:rPr>
          <w:rFonts w:ascii="Times New Roman" w:hAnsi="Times New Roman" w:cs="Times New Roman"/>
        </w:rPr>
        <w:t xml:space="preserve">Географически Контрактная территория расположена в южной части Тургайской низменности. </w:t>
      </w:r>
    </w:p>
    <w:p w:rsidR="00130D77" w:rsidRPr="009C50C9" w:rsidRDefault="00130D77" w:rsidP="00130D77">
      <w:pPr>
        <w:spacing w:after="0" w:line="240" w:lineRule="auto"/>
        <w:ind w:firstLine="567"/>
        <w:jc w:val="both"/>
        <w:rPr>
          <w:rFonts w:ascii="Times New Roman" w:hAnsi="Times New Roman" w:cs="Times New Roman"/>
          <w:lang w:eastAsia="ko-KR"/>
        </w:rPr>
      </w:pPr>
      <w:r w:rsidRPr="009C50C9">
        <w:rPr>
          <w:rFonts w:ascii="Times New Roman" w:hAnsi="Times New Roman" w:cs="Times New Roman"/>
          <w:lang w:eastAsia="ko-KR"/>
        </w:rPr>
        <w:lastRenderedPageBreak/>
        <w:t xml:space="preserve">Ближайшими населёнными пунктами являются железнодорожная станция </w:t>
      </w:r>
      <w:proofErr w:type="spellStart"/>
      <w:r w:rsidRPr="009C50C9">
        <w:rPr>
          <w:rFonts w:ascii="Times New Roman" w:hAnsi="Times New Roman" w:cs="Times New Roman"/>
          <w:lang w:eastAsia="ko-KR"/>
        </w:rPr>
        <w:t>Жусалы</w:t>
      </w:r>
      <w:proofErr w:type="spellEnd"/>
      <w:r w:rsidRPr="009C50C9">
        <w:rPr>
          <w:rFonts w:ascii="Times New Roman" w:hAnsi="Times New Roman" w:cs="Times New Roman"/>
          <w:lang w:eastAsia="ko-KR"/>
        </w:rPr>
        <w:t xml:space="preserve"> (</w:t>
      </w:r>
      <w:smartTag w:uri="urn:schemas-microsoft-com:office:smarttags" w:element="metricconverter">
        <w:smartTagPr>
          <w:attr w:name="ProductID" w:val="160 км"/>
        </w:smartTagPr>
        <w:r w:rsidRPr="009C50C9">
          <w:rPr>
            <w:rFonts w:ascii="Times New Roman" w:hAnsi="Times New Roman" w:cs="Times New Roman"/>
            <w:lang w:eastAsia="ko-KR"/>
          </w:rPr>
          <w:t>160 км</w:t>
        </w:r>
      </w:smartTag>
      <w:r w:rsidRPr="009C50C9">
        <w:rPr>
          <w:rFonts w:ascii="Times New Roman" w:hAnsi="Times New Roman" w:cs="Times New Roman"/>
          <w:lang w:eastAsia="ko-KR"/>
        </w:rPr>
        <w:t xml:space="preserve">) и областной центр </w:t>
      </w:r>
      <w:proofErr w:type="spellStart"/>
      <w:r w:rsidRPr="009C50C9">
        <w:rPr>
          <w:rFonts w:ascii="Times New Roman" w:hAnsi="Times New Roman" w:cs="Times New Roman"/>
          <w:lang w:eastAsia="ko-KR"/>
        </w:rPr>
        <w:t>Кызылорда</w:t>
      </w:r>
      <w:proofErr w:type="spellEnd"/>
      <w:r w:rsidRPr="009C50C9">
        <w:rPr>
          <w:rFonts w:ascii="Times New Roman" w:hAnsi="Times New Roman" w:cs="Times New Roman"/>
          <w:lang w:eastAsia="ko-KR"/>
        </w:rPr>
        <w:t xml:space="preserve"> (</w:t>
      </w:r>
      <w:smartTag w:uri="urn:schemas-microsoft-com:office:smarttags" w:element="metricconverter">
        <w:smartTagPr>
          <w:attr w:name="ProductID" w:val="150 км"/>
        </w:smartTagPr>
        <w:r w:rsidRPr="009C50C9">
          <w:rPr>
            <w:rFonts w:ascii="Times New Roman" w:hAnsi="Times New Roman" w:cs="Times New Roman"/>
            <w:lang w:eastAsia="ko-KR"/>
          </w:rPr>
          <w:t>150 км</w:t>
        </w:r>
      </w:smartTag>
      <w:r w:rsidRPr="009C50C9">
        <w:rPr>
          <w:rFonts w:ascii="Times New Roman" w:hAnsi="Times New Roman" w:cs="Times New Roman"/>
          <w:lang w:eastAsia="ko-KR"/>
        </w:rPr>
        <w:t>).</w:t>
      </w:r>
    </w:p>
    <w:p w:rsidR="00130D77" w:rsidRPr="009C50C9" w:rsidRDefault="00130D77" w:rsidP="00130D77">
      <w:pPr>
        <w:spacing w:after="0" w:line="240" w:lineRule="auto"/>
        <w:ind w:firstLine="567"/>
        <w:jc w:val="center"/>
        <w:rPr>
          <w:rFonts w:ascii="Times New Roman" w:hAnsi="Times New Roman" w:cs="Times New Roman"/>
        </w:rPr>
      </w:pPr>
      <w:r w:rsidRPr="009C50C9">
        <w:rPr>
          <w:rFonts w:ascii="Times New Roman" w:hAnsi="Times New Roman" w:cs="Times New Roman"/>
          <w:noProof/>
        </w:rPr>
        <w:drawing>
          <wp:inline distT="0" distB="0" distL="0" distR="0" wp14:anchorId="76FB9D53" wp14:editId="2DCF6ECB">
            <wp:extent cx="4674235" cy="152908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674235" cy="1529080"/>
                    </a:xfrm>
                    <a:prstGeom prst="rect">
                      <a:avLst/>
                    </a:prstGeom>
                    <a:noFill/>
                    <a:ln w="9525">
                      <a:noFill/>
                      <a:miter lim="800000"/>
                      <a:headEnd/>
                      <a:tailEnd/>
                    </a:ln>
                  </pic:spPr>
                </pic:pic>
              </a:graphicData>
            </a:graphic>
          </wp:inline>
        </w:drawing>
      </w:r>
    </w:p>
    <w:p w:rsidR="00130D77" w:rsidRPr="009C50C9" w:rsidRDefault="00130D77" w:rsidP="00130D77">
      <w:pPr>
        <w:spacing w:after="0" w:line="240" w:lineRule="auto"/>
        <w:ind w:firstLine="567"/>
        <w:jc w:val="both"/>
        <w:rPr>
          <w:rFonts w:ascii="Times New Roman" w:hAnsi="Times New Roman" w:cs="Times New Roman"/>
        </w:rPr>
      </w:pPr>
      <w:r w:rsidRPr="009C50C9">
        <w:rPr>
          <w:rFonts w:ascii="Times New Roman" w:hAnsi="Times New Roman" w:cs="Times New Roman"/>
        </w:rPr>
        <w:t xml:space="preserve">На северо-западе от территории ТОО "Туран </w:t>
      </w:r>
      <w:proofErr w:type="spellStart"/>
      <w:r w:rsidRPr="009C50C9">
        <w:rPr>
          <w:rFonts w:ascii="Times New Roman" w:hAnsi="Times New Roman" w:cs="Times New Roman"/>
        </w:rPr>
        <w:t>Барлау</w:t>
      </w:r>
      <w:proofErr w:type="spellEnd"/>
      <w:r w:rsidRPr="009C50C9">
        <w:rPr>
          <w:rFonts w:ascii="Times New Roman" w:hAnsi="Times New Roman" w:cs="Times New Roman"/>
        </w:rPr>
        <w:t>" расположена контрактная территория АО "</w:t>
      </w:r>
      <w:proofErr w:type="spellStart"/>
      <w:r w:rsidRPr="009C50C9">
        <w:rPr>
          <w:rFonts w:ascii="Times New Roman" w:hAnsi="Times New Roman" w:cs="Times New Roman"/>
        </w:rPr>
        <w:t>ПетроКазахстан</w:t>
      </w:r>
      <w:proofErr w:type="spellEnd"/>
      <w:r w:rsidRPr="009C50C9">
        <w:rPr>
          <w:rFonts w:ascii="Times New Roman" w:hAnsi="Times New Roman" w:cs="Times New Roman"/>
        </w:rPr>
        <w:t xml:space="preserve"> </w:t>
      </w:r>
      <w:proofErr w:type="spellStart"/>
      <w:r w:rsidRPr="009C50C9">
        <w:rPr>
          <w:rFonts w:ascii="Times New Roman" w:hAnsi="Times New Roman" w:cs="Times New Roman"/>
        </w:rPr>
        <w:t>Кумколь</w:t>
      </w:r>
      <w:proofErr w:type="spellEnd"/>
      <w:r w:rsidRPr="009C50C9">
        <w:rPr>
          <w:rFonts w:ascii="Times New Roman" w:hAnsi="Times New Roman" w:cs="Times New Roman"/>
        </w:rPr>
        <w:t xml:space="preserve"> </w:t>
      </w:r>
      <w:proofErr w:type="spellStart"/>
      <w:r w:rsidRPr="009C50C9">
        <w:rPr>
          <w:rFonts w:ascii="Times New Roman" w:hAnsi="Times New Roman" w:cs="Times New Roman"/>
        </w:rPr>
        <w:t>Ресорсиз</w:t>
      </w:r>
      <w:proofErr w:type="spellEnd"/>
      <w:r w:rsidRPr="009C50C9">
        <w:rPr>
          <w:rFonts w:ascii="Times New Roman" w:hAnsi="Times New Roman" w:cs="Times New Roman"/>
        </w:rPr>
        <w:t xml:space="preserve">", эксплуатирующего группу месторождений </w:t>
      </w:r>
      <w:proofErr w:type="spellStart"/>
      <w:r w:rsidRPr="009C50C9">
        <w:rPr>
          <w:rFonts w:ascii="Times New Roman" w:hAnsi="Times New Roman" w:cs="Times New Roman"/>
        </w:rPr>
        <w:t>Кумколь</w:t>
      </w:r>
      <w:proofErr w:type="spellEnd"/>
      <w:r w:rsidRPr="009C50C9">
        <w:rPr>
          <w:rFonts w:ascii="Times New Roman" w:hAnsi="Times New Roman" w:cs="Times New Roman"/>
        </w:rPr>
        <w:t xml:space="preserve">, связанная с г. </w:t>
      </w:r>
      <w:proofErr w:type="spellStart"/>
      <w:r w:rsidRPr="009C50C9">
        <w:rPr>
          <w:rFonts w:ascii="Times New Roman" w:hAnsi="Times New Roman" w:cs="Times New Roman"/>
        </w:rPr>
        <w:t>Кызылорда</w:t>
      </w:r>
      <w:proofErr w:type="spellEnd"/>
      <w:r w:rsidRPr="009C50C9">
        <w:rPr>
          <w:rFonts w:ascii="Times New Roman" w:hAnsi="Times New Roman" w:cs="Times New Roman"/>
        </w:rPr>
        <w:t xml:space="preserve"> асфальтированной дорогой. Межпромысловая дорожная сеть представлена гравийно-песчаными дорогами и бездорожьем.</w:t>
      </w:r>
    </w:p>
    <w:p w:rsidR="00130D77" w:rsidRPr="009C50C9" w:rsidRDefault="00130D77" w:rsidP="00130D77">
      <w:pPr>
        <w:spacing w:after="0" w:line="240" w:lineRule="auto"/>
        <w:ind w:firstLine="567"/>
        <w:jc w:val="both"/>
        <w:rPr>
          <w:rFonts w:ascii="Times New Roman" w:hAnsi="Times New Roman" w:cs="Times New Roman"/>
        </w:rPr>
      </w:pPr>
      <w:r w:rsidRPr="009C50C9">
        <w:rPr>
          <w:rFonts w:ascii="Times New Roman" w:hAnsi="Times New Roman" w:cs="Times New Roman"/>
        </w:rPr>
        <w:t xml:space="preserve">В </w:t>
      </w:r>
      <w:smartTag w:uri="urn:schemas-microsoft-com:office:smarttags" w:element="metricconverter">
        <w:smartTagPr>
          <w:attr w:name="ProductID" w:val="190 км"/>
        </w:smartTagPr>
        <w:r w:rsidRPr="009C50C9">
          <w:rPr>
            <w:rFonts w:ascii="Times New Roman" w:hAnsi="Times New Roman" w:cs="Times New Roman"/>
          </w:rPr>
          <w:t>190 км</w:t>
        </w:r>
      </w:smartTag>
      <w:r w:rsidRPr="009C50C9">
        <w:rPr>
          <w:rFonts w:ascii="Times New Roman" w:hAnsi="Times New Roman" w:cs="Times New Roman"/>
        </w:rPr>
        <w:t xml:space="preserve"> к востоку от площади работ проходит нефтепровод Омск - Павлодар – Шымкент, а в </w:t>
      </w:r>
      <w:smartTag w:uri="urn:schemas-microsoft-com:office:smarttags" w:element="metricconverter">
        <w:smartTagPr>
          <w:attr w:name="ProductID" w:val="50 км"/>
        </w:smartTagPr>
        <w:r w:rsidRPr="009C50C9">
          <w:rPr>
            <w:rFonts w:ascii="Times New Roman" w:hAnsi="Times New Roman" w:cs="Times New Roman"/>
          </w:rPr>
          <w:t>50 км</w:t>
        </w:r>
      </w:smartTag>
      <w:r w:rsidRPr="009C50C9">
        <w:rPr>
          <w:rFonts w:ascii="Times New Roman" w:hAnsi="Times New Roman" w:cs="Times New Roman"/>
        </w:rPr>
        <w:t xml:space="preserve"> на запад находится действующий газопровод </w:t>
      </w:r>
      <w:proofErr w:type="spellStart"/>
      <w:r w:rsidRPr="009C50C9">
        <w:rPr>
          <w:rFonts w:ascii="Times New Roman" w:hAnsi="Times New Roman" w:cs="Times New Roman"/>
        </w:rPr>
        <w:t>Акшабулак-Кызылорда</w:t>
      </w:r>
      <w:proofErr w:type="spellEnd"/>
      <w:r w:rsidRPr="009C50C9">
        <w:rPr>
          <w:rFonts w:ascii="Times New Roman" w:hAnsi="Times New Roman" w:cs="Times New Roman"/>
        </w:rPr>
        <w:t>.</w:t>
      </w:r>
    </w:p>
    <w:p w:rsidR="00130D77" w:rsidRPr="009C50C9" w:rsidRDefault="00130D77" w:rsidP="00130D77">
      <w:pPr>
        <w:spacing w:after="0" w:line="240" w:lineRule="auto"/>
        <w:ind w:firstLine="567"/>
        <w:jc w:val="both"/>
        <w:rPr>
          <w:rFonts w:ascii="Times New Roman" w:hAnsi="Times New Roman" w:cs="Times New Roman"/>
        </w:rPr>
      </w:pPr>
      <w:r w:rsidRPr="009C50C9">
        <w:rPr>
          <w:rFonts w:ascii="Times New Roman" w:hAnsi="Times New Roman" w:cs="Times New Roman"/>
        </w:rPr>
        <w:t>Южно-</w:t>
      </w:r>
      <w:proofErr w:type="spellStart"/>
      <w:r w:rsidRPr="009C50C9">
        <w:rPr>
          <w:rFonts w:ascii="Times New Roman" w:hAnsi="Times New Roman" w:cs="Times New Roman"/>
        </w:rPr>
        <w:t>Торгайскую</w:t>
      </w:r>
      <w:proofErr w:type="spellEnd"/>
      <w:r w:rsidRPr="009C50C9">
        <w:rPr>
          <w:rFonts w:ascii="Times New Roman" w:hAnsi="Times New Roman" w:cs="Times New Roman"/>
        </w:rPr>
        <w:t xml:space="preserve"> группу месторождений с железнодорожными нефтеналивными терминалами, находящимися на станции </w:t>
      </w:r>
      <w:proofErr w:type="spellStart"/>
      <w:r w:rsidRPr="009C50C9">
        <w:rPr>
          <w:rFonts w:ascii="Times New Roman" w:hAnsi="Times New Roman" w:cs="Times New Roman"/>
        </w:rPr>
        <w:t>Жусалы</w:t>
      </w:r>
      <w:proofErr w:type="spellEnd"/>
      <w:r w:rsidRPr="009C50C9">
        <w:rPr>
          <w:rFonts w:ascii="Times New Roman" w:hAnsi="Times New Roman" w:cs="Times New Roman"/>
          <w:lang w:val="kk-KZ"/>
        </w:rPr>
        <w:t>,</w:t>
      </w:r>
      <w:r w:rsidRPr="009C50C9">
        <w:rPr>
          <w:rFonts w:ascii="Times New Roman" w:hAnsi="Times New Roman" w:cs="Times New Roman"/>
        </w:rPr>
        <w:t xml:space="preserve"> соединяет нефтепровод </w:t>
      </w:r>
      <w:proofErr w:type="spellStart"/>
      <w:r w:rsidRPr="009C50C9">
        <w:rPr>
          <w:rFonts w:ascii="Times New Roman" w:hAnsi="Times New Roman" w:cs="Times New Roman"/>
        </w:rPr>
        <w:t>Кызылкия</w:t>
      </w:r>
      <w:proofErr w:type="spellEnd"/>
      <w:r w:rsidRPr="009C50C9">
        <w:rPr>
          <w:rFonts w:ascii="Times New Roman" w:hAnsi="Times New Roman" w:cs="Times New Roman"/>
        </w:rPr>
        <w:t xml:space="preserve"> - </w:t>
      </w:r>
      <w:proofErr w:type="spellStart"/>
      <w:r w:rsidRPr="009C50C9">
        <w:rPr>
          <w:rFonts w:ascii="Times New Roman" w:hAnsi="Times New Roman" w:cs="Times New Roman"/>
        </w:rPr>
        <w:t>Арыскум</w:t>
      </w:r>
      <w:proofErr w:type="spellEnd"/>
      <w:r w:rsidRPr="009C50C9">
        <w:rPr>
          <w:rFonts w:ascii="Times New Roman" w:hAnsi="Times New Roman" w:cs="Times New Roman"/>
        </w:rPr>
        <w:t xml:space="preserve"> – </w:t>
      </w:r>
      <w:proofErr w:type="spellStart"/>
      <w:r w:rsidRPr="009C50C9">
        <w:rPr>
          <w:rFonts w:ascii="Times New Roman" w:hAnsi="Times New Roman" w:cs="Times New Roman"/>
        </w:rPr>
        <w:t>Майбулак</w:t>
      </w:r>
      <w:proofErr w:type="spellEnd"/>
      <w:r w:rsidRPr="009C50C9">
        <w:rPr>
          <w:rFonts w:ascii="Times New Roman" w:hAnsi="Times New Roman" w:cs="Times New Roman"/>
        </w:rPr>
        <w:t xml:space="preserve"> протяженностью </w:t>
      </w:r>
      <w:smartTag w:uri="urn:schemas-microsoft-com:office:smarttags" w:element="metricconverter">
        <w:smartTagPr>
          <w:attr w:name="ProductID" w:val="177 км"/>
        </w:smartTagPr>
        <w:r w:rsidRPr="009C50C9">
          <w:rPr>
            <w:rFonts w:ascii="Times New Roman" w:hAnsi="Times New Roman" w:cs="Times New Roman"/>
          </w:rPr>
          <w:t>177 км</w:t>
        </w:r>
      </w:smartTag>
      <w:r w:rsidRPr="009C50C9">
        <w:rPr>
          <w:rFonts w:ascii="Times New Roman" w:hAnsi="Times New Roman" w:cs="Times New Roman"/>
        </w:rPr>
        <w:t>.</w:t>
      </w:r>
    </w:p>
    <w:p w:rsidR="00130D77" w:rsidRPr="009C50C9" w:rsidRDefault="00130D77" w:rsidP="00130D77">
      <w:pPr>
        <w:spacing w:after="0" w:line="240" w:lineRule="auto"/>
        <w:ind w:firstLine="567"/>
        <w:jc w:val="both"/>
        <w:rPr>
          <w:rFonts w:ascii="Times New Roman" w:hAnsi="Times New Roman" w:cs="Times New Roman"/>
        </w:rPr>
      </w:pPr>
      <w:r w:rsidRPr="009C50C9">
        <w:rPr>
          <w:rFonts w:ascii="Times New Roman" w:hAnsi="Times New Roman" w:cs="Times New Roman"/>
        </w:rPr>
        <w:t xml:space="preserve">Выход на экспортный маршрут (в Китай) возможен по нефтепроводу Атасу - </w:t>
      </w:r>
      <w:proofErr w:type="spellStart"/>
      <w:r w:rsidRPr="009C50C9">
        <w:rPr>
          <w:rFonts w:ascii="Times New Roman" w:hAnsi="Times New Roman" w:cs="Times New Roman"/>
        </w:rPr>
        <w:t>Алашанькоу</w:t>
      </w:r>
      <w:proofErr w:type="spellEnd"/>
      <w:r w:rsidRPr="009C50C9">
        <w:rPr>
          <w:rFonts w:ascii="Times New Roman" w:hAnsi="Times New Roman" w:cs="Times New Roman"/>
        </w:rPr>
        <w:t xml:space="preserve"> с пунктом приёма и подготовки нефти на нефтепромысле </w:t>
      </w:r>
      <w:proofErr w:type="spellStart"/>
      <w:r w:rsidRPr="009C50C9">
        <w:rPr>
          <w:rFonts w:ascii="Times New Roman" w:hAnsi="Times New Roman" w:cs="Times New Roman"/>
        </w:rPr>
        <w:t>Кумколь</w:t>
      </w:r>
      <w:proofErr w:type="spellEnd"/>
      <w:r w:rsidRPr="009C50C9">
        <w:rPr>
          <w:rFonts w:ascii="Times New Roman" w:hAnsi="Times New Roman" w:cs="Times New Roman"/>
        </w:rPr>
        <w:t>.</w:t>
      </w:r>
    </w:p>
    <w:p w:rsidR="00130D77" w:rsidRPr="009C50C9" w:rsidRDefault="00130D77" w:rsidP="00130D77">
      <w:pPr>
        <w:spacing w:after="0" w:line="240" w:lineRule="auto"/>
        <w:ind w:firstLine="567"/>
        <w:jc w:val="both"/>
        <w:rPr>
          <w:rFonts w:ascii="Times New Roman" w:hAnsi="Times New Roman" w:cs="Times New Roman"/>
        </w:rPr>
      </w:pPr>
      <w:r w:rsidRPr="009C50C9">
        <w:rPr>
          <w:rFonts w:ascii="Times New Roman" w:hAnsi="Times New Roman" w:cs="Times New Roman"/>
        </w:rPr>
        <w:t>В физико-географическом отношении район работ представляет собой слабовсхолмленную суглинистую равнину с редкими массивами бугристых песков.</w:t>
      </w:r>
    </w:p>
    <w:p w:rsidR="00130D77" w:rsidRPr="009C50C9" w:rsidRDefault="00130D77" w:rsidP="00130D77">
      <w:pPr>
        <w:spacing w:after="0" w:line="240" w:lineRule="auto"/>
        <w:ind w:firstLine="567"/>
        <w:jc w:val="both"/>
        <w:rPr>
          <w:rFonts w:ascii="Times New Roman" w:hAnsi="Times New Roman" w:cs="Times New Roman"/>
        </w:rPr>
      </w:pPr>
      <w:r w:rsidRPr="009C50C9">
        <w:rPr>
          <w:rFonts w:ascii="Times New Roman" w:hAnsi="Times New Roman" w:cs="Times New Roman"/>
        </w:rPr>
        <w:t>Абсолютные отметки рельефа составляют 78-</w:t>
      </w:r>
      <w:smartTag w:uri="urn:schemas-microsoft-com:office:smarttags" w:element="metricconverter">
        <w:smartTagPr>
          <w:attr w:name="ProductID" w:val="141 м"/>
        </w:smartTagPr>
        <w:r w:rsidRPr="009C50C9">
          <w:rPr>
            <w:rFonts w:ascii="Times New Roman" w:hAnsi="Times New Roman" w:cs="Times New Roman"/>
          </w:rPr>
          <w:t>141 м</w:t>
        </w:r>
      </w:smartTag>
      <w:r w:rsidRPr="009C50C9">
        <w:rPr>
          <w:rFonts w:ascii="Times New Roman" w:hAnsi="Times New Roman" w:cs="Times New Roman"/>
        </w:rPr>
        <w:t xml:space="preserve"> над уровнем моря.</w:t>
      </w:r>
    </w:p>
    <w:p w:rsidR="00130D77" w:rsidRPr="009C50C9" w:rsidRDefault="00130D77" w:rsidP="00130D77">
      <w:pPr>
        <w:spacing w:after="0" w:line="240" w:lineRule="auto"/>
        <w:ind w:firstLine="567"/>
        <w:jc w:val="both"/>
        <w:rPr>
          <w:rFonts w:ascii="Times New Roman" w:hAnsi="Times New Roman" w:cs="Times New Roman"/>
        </w:rPr>
      </w:pPr>
      <w:proofErr w:type="spellStart"/>
      <w:r w:rsidRPr="009C50C9">
        <w:rPr>
          <w:rFonts w:ascii="Times New Roman" w:hAnsi="Times New Roman" w:cs="Times New Roman"/>
        </w:rPr>
        <w:t>Гидросеть</w:t>
      </w:r>
      <w:proofErr w:type="spellEnd"/>
      <w:r w:rsidRPr="009C50C9">
        <w:rPr>
          <w:rFonts w:ascii="Times New Roman" w:hAnsi="Times New Roman" w:cs="Times New Roman"/>
        </w:rPr>
        <w:t xml:space="preserve"> и поверхностные источники водоснабжения отсутствуют. Источниками водоснабжения являются артезианские скважины, имеющие дебит от 5 до 15 л/сек., с минерализацией до 4 г/л.</w:t>
      </w:r>
    </w:p>
    <w:p w:rsidR="00130D77" w:rsidRPr="009C50C9" w:rsidRDefault="00130D77" w:rsidP="00130D77">
      <w:pPr>
        <w:spacing w:after="0" w:line="240" w:lineRule="auto"/>
        <w:ind w:firstLine="567"/>
        <w:jc w:val="both"/>
        <w:rPr>
          <w:rFonts w:ascii="Times New Roman" w:hAnsi="Times New Roman" w:cs="Times New Roman"/>
        </w:rPr>
      </w:pPr>
      <w:r w:rsidRPr="009C50C9">
        <w:rPr>
          <w:rFonts w:ascii="Times New Roman" w:hAnsi="Times New Roman" w:cs="Times New Roman"/>
        </w:rPr>
        <w:t>Климат района резко-континентальный, с большими сезонными и суточными колебаниями температуры воздуха, дефицитом его влажности и малым количеством осадков. Максимальная температура летом +35</w:t>
      </w:r>
      <w:proofErr w:type="gramStart"/>
      <w:r w:rsidRPr="009C50C9">
        <w:rPr>
          <w:rFonts w:ascii="Times New Roman" w:hAnsi="Times New Roman" w:cs="Times New Roman"/>
        </w:rPr>
        <w:t>°С</w:t>
      </w:r>
      <w:proofErr w:type="gramEnd"/>
      <w:r w:rsidRPr="009C50C9">
        <w:rPr>
          <w:rFonts w:ascii="Times New Roman" w:hAnsi="Times New Roman" w:cs="Times New Roman"/>
        </w:rPr>
        <w:t>, минимальная зимой -35°С. Осадки выпадают неравномерно, главным образом, в зимне-весенний период. Их среднегодовое количество не превышает 150 мм.</w:t>
      </w:r>
    </w:p>
    <w:p w:rsidR="00130D77" w:rsidRPr="009C50C9" w:rsidRDefault="00130D77" w:rsidP="00130D77">
      <w:pPr>
        <w:spacing w:after="0" w:line="240" w:lineRule="auto"/>
        <w:ind w:firstLine="567"/>
        <w:jc w:val="both"/>
        <w:rPr>
          <w:rFonts w:ascii="Times New Roman" w:hAnsi="Times New Roman" w:cs="Times New Roman"/>
        </w:rPr>
      </w:pPr>
      <w:r w:rsidRPr="009C50C9">
        <w:rPr>
          <w:rFonts w:ascii="Times New Roman" w:hAnsi="Times New Roman" w:cs="Times New Roman"/>
        </w:rPr>
        <w:t>Для района характерны постоянные ветры юго-восточного направления, в зимнее время – метели и бураны.</w:t>
      </w:r>
    </w:p>
    <w:p w:rsidR="00130D77" w:rsidRPr="009C50C9" w:rsidRDefault="00130D77" w:rsidP="00130D77">
      <w:pPr>
        <w:spacing w:after="0" w:line="240" w:lineRule="auto"/>
        <w:ind w:firstLine="567"/>
        <w:jc w:val="both"/>
        <w:rPr>
          <w:rFonts w:ascii="Times New Roman" w:hAnsi="Times New Roman" w:cs="Times New Roman"/>
        </w:rPr>
      </w:pPr>
      <w:r w:rsidRPr="009C50C9">
        <w:rPr>
          <w:rFonts w:ascii="Times New Roman" w:hAnsi="Times New Roman" w:cs="Times New Roman"/>
        </w:rPr>
        <w:t xml:space="preserve">Непосредственно в районе работ отсутствуют населенные пункты и сельскохозяйственные угодья. В летний период он используется в качестве пастбищ для отгонного животноводства. В этих целях </w:t>
      </w:r>
      <w:proofErr w:type="spellStart"/>
      <w:r w:rsidRPr="009C50C9">
        <w:rPr>
          <w:rFonts w:ascii="Times New Roman" w:hAnsi="Times New Roman" w:cs="Times New Roman"/>
        </w:rPr>
        <w:t>Кызылординской</w:t>
      </w:r>
      <w:proofErr w:type="spellEnd"/>
      <w:r w:rsidRPr="009C50C9">
        <w:rPr>
          <w:rFonts w:ascii="Times New Roman" w:hAnsi="Times New Roman" w:cs="Times New Roman"/>
        </w:rPr>
        <w:t xml:space="preserve"> гидрогеологической экспедицией пробурены артезианские скважины.</w:t>
      </w:r>
    </w:p>
    <w:p w:rsidR="00130D77" w:rsidRPr="009C50C9" w:rsidRDefault="00130D77" w:rsidP="00130D77">
      <w:pPr>
        <w:spacing w:after="0" w:line="240" w:lineRule="auto"/>
        <w:ind w:firstLine="567"/>
        <w:jc w:val="both"/>
        <w:rPr>
          <w:rFonts w:ascii="Times New Roman" w:hAnsi="Times New Roman" w:cs="Times New Roman"/>
        </w:rPr>
      </w:pPr>
      <w:r w:rsidRPr="009C50C9">
        <w:rPr>
          <w:rFonts w:ascii="Times New Roman" w:hAnsi="Times New Roman" w:cs="Times New Roman"/>
        </w:rPr>
        <w:t>Источники электроснабжения отсутствуют. Электричество обеспечивается автономными электростанциями, работающими на дизельном топливе, они же являются источниками теплоснабжения.</w:t>
      </w:r>
    </w:p>
    <w:p w:rsidR="00C82060" w:rsidRPr="009C50C9" w:rsidRDefault="00C82060" w:rsidP="00130D77">
      <w:pPr>
        <w:keepNext/>
        <w:keepLines/>
        <w:suppressAutoHyphens/>
        <w:spacing w:after="0" w:line="240" w:lineRule="auto"/>
        <w:ind w:firstLine="567"/>
        <w:jc w:val="both"/>
        <w:rPr>
          <w:rFonts w:ascii="Times New Roman" w:hAnsi="Times New Roman" w:cs="Times New Roman"/>
        </w:rPr>
      </w:pPr>
      <w:r w:rsidRPr="009C50C9">
        <w:rPr>
          <w:rFonts w:ascii="Times New Roman" w:eastAsia="Calibri" w:hAnsi="Times New Roman" w:cs="Times New Roman"/>
        </w:rPr>
        <w:t xml:space="preserve">2) </w:t>
      </w:r>
      <w:r w:rsidRPr="009C50C9">
        <w:rPr>
          <w:rFonts w:ascii="Times New Roman" w:eastAsia="Times New Roman" w:hAnsi="Times New Roman" w:cs="Times New Roman"/>
          <w:bCs/>
        </w:rPr>
        <w:t>Учитывая прогнозные концентрации химического загрязнения атмосферы, результаты расчета рассеивания приземных концентраций загрязняющих веществ в атмосферном воздухе, существенных воздействий на жизнь и здоровье людей, условия их проживания и деятельности при осуществлении проектируемых работ оказывать не будет.</w:t>
      </w:r>
      <w:r w:rsidRPr="009C50C9">
        <w:rPr>
          <w:rFonts w:ascii="Times New Roman" w:eastAsia="Times New Roman" w:hAnsi="Times New Roman" w:cs="Times New Roman"/>
        </w:rPr>
        <w:t xml:space="preserve"> </w:t>
      </w:r>
    </w:p>
    <w:p w:rsidR="00C82060" w:rsidRPr="009C50C9" w:rsidRDefault="00C82060" w:rsidP="00130D77">
      <w:pPr>
        <w:widowControl w:val="0"/>
        <w:tabs>
          <w:tab w:val="left" w:pos="0"/>
        </w:tabs>
        <w:autoSpaceDE w:val="0"/>
        <w:autoSpaceDN w:val="0"/>
        <w:spacing w:after="0" w:line="240" w:lineRule="auto"/>
        <w:jc w:val="both"/>
        <w:rPr>
          <w:rFonts w:ascii="Times New Roman" w:eastAsia="Times New Roman" w:hAnsi="Times New Roman" w:cs="Times New Roman"/>
          <w:bCs/>
        </w:rPr>
      </w:pPr>
      <w:r w:rsidRPr="009C50C9">
        <w:rPr>
          <w:rFonts w:ascii="Times New Roman" w:eastAsia="Times New Roman" w:hAnsi="Times New Roman" w:cs="Times New Roman"/>
          <w:bCs/>
        </w:rPr>
        <w:t>В связи с тем, что территория участка расположена на значительном расстоянии от селитебных зон воздействия на биоразнообразие района (в том числе растительный и животный мир, генетические ресурсы, природные ареалы растений и диких животных, пути миграции диких животных, экосистемы) оказываться не будет.</w:t>
      </w:r>
    </w:p>
    <w:p w:rsidR="00C82060" w:rsidRPr="009C50C9" w:rsidRDefault="00C82060" w:rsidP="00130D77">
      <w:pPr>
        <w:widowControl w:val="0"/>
        <w:tabs>
          <w:tab w:val="left" w:pos="0"/>
        </w:tabs>
        <w:autoSpaceDE w:val="0"/>
        <w:autoSpaceDN w:val="0"/>
        <w:spacing w:after="0" w:line="240" w:lineRule="auto"/>
        <w:jc w:val="both"/>
        <w:rPr>
          <w:rFonts w:ascii="Times New Roman" w:eastAsia="Times New Roman" w:hAnsi="Times New Roman" w:cs="Times New Roman"/>
          <w:bCs/>
        </w:rPr>
      </w:pPr>
      <w:r w:rsidRPr="009C50C9">
        <w:rPr>
          <w:rFonts w:ascii="Times New Roman" w:eastAsia="Times New Roman" w:hAnsi="Times New Roman" w:cs="Times New Roman"/>
          <w:bCs/>
        </w:rPr>
        <w:t>Не значительное воздействия будет оказываться на техногенные нарушенные земли, расположенные смежно с рассматриваемой территорией в результате химического воздействия предприятия на атмосферный воздух. Изъятие земель не предусматривается.</w:t>
      </w:r>
    </w:p>
    <w:p w:rsidR="00C82060" w:rsidRPr="009C50C9" w:rsidRDefault="00C82060" w:rsidP="00130D77">
      <w:pPr>
        <w:widowControl w:val="0"/>
        <w:tabs>
          <w:tab w:val="left" w:pos="0"/>
        </w:tabs>
        <w:autoSpaceDE w:val="0"/>
        <w:autoSpaceDN w:val="0"/>
        <w:spacing w:after="0" w:line="240" w:lineRule="auto"/>
        <w:jc w:val="both"/>
        <w:rPr>
          <w:rFonts w:ascii="Times New Roman" w:eastAsia="Times New Roman" w:hAnsi="Times New Roman" w:cs="Times New Roman"/>
          <w:bCs/>
        </w:rPr>
      </w:pPr>
      <w:r w:rsidRPr="009C50C9">
        <w:rPr>
          <w:rFonts w:ascii="Times New Roman" w:eastAsia="Times New Roman" w:hAnsi="Times New Roman" w:cs="Times New Roman"/>
          <w:bCs/>
        </w:rPr>
        <w:t>В результате производственной деятельности воздействие на поверхностные и подземные воды оказываться не будет. Сброса сточных вод не предусмотрено.</w:t>
      </w:r>
    </w:p>
    <w:p w:rsidR="00C82060" w:rsidRPr="009C50C9" w:rsidRDefault="00C82060" w:rsidP="00130D77">
      <w:pPr>
        <w:widowControl w:val="0"/>
        <w:tabs>
          <w:tab w:val="left" w:pos="0"/>
        </w:tabs>
        <w:autoSpaceDE w:val="0"/>
        <w:autoSpaceDN w:val="0"/>
        <w:spacing w:after="0" w:line="240" w:lineRule="auto"/>
        <w:jc w:val="both"/>
        <w:rPr>
          <w:rFonts w:ascii="Times New Roman" w:eastAsia="Times New Roman" w:hAnsi="Times New Roman" w:cs="Times New Roman"/>
          <w:bCs/>
        </w:rPr>
      </w:pPr>
      <w:r w:rsidRPr="009C50C9">
        <w:rPr>
          <w:rFonts w:ascii="Times New Roman" w:eastAsia="Times New Roman" w:hAnsi="Times New Roman" w:cs="Times New Roman"/>
          <w:bCs/>
        </w:rPr>
        <w:t xml:space="preserve">Воздействия на атмосферный воздух будет оказываться в пределах области воздействия источниками выбросов предприятия, а также в меньшей степени источниками звукового давления. Организация на предприятии мониторинга предельных выбросов и </w:t>
      </w:r>
      <w:proofErr w:type="spellStart"/>
      <w:r w:rsidRPr="009C50C9">
        <w:rPr>
          <w:rFonts w:ascii="Times New Roman" w:eastAsia="Times New Roman" w:hAnsi="Times New Roman" w:cs="Times New Roman"/>
          <w:bCs/>
        </w:rPr>
        <w:t>монитринга</w:t>
      </w:r>
      <w:proofErr w:type="spellEnd"/>
      <w:r w:rsidRPr="009C50C9">
        <w:rPr>
          <w:rFonts w:ascii="Times New Roman" w:eastAsia="Times New Roman" w:hAnsi="Times New Roman" w:cs="Times New Roman"/>
          <w:bCs/>
        </w:rPr>
        <w:t xml:space="preserve"> воздействия на атмосферный воздух позволит предупредить риски нарушения экологических нормативов его </w:t>
      </w:r>
      <w:r w:rsidRPr="009C50C9">
        <w:rPr>
          <w:rFonts w:ascii="Times New Roman" w:eastAsia="Times New Roman" w:hAnsi="Times New Roman" w:cs="Times New Roman"/>
          <w:bCs/>
        </w:rPr>
        <w:lastRenderedPageBreak/>
        <w:t>качества, целевых показателей качества, а при их отсутствии – ориентировочно безопасных уровней воздействия на него.</w:t>
      </w:r>
    </w:p>
    <w:p w:rsidR="00C82060" w:rsidRPr="009C50C9" w:rsidRDefault="00C82060" w:rsidP="00130D77">
      <w:pPr>
        <w:widowControl w:val="0"/>
        <w:tabs>
          <w:tab w:val="left" w:pos="0"/>
        </w:tabs>
        <w:autoSpaceDE w:val="0"/>
        <w:autoSpaceDN w:val="0"/>
        <w:spacing w:after="0" w:line="240" w:lineRule="auto"/>
        <w:jc w:val="both"/>
        <w:rPr>
          <w:rFonts w:ascii="Times New Roman" w:eastAsia="Times New Roman" w:hAnsi="Times New Roman" w:cs="Times New Roman"/>
          <w:bCs/>
        </w:rPr>
      </w:pPr>
      <w:r w:rsidRPr="009C50C9">
        <w:rPr>
          <w:rFonts w:ascii="Times New Roman" w:eastAsia="Times New Roman" w:hAnsi="Times New Roman" w:cs="Times New Roman"/>
          <w:bCs/>
        </w:rPr>
        <w:t>Объекты историко-культурного наследия (в том числе архитектурные и археологические) в районе намечаемых работ отсутствуют.</w:t>
      </w:r>
    </w:p>
    <w:p w:rsidR="00013AD2" w:rsidRDefault="00C82060" w:rsidP="00013AD2">
      <w:pPr>
        <w:pStyle w:val="1136"/>
        <w:spacing w:before="0"/>
        <w:ind w:firstLine="567"/>
        <w:rPr>
          <w:rFonts w:ascii="Times New Roman" w:hAnsi="Times New Roman"/>
          <w:color w:val="auto"/>
          <w:sz w:val="22"/>
          <w:szCs w:val="22"/>
          <w:lang w:eastAsia="en-US"/>
        </w:rPr>
      </w:pPr>
      <w:r w:rsidRPr="009C50C9">
        <w:rPr>
          <w:rFonts w:ascii="Times New Roman" w:hAnsi="Times New Roman"/>
          <w:bCs/>
          <w:color w:val="auto"/>
          <w:sz w:val="22"/>
          <w:szCs w:val="22"/>
        </w:rPr>
        <w:t>3)</w:t>
      </w:r>
      <w:r w:rsidR="00275E88" w:rsidRPr="009C50C9">
        <w:rPr>
          <w:rFonts w:ascii="Times New Roman" w:hAnsi="Times New Roman"/>
          <w:bCs/>
          <w:color w:val="auto"/>
          <w:sz w:val="22"/>
          <w:szCs w:val="22"/>
        </w:rPr>
        <w:t xml:space="preserve"> </w:t>
      </w:r>
      <w:r w:rsidR="00275E88" w:rsidRPr="009C50C9">
        <w:rPr>
          <w:rFonts w:ascii="Times New Roman" w:hAnsi="Times New Roman"/>
          <w:color w:val="auto"/>
          <w:sz w:val="22"/>
          <w:szCs w:val="22"/>
        </w:rPr>
        <w:t xml:space="preserve">Исходя из этого, для бурения проектной скважины глубиной 2200м, при максимальном весе бурильной колонны 90,7 </w:t>
      </w:r>
      <w:proofErr w:type="spellStart"/>
      <w:r w:rsidR="00275E88" w:rsidRPr="009C50C9">
        <w:rPr>
          <w:rFonts w:ascii="Times New Roman" w:hAnsi="Times New Roman"/>
          <w:color w:val="auto"/>
          <w:sz w:val="22"/>
          <w:szCs w:val="22"/>
        </w:rPr>
        <w:t>тн</w:t>
      </w:r>
      <w:proofErr w:type="spellEnd"/>
      <w:r w:rsidR="00275E88" w:rsidRPr="009C50C9">
        <w:rPr>
          <w:rFonts w:ascii="Times New Roman" w:hAnsi="Times New Roman"/>
          <w:color w:val="auto"/>
          <w:sz w:val="22"/>
          <w:szCs w:val="22"/>
        </w:rPr>
        <w:t xml:space="preserve">. и обсадной колонны 78,6 </w:t>
      </w:r>
      <w:proofErr w:type="spellStart"/>
      <w:r w:rsidR="00275E88" w:rsidRPr="009C50C9">
        <w:rPr>
          <w:rFonts w:ascii="Times New Roman" w:hAnsi="Times New Roman"/>
          <w:color w:val="auto"/>
          <w:sz w:val="22"/>
          <w:szCs w:val="22"/>
        </w:rPr>
        <w:t>тн</w:t>
      </w:r>
      <w:proofErr w:type="spellEnd"/>
      <w:r w:rsidR="00275E88" w:rsidRPr="009C50C9">
        <w:rPr>
          <w:rFonts w:ascii="Times New Roman" w:hAnsi="Times New Roman"/>
          <w:color w:val="auto"/>
          <w:sz w:val="22"/>
          <w:szCs w:val="22"/>
        </w:rPr>
        <w:t xml:space="preserve">, а также исходя из наличия буровых установок у Бурового подрядчика, выбраны буровая установка </w:t>
      </w:r>
      <w:r w:rsidR="00275E88" w:rsidRPr="009C50C9">
        <w:rPr>
          <w:rFonts w:ascii="Times New Roman" w:hAnsi="Times New Roman"/>
          <w:color w:val="auto"/>
          <w:sz w:val="22"/>
          <w:szCs w:val="22"/>
          <w:lang w:val="en-US"/>
        </w:rPr>
        <w:t>ZJ</w:t>
      </w:r>
      <w:r w:rsidR="00275E88" w:rsidRPr="009C50C9">
        <w:rPr>
          <w:rFonts w:ascii="Times New Roman" w:hAnsi="Times New Roman"/>
          <w:color w:val="auto"/>
          <w:sz w:val="22"/>
          <w:szCs w:val="22"/>
        </w:rPr>
        <w:t xml:space="preserve">-30 с номинальной грузоподъёмностью 173,5 </w:t>
      </w:r>
      <w:proofErr w:type="spellStart"/>
      <w:r w:rsidR="00275E88" w:rsidRPr="009C50C9">
        <w:rPr>
          <w:rFonts w:ascii="Times New Roman" w:hAnsi="Times New Roman"/>
          <w:color w:val="auto"/>
          <w:sz w:val="22"/>
          <w:szCs w:val="22"/>
        </w:rPr>
        <w:t>тн</w:t>
      </w:r>
      <w:proofErr w:type="spellEnd"/>
      <w:r w:rsidR="00275E88" w:rsidRPr="009C50C9">
        <w:rPr>
          <w:rFonts w:ascii="Times New Roman" w:hAnsi="Times New Roman"/>
          <w:color w:val="auto"/>
          <w:sz w:val="22"/>
          <w:szCs w:val="22"/>
        </w:rPr>
        <w:t xml:space="preserve">. или </w:t>
      </w:r>
      <w:r w:rsidR="00275E88" w:rsidRPr="009C50C9">
        <w:rPr>
          <w:rFonts w:ascii="Times New Roman" w:hAnsi="Times New Roman"/>
          <w:color w:val="auto"/>
          <w:sz w:val="22"/>
          <w:szCs w:val="22"/>
          <w:lang w:val="en-US"/>
        </w:rPr>
        <w:t>ZJ</w:t>
      </w:r>
      <w:r w:rsidR="00275E88" w:rsidRPr="009C50C9">
        <w:rPr>
          <w:rFonts w:ascii="Times New Roman" w:hAnsi="Times New Roman"/>
          <w:color w:val="auto"/>
          <w:sz w:val="22"/>
          <w:szCs w:val="22"/>
        </w:rPr>
        <w:t xml:space="preserve">-40 с номинальной грузоподъёмностью 225 </w:t>
      </w:r>
      <w:proofErr w:type="spellStart"/>
      <w:r w:rsidR="00275E88" w:rsidRPr="009C50C9">
        <w:rPr>
          <w:rFonts w:ascii="Times New Roman" w:hAnsi="Times New Roman"/>
          <w:color w:val="auto"/>
          <w:sz w:val="22"/>
          <w:szCs w:val="22"/>
        </w:rPr>
        <w:t>тн</w:t>
      </w:r>
      <w:proofErr w:type="spellEnd"/>
      <w:r w:rsidR="00275E88" w:rsidRPr="009C50C9">
        <w:rPr>
          <w:rFonts w:ascii="Times New Roman" w:hAnsi="Times New Roman"/>
          <w:color w:val="auto"/>
          <w:sz w:val="22"/>
          <w:szCs w:val="22"/>
        </w:rPr>
        <w:t xml:space="preserve">.  Буровое оборудование скомпоновано на мобильных платформах (крупных блоках), модулями, (мелкими блоками) которые транспортируются со скважины на скважину без разборки оборудования на отдельные агрегаты платформы (крупные блоки), модули (мелкие блоки) с оборудованием устанавливаются на железобетонные плиты (фундамент) многократного использования без разборки оборудования на отдельные агрегаты.  Все это существенно повышает </w:t>
      </w:r>
      <w:proofErr w:type="spellStart"/>
      <w:r w:rsidR="00275E88" w:rsidRPr="009C50C9">
        <w:rPr>
          <w:rFonts w:ascii="Times New Roman" w:hAnsi="Times New Roman"/>
          <w:color w:val="auto"/>
          <w:sz w:val="22"/>
          <w:szCs w:val="22"/>
        </w:rPr>
        <w:t>монтажеспособность</w:t>
      </w:r>
      <w:proofErr w:type="spellEnd"/>
      <w:r w:rsidR="00275E88" w:rsidRPr="009C50C9">
        <w:rPr>
          <w:rFonts w:ascii="Times New Roman" w:hAnsi="Times New Roman"/>
          <w:color w:val="auto"/>
          <w:sz w:val="22"/>
          <w:szCs w:val="22"/>
        </w:rPr>
        <w:t xml:space="preserve"> установки и значительно сокращает затраты времени и средств на монтаж, демонтаж оборудования и его транспортировку. </w:t>
      </w:r>
      <w:r w:rsidR="00275E88" w:rsidRPr="009C50C9">
        <w:rPr>
          <w:rFonts w:ascii="Times New Roman" w:hAnsi="Times New Roman"/>
          <w:color w:val="auto"/>
          <w:sz w:val="22"/>
          <w:szCs w:val="22"/>
        </w:rPr>
        <w:tab/>
        <w:t xml:space="preserve"> Буровая установка оснащена необходимыми средствами механизации рабочих процессов, контроля и управления процессами бурения. Система приготовления, циркуляции и приготовления бурового раствора исключает загрязнение почвы буровым раствором и </w:t>
      </w:r>
      <w:proofErr w:type="gramStart"/>
      <w:r w:rsidR="00275E88" w:rsidRPr="009C50C9">
        <w:rPr>
          <w:rFonts w:ascii="Times New Roman" w:hAnsi="Times New Roman"/>
          <w:color w:val="auto"/>
          <w:sz w:val="22"/>
          <w:szCs w:val="22"/>
        </w:rPr>
        <w:t>химическими реагентами, используемыми для обработки бурового раствора и обеспечивает</w:t>
      </w:r>
      <w:proofErr w:type="gramEnd"/>
      <w:r w:rsidR="00275E88" w:rsidRPr="009C50C9">
        <w:rPr>
          <w:rFonts w:ascii="Times New Roman" w:hAnsi="Times New Roman"/>
          <w:color w:val="auto"/>
          <w:sz w:val="22"/>
          <w:szCs w:val="22"/>
        </w:rPr>
        <w:t xml:space="preserve"> высокую очистку бурового раствора от выбуренной породы, что позволяет повторно использовать буровой раствор на других скважинах. </w:t>
      </w:r>
      <w:r w:rsidR="00275E88" w:rsidRPr="009C50C9">
        <w:rPr>
          <w:rFonts w:ascii="Times New Roman" w:hAnsi="Times New Roman"/>
          <w:b/>
          <w:color w:val="auto"/>
          <w:sz w:val="22"/>
          <w:szCs w:val="22"/>
        </w:rPr>
        <w:t xml:space="preserve">Цель бурения: </w:t>
      </w:r>
      <w:r w:rsidR="00275E88" w:rsidRPr="009C50C9">
        <w:rPr>
          <w:rFonts w:ascii="Times New Roman" w:eastAsia="Calibri" w:hAnsi="Times New Roman"/>
          <w:color w:val="auto"/>
          <w:sz w:val="22"/>
          <w:szCs w:val="22"/>
        </w:rPr>
        <w:t>Разведка и эксплуатация УВС</w:t>
      </w:r>
      <w:r w:rsidR="00275E88" w:rsidRPr="009C50C9">
        <w:rPr>
          <w:rFonts w:ascii="Times New Roman" w:hAnsi="Times New Roman"/>
          <w:color w:val="auto"/>
          <w:sz w:val="22"/>
          <w:szCs w:val="22"/>
        </w:rPr>
        <w:t xml:space="preserve">. </w:t>
      </w:r>
      <w:r w:rsidR="00275E88" w:rsidRPr="009C50C9">
        <w:rPr>
          <w:rFonts w:ascii="Times New Roman" w:hAnsi="Times New Roman"/>
          <w:b/>
          <w:color w:val="auto"/>
          <w:sz w:val="22"/>
          <w:szCs w:val="22"/>
        </w:rPr>
        <w:t>Проектная глубина</w:t>
      </w:r>
      <w:r w:rsidR="00275E88" w:rsidRPr="009C50C9">
        <w:rPr>
          <w:rFonts w:ascii="Times New Roman" w:hAnsi="Times New Roman"/>
          <w:color w:val="auto"/>
          <w:sz w:val="22"/>
          <w:szCs w:val="22"/>
        </w:rPr>
        <w:t xml:space="preserve">: 2200 </w:t>
      </w:r>
      <w:r w:rsidR="00275E88" w:rsidRPr="009C50C9">
        <w:rPr>
          <w:rFonts w:ascii="Times New Roman" w:eastAsia="SimSun" w:hAnsi="Times New Roman"/>
          <w:color w:val="auto"/>
          <w:sz w:val="22"/>
          <w:szCs w:val="22"/>
        </w:rPr>
        <w:t>(</w:t>
      </w:r>
      <w:r w:rsidR="00275E88" w:rsidRPr="009C50C9">
        <w:rPr>
          <w:rFonts w:ascii="Times New Roman" w:eastAsia="SimSun" w:hAnsi="Times New Roman"/>
          <w:color w:val="auto"/>
          <w:sz w:val="22"/>
          <w:szCs w:val="22"/>
          <w:u w:val="single"/>
        </w:rPr>
        <w:t>+</w:t>
      </w:r>
      <w:r w:rsidR="00275E88" w:rsidRPr="009C50C9">
        <w:rPr>
          <w:rFonts w:ascii="Times New Roman" w:eastAsia="SimSun" w:hAnsi="Times New Roman"/>
          <w:color w:val="auto"/>
          <w:sz w:val="22"/>
          <w:szCs w:val="22"/>
        </w:rPr>
        <w:t>250м)</w:t>
      </w:r>
      <w:r w:rsidR="00275E88" w:rsidRPr="009C50C9">
        <w:rPr>
          <w:rFonts w:ascii="Times New Roman" w:hAnsi="Times New Roman"/>
          <w:color w:val="auto"/>
          <w:sz w:val="22"/>
          <w:szCs w:val="22"/>
        </w:rPr>
        <w:t xml:space="preserve">. </w:t>
      </w:r>
      <w:r w:rsidR="00275E88" w:rsidRPr="009C50C9">
        <w:rPr>
          <w:rFonts w:ascii="Times New Roman" w:hAnsi="Times New Roman"/>
          <w:b/>
          <w:color w:val="auto"/>
          <w:sz w:val="22"/>
          <w:szCs w:val="22"/>
        </w:rPr>
        <w:t xml:space="preserve">Проектный горизонт: </w:t>
      </w:r>
      <w:r w:rsidR="00013AD2">
        <w:rPr>
          <w:rFonts w:ascii="Times New Roman" w:hAnsi="Times New Roman"/>
          <w:color w:val="auto"/>
          <w:sz w:val="22"/>
          <w:szCs w:val="22"/>
        </w:rPr>
        <w:t>Нижняя юра</w:t>
      </w:r>
      <w:proofErr w:type="gramStart"/>
      <w:r w:rsidR="00013AD2">
        <w:rPr>
          <w:rFonts w:ascii="Times New Roman" w:hAnsi="Times New Roman"/>
          <w:color w:val="auto"/>
          <w:sz w:val="22"/>
          <w:szCs w:val="22"/>
        </w:rPr>
        <w:t>.</w:t>
      </w:r>
      <w:proofErr w:type="gramEnd"/>
      <w:r w:rsidR="00013AD2">
        <w:rPr>
          <w:rFonts w:ascii="Times New Roman" w:hAnsi="Times New Roman"/>
          <w:color w:val="auto"/>
          <w:sz w:val="22"/>
          <w:szCs w:val="22"/>
        </w:rPr>
        <w:t xml:space="preserve">  С</w:t>
      </w:r>
      <w:r w:rsidR="00275E88" w:rsidRPr="009C50C9">
        <w:rPr>
          <w:rFonts w:ascii="Times New Roman" w:hAnsi="Times New Roman"/>
          <w:color w:val="auto"/>
          <w:sz w:val="22"/>
          <w:szCs w:val="22"/>
        </w:rPr>
        <w:t xml:space="preserve">кважины скважина </w:t>
      </w:r>
      <w:r w:rsidR="00275E88" w:rsidRPr="009C50C9">
        <w:rPr>
          <w:rFonts w:ascii="Times New Roman" w:hAnsi="Times New Roman"/>
          <w:color w:val="auto"/>
          <w:sz w:val="22"/>
          <w:szCs w:val="22"/>
          <w:lang w:val="en-US"/>
        </w:rPr>
        <w:t>R</w:t>
      </w:r>
      <w:r w:rsidR="00275E88" w:rsidRPr="009C50C9">
        <w:rPr>
          <w:rFonts w:ascii="Times New Roman" w:hAnsi="Times New Roman"/>
          <w:color w:val="auto"/>
          <w:sz w:val="22"/>
          <w:szCs w:val="22"/>
        </w:rPr>
        <w:t>-1 является разведочной.  В целом по предприятию в атмосферу выбрасываются загрязняющие вещества 26</w:t>
      </w:r>
      <w:r w:rsidR="00275E88" w:rsidRPr="009C50C9">
        <w:rPr>
          <w:rFonts w:ascii="Times New Roman" w:hAnsi="Times New Roman"/>
          <w:b/>
          <w:i/>
          <w:color w:val="auto"/>
          <w:sz w:val="22"/>
          <w:szCs w:val="22"/>
        </w:rPr>
        <w:t xml:space="preserve"> наименований и 5 групп суммаций.</w:t>
      </w:r>
      <w:bookmarkStart w:id="0" w:name="_Hlk104841746"/>
      <w:r w:rsidR="00275E88" w:rsidRPr="009C50C9">
        <w:rPr>
          <w:rFonts w:ascii="Times New Roman" w:hAnsi="Times New Roman"/>
          <w:b/>
          <w:i/>
          <w:color w:val="auto"/>
          <w:sz w:val="22"/>
          <w:szCs w:val="22"/>
        </w:rPr>
        <w:t xml:space="preserve"> </w:t>
      </w:r>
      <w:r w:rsidR="00275E88" w:rsidRPr="009C50C9">
        <w:rPr>
          <w:rFonts w:ascii="Times New Roman" w:hAnsi="Times New Roman"/>
          <w:color w:val="auto"/>
          <w:sz w:val="22"/>
          <w:szCs w:val="22"/>
          <w:lang w:eastAsia="en-US"/>
        </w:rPr>
        <w:t xml:space="preserve">При количественном анализе выявлено, что общий объем выбросов загрязняющих веществ в атмосферу при бурении скважины с испытанием </w:t>
      </w:r>
      <w:r w:rsidR="00275E88" w:rsidRPr="009C50C9">
        <w:rPr>
          <w:rFonts w:ascii="Times New Roman" w:hAnsi="Times New Roman"/>
          <w:color w:val="auto"/>
          <w:sz w:val="22"/>
          <w:szCs w:val="22"/>
          <w:lang w:eastAsia="en-US" w:bidi="en-US"/>
        </w:rPr>
        <w:t xml:space="preserve">на месторождении </w:t>
      </w:r>
      <w:proofErr w:type="spellStart"/>
      <w:r w:rsidR="00275E88" w:rsidRPr="009C50C9">
        <w:rPr>
          <w:rFonts w:ascii="Times New Roman" w:hAnsi="Times New Roman"/>
          <w:color w:val="auto"/>
          <w:sz w:val="22"/>
          <w:szCs w:val="22"/>
          <w:lang w:eastAsia="en-US" w:bidi="en-US"/>
        </w:rPr>
        <w:t>Майкыз</w:t>
      </w:r>
      <w:proofErr w:type="spellEnd"/>
      <w:r w:rsidR="00275E88" w:rsidRPr="009C50C9">
        <w:rPr>
          <w:rFonts w:ascii="Times New Roman" w:hAnsi="Times New Roman"/>
          <w:color w:val="auto"/>
          <w:sz w:val="22"/>
          <w:szCs w:val="22"/>
          <w:lang w:eastAsia="en-US" w:bidi="en-US"/>
        </w:rPr>
        <w:t xml:space="preserve">  </w:t>
      </w:r>
      <w:r w:rsidR="00275E88" w:rsidRPr="009C50C9">
        <w:rPr>
          <w:rFonts w:ascii="Times New Roman" w:hAnsi="Times New Roman"/>
          <w:color w:val="auto"/>
          <w:sz w:val="22"/>
          <w:szCs w:val="22"/>
          <w:lang w:eastAsia="en-US"/>
        </w:rPr>
        <w:t xml:space="preserve">составит:  </w:t>
      </w:r>
      <w:bookmarkEnd w:id="0"/>
      <w:r w:rsidR="00013AD2">
        <w:rPr>
          <w:rFonts w:ascii="Times New Roman" w:hAnsi="Times New Roman"/>
          <w:color w:val="auto"/>
          <w:sz w:val="22"/>
          <w:szCs w:val="22"/>
          <w:lang w:eastAsia="en-US"/>
        </w:rPr>
        <w:t xml:space="preserve"> </w:t>
      </w:r>
      <w:r w:rsidR="00013AD2" w:rsidRPr="00013AD2">
        <w:rPr>
          <w:rFonts w:ascii="Times New Roman" w:hAnsi="Times New Roman"/>
          <w:color w:val="auto"/>
          <w:sz w:val="22"/>
          <w:szCs w:val="22"/>
          <w:lang w:eastAsia="en-US"/>
        </w:rPr>
        <w:t>30.453403925</w:t>
      </w:r>
      <w:r w:rsidR="00013AD2">
        <w:rPr>
          <w:rFonts w:ascii="Times New Roman" w:hAnsi="Times New Roman"/>
          <w:color w:val="auto"/>
          <w:sz w:val="22"/>
          <w:szCs w:val="22"/>
          <w:lang w:eastAsia="en-US"/>
        </w:rPr>
        <w:t xml:space="preserve"> г/сек и </w:t>
      </w:r>
      <w:r w:rsidR="00013AD2" w:rsidRPr="00013AD2">
        <w:rPr>
          <w:rFonts w:ascii="Times New Roman" w:hAnsi="Times New Roman"/>
          <w:color w:val="auto"/>
          <w:sz w:val="22"/>
          <w:szCs w:val="22"/>
          <w:lang w:eastAsia="en-US"/>
        </w:rPr>
        <w:t>177.942842566</w:t>
      </w:r>
      <w:r w:rsidR="00013AD2">
        <w:rPr>
          <w:rFonts w:ascii="Times New Roman" w:hAnsi="Times New Roman"/>
          <w:color w:val="auto"/>
          <w:sz w:val="22"/>
          <w:szCs w:val="22"/>
          <w:lang w:eastAsia="en-US"/>
        </w:rPr>
        <w:t xml:space="preserve"> т/год. </w:t>
      </w:r>
    </w:p>
    <w:p w:rsidR="00013AD2" w:rsidRPr="00013AD2" w:rsidRDefault="00013AD2" w:rsidP="00013AD2">
      <w:pPr>
        <w:widowControl w:val="0"/>
        <w:spacing w:after="0" w:line="240" w:lineRule="auto"/>
        <w:ind w:firstLine="709"/>
        <w:rPr>
          <w:rFonts w:ascii="Times New Roman" w:eastAsia="Times New Roman" w:hAnsi="Times New Roman" w:cs="Times New Roman"/>
          <w:bCs/>
        </w:rPr>
      </w:pPr>
      <w:r w:rsidRPr="00013AD2">
        <w:rPr>
          <w:rFonts w:ascii="Times New Roman" w:eastAsia="Times New Roman" w:hAnsi="Times New Roman" w:cs="Times New Roman"/>
          <w:bCs/>
        </w:rPr>
        <w:t>Общий объем образования отходов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013AD2" w:rsidRPr="00013AD2" w:rsidTr="00CE22F1">
        <w:trPr>
          <w:trHeight w:val="539"/>
        </w:trPr>
        <w:tc>
          <w:tcPr>
            <w:tcW w:w="4644"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Наименование отходов</w:t>
            </w:r>
          </w:p>
        </w:tc>
        <w:tc>
          <w:tcPr>
            <w:tcW w:w="5103"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 xml:space="preserve">Образующиеся отходы, тонн </w:t>
            </w:r>
          </w:p>
        </w:tc>
      </w:tr>
      <w:tr w:rsidR="00013AD2" w:rsidRPr="00013AD2" w:rsidTr="00CE22F1">
        <w:tc>
          <w:tcPr>
            <w:tcW w:w="4644" w:type="dxa"/>
            <w:vAlign w:val="bottom"/>
          </w:tcPr>
          <w:p w:rsidR="00013AD2" w:rsidRPr="00013AD2" w:rsidRDefault="00013AD2" w:rsidP="00013AD2">
            <w:pPr>
              <w:widowControl w:val="0"/>
              <w:spacing w:after="0"/>
              <w:jc w:val="both"/>
              <w:rPr>
                <w:rFonts w:ascii="Times New Roman" w:eastAsia="Times New Roman" w:hAnsi="Times New Roman" w:cs="Times New Roman"/>
                <w:bCs/>
                <w:sz w:val="20"/>
                <w:szCs w:val="20"/>
              </w:rPr>
            </w:pPr>
            <w:proofErr w:type="spellStart"/>
            <w:r w:rsidRPr="00013AD2">
              <w:rPr>
                <w:rFonts w:ascii="Times New Roman" w:eastAsia="Times New Roman" w:hAnsi="Times New Roman" w:cs="Times New Roman"/>
                <w:color w:val="000000"/>
                <w:sz w:val="20"/>
                <w:szCs w:val="20"/>
                <w:lang w:val="en-US" w:eastAsia="en-US"/>
              </w:rPr>
              <w:t>Промасленная</w:t>
            </w:r>
            <w:proofErr w:type="spellEnd"/>
            <w:r w:rsidRPr="00013AD2">
              <w:rPr>
                <w:rFonts w:ascii="Times New Roman" w:eastAsia="Times New Roman" w:hAnsi="Times New Roman" w:cs="Times New Roman"/>
                <w:color w:val="000000"/>
                <w:sz w:val="20"/>
                <w:szCs w:val="20"/>
                <w:lang w:val="en-US" w:eastAsia="en-US"/>
              </w:rPr>
              <w:t xml:space="preserve"> </w:t>
            </w:r>
            <w:proofErr w:type="spellStart"/>
            <w:r w:rsidRPr="00013AD2">
              <w:rPr>
                <w:rFonts w:ascii="Times New Roman" w:eastAsia="Times New Roman" w:hAnsi="Times New Roman" w:cs="Times New Roman"/>
                <w:color w:val="000000"/>
                <w:sz w:val="20"/>
                <w:szCs w:val="20"/>
                <w:lang w:val="en-US" w:eastAsia="en-US"/>
              </w:rPr>
              <w:t>ветошь</w:t>
            </w:r>
            <w:proofErr w:type="spellEnd"/>
            <w:r w:rsidRPr="00013AD2">
              <w:rPr>
                <w:rFonts w:ascii="Times New Roman" w:eastAsia="Times New Roman" w:hAnsi="Times New Roman" w:cs="Times New Roman"/>
                <w:color w:val="000000"/>
                <w:sz w:val="20"/>
                <w:szCs w:val="20"/>
                <w:lang w:eastAsia="en-US"/>
              </w:rPr>
              <w:t xml:space="preserve">  150202*</w:t>
            </w:r>
          </w:p>
        </w:tc>
        <w:tc>
          <w:tcPr>
            <w:tcW w:w="5103"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0,1334</w:t>
            </w:r>
          </w:p>
        </w:tc>
      </w:tr>
      <w:tr w:rsidR="00013AD2" w:rsidRPr="00013AD2" w:rsidTr="00CE22F1">
        <w:tc>
          <w:tcPr>
            <w:tcW w:w="4644" w:type="dxa"/>
            <w:vAlign w:val="bottom"/>
          </w:tcPr>
          <w:p w:rsidR="00013AD2" w:rsidRPr="00013AD2" w:rsidRDefault="00013AD2" w:rsidP="00013AD2">
            <w:pPr>
              <w:widowControl w:val="0"/>
              <w:spacing w:after="0"/>
              <w:jc w:val="both"/>
              <w:rPr>
                <w:rFonts w:ascii="Times New Roman" w:eastAsia="Times New Roman" w:hAnsi="Times New Roman" w:cs="Times New Roman"/>
                <w:bCs/>
                <w:sz w:val="20"/>
                <w:szCs w:val="20"/>
              </w:rPr>
            </w:pPr>
            <w:proofErr w:type="spellStart"/>
            <w:r w:rsidRPr="00013AD2">
              <w:rPr>
                <w:rFonts w:ascii="Times New Roman" w:eastAsia="Times New Roman" w:hAnsi="Times New Roman" w:cs="Times New Roman"/>
                <w:color w:val="000000"/>
                <w:sz w:val="20"/>
                <w:szCs w:val="20"/>
                <w:lang w:val="en-US" w:eastAsia="en-US"/>
              </w:rPr>
              <w:t>Отработанные</w:t>
            </w:r>
            <w:proofErr w:type="spellEnd"/>
            <w:r w:rsidRPr="00013AD2">
              <w:rPr>
                <w:rFonts w:ascii="Times New Roman" w:eastAsia="Times New Roman" w:hAnsi="Times New Roman" w:cs="Times New Roman"/>
                <w:color w:val="000000"/>
                <w:sz w:val="20"/>
                <w:szCs w:val="20"/>
                <w:lang w:val="en-US" w:eastAsia="en-US"/>
              </w:rPr>
              <w:t xml:space="preserve"> </w:t>
            </w:r>
            <w:proofErr w:type="spellStart"/>
            <w:r w:rsidRPr="00013AD2">
              <w:rPr>
                <w:rFonts w:ascii="Times New Roman" w:eastAsia="Times New Roman" w:hAnsi="Times New Roman" w:cs="Times New Roman"/>
                <w:color w:val="000000"/>
                <w:sz w:val="20"/>
                <w:szCs w:val="20"/>
                <w:lang w:val="en-US" w:eastAsia="en-US"/>
              </w:rPr>
              <w:t>масла</w:t>
            </w:r>
            <w:proofErr w:type="spellEnd"/>
            <w:r w:rsidRPr="00013AD2">
              <w:rPr>
                <w:rFonts w:ascii="Times New Roman" w:eastAsia="Times New Roman" w:hAnsi="Times New Roman" w:cs="Times New Roman"/>
                <w:color w:val="000000"/>
                <w:sz w:val="20"/>
                <w:szCs w:val="20"/>
                <w:lang w:eastAsia="en-US"/>
              </w:rPr>
              <w:t xml:space="preserve"> 130208*</w:t>
            </w:r>
          </w:p>
        </w:tc>
        <w:tc>
          <w:tcPr>
            <w:tcW w:w="5103"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1,7525</w:t>
            </w:r>
          </w:p>
        </w:tc>
      </w:tr>
      <w:tr w:rsidR="00013AD2" w:rsidRPr="00013AD2" w:rsidTr="00CE22F1">
        <w:tc>
          <w:tcPr>
            <w:tcW w:w="4644" w:type="dxa"/>
            <w:vAlign w:val="bottom"/>
          </w:tcPr>
          <w:p w:rsidR="00013AD2" w:rsidRPr="00013AD2" w:rsidRDefault="00013AD2" w:rsidP="00013AD2">
            <w:pPr>
              <w:widowControl w:val="0"/>
              <w:spacing w:after="0"/>
              <w:jc w:val="both"/>
              <w:rPr>
                <w:rFonts w:ascii="Times New Roman" w:eastAsia="Times New Roman" w:hAnsi="Times New Roman" w:cs="Times New Roman"/>
                <w:bCs/>
                <w:sz w:val="20"/>
                <w:szCs w:val="20"/>
              </w:rPr>
            </w:pPr>
            <w:proofErr w:type="spellStart"/>
            <w:r w:rsidRPr="00013AD2">
              <w:rPr>
                <w:rFonts w:ascii="Times New Roman" w:eastAsia="Times New Roman" w:hAnsi="Times New Roman" w:cs="Times New Roman"/>
                <w:color w:val="000000"/>
                <w:sz w:val="20"/>
                <w:szCs w:val="20"/>
                <w:lang w:val="en-US" w:eastAsia="en-US"/>
              </w:rPr>
              <w:t>Отработанные</w:t>
            </w:r>
            <w:proofErr w:type="spellEnd"/>
            <w:r w:rsidRPr="00013AD2">
              <w:rPr>
                <w:rFonts w:ascii="Times New Roman" w:eastAsia="Times New Roman" w:hAnsi="Times New Roman" w:cs="Times New Roman"/>
                <w:color w:val="000000"/>
                <w:sz w:val="20"/>
                <w:szCs w:val="20"/>
                <w:lang w:val="en-US" w:eastAsia="en-US"/>
              </w:rPr>
              <w:t xml:space="preserve"> </w:t>
            </w:r>
            <w:proofErr w:type="spellStart"/>
            <w:r w:rsidRPr="00013AD2">
              <w:rPr>
                <w:rFonts w:ascii="Times New Roman" w:eastAsia="Times New Roman" w:hAnsi="Times New Roman" w:cs="Times New Roman"/>
                <w:color w:val="000000"/>
                <w:sz w:val="20"/>
                <w:szCs w:val="20"/>
                <w:lang w:val="en-US" w:eastAsia="en-US"/>
              </w:rPr>
              <w:t>ртутьсодержащие</w:t>
            </w:r>
            <w:proofErr w:type="spellEnd"/>
            <w:r w:rsidRPr="00013AD2">
              <w:rPr>
                <w:rFonts w:ascii="Times New Roman" w:eastAsia="Times New Roman" w:hAnsi="Times New Roman" w:cs="Times New Roman"/>
                <w:color w:val="000000"/>
                <w:sz w:val="20"/>
                <w:szCs w:val="20"/>
                <w:lang w:val="en-US" w:eastAsia="en-US"/>
              </w:rPr>
              <w:t xml:space="preserve"> </w:t>
            </w:r>
            <w:proofErr w:type="spellStart"/>
            <w:r w:rsidRPr="00013AD2">
              <w:rPr>
                <w:rFonts w:ascii="Times New Roman" w:eastAsia="Times New Roman" w:hAnsi="Times New Roman" w:cs="Times New Roman"/>
                <w:color w:val="000000"/>
                <w:sz w:val="20"/>
                <w:szCs w:val="20"/>
                <w:lang w:val="en-US" w:eastAsia="en-US"/>
              </w:rPr>
              <w:t>лампы</w:t>
            </w:r>
            <w:proofErr w:type="spellEnd"/>
            <w:r w:rsidRPr="00013AD2">
              <w:rPr>
                <w:rFonts w:ascii="Times New Roman" w:eastAsia="Times New Roman" w:hAnsi="Times New Roman" w:cs="Times New Roman"/>
                <w:color w:val="000000"/>
                <w:sz w:val="20"/>
                <w:szCs w:val="20"/>
                <w:lang w:eastAsia="en-US"/>
              </w:rPr>
              <w:t xml:space="preserve"> 150202*</w:t>
            </w:r>
          </w:p>
        </w:tc>
        <w:tc>
          <w:tcPr>
            <w:tcW w:w="5103"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0,0079</w:t>
            </w:r>
          </w:p>
        </w:tc>
      </w:tr>
      <w:tr w:rsidR="00013AD2" w:rsidRPr="00013AD2" w:rsidTr="00CE22F1">
        <w:tc>
          <w:tcPr>
            <w:tcW w:w="4644" w:type="dxa"/>
            <w:vAlign w:val="bottom"/>
          </w:tcPr>
          <w:p w:rsidR="00013AD2" w:rsidRPr="00013AD2" w:rsidRDefault="00013AD2" w:rsidP="00013AD2">
            <w:pPr>
              <w:widowControl w:val="0"/>
              <w:spacing w:after="0"/>
              <w:jc w:val="both"/>
              <w:rPr>
                <w:rFonts w:ascii="Times New Roman" w:eastAsia="Times New Roman" w:hAnsi="Times New Roman" w:cs="Times New Roman"/>
                <w:bCs/>
                <w:sz w:val="20"/>
                <w:szCs w:val="20"/>
              </w:rPr>
            </w:pPr>
            <w:r w:rsidRPr="00013AD2">
              <w:rPr>
                <w:rFonts w:ascii="Times New Roman" w:eastAsia="Times New Roman" w:hAnsi="Times New Roman" w:cs="Times New Roman"/>
                <w:color w:val="000000"/>
                <w:sz w:val="20"/>
                <w:szCs w:val="20"/>
                <w:lang w:eastAsia="en-US"/>
              </w:rPr>
              <w:t xml:space="preserve">Металлические бочки </w:t>
            </w:r>
            <w:proofErr w:type="gramStart"/>
            <w:r w:rsidRPr="00013AD2">
              <w:rPr>
                <w:rFonts w:ascii="Times New Roman" w:eastAsia="Times New Roman" w:hAnsi="Times New Roman" w:cs="Times New Roman"/>
                <w:color w:val="000000"/>
                <w:sz w:val="20"/>
                <w:szCs w:val="20"/>
                <w:lang w:eastAsia="en-US"/>
              </w:rPr>
              <w:t>из</w:t>
            </w:r>
            <w:proofErr w:type="gramEnd"/>
            <w:r w:rsidRPr="00013AD2">
              <w:rPr>
                <w:rFonts w:ascii="Times New Roman" w:eastAsia="Times New Roman" w:hAnsi="Times New Roman" w:cs="Times New Roman"/>
                <w:color w:val="000000"/>
                <w:sz w:val="20"/>
                <w:szCs w:val="20"/>
                <w:lang w:eastAsia="en-US"/>
              </w:rPr>
              <w:t xml:space="preserve"> под масла 160708*</w:t>
            </w:r>
          </w:p>
        </w:tc>
        <w:tc>
          <w:tcPr>
            <w:tcW w:w="5103"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1,9749</w:t>
            </w:r>
          </w:p>
        </w:tc>
      </w:tr>
      <w:tr w:rsidR="00013AD2" w:rsidRPr="00013AD2" w:rsidTr="00CE22F1">
        <w:tc>
          <w:tcPr>
            <w:tcW w:w="4644" w:type="dxa"/>
            <w:vAlign w:val="bottom"/>
          </w:tcPr>
          <w:p w:rsidR="00013AD2" w:rsidRPr="00013AD2" w:rsidRDefault="00013AD2" w:rsidP="00013AD2">
            <w:pPr>
              <w:widowControl w:val="0"/>
              <w:spacing w:after="0"/>
              <w:jc w:val="both"/>
              <w:rPr>
                <w:rFonts w:ascii="Times New Roman" w:eastAsia="Times New Roman" w:hAnsi="Times New Roman" w:cs="Times New Roman"/>
                <w:bCs/>
                <w:sz w:val="20"/>
                <w:szCs w:val="20"/>
              </w:rPr>
            </w:pPr>
            <w:proofErr w:type="spellStart"/>
            <w:r w:rsidRPr="00013AD2">
              <w:rPr>
                <w:rFonts w:ascii="Times New Roman" w:eastAsia="Times New Roman" w:hAnsi="Times New Roman" w:cs="Times New Roman"/>
                <w:color w:val="000000"/>
                <w:sz w:val="20"/>
                <w:szCs w:val="20"/>
                <w:lang w:val="en-US" w:eastAsia="en-US"/>
              </w:rPr>
              <w:t>Тара</w:t>
            </w:r>
            <w:proofErr w:type="spellEnd"/>
            <w:r w:rsidRPr="00013AD2">
              <w:rPr>
                <w:rFonts w:ascii="Times New Roman" w:eastAsia="Times New Roman" w:hAnsi="Times New Roman" w:cs="Times New Roman"/>
                <w:color w:val="000000"/>
                <w:sz w:val="20"/>
                <w:szCs w:val="20"/>
                <w:lang w:val="en-US" w:eastAsia="en-US"/>
              </w:rPr>
              <w:t xml:space="preserve"> </w:t>
            </w:r>
            <w:proofErr w:type="spellStart"/>
            <w:r w:rsidRPr="00013AD2">
              <w:rPr>
                <w:rFonts w:ascii="Times New Roman" w:eastAsia="Times New Roman" w:hAnsi="Times New Roman" w:cs="Times New Roman"/>
                <w:color w:val="000000"/>
                <w:sz w:val="20"/>
                <w:szCs w:val="20"/>
                <w:lang w:val="en-US" w:eastAsia="en-US"/>
              </w:rPr>
              <w:t>из-под</w:t>
            </w:r>
            <w:proofErr w:type="spellEnd"/>
            <w:r w:rsidRPr="00013AD2">
              <w:rPr>
                <w:rFonts w:ascii="Times New Roman" w:eastAsia="Times New Roman" w:hAnsi="Times New Roman" w:cs="Times New Roman"/>
                <w:color w:val="000000"/>
                <w:sz w:val="20"/>
                <w:szCs w:val="20"/>
                <w:lang w:val="en-US" w:eastAsia="en-US"/>
              </w:rPr>
              <w:t xml:space="preserve"> </w:t>
            </w:r>
            <w:proofErr w:type="spellStart"/>
            <w:r w:rsidRPr="00013AD2">
              <w:rPr>
                <w:rFonts w:ascii="Times New Roman" w:eastAsia="Times New Roman" w:hAnsi="Times New Roman" w:cs="Times New Roman"/>
                <w:color w:val="000000"/>
                <w:sz w:val="20"/>
                <w:szCs w:val="20"/>
                <w:lang w:val="en-US" w:eastAsia="en-US"/>
              </w:rPr>
              <w:t>химреагентов</w:t>
            </w:r>
            <w:proofErr w:type="spellEnd"/>
            <w:r w:rsidRPr="00013AD2">
              <w:rPr>
                <w:rFonts w:ascii="Times New Roman" w:eastAsia="Times New Roman" w:hAnsi="Times New Roman" w:cs="Times New Roman"/>
                <w:color w:val="000000"/>
                <w:sz w:val="20"/>
                <w:szCs w:val="20"/>
                <w:lang w:eastAsia="en-US"/>
              </w:rPr>
              <w:t xml:space="preserve"> 160508*</w:t>
            </w:r>
          </w:p>
        </w:tc>
        <w:tc>
          <w:tcPr>
            <w:tcW w:w="5103"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0,225</w:t>
            </w:r>
          </w:p>
        </w:tc>
      </w:tr>
      <w:tr w:rsidR="00013AD2" w:rsidRPr="00013AD2" w:rsidTr="00CE22F1">
        <w:tc>
          <w:tcPr>
            <w:tcW w:w="4644" w:type="dxa"/>
            <w:vAlign w:val="bottom"/>
          </w:tcPr>
          <w:p w:rsidR="00013AD2" w:rsidRPr="00013AD2" w:rsidRDefault="00013AD2" w:rsidP="00013AD2">
            <w:pPr>
              <w:widowControl w:val="0"/>
              <w:spacing w:after="0"/>
              <w:jc w:val="both"/>
              <w:rPr>
                <w:rFonts w:ascii="Times New Roman" w:eastAsia="Times New Roman" w:hAnsi="Times New Roman" w:cs="Times New Roman"/>
                <w:bCs/>
                <w:sz w:val="20"/>
                <w:szCs w:val="20"/>
              </w:rPr>
            </w:pPr>
            <w:proofErr w:type="spellStart"/>
            <w:r w:rsidRPr="00013AD2">
              <w:rPr>
                <w:rFonts w:ascii="Times New Roman" w:eastAsia="Times New Roman" w:hAnsi="Times New Roman" w:cs="Times New Roman"/>
                <w:color w:val="000000"/>
                <w:sz w:val="20"/>
                <w:szCs w:val="20"/>
                <w:lang w:val="en-US" w:eastAsia="en-US"/>
              </w:rPr>
              <w:t>Буровой</w:t>
            </w:r>
            <w:proofErr w:type="spellEnd"/>
            <w:r w:rsidRPr="00013AD2">
              <w:rPr>
                <w:rFonts w:ascii="Times New Roman" w:eastAsia="Times New Roman" w:hAnsi="Times New Roman" w:cs="Times New Roman"/>
                <w:color w:val="000000"/>
                <w:sz w:val="20"/>
                <w:szCs w:val="20"/>
                <w:lang w:val="en-US" w:eastAsia="en-US"/>
              </w:rPr>
              <w:t xml:space="preserve"> </w:t>
            </w:r>
            <w:proofErr w:type="spellStart"/>
            <w:r w:rsidRPr="00013AD2">
              <w:rPr>
                <w:rFonts w:ascii="Times New Roman" w:eastAsia="Times New Roman" w:hAnsi="Times New Roman" w:cs="Times New Roman"/>
                <w:color w:val="000000"/>
                <w:sz w:val="20"/>
                <w:szCs w:val="20"/>
                <w:lang w:val="en-US" w:eastAsia="en-US"/>
              </w:rPr>
              <w:t>шлам</w:t>
            </w:r>
            <w:proofErr w:type="spellEnd"/>
            <w:r w:rsidRPr="00013AD2">
              <w:rPr>
                <w:rFonts w:ascii="Times New Roman" w:eastAsia="Times New Roman" w:hAnsi="Times New Roman" w:cs="Times New Roman"/>
                <w:color w:val="000000"/>
                <w:sz w:val="20"/>
                <w:szCs w:val="20"/>
                <w:lang w:eastAsia="en-US"/>
              </w:rPr>
              <w:t xml:space="preserve"> </w:t>
            </w:r>
            <w:r w:rsidRPr="00013AD2">
              <w:rPr>
                <w:rFonts w:ascii="Times New Roman" w:eastAsia="Times New Roman" w:hAnsi="Times New Roman" w:cs="Times New Roman"/>
                <w:color w:val="000000"/>
                <w:sz w:val="20"/>
                <w:szCs w:val="20"/>
                <w:lang w:val="en-US" w:eastAsia="en-US"/>
              </w:rPr>
              <w:t>010505*</w:t>
            </w:r>
          </w:p>
        </w:tc>
        <w:tc>
          <w:tcPr>
            <w:tcW w:w="5103"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719,9325</w:t>
            </w:r>
          </w:p>
        </w:tc>
      </w:tr>
      <w:tr w:rsidR="00013AD2" w:rsidRPr="00013AD2" w:rsidTr="00CE22F1">
        <w:tc>
          <w:tcPr>
            <w:tcW w:w="4644" w:type="dxa"/>
            <w:vAlign w:val="bottom"/>
          </w:tcPr>
          <w:p w:rsidR="00013AD2" w:rsidRPr="00013AD2" w:rsidRDefault="00013AD2" w:rsidP="00013AD2">
            <w:pPr>
              <w:widowControl w:val="0"/>
              <w:spacing w:after="0"/>
              <w:jc w:val="both"/>
              <w:rPr>
                <w:rFonts w:ascii="Times New Roman" w:eastAsia="Times New Roman" w:hAnsi="Times New Roman" w:cs="Times New Roman"/>
                <w:bCs/>
                <w:sz w:val="20"/>
                <w:szCs w:val="20"/>
              </w:rPr>
            </w:pPr>
            <w:proofErr w:type="spellStart"/>
            <w:r w:rsidRPr="00013AD2">
              <w:rPr>
                <w:rFonts w:ascii="Times New Roman" w:eastAsia="Times New Roman" w:hAnsi="Times New Roman" w:cs="Times New Roman"/>
                <w:color w:val="000000"/>
                <w:sz w:val="20"/>
                <w:szCs w:val="20"/>
                <w:lang w:val="en-US" w:eastAsia="en-US"/>
              </w:rPr>
              <w:t>Отработанный</w:t>
            </w:r>
            <w:proofErr w:type="spellEnd"/>
            <w:r w:rsidRPr="00013AD2">
              <w:rPr>
                <w:rFonts w:ascii="Times New Roman" w:eastAsia="Times New Roman" w:hAnsi="Times New Roman" w:cs="Times New Roman"/>
                <w:color w:val="000000"/>
                <w:sz w:val="20"/>
                <w:szCs w:val="20"/>
                <w:lang w:val="en-US" w:eastAsia="en-US"/>
              </w:rPr>
              <w:t xml:space="preserve"> </w:t>
            </w:r>
            <w:proofErr w:type="spellStart"/>
            <w:r w:rsidRPr="00013AD2">
              <w:rPr>
                <w:rFonts w:ascii="Times New Roman" w:eastAsia="Times New Roman" w:hAnsi="Times New Roman" w:cs="Times New Roman"/>
                <w:color w:val="000000"/>
                <w:sz w:val="20"/>
                <w:szCs w:val="20"/>
                <w:lang w:val="en-US" w:eastAsia="en-US"/>
              </w:rPr>
              <w:t>буровой</w:t>
            </w:r>
            <w:proofErr w:type="spellEnd"/>
            <w:r w:rsidRPr="00013AD2">
              <w:rPr>
                <w:rFonts w:ascii="Times New Roman" w:eastAsia="Times New Roman" w:hAnsi="Times New Roman" w:cs="Times New Roman"/>
                <w:color w:val="000000"/>
                <w:sz w:val="20"/>
                <w:szCs w:val="20"/>
                <w:lang w:val="en-US" w:eastAsia="en-US"/>
              </w:rPr>
              <w:t xml:space="preserve"> </w:t>
            </w:r>
            <w:proofErr w:type="spellStart"/>
            <w:r w:rsidRPr="00013AD2">
              <w:rPr>
                <w:rFonts w:ascii="Times New Roman" w:eastAsia="Times New Roman" w:hAnsi="Times New Roman" w:cs="Times New Roman"/>
                <w:color w:val="000000"/>
                <w:sz w:val="20"/>
                <w:szCs w:val="20"/>
                <w:lang w:val="en-US" w:eastAsia="en-US"/>
              </w:rPr>
              <w:t>раствор</w:t>
            </w:r>
            <w:proofErr w:type="spellEnd"/>
            <w:r w:rsidRPr="00013AD2">
              <w:rPr>
                <w:rFonts w:ascii="Times New Roman" w:eastAsia="Times New Roman" w:hAnsi="Times New Roman" w:cs="Times New Roman"/>
                <w:color w:val="000000"/>
                <w:sz w:val="20"/>
                <w:szCs w:val="20"/>
                <w:lang w:eastAsia="en-US"/>
              </w:rPr>
              <w:t xml:space="preserve"> </w:t>
            </w:r>
            <w:r w:rsidRPr="00013AD2">
              <w:rPr>
                <w:rFonts w:ascii="Times New Roman" w:eastAsia="Times New Roman" w:hAnsi="Times New Roman" w:cs="Times New Roman"/>
                <w:color w:val="000000"/>
                <w:sz w:val="20"/>
                <w:szCs w:val="20"/>
                <w:lang w:val="en-US" w:eastAsia="en-US"/>
              </w:rPr>
              <w:t>01050</w:t>
            </w:r>
            <w:r w:rsidRPr="00013AD2">
              <w:rPr>
                <w:rFonts w:ascii="Times New Roman" w:eastAsia="Times New Roman" w:hAnsi="Times New Roman" w:cs="Times New Roman"/>
                <w:color w:val="000000"/>
                <w:sz w:val="20"/>
                <w:szCs w:val="20"/>
                <w:lang w:eastAsia="en-US"/>
              </w:rPr>
              <w:t>6</w:t>
            </w:r>
            <w:r w:rsidRPr="00013AD2">
              <w:rPr>
                <w:rFonts w:ascii="Times New Roman" w:eastAsia="Times New Roman" w:hAnsi="Times New Roman" w:cs="Times New Roman"/>
                <w:color w:val="000000"/>
                <w:sz w:val="20"/>
                <w:szCs w:val="20"/>
                <w:lang w:val="en-US" w:eastAsia="en-US"/>
              </w:rPr>
              <w:t>*</w:t>
            </w:r>
          </w:p>
        </w:tc>
        <w:tc>
          <w:tcPr>
            <w:tcW w:w="5103"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660,672</w:t>
            </w:r>
          </w:p>
        </w:tc>
      </w:tr>
      <w:tr w:rsidR="00013AD2" w:rsidRPr="00013AD2" w:rsidTr="00CE22F1">
        <w:tc>
          <w:tcPr>
            <w:tcW w:w="4644" w:type="dxa"/>
            <w:vAlign w:val="bottom"/>
          </w:tcPr>
          <w:p w:rsidR="00013AD2" w:rsidRPr="00013AD2" w:rsidRDefault="00013AD2" w:rsidP="00013AD2">
            <w:pPr>
              <w:widowControl w:val="0"/>
              <w:spacing w:after="0"/>
              <w:jc w:val="both"/>
              <w:rPr>
                <w:rFonts w:ascii="Times New Roman" w:eastAsia="Times New Roman" w:hAnsi="Times New Roman" w:cs="Times New Roman"/>
                <w:color w:val="000000"/>
                <w:sz w:val="20"/>
                <w:szCs w:val="20"/>
                <w:lang w:eastAsia="en-US"/>
              </w:rPr>
            </w:pPr>
            <w:r w:rsidRPr="00013AD2">
              <w:rPr>
                <w:rFonts w:ascii="Times New Roman" w:eastAsia="Times New Roman" w:hAnsi="Times New Roman" w:cs="Times New Roman"/>
                <w:color w:val="000000"/>
                <w:sz w:val="20"/>
                <w:szCs w:val="20"/>
                <w:lang w:eastAsia="en-US"/>
              </w:rPr>
              <w:t>Буровые сточные воды 010506*</w:t>
            </w:r>
          </w:p>
        </w:tc>
        <w:tc>
          <w:tcPr>
            <w:tcW w:w="5103"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1118,8</w:t>
            </w:r>
          </w:p>
        </w:tc>
      </w:tr>
      <w:tr w:rsidR="00013AD2" w:rsidRPr="00013AD2" w:rsidTr="00CE22F1">
        <w:tc>
          <w:tcPr>
            <w:tcW w:w="4644" w:type="dxa"/>
            <w:vAlign w:val="bottom"/>
          </w:tcPr>
          <w:p w:rsidR="00013AD2" w:rsidRPr="00013AD2" w:rsidRDefault="00013AD2" w:rsidP="00013AD2">
            <w:pPr>
              <w:widowControl w:val="0"/>
              <w:spacing w:after="0"/>
              <w:jc w:val="both"/>
              <w:rPr>
                <w:rFonts w:ascii="Times New Roman" w:eastAsia="Times New Roman" w:hAnsi="Times New Roman" w:cs="Times New Roman"/>
                <w:color w:val="000000"/>
                <w:sz w:val="20"/>
                <w:szCs w:val="20"/>
                <w:lang w:val="en-US" w:eastAsia="en-US"/>
              </w:rPr>
            </w:pPr>
            <w:proofErr w:type="spellStart"/>
            <w:r w:rsidRPr="00013AD2">
              <w:rPr>
                <w:rFonts w:ascii="Times New Roman" w:eastAsia="Times New Roman" w:hAnsi="Times New Roman" w:cs="Times New Roman"/>
                <w:color w:val="000000"/>
                <w:sz w:val="20"/>
                <w:szCs w:val="20"/>
                <w:lang w:val="en-US" w:eastAsia="en-US"/>
              </w:rPr>
              <w:t>Огарки</w:t>
            </w:r>
            <w:proofErr w:type="spellEnd"/>
            <w:r w:rsidRPr="00013AD2">
              <w:rPr>
                <w:rFonts w:ascii="Times New Roman" w:eastAsia="Times New Roman" w:hAnsi="Times New Roman" w:cs="Times New Roman"/>
                <w:color w:val="000000"/>
                <w:sz w:val="20"/>
                <w:szCs w:val="20"/>
                <w:lang w:val="en-US" w:eastAsia="en-US"/>
              </w:rPr>
              <w:t xml:space="preserve"> </w:t>
            </w:r>
            <w:proofErr w:type="spellStart"/>
            <w:r w:rsidRPr="00013AD2">
              <w:rPr>
                <w:rFonts w:ascii="Times New Roman" w:eastAsia="Times New Roman" w:hAnsi="Times New Roman" w:cs="Times New Roman"/>
                <w:color w:val="000000"/>
                <w:sz w:val="20"/>
                <w:szCs w:val="20"/>
                <w:lang w:val="en-US" w:eastAsia="en-US"/>
              </w:rPr>
              <w:t>сварочных</w:t>
            </w:r>
            <w:proofErr w:type="spellEnd"/>
            <w:r w:rsidRPr="00013AD2">
              <w:rPr>
                <w:rFonts w:ascii="Times New Roman" w:eastAsia="Times New Roman" w:hAnsi="Times New Roman" w:cs="Times New Roman"/>
                <w:color w:val="000000"/>
                <w:sz w:val="20"/>
                <w:szCs w:val="20"/>
                <w:lang w:val="en-US" w:eastAsia="en-US"/>
              </w:rPr>
              <w:t xml:space="preserve"> </w:t>
            </w:r>
            <w:proofErr w:type="spellStart"/>
            <w:r w:rsidRPr="00013AD2">
              <w:rPr>
                <w:rFonts w:ascii="Times New Roman" w:eastAsia="Times New Roman" w:hAnsi="Times New Roman" w:cs="Times New Roman"/>
                <w:color w:val="000000"/>
                <w:sz w:val="20"/>
                <w:szCs w:val="20"/>
                <w:lang w:val="en-US" w:eastAsia="en-US"/>
              </w:rPr>
              <w:t>электродов</w:t>
            </w:r>
            <w:proofErr w:type="spellEnd"/>
            <w:r w:rsidRPr="00013AD2">
              <w:rPr>
                <w:rFonts w:ascii="Times New Roman" w:eastAsia="Times New Roman" w:hAnsi="Times New Roman" w:cs="Times New Roman"/>
                <w:color w:val="000000"/>
                <w:sz w:val="20"/>
                <w:szCs w:val="20"/>
                <w:lang w:eastAsia="en-US"/>
              </w:rPr>
              <w:t xml:space="preserve"> </w:t>
            </w:r>
            <w:r w:rsidRPr="00013AD2">
              <w:rPr>
                <w:rFonts w:ascii="Times New Roman" w:eastAsia="Times New Roman" w:hAnsi="Times New Roman" w:cs="Times New Roman"/>
                <w:color w:val="000000"/>
                <w:sz w:val="20"/>
                <w:szCs w:val="20"/>
                <w:lang w:val="en-US" w:eastAsia="en-US"/>
              </w:rPr>
              <w:t>120113</w:t>
            </w:r>
          </w:p>
        </w:tc>
        <w:tc>
          <w:tcPr>
            <w:tcW w:w="5103"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0,00225</w:t>
            </w:r>
          </w:p>
        </w:tc>
      </w:tr>
      <w:tr w:rsidR="00013AD2" w:rsidRPr="00013AD2" w:rsidTr="00CE22F1">
        <w:tc>
          <w:tcPr>
            <w:tcW w:w="4644" w:type="dxa"/>
            <w:vAlign w:val="bottom"/>
          </w:tcPr>
          <w:p w:rsidR="00013AD2" w:rsidRPr="00013AD2" w:rsidRDefault="00013AD2" w:rsidP="00013AD2">
            <w:pPr>
              <w:widowControl w:val="0"/>
              <w:spacing w:after="0"/>
              <w:jc w:val="both"/>
              <w:rPr>
                <w:rFonts w:ascii="Times New Roman" w:eastAsia="Times New Roman" w:hAnsi="Times New Roman" w:cs="Times New Roman"/>
                <w:color w:val="000000"/>
                <w:sz w:val="20"/>
                <w:szCs w:val="20"/>
                <w:lang w:eastAsia="en-US"/>
              </w:rPr>
            </w:pPr>
            <w:proofErr w:type="spellStart"/>
            <w:r w:rsidRPr="00013AD2">
              <w:rPr>
                <w:rFonts w:ascii="Times New Roman" w:eastAsia="Times New Roman" w:hAnsi="Times New Roman" w:cs="Times New Roman"/>
                <w:color w:val="000000"/>
                <w:sz w:val="20"/>
                <w:szCs w:val="20"/>
                <w:lang w:val="en-US" w:eastAsia="en-US"/>
              </w:rPr>
              <w:t>Твердо-бытовые</w:t>
            </w:r>
            <w:proofErr w:type="spellEnd"/>
            <w:r w:rsidRPr="00013AD2">
              <w:rPr>
                <w:rFonts w:ascii="Times New Roman" w:eastAsia="Times New Roman" w:hAnsi="Times New Roman" w:cs="Times New Roman"/>
                <w:color w:val="000000"/>
                <w:sz w:val="20"/>
                <w:szCs w:val="20"/>
                <w:lang w:val="en-US" w:eastAsia="en-US"/>
              </w:rPr>
              <w:t xml:space="preserve"> </w:t>
            </w:r>
            <w:proofErr w:type="spellStart"/>
            <w:r w:rsidRPr="00013AD2">
              <w:rPr>
                <w:rFonts w:ascii="Times New Roman" w:eastAsia="Times New Roman" w:hAnsi="Times New Roman" w:cs="Times New Roman"/>
                <w:color w:val="000000"/>
                <w:sz w:val="20"/>
                <w:szCs w:val="20"/>
                <w:lang w:val="en-US" w:eastAsia="en-US"/>
              </w:rPr>
              <w:t>отходы</w:t>
            </w:r>
            <w:proofErr w:type="spellEnd"/>
            <w:r w:rsidRPr="00013AD2">
              <w:rPr>
                <w:rFonts w:ascii="Times New Roman" w:eastAsia="Times New Roman" w:hAnsi="Times New Roman" w:cs="Times New Roman"/>
                <w:color w:val="000000"/>
                <w:sz w:val="20"/>
                <w:szCs w:val="20"/>
                <w:lang w:eastAsia="en-US"/>
              </w:rPr>
              <w:t xml:space="preserve"> 200301</w:t>
            </w:r>
          </w:p>
        </w:tc>
        <w:tc>
          <w:tcPr>
            <w:tcW w:w="5103"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2,44</w:t>
            </w:r>
          </w:p>
        </w:tc>
      </w:tr>
      <w:tr w:rsidR="00013AD2" w:rsidRPr="00013AD2" w:rsidTr="00CE22F1">
        <w:tc>
          <w:tcPr>
            <w:tcW w:w="4644" w:type="dxa"/>
            <w:vAlign w:val="bottom"/>
          </w:tcPr>
          <w:p w:rsidR="00013AD2" w:rsidRPr="00013AD2" w:rsidRDefault="00013AD2" w:rsidP="00013AD2">
            <w:pPr>
              <w:widowControl w:val="0"/>
              <w:spacing w:after="0"/>
              <w:jc w:val="both"/>
              <w:rPr>
                <w:rFonts w:ascii="Times New Roman" w:eastAsia="Times New Roman" w:hAnsi="Times New Roman" w:cs="Times New Roman"/>
                <w:color w:val="000000"/>
                <w:sz w:val="20"/>
                <w:szCs w:val="20"/>
                <w:lang w:eastAsia="en-US"/>
              </w:rPr>
            </w:pPr>
            <w:proofErr w:type="spellStart"/>
            <w:r w:rsidRPr="00013AD2">
              <w:rPr>
                <w:rFonts w:ascii="Times New Roman" w:eastAsia="Times New Roman" w:hAnsi="Times New Roman" w:cs="Times New Roman"/>
                <w:color w:val="000000"/>
                <w:sz w:val="20"/>
                <w:szCs w:val="20"/>
                <w:lang w:val="en-US" w:eastAsia="en-US"/>
              </w:rPr>
              <w:t>Металлолом</w:t>
            </w:r>
            <w:proofErr w:type="spellEnd"/>
            <w:r w:rsidRPr="00013AD2">
              <w:rPr>
                <w:rFonts w:ascii="Times New Roman" w:eastAsia="Times New Roman" w:hAnsi="Times New Roman" w:cs="Times New Roman"/>
                <w:color w:val="000000"/>
                <w:sz w:val="20"/>
                <w:szCs w:val="20"/>
                <w:lang w:eastAsia="en-US"/>
              </w:rPr>
              <w:t xml:space="preserve"> 120101</w:t>
            </w:r>
          </w:p>
        </w:tc>
        <w:tc>
          <w:tcPr>
            <w:tcW w:w="5103"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10,0</w:t>
            </w:r>
          </w:p>
        </w:tc>
      </w:tr>
      <w:tr w:rsidR="00013AD2" w:rsidRPr="00013AD2" w:rsidTr="00CE22F1">
        <w:tc>
          <w:tcPr>
            <w:tcW w:w="4644" w:type="dxa"/>
            <w:vAlign w:val="bottom"/>
          </w:tcPr>
          <w:p w:rsidR="00013AD2" w:rsidRPr="00013AD2" w:rsidRDefault="00013AD2" w:rsidP="00013AD2">
            <w:pPr>
              <w:widowControl w:val="0"/>
              <w:spacing w:after="0"/>
              <w:jc w:val="both"/>
              <w:rPr>
                <w:rFonts w:ascii="Times New Roman" w:eastAsia="Times New Roman" w:hAnsi="Times New Roman" w:cs="Times New Roman"/>
                <w:color w:val="000000"/>
                <w:sz w:val="20"/>
                <w:szCs w:val="20"/>
                <w:lang w:val="en-US" w:eastAsia="en-US"/>
              </w:rPr>
            </w:pPr>
            <w:r w:rsidRPr="00013AD2">
              <w:rPr>
                <w:rFonts w:ascii="Times New Roman" w:eastAsia="Calibri" w:hAnsi="Times New Roman" w:cs="Times New Roman"/>
                <w:color w:val="000000"/>
                <w:sz w:val="20"/>
                <w:szCs w:val="20"/>
              </w:rPr>
              <w:t>Отходы соляно-кислотной обработки 060102*</w:t>
            </w:r>
          </w:p>
        </w:tc>
        <w:tc>
          <w:tcPr>
            <w:tcW w:w="5103"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13,632</w:t>
            </w:r>
          </w:p>
        </w:tc>
      </w:tr>
      <w:tr w:rsidR="00013AD2" w:rsidRPr="00013AD2" w:rsidTr="00CE22F1">
        <w:tc>
          <w:tcPr>
            <w:tcW w:w="4644" w:type="dxa"/>
            <w:vAlign w:val="bottom"/>
          </w:tcPr>
          <w:p w:rsidR="00013AD2" w:rsidRPr="00013AD2" w:rsidRDefault="00013AD2" w:rsidP="00013AD2">
            <w:pPr>
              <w:widowControl w:val="0"/>
              <w:spacing w:after="0"/>
              <w:jc w:val="both"/>
              <w:rPr>
                <w:rFonts w:ascii="Times New Roman" w:eastAsia="Times New Roman" w:hAnsi="Times New Roman" w:cs="Times New Roman"/>
                <w:color w:val="000000"/>
                <w:sz w:val="20"/>
                <w:szCs w:val="20"/>
                <w:lang w:eastAsia="en-US"/>
              </w:rPr>
            </w:pPr>
            <w:r w:rsidRPr="00013AD2">
              <w:rPr>
                <w:rFonts w:ascii="Times New Roman" w:eastAsia="Times New Roman" w:hAnsi="Times New Roman" w:cs="Times New Roman"/>
                <w:color w:val="000000"/>
                <w:sz w:val="20"/>
                <w:szCs w:val="20"/>
                <w:lang w:eastAsia="en-US"/>
              </w:rPr>
              <w:t xml:space="preserve">Всего от 1-ой скважины: </w:t>
            </w:r>
          </w:p>
        </w:tc>
        <w:tc>
          <w:tcPr>
            <w:tcW w:w="5103" w:type="dxa"/>
          </w:tcPr>
          <w:p w:rsidR="00013AD2" w:rsidRPr="00013AD2" w:rsidRDefault="00013AD2" w:rsidP="00013AD2">
            <w:pPr>
              <w:widowControl w:val="0"/>
              <w:spacing w:after="0"/>
              <w:jc w:val="center"/>
              <w:rPr>
                <w:rFonts w:ascii="Times New Roman" w:eastAsia="Times New Roman" w:hAnsi="Times New Roman" w:cs="Times New Roman"/>
                <w:bCs/>
                <w:sz w:val="20"/>
                <w:szCs w:val="20"/>
              </w:rPr>
            </w:pPr>
            <w:r w:rsidRPr="00013AD2">
              <w:rPr>
                <w:rFonts w:ascii="Times New Roman" w:eastAsia="Times New Roman" w:hAnsi="Times New Roman" w:cs="Times New Roman"/>
                <w:bCs/>
                <w:sz w:val="20"/>
                <w:szCs w:val="20"/>
              </w:rPr>
              <w:t>2529,57245</w:t>
            </w:r>
          </w:p>
        </w:tc>
      </w:tr>
    </w:tbl>
    <w:p w:rsidR="00013AD2" w:rsidRPr="00013AD2" w:rsidRDefault="00013AD2" w:rsidP="00013AD2">
      <w:pPr>
        <w:pStyle w:val="1136"/>
        <w:spacing w:before="0"/>
        <w:ind w:firstLine="567"/>
        <w:rPr>
          <w:rFonts w:ascii="Times New Roman" w:hAnsi="Times New Roman"/>
          <w:color w:val="auto"/>
          <w:sz w:val="22"/>
          <w:szCs w:val="22"/>
          <w:lang w:eastAsia="en-US"/>
        </w:rPr>
      </w:pPr>
      <w:bookmarkStart w:id="1" w:name="_GoBack"/>
      <w:bookmarkEnd w:id="1"/>
    </w:p>
    <w:p w:rsidR="00C82060" w:rsidRPr="009C50C9" w:rsidRDefault="00C82060" w:rsidP="00013AD2">
      <w:pPr>
        <w:spacing w:after="0" w:line="240" w:lineRule="auto"/>
        <w:ind w:firstLine="567"/>
        <w:jc w:val="both"/>
        <w:rPr>
          <w:rFonts w:ascii="Times New Roman" w:hAnsi="Times New Roman" w:cs="Times New Roman"/>
        </w:rPr>
      </w:pPr>
      <w:r w:rsidRPr="009C50C9">
        <w:rPr>
          <w:rFonts w:ascii="Times New Roman" w:hAnsi="Times New Roman" w:cs="Times New Roman"/>
        </w:rPr>
        <w:t xml:space="preserve">4) </w:t>
      </w:r>
      <w:r w:rsidRPr="009C50C9">
        <w:rPr>
          <w:rFonts w:ascii="Times New Roman" w:eastAsia="Times New Roman" w:hAnsi="Times New Roman" w:cs="Times New Roman"/>
          <w:bCs/>
        </w:rPr>
        <w:t xml:space="preserve">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Однако, как показывает опыт разведки и эксплуатации месторождений полезных ископаемых, частота возникновения аварийных ситуаций подчиняется общим закономерностям, вероятность реализации которых может быть выражена по аналогии с произошедшими событиями в системе экспертных оценок. Основными причинами возникновения аварийных ситуаций при разработке проекта на рассматриваемом месторождении являются: нарушение технологических процессов; технические ошибки операторов и другого персонала, нарушения техники безопасности и противопожарной безопасности; нарушением технологии эксплуатации и обслуживания оборудования, отказом работы оборудования, человеческим фактором; отравление выхлопными </w:t>
      </w:r>
      <w:r w:rsidRPr="009C50C9">
        <w:rPr>
          <w:rFonts w:ascii="Times New Roman" w:eastAsia="Times New Roman" w:hAnsi="Times New Roman" w:cs="Times New Roman"/>
          <w:bCs/>
        </w:rPr>
        <w:lastRenderedPageBreak/>
        <w:t xml:space="preserve">газами двигателей внутреннего сгорания спецтехники и автотранспорта, работающих на нефтепромысле; несоблюдение требований противопожарной защиты при использовании ГСМ и т.д. </w:t>
      </w:r>
      <w:r w:rsidRPr="009C50C9">
        <w:rPr>
          <w:rFonts w:ascii="Times New Roman" w:hAnsi="Times New Roman" w:cs="Times New Roman"/>
        </w:rPr>
        <w:t xml:space="preserve"> </w:t>
      </w:r>
      <w:r w:rsidRPr="009C50C9">
        <w:rPr>
          <w:rFonts w:ascii="Times New Roman" w:eastAsia="Times New Roman" w:hAnsi="Times New Roman" w:cs="Times New Roman"/>
          <w:bCs/>
        </w:rPr>
        <w:t>Предупреждение аварийных и чрезвычайных ситуаций как в части их предотвращения (снижения вероятности возникновения), так и в плане уменьшения потерь и ущерба от них (смягчения последствий) проводится по следующим направлениям:</w:t>
      </w:r>
      <w:r w:rsidRPr="009C50C9">
        <w:rPr>
          <w:rFonts w:ascii="Times New Roman" w:hAnsi="Times New Roman" w:cs="Times New Roman"/>
        </w:rPr>
        <w:t xml:space="preserve"> </w:t>
      </w:r>
      <w:proofErr w:type="gramStart"/>
      <w:r w:rsidRPr="009C50C9">
        <w:rPr>
          <w:rFonts w:ascii="Times New Roman" w:eastAsia="Times New Roman" w:hAnsi="Times New Roman" w:cs="Times New Roman"/>
          <w:bCs/>
        </w:rPr>
        <w:t>Профессиональная подготовка работника:</w:t>
      </w:r>
      <w:r w:rsidRPr="009C50C9">
        <w:rPr>
          <w:rFonts w:ascii="Times New Roman" w:hAnsi="Times New Roman" w:cs="Times New Roman"/>
        </w:rPr>
        <w:t xml:space="preserve"> </w:t>
      </w:r>
      <w:r w:rsidRPr="009C50C9">
        <w:rPr>
          <w:rFonts w:ascii="Times New Roman" w:eastAsia="Times New Roman" w:hAnsi="Times New Roman" w:cs="Times New Roman"/>
          <w:bCs/>
        </w:rPr>
        <w:t>-</w:t>
      </w:r>
      <w:r w:rsidRPr="009C50C9">
        <w:rPr>
          <w:rFonts w:ascii="Times New Roman" w:eastAsia="Times New Roman" w:hAnsi="Times New Roman" w:cs="Times New Roman"/>
          <w:bCs/>
        </w:rPr>
        <w:tab/>
        <w:t>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w:t>
      </w:r>
      <w:r w:rsidRPr="009C50C9">
        <w:rPr>
          <w:rFonts w:ascii="Times New Roman" w:hAnsi="Times New Roman" w:cs="Times New Roman"/>
        </w:rPr>
        <w:t xml:space="preserve"> </w:t>
      </w:r>
      <w:r w:rsidRPr="009C50C9">
        <w:rPr>
          <w:rFonts w:ascii="Times New Roman" w:eastAsia="Times New Roman" w:hAnsi="Times New Roman" w:cs="Times New Roman"/>
          <w:bCs/>
        </w:rPr>
        <w:t>-</w:t>
      </w:r>
      <w:r w:rsidRPr="009C50C9">
        <w:rPr>
          <w:rFonts w:ascii="Times New Roman" w:eastAsia="Times New Roman" w:hAnsi="Times New Roman" w:cs="Times New Roman"/>
          <w:bCs/>
        </w:rPr>
        <w:tab/>
        <w:t>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w:t>
      </w:r>
      <w:r w:rsidRPr="009C50C9">
        <w:rPr>
          <w:rFonts w:ascii="Times New Roman" w:hAnsi="Times New Roman" w:cs="Times New Roman"/>
        </w:rPr>
        <w:t xml:space="preserve"> </w:t>
      </w:r>
      <w:r w:rsidRPr="009C50C9">
        <w:rPr>
          <w:rFonts w:ascii="Times New Roman" w:eastAsia="Times New Roman" w:hAnsi="Times New Roman" w:cs="Times New Roman"/>
          <w:bCs/>
        </w:rPr>
        <w:t>-</w:t>
      </w:r>
      <w:r w:rsidRPr="009C50C9">
        <w:rPr>
          <w:rFonts w:ascii="Times New Roman" w:eastAsia="Times New Roman" w:hAnsi="Times New Roman" w:cs="Times New Roman"/>
          <w:bCs/>
        </w:rPr>
        <w:tab/>
        <w:t>повышение квалификации рабочих по специальным программам в соответствии с Типовым положением (проводится аттестованными преподавателями).</w:t>
      </w:r>
      <w:proofErr w:type="gramEnd"/>
      <w:r w:rsidRPr="009C50C9">
        <w:rPr>
          <w:rFonts w:ascii="Times New Roman" w:eastAsia="Times New Roman" w:hAnsi="Times New Roman" w:cs="Times New Roman"/>
          <w:bCs/>
        </w:rPr>
        <w:t xml:space="preserve"> Противоаварийная подготовка персонала предусматривает выполнение следующих мероприятий:</w:t>
      </w:r>
      <w:r w:rsidRPr="009C50C9">
        <w:rPr>
          <w:rFonts w:ascii="Times New Roman" w:hAnsi="Times New Roman" w:cs="Times New Roman"/>
        </w:rPr>
        <w:t xml:space="preserve"> </w:t>
      </w:r>
      <w:r w:rsidRPr="009C50C9">
        <w:rPr>
          <w:rFonts w:ascii="Times New Roman" w:eastAsia="Times New Roman" w:hAnsi="Times New Roman" w:cs="Times New Roman"/>
          <w:bCs/>
        </w:rPr>
        <w:t>-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w:t>
      </w:r>
      <w:r w:rsidRPr="009C50C9">
        <w:rPr>
          <w:rFonts w:ascii="Times New Roman" w:hAnsi="Times New Roman" w:cs="Times New Roman"/>
        </w:rPr>
        <w:t xml:space="preserve"> </w:t>
      </w:r>
      <w:r w:rsidRPr="009C50C9">
        <w:rPr>
          <w:rFonts w:ascii="Times New Roman" w:eastAsia="Times New Roman" w:hAnsi="Times New Roman" w:cs="Times New Roman"/>
          <w:bCs/>
        </w:rPr>
        <w:t>-</w:t>
      </w:r>
      <w:r w:rsidRPr="009C50C9">
        <w:rPr>
          <w:rFonts w:ascii="Times New Roman" w:eastAsia="Times New Roman" w:hAnsi="Times New Roman" w:cs="Times New Roman"/>
          <w:bCs/>
        </w:rPr>
        <w:tab/>
        <w:t>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w:t>
      </w:r>
      <w:r w:rsidRPr="009C50C9">
        <w:rPr>
          <w:rFonts w:ascii="Times New Roman" w:hAnsi="Times New Roman" w:cs="Times New Roman"/>
        </w:rPr>
        <w:t xml:space="preserve"> </w:t>
      </w:r>
      <w:r w:rsidRPr="009C50C9">
        <w:rPr>
          <w:rFonts w:ascii="Times New Roman" w:eastAsia="Times New Roman" w:hAnsi="Times New Roman" w:cs="Times New Roman"/>
          <w:bCs/>
        </w:rPr>
        <w:t>- ежеквартальный инструктаж по действиям в соответствии с планами ликвидации аварий и эвакуации персонала (проводится руководителем организации).</w:t>
      </w:r>
    </w:p>
    <w:p w:rsidR="00C82060" w:rsidRPr="009C50C9" w:rsidRDefault="00C82060" w:rsidP="00130D77">
      <w:pPr>
        <w:spacing w:after="0" w:line="240" w:lineRule="auto"/>
        <w:jc w:val="both"/>
        <w:rPr>
          <w:rFonts w:ascii="Times New Roman" w:hAnsi="Times New Roman" w:cs="Times New Roman"/>
        </w:rPr>
      </w:pPr>
      <w:r w:rsidRPr="009C50C9">
        <w:rPr>
          <w:rFonts w:ascii="Times New Roman" w:eastAsia="Times New Roman" w:hAnsi="Times New Roman" w:cs="Times New Roman"/>
          <w:bCs/>
        </w:rPr>
        <w:t>Предусмотрено обязательное обучение всех работников предприятий, учреждений и организаций правилам поведения, способам защиты и действиям в чрезвычайных ситуациях.</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Занятия с ними проводятся по месту работы в соответствии с программами, разработанными с учетом особенностей производства. Работники также принимают участие в специальных учениях и тренировках.</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Для руководителей всех уровней, кроме того, предусмотрено обязательное повышение квалификации в области гражданской обороны и защиты от чрезвычайных ситуаций при назначении на должность, а в последующем не реже одного раза в пять лет.</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В качестве профилактических мер на объектах целесообразно использовать следующее:</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w:t>
      </w:r>
      <w:r w:rsidRPr="009C50C9">
        <w:rPr>
          <w:rFonts w:ascii="Times New Roman" w:eastAsia="Times New Roman" w:hAnsi="Times New Roman" w:cs="Times New Roman"/>
          <w:bCs/>
        </w:rPr>
        <w:tab/>
        <w:t>ужесточение пропускного режима при входе и въезде на территорию;</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w:t>
      </w:r>
      <w:r w:rsidRPr="009C50C9">
        <w:rPr>
          <w:rFonts w:ascii="Times New Roman" w:eastAsia="Times New Roman" w:hAnsi="Times New Roman" w:cs="Times New Roman"/>
          <w:bCs/>
        </w:rPr>
        <w:tab/>
        <w:t xml:space="preserve">установка систем сигнализации, </w:t>
      </w:r>
      <w:proofErr w:type="gramStart"/>
      <w:r w:rsidRPr="009C50C9">
        <w:rPr>
          <w:rFonts w:ascii="Times New Roman" w:eastAsia="Times New Roman" w:hAnsi="Times New Roman" w:cs="Times New Roman"/>
          <w:bCs/>
        </w:rPr>
        <w:t>аудио–и</w:t>
      </w:r>
      <w:proofErr w:type="gramEnd"/>
      <w:r w:rsidRPr="009C50C9">
        <w:rPr>
          <w:rFonts w:ascii="Times New Roman" w:eastAsia="Times New Roman" w:hAnsi="Times New Roman" w:cs="Times New Roman"/>
          <w:bCs/>
        </w:rPr>
        <w:t xml:space="preserve"> видеозаписи;</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w:t>
      </w:r>
      <w:r w:rsidRPr="009C50C9">
        <w:rPr>
          <w:rFonts w:ascii="Times New Roman" w:eastAsia="Times New Roman" w:hAnsi="Times New Roman" w:cs="Times New Roman"/>
          <w:bCs/>
        </w:rPr>
        <w:tab/>
        <w:t>тщательный подбор и проверка кадров;</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w:t>
      </w:r>
      <w:r w:rsidRPr="009C50C9">
        <w:rPr>
          <w:rFonts w:ascii="Times New Roman" w:eastAsia="Times New Roman" w:hAnsi="Times New Roman" w:cs="Times New Roman"/>
          <w:bCs/>
        </w:rPr>
        <w:tab/>
        <w:t xml:space="preserve">использование специальных средств и приборов обнаружения взрывчатых веществ и т.д. </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rsidR="00C82060" w:rsidRPr="009C50C9" w:rsidRDefault="00C82060" w:rsidP="00130D77">
      <w:pPr>
        <w:widowControl w:val="0"/>
        <w:numPr>
          <w:ilvl w:val="0"/>
          <w:numId w:val="1"/>
        </w:numPr>
        <w:tabs>
          <w:tab w:val="left" w:pos="0"/>
        </w:tabs>
        <w:autoSpaceDE w:val="0"/>
        <w:autoSpaceDN w:val="0"/>
        <w:spacing w:after="0" w:line="240" w:lineRule="auto"/>
        <w:ind w:left="0" w:firstLine="0"/>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По атмосферному воздуху:  проведение технического осмотра и профилактических работ технологического</w:t>
      </w:r>
      <w:r w:rsidRPr="009C50C9">
        <w:rPr>
          <w:rFonts w:ascii="Times New Roman" w:eastAsia="Times New Roman" w:hAnsi="Times New Roman" w:cs="Times New Roman"/>
          <w:bCs/>
        </w:rPr>
        <w:tab/>
        <w:t>оборудования, механизмов и автотранспорта, соблюдение нормативов допустимых выбросов.</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По отходам производства: своевременная организация системы сбора, транспортировки и утилизации отходов.</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 xml:space="preserve">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По растительному миру: перемещение спецтехники и транспорта </w:t>
      </w:r>
      <w:r w:rsidRPr="009C50C9">
        <w:rPr>
          <w:rFonts w:ascii="Times New Roman" w:eastAsia="Times New Roman" w:hAnsi="Times New Roman" w:cs="Times New Roman"/>
          <w:bCs/>
        </w:rPr>
        <w:lastRenderedPageBreak/>
        <w:t>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 xml:space="preserve">По животному миру: </w:t>
      </w:r>
      <w:proofErr w:type="gramStart"/>
      <w:r w:rsidRPr="009C50C9">
        <w:rPr>
          <w:rFonts w:ascii="Times New Roman" w:eastAsia="Times New Roman" w:hAnsi="Times New Roman" w:cs="Times New Roman"/>
          <w:bCs/>
        </w:rPr>
        <w:t>контроль за</w:t>
      </w:r>
      <w:proofErr w:type="gramEnd"/>
      <w:r w:rsidRPr="009C50C9">
        <w:rPr>
          <w:rFonts w:ascii="Times New Roman" w:eastAsia="Times New Roman" w:hAnsi="Times New Roman" w:cs="Times New Roman"/>
          <w:bCs/>
        </w:rPr>
        <w:t xml:space="preserve">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 xml:space="preserve">Обоснование необходимости выполнения </w:t>
      </w:r>
      <w:proofErr w:type="gramStart"/>
      <w:r w:rsidRPr="009C50C9">
        <w:rPr>
          <w:rFonts w:ascii="Times New Roman" w:eastAsia="Times New Roman" w:hAnsi="Times New Roman" w:cs="Times New Roman"/>
          <w:bCs/>
        </w:rPr>
        <w:t>операций, влекущих такие воздействия не требуется</w:t>
      </w:r>
      <w:proofErr w:type="gramEnd"/>
      <w:r w:rsidRPr="009C50C9">
        <w:rPr>
          <w:rFonts w:ascii="Times New Roman" w:eastAsia="Times New Roman" w:hAnsi="Times New Roman" w:cs="Times New Roman"/>
          <w:bCs/>
        </w:rPr>
        <w:t>.</w:t>
      </w:r>
    </w:p>
    <w:p w:rsidR="00C82060" w:rsidRPr="009C50C9" w:rsidRDefault="00C82060" w:rsidP="00130D77">
      <w:pPr>
        <w:widowControl w:val="0"/>
        <w:tabs>
          <w:tab w:val="left" w:pos="0"/>
        </w:tabs>
        <w:autoSpaceDE w:val="0"/>
        <w:autoSpaceDN w:val="0"/>
        <w:spacing w:after="0" w:line="240" w:lineRule="auto"/>
        <w:jc w:val="both"/>
        <w:outlineLvl w:val="2"/>
        <w:rPr>
          <w:rFonts w:ascii="Times New Roman" w:eastAsia="Times New Roman" w:hAnsi="Times New Roman" w:cs="Times New Roman"/>
          <w:bCs/>
        </w:rPr>
      </w:pPr>
      <w:r w:rsidRPr="009C50C9">
        <w:rPr>
          <w:rFonts w:ascii="Times New Roman" w:eastAsia="Times New Roman" w:hAnsi="Times New Roman" w:cs="Times New Roman"/>
          <w:bCs/>
        </w:rPr>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rsidR="00C82060" w:rsidRPr="009C50C9" w:rsidRDefault="00C82060" w:rsidP="00130D77">
      <w:pPr>
        <w:widowControl w:val="0"/>
        <w:numPr>
          <w:ilvl w:val="0"/>
          <w:numId w:val="1"/>
        </w:numPr>
        <w:tabs>
          <w:tab w:val="left" w:pos="0"/>
        </w:tabs>
        <w:autoSpaceDE w:val="0"/>
        <w:autoSpaceDN w:val="0"/>
        <w:spacing w:after="0" w:line="240" w:lineRule="auto"/>
        <w:ind w:left="0" w:firstLine="0"/>
        <w:rPr>
          <w:rFonts w:ascii="Times New Roman" w:eastAsia="Times New Roman" w:hAnsi="Times New Roman" w:cs="Times New Roman"/>
          <w:bCs/>
        </w:rPr>
      </w:pPr>
      <w:r w:rsidRPr="009C50C9">
        <w:rPr>
          <w:rFonts w:ascii="Times New Roman" w:eastAsia="Times New Roman" w:hAnsi="Times New Roman" w:cs="Times New Roman"/>
          <w:bCs/>
        </w:rPr>
        <w:t>Список источников информации, полученной в ходе выполнения оценки воздействия на окружающую среду:</w:t>
      </w:r>
    </w:p>
    <w:p w:rsidR="00C82060" w:rsidRPr="009C50C9" w:rsidRDefault="00C82060" w:rsidP="00130D77">
      <w:pPr>
        <w:widowControl w:val="0"/>
        <w:tabs>
          <w:tab w:val="left" w:pos="0"/>
        </w:tabs>
        <w:autoSpaceDE w:val="0"/>
        <w:autoSpaceDN w:val="0"/>
        <w:spacing w:after="0" w:line="240" w:lineRule="auto"/>
        <w:rPr>
          <w:rFonts w:ascii="Times New Roman" w:eastAsia="Times New Roman" w:hAnsi="Times New Roman" w:cs="Times New Roman"/>
          <w:bCs/>
        </w:rPr>
      </w:pPr>
      <w:r w:rsidRPr="009C50C9">
        <w:rPr>
          <w:rFonts w:ascii="Times New Roman" w:eastAsia="Times New Roman" w:hAnsi="Times New Roman" w:cs="Times New Roman"/>
          <w:bCs/>
        </w:rPr>
        <w:t xml:space="preserve">- Экологический Кодекс Республики Казахстан 2.01.2021г., </w:t>
      </w:r>
    </w:p>
    <w:p w:rsidR="00C82060" w:rsidRPr="009C50C9" w:rsidRDefault="00C82060" w:rsidP="00130D77">
      <w:pPr>
        <w:widowControl w:val="0"/>
        <w:tabs>
          <w:tab w:val="left" w:pos="0"/>
        </w:tabs>
        <w:autoSpaceDE w:val="0"/>
        <w:autoSpaceDN w:val="0"/>
        <w:spacing w:after="0" w:line="240" w:lineRule="auto"/>
        <w:rPr>
          <w:rFonts w:ascii="Times New Roman" w:eastAsia="Times New Roman" w:hAnsi="Times New Roman" w:cs="Times New Roman"/>
          <w:bCs/>
        </w:rPr>
      </w:pPr>
      <w:r w:rsidRPr="009C50C9">
        <w:rPr>
          <w:rFonts w:ascii="Times New Roman" w:eastAsia="Times New Roman" w:hAnsi="Times New Roman" w:cs="Times New Roman"/>
          <w:bCs/>
        </w:rPr>
        <w:t xml:space="preserve">- Классификатор отходов, утвержден приказом и.о. Министра экологии, геологии и природных ресурсов Республики Казахстан от 6 августа 2021 года № 314, </w:t>
      </w:r>
    </w:p>
    <w:p w:rsidR="00C82060" w:rsidRPr="009C50C9" w:rsidRDefault="00C82060" w:rsidP="00130D77">
      <w:pPr>
        <w:widowControl w:val="0"/>
        <w:tabs>
          <w:tab w:val="left" w:pos="0"/>
        </w:tabs>
        <w:autoSpaceDE w:val="0"/>
        <w:autoSpaceDN w:val="0"/>
        <w:spacing w:after="0" w:line="240" w:lineRule="auto"/>
        <w:rPr>
          <w:rFonts w:ascii="Times New Roman" w:eastAsia="Times New Roman" w:hAnsi="Times New Roman" w:cs="Times New Roman"/>
          <w:bCs/>
        </w:rPr>
      </w:pPr>
      <w:r w:rsidRPr="009C50C9">
        <w:rPr>
          <w:rFonts w:ascii="Times New Roman" w:eastAsia="Times New Roman" w:hAnsi="Times New Roman" w:cs="Times New Roman"/>
          <w:bCs/>
        </w:rPr>
        <w:t xml:space="preserve">- Методика определения нормативов эмиссий в окружающую среду Приказ Министра экологии, геологии и природных ресурсов Республики Казахстан от 10 марта 2021 года № 63, </w:t>
      </w:r>
    </w:p>
    <w:p w:rsidR="00C82060" w:rsidRPr="009C50C9" w:rsidRDefault="00C82060" w:rsidP="00130D77">
      <w:pPr>
        <w:widowControl w:val="0"/>
        <w:tabs>
          <w:tab w:val="left" w:pos="0"/>
        </w:tabs>
        <w:autoSpaceDE w:val="0"/>
        <w:autoSpaceDN w:val="0"/>
        <w:spacing w:after="0" w:line="240" w:lineRule="auto"/>
        <w:rPr>
          <w:rFonts w:ascii="Times New Roman" w:eastAsia="Times New Roman" w:hAnsi="Times New Roman" w:cs="Times New Roman"/>
          <w:bCs/>
        </w:rPr>
      </w:pPr>
      <w:r w:rsidRPr="009C50C9">
        <w:rPr>
          <w:rFonts w:ascii="Times New Roman" w:eastAsia="Times New Roman" w:hAnsi="Times New Roman" w:cs="Times New Roman"/>
          <w:bCs/>
        </w:rPr>
        <w:t>- Инструкция по организации и проведению экологической оценки Приказ Министра экологии, геологии и природных ресурсов Республики Казахстан от 30 июля 2021 года № 280.</w:t>
      </w:r>
    </w:p>
    <w:p w:rsidR="00C82060" w:rsidRPr="009C50C9" w:rsidRDefault="00C82060" w:rsidP="00130D77">
      <w:pPr>
        <w:spacing w:after="0" w:line="240" w:lineRule="auto"/>
        <w:jc w:val="center"/>
        <w:rPr>
          <w:rFonts w:ascii="Times New Roman" w:hAnsi="Times New Roman" w:cs="Times New Roman"/>
        </w:rPr>
      </w:pPr>
    </w:p>
    <w:p w:rsidR="00A7702D" w:rsidRPr="009C50C9" w:rsidRDefault="00A7702D" w:rsidP="00130D77">
      <w:pPr>
        <w:spacing w:after="0" w:line="240" w:lineRule="auto"/>
        <w:rPr>
          <w:rFonts w:ascii="Times New Roman" w:hAnsi="Times New Roman" w:cs="Times New Roman"/>
        </w:rPr>
      </w:pPr>
    </w:p>
    <w:sectPr w:rsidR="00A7702D" w:rsidRPr="009C50C9" w:rsidSect="00627E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048E6"/>
    <w:multiLevelType w:val="hybridMultilevel"/>
    <w:tmpl w:val="10E6B544"/>
    <w:lvl w:ilvl="0" w:tplc="DE3C354C">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41841C7"/>
    <w:multiLevelType w:val="hybridMultilevel"/>
    <w:tmpl w:val="6E623AF0"/>
    <w:lvl w:ilvl="0" w:tplc="87A662C6">
      <w:numFmt w:val="bullet"/>
      <w:lvlText w:val=""/>
      <w:lvlJc w:val="left"/>
      <w:pPr>
        <w:ind w:left="1069" w:hanging="284"/>
      </w:pPr>
      <w:rPr>
        <w:rFonts w:ascii="Symbol" w:eastAsia="Symbol" w:hAnsi="Symbol" w:cs="Symbol" w:hint="default"/>
        <w:w w:val="100"/>
        <w:sz w:val="24"/>
        <w:szCs w:val="24"/>
        <w:lang w:val="ru-RU" w:eastAsia="en-US" w:bidi="ar-SA"/>
      </w:rPr>
    </w:lvl>
    <w:lvl w:ilvl="1" w:tplc="E37EF8F0">
      <w:numFmt w:val="bullet"/>
      <w:lvlText w:val="•"/>
      <w:lvlJc w:val="left"/>
      <w:pPr>
        <w:ind w:left="1948" w:hanging="284"/>
      </w:pPr>
      <w:rPr>
        <w:rFonts w:hint="default"/>
        <w:lang w:val="ru-RU" w:eastAsia="en-US" w:bidi="ar-SA"/>
      </w:rPr>
    </w:lvl>
    <w:lvl w:ilvl="2" w:tplc="91B09236">
      <w:numFmt w:val="bullet"/>
      <w:lvlText w:val="•"/>
      <w:lvlJc w:val="left"/>
      <w:pPr>
        <w:ind w:left="2837" w:hanging="284"/>
      </w:pPr>
      <w:rPr>
        <w:rFonts w:hint="default"/>
        <w:lang w:val="ru-RU" w:eastAsia="en-US" w:bidi="ar-SA"/>
      </w:rPr>
    </w:lvl>
    <w:lvl w:ilvl="3" w:tplc="AA1A18DA">
      <w:numFmt w:val="bullet"/>
      <w:lvlText w:val="•"/>
      <w:lvlJc w:val="left"/>
      <w:pPr>
        <w:ind w:left="3726" w:hanging="284"/>
      </w:pPr>
      <w:rPr>
        <w:rFonts w:hint="default"/>
        <w:lang w:val="ru-RU" w:eastAsia="en-US" w:bidi="ar-SA"/>
      </w:rPr>
    </w:lvl>
    <w:lvl w:ilvl="4" w:tplc="C2306114">
      <w:numFmt w:val="bullet"/>
      <w:lvlText w:val="•"/>
      <w:lvlJc w:val="left"/>
      <w:pPr>
        <w:ind w:left="4615" w:hanging="284"/>
      </w:pPr>
      <w:rPr>
        <w:rFonts w:hint="default"/>
        <w:lang w:val="ru-RU" w:eastAsia="en-US" w:bidi="ar-SA"/>
      </w:rPr>
    </w:lvl>
    <w:lvl w:ilvl="5" w:tplc="9970C29C">
      <w:numFmt w:val="bullet"/>
      <w:lvlText w:val="•"/>
      <w:lvlJc w:val="left"/>
      <w:pPr>
        <w:ind w:left="5504" w:hanging="284"/>
      </w:pPr>
      <w:rPr>
        <w:rFonts w:hint="default"/>
        <w:lang w:val="ru-RU" w:eastAsia="en-US" w:bidi="ar-SA"/>
      </w:rPr>
    </w:lvl>
    <w:lvl w:ilvl="6" w:tplc="6F48A766">
      <w:numFmt w:val="bullet"/>
      <w:lvlText w:val="•"/>
      <w:lvlJc w:val="left"/>
      <w:pPr>
        <w:ind w:left="6393" w:hanging="284"/>
      </w:pPr>
      <w:rPr>
        <w:rFonts w:hint="default"/>
        <w:lang w:val="ru-RU" w:eastAsia="en-US" w:bidi="ar-SA"/>
      </w:rPr>
    </w:lvl>
    <w:lvl w:ilvl="7" w:tplc="9BAA65A4">
      <w:numFmt w:val="bullet"/>
      <w:lvlText w:val="•"/>
      <w:lvlJc w:val="left"/>
      <w:pPr>
        <w:ind w:left="7282" w:hanging="284"/>
      </w:pPr>
      <w:rPr>
        <w:rFonts w:hint="default"/>
        <w:lang w:val="ru-RU" w:eastAsia="en-US" w:bidi="ar-SA"/>
      </w:rPr>
    </w:lvl>
    <w:lvl w:ilvl="8" w:tplc="D5F243C2">
      <w:numFmt w:val="bullet"/>
      <w:lvlText w:val="•"/>
      <w:lvlJc w:val="left"/>
      <w:pPr>
        <w:ind w:left="8171" w:hanging="284"/>
      </w:pPr>
      <w:rPr>
        <w:rFonts w:hint="default"/>
        <w:lang w:val="ru-RU" w:eastAsia="en-US" w:bidi="ar-SA"/>
      </w:rPr>
    </w:lvl>
  </w:abstractNum>
  <w:abstractNum w:abstractNumId="2">
    <w:nsid w:val="533C607A"/>
    <w:multiLevelType w:val="hybridMultilevel"/>
    <w:tmpl w:val="00529DBA"/>
    <w:lvl w:ilvl="0" w:tplc="83AE2CD2">
      <w:start w:val="1"/>
      <w:numFmt w:val="bullet"/>
      <w:pStyle w:val="1"/>
      <w:lvlText w:val="•"/>
      <w:lvlJc w:val="left"/>
      <w:pPr>
        <w:ind w:left="1060" w:hanging="360"/>
      </w:pPr>
      <w:rPr>
        <w:rFonts w:ascii="Traditional Arabic" w:hAnsi="Traditional Arabic" w:hint="default"/>
      </w:rPr>
    </w:lvl>
    <w:lvl w:ilvl="1" w:tplc="04190003">
      <w:start w:val="1"/>
      <w:numFmt w:val="bullet"/>
      <w:pStyle w:val="2"/>
      <w:lvlText w:val="o"/>
      <w:lvlJc w:val="left"/>
      <w:pPr>
        <w:ind w:left="1780" w:hanging="360"/>
      </w:pPr>
      <w:rPr>
        <w:rFonts w:ascii="Courier New" w:hAnsi="Courier New" w:cs="Courier New" w:hint="default"/>
      </w:rPr>
    </w:lvl>
    <w:lvl w:ilvl="2" w:tplc="04190005">
      <w:start w:val="1"/>
      <w:numFmt w:val="bullet"/>
      <w:pStyle w:val="3"/>
      <w:lvlText w:val=""/>
      <w:lvlJc w:val="left"/>
      <w:pPr>
        <w:ind w:left="2500" w:hanging="360"/>
      </w:pPr>
      <w:rPr>
        <w:rFonts w:ascii="Wingdings" w:hAnsi="Wingdings" w:hint="default"/>
      </w:rPr>
    </w:lvl>
    <w:lvl w:ilvl="3" w:tplc="04190001">
      <w:start w:val="1"/>
      <w:numFmt w:val="bullet"/>
      <w:pStyle w:val="4"/>
      <w:lvlText w:val=""/>
      <w:lvlJc w:val="left"/>
      <w:pPr>
        <w:ind w:left="3220" w:hanging="360"/>
      </w:pPr>
      <w:rPr>
        <w:rFonts w:ascii="Symbol" w:hAnsi="Symbol" w:hint="default"/>
      </w:rPr>
    </w:lvl>
    <w:lvl w:ilvl="4" w:tplc="04190003" w:tentative="1">
      <w:start w:val="1"/>
      <w:numFmt w:val="bullet"/>
      <w:pStyle w:val="5"/>
      <w:lvlText w:val="o"/>
      <w:lvlJc w:val="left"/>
      <w:pPr>
        <w:ind w:left="3940" w:hanging="360"/>
      </w:pPr>
      <w:rPr>
        <w:rFonts w:ascii="Courier New" w:hAnsi="Courier New" w:cs="Courier New" w:hint="default"/>
      </w:rPr>
    </w:lvl>
    <w:lvl w:ilvl="5" w:tplc="04190005" w:tentative="1">
      <w:start w:val="1"/>
      <w:numFmt w:val="bullet"/>
      <w:pStyle w:val="6"/>
      <w:lvlText w:val=""/>
      <w:lvlJc w:val="left"/>
      <w:pPr>
        <w:ind w:left="4660" w:hanging="360"/>
      </w:pPr>
      <w:rPr>
        <w:rFonts w:ascii="Wingdings" w:hAnsi="Wingdings" w:hint="default"/>
      </w:rPr>
    </w:lvl>
    <w:lvl w:ilvl="6" w:tplc="04190001" w:tentative="1">
      <w:start w:val="1"/>
      <w:numFmt w:val="bullet"/>
      <w:pStyle w:val="7"/>
      <w:lvlText w:val=""/>
      <w:lvlJc w:val="left"/>
      <w:pPr>
        <w:ind w:left="5380" w:hanging="360"/>
      </w:pPr>
      <w:rPr>
        <w:rFonts w:ascii="Symbol" w:hAnsi="Symbol" w:hint="default"/>
      </w:rPr>
    </w:lvl>
    <w:lvl w:ilvl="7" w:tplc="04190003">
      <w:start w:val="1"/>
      <w:numFmt w:val="bullet"/>
      <w:pStyle w:val="8"/>
      <w:lvlText w:val="o"/>
      <w:lvlJc w:val="left"/>
      <w:pPr>
        <w:ind w:left="6100" w:hanging="360"/>
      </w:pPr>
      <w:rPr>
        <w:rFonts w:ascii="Courier New" w:hAnsi="Courier New" w:cs="Courier New" w:hint="default"/>
      </w:rPr>
    </w:lvl>
    <w:lvl w:ilvl="8" w:tplc="04190005" w:tentative="1">
      <w:start w:val="1"/>
      <w:numFmt w:val="bullet"/>
      <w:pStyle w:val="9"/>
      <w:lvlText w:val=""/>
      <w:lvlJc w:val="left"/>
      <w:pPr>
        <w:ind w:left="68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C82060"/>
    <w:rsid w:val="00013AD2"/>
    <w:rsid w:val="00130D77"/>
    <w:rsid w:val="00275E88"/>
    <w:rsid w:val="002A14FE"/>
    <w:rsid w:val="00627EC5"/>
    <w:rsid w:val="00850149"/>
    <w:rsid w:val="009C50C9"/>
    <w:rsid w:val="009E135F"/>
    <w:rsid w:val="00A7702D"/>
    <w:rsid w:val="00C35DCE"/>
    <w:rsid w:val="00C82060"/>
    <w:rsid w:val="00D82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EC5"/>
  </w:style>
  <w:style w:type="paragraph" w:styleId="1">
    <w:name w:val="heading 1"/>
    <w:aliases w:val=" РАЗДЕЛ,ГЛАВА,Заголовок 1 Знак1 Знак,Заголовок 1 Знак2 Знак Знак,Заголовок 1 Знак Знак1 Знак Знак,Заголовок 1 Знак1 Знак Знак Знак Знак,Заголовок 1 Знак Знак Знак Знак Знак Знак,h1,Заголовок 1 Знак Знак Знак Знак,Chapter Head,HeadingR 1,Part"/>
    <w:basedOn w:val="a"/>
    <w:next w:val="a"/>
    <w:link w:val="10"/>
    <w:uiPriority w:val="99"/>
    <w:qFormat/>
    <w:rsid w:val="00D82219"/>
    <w:pPr>
      <w:keepNext/>
      <w:keepLines/>
      <w:numPr>
        <w:numId w:val="2"/>
      </w:numPr>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аголовок 2 Знак1,Заголовок 2 Знак Знак, Знак,Section,Заголовок 2 Знак1 Знак Знак Знак,Заголовок 2 Знак1 Знак Знак Знак Знак Знак,Заголовок 2 Знак Знак Знак Знак Знак1 Знак Знак,Знак,Обычный+подчеркивание,Подраздел,РРаздел,Heading R 2,RSKH2"/>
    <w:basedOn w:val="a"/>
    <w:next w:val="a"/>
    <w:link w:val="20"/>
    <w:uiPriority w:val="99"/>
    <w:unhideWhenUsed/>
    <w:qFormat/>
    <w:rsid w:val="00D82219"/>
    <w:pPr>
      <w:keepNext/>
      <w:keepLines/>
      <w:numPr>
        <w:ilvl w:val="1"/>
        <w:numId w:val="2"/>
      </w:numPr>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aliases w:val="RSKH3,B Head,Subparagraaf,Заголовок 3 Знак1,Заголовок 3 Знак Знак,Заголовок 3 Знак1 Знак1,Заголовок 3 Знак1 Знак Знак,Заголовок 3 Знак Знак1 Знак,Заголовок 3 Знак Знак2,Heading 3 Char,- 1.1.1,- 1.1.11,- 1.1.12,- 1.1.13,- 1.1.14,H3,Подразде"/>
    <w:basedOn w:val="a"/>
    <w:next w:val="a"/>
    <w:link w:val="30"/>
    <w:uiPriority w:val="99"/>
    <w:qFormat/>
    <w:rsid w:val="00D82219"/>
    <w:pPr>
      <w:keepNext/>
      <w:numPr>
        <w:ilvl w:val="2"/>
        <w:numId w:val="2"/>
      </w:numPr>
      <w:spacing w:before="200" w:line="240" w:lineRule="auto"/>
      <w:outlineLvl w:val="2"/>
    </w:pPr>
    <w:rPr>
      <w:rFonts w:ascii="Arial" w:eastAsia="Times New Roman" w:hAnsi="Arial" w:cs="Times New Roman"/>
      <w:b/>
      <w:szCs w:val="20"/>
    </w:rPr>
  </w:style>
  <w:style w:type="paragraph" w:styleId="4">
    <w:name w:val="heading 4"/>
    <w:aliases w:val="1.1.1.1,Заголовок 4 Знак Знак,Заголовок 4 Знак1 Знак Знак,Заголовок 4 Знак Знак Знак Знак, Знак Знак Знак Знак Знак,Заголовок 4 Знак Знак1, Подпункт,Kopje,ALK_K4,Heading 4_ARGOSS,Close,KAAE4,RSKH4,C Head,Report Heading 4,. (A.),H4"/>
    <w:basedOn w:val="a"/>
    <w:next w:val="a"/>
    <w:link w:val="40"/>
    <w:uiPriority w:val="99"/>
    <w:qFormat/>
    <w:rsid w:val="00D82219"/>
    <w:pPr>
      <w:keepNext/>
      <w:numPr>
        <w:ilvl w:val="3"/>
        <w:numId w:val="2"/>
      </w:numPr>
      <w:spacing w:after="0" w:line="240" w:lineRule="auto"/>
      <w:jc w:val="center"/>
      <w:outlineLvl w:val="3"/>
    </w:pPr>
    <w:rPr>
      <w:rFonts w:ascii="Arial" w:eastAsia="Times New Roman" w:hAnsi="Arial" w:cs="Times New Roman"/>
      <w:b/>
      <w:sz w:val="24"/>
      <w:szCs w:val="20"/>
      <w:lang w:val="en-US"/>
    </w:rPr>
  </w:style>
  <w:style w:type="paragraph" w:styleId="5">
    <w:name w:val="heading 5"/>
    <w:aliases w:val="表题,Таблицы,Заголовок 5 Знак Знак Знак,Заголовок 5 Знак Знак Знак Знак Знак,Заголовок 51 Знак,Заголовок 5 Знак Знак1 Знак,Заголовок 52,Заголовок 5 Знак Знак2,Заголовок 5 Знак Знак Знак Знак1,Заголовок 511,RSKH5,D Head,Kop 1A,SubClose,h5"/>
    <w:basedOn w:val="a"/>
    <w:next w:val="a"/>
    <w:link w:val="50"/>
    <w:uiPriority w:val="99"/>
    <w:qFormat/>
    <w:rsid w:val="00D82219"/>
    <w:pPr>
      <w:keepNext/>
      <w:numPr>
        <w:ilvl w:val="4"/>
        <w:numId w:val="2"/>
      </w:numPr>
      <w:spacing w:after="0" w:line="240" w:lineRule="auto"/>
      <w:outlineLvl w:val="4"/>
    </w:pPr>
    <w:rPr>
      <w:rFonts w:ascii="Arial" w:eastAsia="Times New Roman" w:hAnsi="Arial" w:cs="Times New Roman"/>
      <w:b/>
      <w:sz w:val="15"/>
      <w:szCs w:val="20"/>
    </w:rPr>
  </w:style>
  <w:style w:type="paragraph" w:styleId="6">
    <w:name w:val="heading 6"/>
    <w:aliases w:val="Табличные приложения,Стиль 6,Ñòèëü 6,Report Heading,h6,. (a.)"/>
    <w:basedOn w:val="a"/>
    <w:next w:val="a"/>
    <w:link w:val="60"/>
    <w:uiPriority w:val="99"/>
    <w:qFormat/>
    <w:rsid w:val="00D82219"/>
    <w:pPr>
      <w:keepNext/>
      <w:numPr>
        <w:ilvl w:val="5"/>
        <w:numId w:val="2"/>
      </w:numPr>
      <w:spacing w:after="0" w:line="240" w:lineRule="auto"/>
      <w:jc w:val="center"/>
      <w:outlineLvl w:val="5"/>
    </w:pPr>
    <w:rPr>
      <w:rFonts w:ascii="Arial" w:eastAsia="Times New Roman" w:hAnsi="Arial" w:cs="Times New Roman"/>
      <w:b/>
      <w:sz w:val="18"/>
      <w:szCs w:val="20"/>
    </w:rPr>
  </w:style>
  <w:style w:type="paragraph" w:styleId="7">
    <w:name w:val="heading 7"/>
    <w:basedOn w:val="a"/>
    <w:next w:val="a"/>
    <w:link w:val="70"/>
    <w:uiPriority w:val="99"/>
    <w:qFormat/>
    <w:rsid w:val="00D82219"/>
    <w:pPr>
      <w:keepNext/>
      <w:numPr>
        <w:ilvl w:val="6"/>
        <w:numId w:val="2"/>
      </w:numPr>
      <w:spacing w:after="0" w:line="240" w:lineRule="exact"/>
      <w:outlineLvl w:val="6"/>
    </w:pPr>
    <w:rPr>
      <w:rFonts w:ascii="Arial" w:eastAsia="Times New Roman" w:hAnsi="Arial" w:cs="Times New Roman"/>
      <w:b/>
      <w:color w:val="000000"/>
      <w:sz w:val="15"/>
      <w:szCs w:val="20"/>
      <w:lang w:val="kk-KZ"/>
    </w:rPr>
  </w:style>
  <w:style w:type="paragraph" w:styleId="8">
    <w:name w:val="heading 8"/>
    <w:aliases w:val=". [(a)]"/>
    <w:basedOn w:val="a"/>
    <w:next w:val="a"/>
    <w:link w:val="80"/>
    <w:uiPriority w:val="99"/>
    <w:qFormat/>
    <w:rsid w:val="00D82219"/>
    <w:pPr>
      <w:keepNext/>
      <w:numPr>
        <w:ilvl w:val="7"/>
        <w:numId w:val="2"/>
      </w:numPr>
      <w:spacing w:after="0" w:line="240" w:lineRule="auto"/>
      <w:jc w:val="center"/>
      <w:outlineLvl w:val="7"/>
    </w:pPr>
    <w:rPr>
      <w:rFonts w:ascii="Arial" w:eastAsia="Times New Roman" w:hAnsi="Arial" w:cs="Times New Roman"/>
      <w:b/>
      <w:sz w:val="20"/>
      <w:szCs w:val="20"/>
    </w:rPr>
  </w:style>
  <w:style w:type="paragraph" w:styleId="9">
    <w:name w:val="heading 9"/>
    <w:aliases w:val="Definizioni,. [(iii)],headappen"/>
    <w:basedOn w:val="a"/>
    <w:next w:val="a"/>
    <w:link w:val="90"/>
    <w:uiPriority w:val="99"/>
    <w:qFormat/>
    <w:rsid w:val="00D82219"/>
    <w:pPr>
      <w:keepNext/>
      <w:numPr>
        <w:ilvl w:val="8"/>
        <w:numId w:val="2"/>
      </w:numPr>
      <w:spacing w:after="0" w:line="240" w:lineRule="auto"/>
      <w:jc w:val="center"/>
      <w:outlineLvl w:val="8"/>
    </w:pPr>
    <w:rPr>
      <w:rFonts w:ascii="Arial" w:eastAsia="Times New Roman" w:hAnsi="Arial" w:cs="Times New Roman"/>
      <w:b/>
      <w:sz w:val="1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36">
    <w:name w:val="Стиль Основной текст 1 + Синий Первая строка:  13 см Перед:  6 п..."/>
    <w:basedOn w:val="a"/>
    <w:qFormat/>
    <w:rsid w:val="00C82060"/>
    <w:pPr>
      <w:spacing w:before="120" w:after="0" w:line="240" w:lineRule="auto"/>
      <w:jc w:val="both"/>
    </w:pPr>
    <w:rPr>
      <w:rFonts w:ascii="Arial" w:eastAsia="Times New Roman" w:hAnsi="Arial" w:cs="Times New Roman"/>
      <w:color w:val="0000FF"/>
      <w:sz w:val="20"/>
      <w:szCs w:val="20"/>
    </w:rPr>
  </w:style>
  <w:style w:type="paragraph" w:styleId="a3">
    <w:name w:val="Balloon Text"/>
    <w:basedOn w:val="a"/>
    <w:link w:val="a4"/>
    <w:uiPriority w:val="99"/>
    <w:semiHidden/>
    <w:unhideWhenUsed/>
    <w:rsid w:val="00C820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2060"/>
    <w:rPr>
      <w:rFonts w:ascii="Tahoma" w:hAnsi="Tahoma" w:cs="Tahoma"/>
      <w:sz w:val="16"/>
      <w:szCs w:val="16"/>
    </w:rPr>
  </w:style>
  <w:style w:type="character" w:customStyle="1" w:styleId="21">
    <w:name w:val="Основной текст (2)_"/>
    <w:basedOn w:val="a0"/>
    <w:link w:val="22"/>
    <w:rsid w:val="00C82060"/>
    <w:rPr>
      <w:rFonts w:ascii="Times New Roman" w:eastAsia="Times New Roman" w:hAnsi="Times New Roman" w:cs="Times New Roman"/>
      <w:shd w:val="clear" w:color="auto" w:fill="FFFFFF"/>
    </w:rPr>
  </w:style>
  <w:style w:type="paragraph" w:customStyle="1" w:styleId="22">
    <w:name w:val="Основной текст (2)"/>
    <w:basedOn w:val="a"/>
    <w:link w:val="21"/>
    <w:rsid w:val="00C82060"/>
    <w:pPr>
      <w:widowControl w:val="0"/>
      <w:shd w:val="clear" w:color="auto" w:fill="FFFFFF"/>
      <w:spacing w:before="140" w:after="0" w:line="274" w:lineRule="exact"/>
      <w:ind w:hanging="380"/>
      <w:jc w:val="both"/>
    </w:pPr>
    <w:rPr>
      <w:rFonts w:ascii="Times New Roman" w:eastAsia="Times New Roman" w:hAnsi="Times New Roman" w:cs="Times New Roman"/>
    </w:rPr>
  </w:style>
  <w:style w:type="paragraph" w:styleId="a5">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Plain Text,普通文字"/>
    <w:basedOn w:val="a"/>
    <w:link w:val="11"/>
    <w:qFormat/>
    <w:rsid w:val="00D82219"/>
    <w:pPr>
      <w:spacing w:after="0" w:line="240" w:lineRule="auto"/>
    </w:pPr>
    <w:rPr>
      <w:rFonts w:ascii="Courier New" w:eastAsia="Times New Roman" w:hAnsi="Courier New" w:cs="Times New Roman"/>
      <w:sz w:val="20"/>
      <w:szCs w:val="20"/>
    </w:rPr>
  </w:style>
  <w:style w:type="character" w:customStyle="1" w:styleId="a6">
    <w:name w:val="Текст Знак"/>
    <w:basedOn w:val="a0"/>
    <w:uiPriority w:val="99"/>
    <w:semiHidden/>
    <w:rsid w:val="00D82219"/>
    <w:rPr>
      <w:rFonts w:ascii="Consolas" w:hAnsi="Consolas" w:cs="Consolas"/>
      <w:sz w:val="21"/>
      <w:szCs w:val="21"/>
    </w:rPr>
  </w:style>
  <w:style w:type="character" w:customStyle="1" w:styleId="11">
    <w:name w:val="Текст Знак1"/>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Plain Text Знак,普通文字 Знак"/>
    <w:link w:val="a5"/>
    <w:rsid w:val="00D82219"/>
    <w:rPr>
      <w:rFonts w:ascii="Courier New" w:eastAsia="Times New Roman" w:hAnsi="Courier New" w:cs="Times New Roman"/>
      <w:sz w:val="20"/>
      <w:szCs w:val="20"/>
    </w:rPr>
  </w:style>
  <w:style w:type="character" w:customStyle="1" w:styleId="10">
    <w:name w:val="Заголовок 1 Знак"/>
    <w:aliases w:val=" РАЗДЕЛ Знак,ГЛАВА Знак,Заголовок 1 Знак1 Знак Знак,Заголовок 1 Знак2 Знак Знак Знак,Заголовок 1 Знак Знак1 Знак Знак Знак,Заголовок 1 Знак1 Знак Знак Знак Знак Знак,Заголовок 1 Знак Знак Знак Знак Знак Знак Знак,h1 Знак,HeadingR 1 Знак"/>
    <w:basedOn w:val="a0"/>
    <w:link w:val="1"/>
    <w:uiPriority w:val="99"/>
    <w:rsid w:val="00D8221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aliases w:val="Заголовок 2 Знак1 Знак,Заголовок 2 Знак Знак Знак, Знак Знак,Section Знак,Заголовок 2 Знак1 Знак Знак Знак Знак,Заголовок 2 Знак1 Знак Знак Знак Знак Знак Знак,Заголовок 2 Знак Знак Знак Знак Знак1 Знак Знак Знак,Знак Знак,РРаздел Знак"/>
    <w:basedOn w:val="a0"/>
    <w:link w:val="2"/>
    <w:uiPriority w:val="99"/>
    <w:rsid w:val="00D8221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aliases w:val="RSKH3 Знак,B Head Знак,Subparagraaf Знак,Заголовок 3 Знак1 Знак,Заголовок 3 Знак Знак Знак,Заголовок 3 Знак1 Знак1 Знак,Заголовок 3 Знак1 Знак Знак Знак,Заголовок 3 Знак Знак1 Знак Знак,Заголовок 3 Знак Знак2 Знак,Heading 3 Char Знак"/>
    <w:basedOn w:val="a0"/>
    <w:link w:val="3"/>
    <w:uiPriority w:val="99"/>
    <w:rsid w:val="00D82219"/>
    <w:rPr>
      <w:rFonts w:ascii="Arial" w:eastAsia="Times New Roman" w:hAnsi="Arial" w:cs="Times New Roman"/>
      <w:b/>
      <w:szCs w:val="20"/>
    </w:rPr>
  </w:style>
  <w:style w:type="character" w:customStyle="1" w:styleId="40">
    <w:name w:val="Заголовок 4 Знак"/>
    <w:aliases w:val="1.1.1.1 Знак,Заголовок 4 Знак Знак Знак,Заголовок 4 Знак1 Знак Знак Знак,Заголовок 4 Знак Знак Знак Знак Знак, Знак Знак Знак Знак Знак Знак,Заголовок 4 Знак Знак1 Знак, Подпункт Знак,Kopje Знак,ALK_K4 Знак,Heading 4_ARGOSS Знак,H4 Знак"/>
    <w:basedOn w:val="a0"/>
    <w:link w:val="4"/>
    <w:uiPriority w:val="99"/>
    <w:rsid w:val="00D82219"/>
    <w:rPr>
      <w:rFonts w:ascii="Arial" w:eastAsia="Times New Roman" w:hAnsi="Arial" w:cs="Times New Roman"/>
      <w:b/>
      <w:sz w:val="24"/>
      <w:szCs w:val="20"/>
      <w:lang w:val="en-US"/>
    </w:rPr>
  </w:style>
  <w:style w:type="character" w:customStyle="1" w:styleId="50">
    <w:name w:val="Заголовок 5 Знак"/>
    <w:aliases w:val="表题 Знак,Таблицы Знак,Заголовок 5 Знак Знак Знак Знак,Заголовок 5 Знак Знак Знак Знак Знак Знак,Заголовок 51 Знак Знак,Заголовок 5 Знак Знак1 Знак Знак,Заголовок 52 Знак,Заголовок 5 Знак Знак2 Знак,Заголовок 5 Знак Знак Знак Знак1 Знак"/>
    <w:basedOn w:val="a0"/>
    <w:link w:val="5"/>
    <w:uiPriority w:val="99"/>
    <w:rsid w:val="00D82219"/>
    <w:rPr>
      <w:rFonts w:ascii="Arial" w:eastAsia="Times New Roman" w:hAnsi="Arial" w:cs="Times New Roman"/>
      <w:b/>
      <w:sz w:val="15"/>
      <w:szCs w:val="20"/>
    </w:rPr>
  </w:style>
  <w:style w:type="character" w:customStyle="1" w:styleId="60">
    <w:name w:val="Заголовок 6 Знак"/>
    <w:aliases w:val="Табличные приложения Знак,Стиль 6 Знак,Ñòèëü 6 Знак,Report Heading Знак,h6 Знак,. (a.) Знак"/>
    <w:basedOn w:val="a0"/>
    <w:link w:val="6"/>
    <w:uiPriority w:val="99"/>
    <w:rsid w:val="00D82219"/>
    <w:rPr>
      <w:rFonts w:ascii="Arial" w:eastAsia="Times New Roman" w:hAnsi="Arial" w:cs="Times New Roman"/>
      <w:b/>
      <w:sz w:val="18"/>
      <w:szCs w:val="20"/>
    </w:rPr>
  </w:style>
  <w:style w:type="character" w:customStyle="1" w:styleId="70">
    <w:name w:val="Заголовок 7 Знак"/>
    <w:basedOn w:val="a0"/>
    <w:link w:val="7"/>
    <w:uiPriority w:val="99"/>
    <w:rsid w:val="00D82219"/>
    <w:rPr>
      <w:rFonts w:ascii="Arial" w:eastAsia="Times New Roman" w:hAnsi="Arial" w:cs="Times New Roman"/>
      <w:b/>
      <w:color w:val="000000"/>
      <w:sz w:val="15"/>
      <w:szCs w:val="20"/>
      <w:lang w:val="kk-KZ"/>
    </w:rPr>
  </w:style>
  <w:style w:type="character" w:customStyle="1" w:styleId="80">
    <w:name w:val="Заголовок 8 Знак"/>
    <w:aliases w:val=". [(a)] Знак"/>
    <w:basedOn w:val="a0"/>
    <w:link w:val="8"/>
    <w:uiPriority w:val="99"/>
    <w:rsid w:val="00D82219"/>
    <w:rPr>
      <w:rFonts w:ascii="Arial" w:eastAsia="Times New Roman" w:hAnsi="Arial" w:cs="Times New Roman"/>
      <w:b/>
      <w:sz w:val="20"/>
      <w:szCs w:val="20"/>
    </w:rPr>
  </w:style>
  <w:style w:type="character" w:customStyle="1" w:styleId="90">
    <w:name w:val="Заголовок 9 Знак"/>
    <w:aliases w:val="Definizioni Знак,. [(iii)] Знак,headappen Знак"/>
    <w:basedOn w:val="a0"/>
    <w:link w:val="9"/>
    <w:uiPriority w:val="99"/>
    <w:rsid w:val="00D82219"/>
    <w:rPr>
      <w:rFonts w:ascii="Arial" w:eastAsia="Times New Roman" w:hAnsi="Arial" w:cs="Times New Roman"/>
      <w:b/>
      <w:sz w:val="15"/>
      <w:szCs w:val="20"/>
    </w:rPr>
  </w:style>
  <w:style w:type="character" w:customStyle="1" w:styleId="12">
    <w:name w:val="Таблица 1 Знак"/>
    <w:link w:val="13"/>
    <w:locked/>
    <w:rsid w:val="00D82219"/>
    <w:rPr>
      <w:rFonts w:ascii="Arial" w:hAnsi="Arial" w:cs="Arial"/>
      <w:bCs/>
      <w:sz w:val="24"/>
      <w:szCs w:val="24"/>
    </w:rPr>
  </w:style>
  <w:style w:type="paragraph" w:customStyle="1" w:styleId="13">
    <w:name w:val="Таблица 1"/>
    <w:basedOn w:val="a7"/>
    <w:link w:val="12"/>
    <w:qFormat/>
    <w:rsid w:val="00D82219"/>
    <w:pPr>
      <w:spacing w:after="0" w:line="240" w:lineRule="auto"/>
      <w:jc w:val="right"/>
    </w:pPr>
    <w:rPr>
      <w:rFonts w:ascii="Arial" w:eastAsiaTheme="minorEastAsia" w:hAnsi="Arial" w:cs="Arial"/>
      <w:b w:val="0"/>
      <w:sz w:val="24"/>
      <w:szCs w:val="24"/>
    </w:rPr>
  </w:style>
  <w:style w:type="paragraph" w:styleId="14">
    <w:name w:val="index 1"/>
    <w:basedOn w:val="a"/>
    <w:next w:val="a"/>
    <w:autoRedefine/>
    <w:uiPriority w:val="99"/>
    <w:semiHidden/>
    <w:unhideWhenUsed/>
    <w:rsid w:val="00D82219"/>
    <w:pPr>
      <w:spacing w:after="0" w:line="240" w:lineRule="auto"/>
      <w:ind w:left="220" w:hanging="220"/>
    </w:pPr>
  </w:style>
  <w:style w:type="paragraph" w:styleId="a7">
    <w:name w:val="index heading"/>
    <w:basedOn w:val="a"/>
    <w:next w:val="14"/>
    <w:uiPriority w:val="99"/>
    <w:semiHidden/>
    <w:unhideWhenUsed/>
    <w:rsid w:val="00D82219"/>
    <w:rPr>
      <w:rFonts w:asciiTheme="majorHAnsi" w:eastAsiaTheme="majorEastAsia" w:hAnsiTheme="majorHAnsi" w:cstheme="majorBidi"/>
      <w:b/>
      <w:bCs/>
    </w:rPr>
  </w:style>
  <w:style w:type="paragraph" w:styleId="23">
    <w:name w:val="Body Text 2"/>
    <w:basedOn w:val="a"/>
    <w:link w:val="24"/>
    <w:rsid w:val="00130D77"/>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130D77"/>
    <w:rPr>
      <w:rFonts w:ascii="Times New Roman" w:eastAsia="Times New Roman" w:hAnsi="Times New Roman" w:cs="Times New Roman"/>
      <w:sz w:val="24"/>
      <w:szCs w:val="24"/>
    </w:rPr>
  </w:style>
  <w:style w:type="paragraph" w:styleId="a8">
    <w:name w:val="Body Text"/>
    <w:basedOn w:val="a"/>
    <w:link w:val="a9"/>
    <w:uiPriority w:val="99"/>
    <w:semiHidden/>
    <w:unhideWhenUsed/>
    <w:rsid w:val="00130D77"/>
    <w:pPr>
      <w:spacing w:after="120"/>
    </w:pPr>
  </w:style>
  <w:style w:type="character" w:customStyle="1" w:styleId="a9">
    <w:name w:val="Основной текст Знак"/>
    <w:basedOn w:val="a0"/>
    <w:link w:val="a8"/>
    <w:uiPriority w:val="99"/>
    <w:semiHidden/>
    <w:rsid w:val="00130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9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2263</Words>
  <Characters>12903</Characters>
  <Application>Microsoft Office Word</Application>
  <DocSecurity>0</DocSecurity>
  <Lines>107</Lines>
  <Paragraphs>30</Paragraphs>
  <ScaleCrop>false</ScaleCrop>
  <Company/>
  <LinksUpToDate>false</LinksUpToDate>
  <CharactersWithSpaces>15136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2024-09-03T09:37:00Z</dcterms:created>
  <dcterms:modified xsi:type="dcterms:W3CDTF">2025-07-28T16:54:00Z</dcterms:modified>
</cp:coreProperties>
</file>