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1E2" w:rsidRPr="00C341E2" w:rsidRDefault="00C341E2" w:rsidP="00C341E2">
      <w:pPr>
        <w:pStyle w:val="a3"/>
        <w:shd w:val="clear" w:color="auto" w:fill="FFFFFF"/>
        <w:spacing w:before="0" w:beforeAutospacing="0" w:after="360" w:afterAutospacing="0" w:line="228" w:lineRule="atLeast"/>
        <w:textAlignment w:val="baseline"/>
        <w:rPr>
          <w:color w:val="000000"/>
          <w:spacing w:val="1"/>
        </w:rPr>
      </w:pPr>
      <w:r w:rsidRPr="00C341E2">
        <w:t>Согласно п.5 Статьи 39 Экологического кодекса Республики Казахстан «</w:t>
      </w:r>
      <w:r w:rsidRPr="00C341E2">
        <w:rPr>
          <w:color w:val="000000"/>
          <w:spacing w:val="1"/>
        </w:rPr>
        <w:t>Нормативы эмиссий на период эксплуатации объекта, в том числе при внесении в деятельность существенных изменений, рассчитываются и обосновываются в виде отдельного документа – проекта нормативов эмиссий (проекта нормативов допустимых выбросов, проекта нормативов допустимых сбросов), который разрабатывается в привязке к соответствующей проектной документации для эксплуатации объекта.</w:t>
      </w:r>
    </w:p>
    <w:p w:rsidR="00C341E2" w:rsidRPr="00C341E2" w:rsidRDefault="00C341E2" w:rsidP="00C341E2">
      <w:pPr>
        <w:pStyle w:val="a3"/>
        <w:shd w:val="clear" w:color="auto" w:fill="FFFFFF"/>
        <w:spacing w:before="0" w:beforeAutospacing="0" w:after="360" w:afterAutospacing="0" w:line="228" w:lineRule="atLeast"/>
        <w:textAlignment w:val="baseline"/>
      </w:pPr>
      <w:r w:rsidRPr="00C341E2">
        <w:rPr>
          <w:color w:val="000000"/>
          <w:spacing w:val="1"/>
        </w:rPr>
        <w:t>Нормативы эмиссий на период строительно-монтажных работ и работ по рекультивации и (или) ликвидации рассчитываются и обосновываются в составе раздела "Охрана окружающей среды", который разрабатывается в привязке к соответствующей проектной документации</w:t>
      </w:r>
      <w:r w:rsidRPr="00C341E2">
        <w:t xml:space="preserve">». </w:t>
      </w:r>
    </w:p>
    <w:p w:rsidR="00C341E2" w:rsidRDefault="00C341E2" w:rsidP="00C341E2">
      <w:pPr>
        <w:pStyle w:val="a3"/>
        <w:shd w:val="clear" w:color="auto" w:fill="FFFFFF"/>
        <w:spacing w:before="0" w:beforeAutospacing="0" w:after="360" w:afterAutospacing="0" w:line="228" w:lineRule="atLeast"/>
        <w:textAlignment w:val="baseline"/>
      </w:pPr>
      <w:r w:rsidRPr="00C341E2">
        <w:t xml:space="preserve">Согласно статьи 121 Экологического кодекса Республики Казахстан Проекты нормативов эмиссий, Программа управления отходов, Программа </w:t>
      </w:r>
      <w:r w:rsidR="000930D8" w:rsidRPr="00C341E2">
        <w:t>производственного</w:t>
      </w:r>
      <w:r w:rsidRPr="00C341E2">
        <w:t xml:space="preserve"> экологического контроля разрабатываются на период эксплуатации. Проект ликвидации рудника Тур РУ «</w:t>
      </w:r>
      <w:proofErr w:type="spellStart"/>
      <w:r w:rsidRPr="00C341E2">
        <w:t>Казмарганец</w:t>
      </w:r>
      <w:proofErr w:type="spellEnd"/>
      <w:r w:rsidRPr="00C341E2">
        <w:t xml:space="preserve">» в </w:t>
      </w:r>
      <w:proofErr w:type="spellStart"/>
      <w:r w:rsidRPr="00C341E2">
        <w:t>Нуринском</w:t>
      </w:r>
      <w:proofErr w:type="spellEnd"/>
      <w:r w:rsidRPr="00C341E2">
        <w:t xml:space="preserve"> районе Карагандинской области (корректировка) не предусматривает эксплуатацию. </w:t>
      </w:r>
    </w:p>
    <w:p w:rsidR="0029683D" w:rsidRPr="00C341E2" w:rsidRDefault="00C341E2" w:rsidP="00C341E2">
      <w:pPr>
        <w:pStyle w:val="a3"/>
        <w:shd w:val="clear" w:color="auto" w:fill="FFFFFF"/>
        <w:spacing w:before="0" w:beforeAutospacing="0" w:after="360" w:afterAutospacing="0" w:line="228" w:lineRule="atLeast"/>
        <w:textAlignment w:val="baseline"/>
        <w:rPr>
          <w:b/>
          <w:color w:val="000000"/>
          <w:spacing w:val="1"/>
        </w:rPr>
      </w:pPr>
      <w:r w:rsidRPr="00C341E2">
        <w:rPr>
          <w:b/>
        </w:rPr>
        <w:t>На основании вышеизложенного заявление включает только Раздел «Охрана окружающей среды и План природоохранных мероприятий.</w:t>
      </w:r>
      <w:bookmarkStart w:id="0" w:name="_GoBack"/>
      <w:bookmarkEnd w:id="0"/>
    </w:p>
    <w:sectPr w:rsidR="0029683D" w:rsidRPr="00C341E2" w:rsidSect="00296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64D4"/>
    <w:rsid w:val="000930D8"/>
    <w:rsid w:val="0029683D"/>
    <w:rsid w:val="006A2B70"/>
    <w:rsid w:val="00757673"/>
    <w:rsid w:val="00A364D4"/>
    <w:rsid w:val="00B84AFC"/>
    <w:rsid w:val="00BF2AD9"/>
    <w:rsid w:val="00C341E2"/>
    <w:rsid w:val="00D1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47B0E-2AC5-4793-BF38-68DE2E4D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Lyubov Bezrukova</cp:lastModifiedBy>
  <cp:revision>4</cp:revision>
  <dcterms:created xsi:type="dcterms:W3CDTF">2025-04-22T11:39:00Z</dcterms:created>
  <dcterms:modified xsi:type="dcterms:W3CDTF">2025-08-04T05:03:00Z</dcterms:modified>
</cp:coreProperties>
</file>