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D0FDB" w14:textId="77777777" w:rsidR="003B7B76" w:rsidRDefault="004E15F8" w:rsidP="003B7B76">
      <w:pPr>
        <w:spacing w:after="0" w:line="360" w:lineRule="auto"/>
        <w:ind w:left="-709"/>
        <w:jc w:val="center"/>
        <w:rPr>
          <w:rFonts w:ascii="Arial" w:hAnsi="Arial" w:cs="Arial"/>
          <w:b/>
          <w:bCs/>
          <w:sz w:val="26"/>
          <w:szCs w:val="26"/>
          <w:lang w:val="en-US"/>
        </w:rPr>
      </w:pPr>
      <w:r w:rsidRPr="003B7B76">
        <w:rPr>
          <w:rFonts w:ascii="Arial" w:hAnsi="Arial" w:cs="Arial"/>
          <w:b/>
          <w:bCs/>
          <w:sz w:val="26"/>
          <w:szCs w:val="26"/>
        </w:rPr>
        <w:t xml:space="preserve">Нетехническое резюме к </w:t>
      </w:r>
      <w:r w:rsidR="005516EC" w:rsidRPr="003B7B76">
        <w:rPr>
          <w:rFonts w:ascii="Arial" w:hAnsi="Arial" w:cs="Arial"/>
          <w:b/>
          <w:bCs/>
          <w:sz w:val="26"/>
          <w:szCs w:val="26"/>
          <w:lang w:val="kk-KZ"/>
        </w:rPr>
        <w:t>проекту</w:t>
      </w:r>
      <w:r w:rsidRPr="003B7B76">
        <w:rPr>
          <w:rFonts w:ascii="Arial" w:hAnsi="Arial" w:cs="Arial"/>
          <w:b/>
          <w:bCs/>
          <w:sz w:val="26"/>
          <w:szCs w:val="26"/>
        </w:rPr>
        <w:t xml:space="preserve"> «</w:t>
      </w:r>
      <w:r w:rsidR="005516EC" w:rsidRPr="003B7B76">
        <w:rPr>
          <w:rFonts w:ascii="Arial" w:hAnsi="Arial" w:cs="Arial"/>
          <w:b/>
          <w:bCs/>
          <w:sz w:val="26"/>
          <w:szCs w:val="26"/>
        </w:rPr>
        <w:t>Нормативов допустимых выбросов</w:t>
      </w:r>
      <w:r w:rsidR="009F0477" w:rsidRPr="003B7B76">
        <w:rPr>
          <w:rFonts w:ascii="Arial" w:hAnsi="Arial" w:cs="Arial"/>
          <w:b/>
          <w:bCs/>
          <w:sz w:val="26"/>
          <w:szCs w:val="26"/>
        </w:rPr>
        <w:t xml:space="preserve">» </w:t>
      </w:r>
      <w:r w:rsidRPr="003B7B76">
        <w:rPr>
          <w:rFonts w:ascii="Arial" w:hAnsi="Arial" w:cs="Arial"/>
          <w:b/>
          <w:bCs/>
          <w:sz w:val="26"/>
          <w:szCs w:val="26"/>
        </w:rPr>
        <w:t>выполнен</w:t>
      </w:r>
      <w:r w:rsidR="009F0477" w:rsidRPr="003B7B76">
        <w:rPr>
          <w:rFonts w:ascii="Arial" w:hAnsi="Arial" w:cs="Arial"/>
          <w:b/>
          <w:bCs/>
          <w:sz w:val="26"/>
          <w:szCs w:val="26"/>
        </w:rPr>
        <w:t>о</w:t>
      </w:r>
      <w:r w:rsidRPr="003B7B76">
        <w:rPr>
          <w:rFonts w:ascii="Arial" w:hAnsi="Arial" w:cs="Arial"/>
          <w:b/>
          <w:bCs/>
          <w:sz w:val="26"/>
          <w:szCs w:val="26"/>
        </w:rPr>
        <w:t xml:space="preserve"> для действующего объекта – </w:t>
      </w:r>
    </w:p>
    <w:p w14:paraId="53A247A7" w14:textId="3A850AD3" w:rsidR="004E15F8" w:rsidRPr="003B7B76" w:rsidRDefault="005516EC" w:rsidP="003B7B76">
      <w:pPr>
        <w:spacing w:after="0" w:line="360" w:lineRule="auto"/>
        <w:ind w:left="-709"/>
        <w:jc w:val="center"/>
        <w:rPr>
          <w:rFonts w:ascii="Arial" w:hAnsi="Arial" w:cs="Arial"/>
          <w:b/>
          <w:bCs/>
          <w:sz w:val="26"/>
          <w:szCs w:val="26"/>
        </w:rPr>
      </w:pPr>
      <w:r w:rsidRPr="003B7B76">
        <w:rPr>
          <w:rFonts w:ascii="Arial" w:hAnsi="Arial" w:cs="Arial"/>
          <w:b/>
          <w:bCs/>
          <w:sz w:val="26"/>
          <w:szCs w:val="26"/>
        </w:rPr>
        <w:t>Пометохранилище</w:t>
      </w:r>
      <w:r w:rsidR="009F0477" w:rsidRPr="003B7B76">
        <w:rPr>
          <w:rFonts w:ascii="Arial" w:hAnsi="Arial" w:cs="Arial"/>
          <w:b/>
          <w:bCs/>
          <w:sz w:val="26"/>
          <w:szCs w:val="26"/>
        </w:rPr>
        <w:t xml:space="preserve"> ТОО «</w:t>
      </w:r>
      <w:r w:rsidRPr="003B7B76">
        <w:rPr>
          <w:rFonts w:ascii="Arial" w:hAnsi="Arial" w:cs="Arial"/>
          <w:b/>
          <w:bCs/>
          <w:sz w:val="26"/>
          <w:szCs w:val="26"/>
        </w:rPr>
        <w:t>Алматинская птицефабрика Сункар</w:t>
      </w:r>
      <w:r w:rsidR="009F0477" w:rsidRPr="003B7B76">
        <w:rPr>
          <w:rFonts w:ascii="Arial" w:hAnsi="Arial" w:cs="Arial"/>
          <w:b/>
          <w:bCs/>
          <w:sz w:val="26"/>
          <w:szCs w:val="26"/>
        </w:rPr>
        <w:t>»</w:t>
      </w:r>
    </w:p>
    <w:p w14:paraId="13A3C24A" w14:textId="77777777" w:rsidR="004E15F8" w:rsidRPr="003B7B76" w:rsidRDefault="004E15F8" w:rsidP="003B7B76">
      <w:pPr>
        <w:spacing w:after="0" w:line="360" w:lineRule="auto"/>
        <w:ind w:left="-709"/>
        <w:jc w:val="both"/>
        <w:rPr>
          <w:rFonts w:ascii="Arial" w:hAnsi="Arial" w:cs="Arial"/>
          <w:b/>
          <w:bCs/>
          <w:sz w:val="26"/>
          <w:szCs w:val="26"/>
        </w:rPr>
      </w:pPr>
    </w:p>
    <w:p w14:paraId="0C614496" w14:textId="115C40FA" w:rsidR="004E15F8" w:rsidRPr="003B7B76" w:rsidRDefault="005516EC" w:rsidP="003B7B76">
      <w:pPr>
        <w:spacing w:after="0" w:line="360" w:lineRule="auto"/>
        <w:ind w:firstLine="708"/>
        <w:jc w:val="both"/>
        <w:rPr>
          <w:rFonts w:ascii="Arial" w:eastAsia="Times New Roman" w:hAnsi="Arial" w:cs="Arial"/>
          <w:sz w:val="26"/>
          <w:szCs w:val="26"/>
          <w:lang w:eastAsia="ru-RU"/>
        </w:rPr>
      </w:pPr>
      <w:r w:rsidRPr="003B7B76">
        <w:rPr>
          <w:rFonts w:ascii="Arial" w:hAnsi="Arial" w:cs="Arial"/>
          <w:sz w:val="26"/>
          <w:szCs w:val="26"/>
        </w:rPr>
        <w:t>П</w:t>
      </w:r>
      <w:r w:rsidR="009F0477" w:rsidRPr="003B7B76">
        <w:rPr>
          <w:rFonts w:ascii="Arial" w:hAnsi="Arial" w:cs="Arial"/>
          <w:sz w:val="26"/>
          <w:szCs w:val="26"/>
        </w:rPr>
        <w:t>роект «Нормативов допустимых выбросов</w:t>
      </w:r>
      <w:r w:rsidRPr="003B7B76">
        <w:rPr>
          <w:rFonts w:ascii="Arial" w:hAnsi="Arial" w:cs="Arial"/>
          <w:sz w:val="26"/>
          <w:szCs w:val="26"/>
        </w:rPr>
        <w:t>»</w:t>
      </w:r>
      <w:r w:rsidR="009F0477" w:rsidRPr="003B7B76">
        <w:rPr>
          <w:rFonts w:ascii="Arial" w:hAnsi="Arial" w:cs="Arial"/>
          <w:sz w:val="26"/>
          <w:szCs w:val="26"/>
        </w:rPr>
        <w:t xml:space="preserve"> </w:t>
      </w:r>
      <w:r w:rsidR="00AA35BC" w:rsidRPr="003B7B76">
        <w:rPr>
          <w:rFonts w:ascii="Arial" w:hAnsi="Arial" w:cs="Arial"/>
          <w:sz w:val="26"/>
          <w:szCs w:val="26"/>
        </w:rPr>
        <w:t>выполнен</w:t>
      </w:r>
      <w:r w:rsidR="00AA35BC" w:rsidRPr="003B7B76">
        <w:rPr>
          <w:rFonts w:ascii="Arial" w:hAnsi="Arial" w:cs="Arial"/>
          <w:bCs/>
          <w:iCs/>
          <w:sz w:val="26"/>
          <w:szCs w:val="26"/>
        </w:rPr>
        <w:t xml:space="preserve"> для действующего объекта – </w:t>
      </w:r>
      <w:r w:rsidRPr="003B7B76">
        <w:rPr>
          <w:rFonts w:ascii="Arial" w:hAnsi="Arial" w:cs="Arial"/>
          <w:b/>
          <w:sz w:val="26"/>
          <w:szCs w:val="26"/>
        </w:rPr>
        <w:t>Пометохранилище</w:t>
      </w:r>
      <w:r w:rsidR="009F0477" w:rsidRPr="003B7B76">
        <w:rPr>
          <w:rFonts w:ascii="Arial" w:hAnsi="Arial" w:cs="Arial"/>
          <w:b/>
          <w:sz w:val="26"/>
          <w:szCs w:val="26"/>
        </w:rPr>
        <w:t xml:space="preserve"> ТОО «</w:t>
      </w:r>
      <w:r w:rsidRPr="003B7B76">
        <w:rPr>
          <w:rFonts w:ascii="Arial" w:hAnsi="Arial" w:cs="Arial"/>
          <w:b/>
          <w:sz w:val="26"/>
          <w:szCs w:val="26"/>
        </w:rPr>
        <w:t>Алматинская птицефабрика Сункар</w:t>
      </w:r>
      <w:r w:rsidR="009F0477" w:rsidRPr="003B7B76">
        <w:rPr>
          <w:rFonts w:ascii="Arial" w:hAnsi="Arial" w:cs="Arial"/>
          <w:b/>
          <w:sz w:val="26"/>
          <w:szCs w:val="26"/>
        </w:rPr>
        <w:t>»</w:t>
      </w:r>
      <w:r w:rsidR="00AA35BC" w:rsidRPr="003B7B76">
        <w:rPr>
          <w:rFonts w:ascii="Arial" w:hAnsi="Arial" w:cs="Arial"/>
          <w:sz w:val="26"/>
          <w:szCs w:val="26"/>
        </w:rPr>
        <w:t xml:space="preserve"> с целью </w:t>
      </w:r>
      <w:r w:rsidR="009F0477" w:rsidRPr="003B7B76">
        <w:rPr>
          <w:rFonts w:ascii="Arial" w:hAnsi="Arial" w:cs="Arial"/>
          <w:sz w:val="26"/>
          <w:szCs w:val="26"/>
        </w:rPr>
        <w:t>установления нормативов эмиссий природопользования</w:t>
      </w:r>
      <w:r w:rsidR="004E15F8" w:rsidRPr="003B7B76">
        <w:rPr>
          <w:rFonts w:ascii="Arial" w:eastAsia="Times New Roman" w:hAnsi="Arial" w:cs="Arial"/>
          <w:sz w:val="26"/>
          <w:szCs w:val="26"/>
          <w:lang w:eastAsia="ru-RU"/>
        </w:rPr>
        <w:t>.</w:t>
      </w:r>
    </w:p>
    <w:p w14:paraId="2EC50E6B" w14:textId="77777777" w:rsidR="003B7B76" w:rsidRPr="003B7B76" w:rsidRDefault="003B7B76" w:rsidP="003B7B76">
      <w:pPr>
        <w:spacing w:after="0" w:line="360" w:lineRule="auto"/>
        <w:ind w:firstLine="360"/>
        <w:jc w:val="both"/>
        <w:rPr>
          <w:rFonts w:ascii="Arial" w:hAnsi="Arial" w:cs="Arial"/>
          <w:b/>
          <w:bCs/>
          <w:i/>
          <w:iCs/>
          <w:sz w:val="26"/>
          <w:szCs w:val="26"/>
        </w:rPr>
      </w:pPr>
      <w:bookmarkStart w:id="0" w:name="_Toc104545668"/>
      <w:bookmarkStart w:id="1" w:name="_Toc104884821"/>
      <w:bookmarkStart w:id="2" w:name="_Toc104884928"/>
      <w:bookmarkStart w:id="3" w:name="_Toc105055648"/>
      <w:bookmarkStart w:id="4" w:name="_Toc105055859"/>
      <w:bookmarkStart w:id="5" w:name="_Toc105510917"/>
      <w:bookmarkStart w:id="6" w:name="_Toc118895232"/>
      <w:bookmarkStart w:id="7" w:name="_Hlk190787306"/>
      <w:bookmarkStart w:id="8" w:name="_Hlk190178769"/>
      <w:bookmarkStart w:id="9" w:name="_Hlk204185654"/>
    </w:p>
    <w:p w14:paraId="5AB45322" w14:textId="411070D2" w:rsidR="003B7B76" w:rsidRPr="003B7B76" w:rsidRDefault="003B7B76" w:rsidP="003B7B76">
      <w:pPr>
        <w:spacing w:after="0" w:line="360" w:lineRule="auto"/>
        <w:ind w:firstLine="360"/>
        <w:jc w:val="both"/>
        <w:rPr>
          <w:rFonts w:ascii="Arial" w:hAnsi="Arial" w:cs="Arial"/>
          <w:sz w:val="26"/>
          <w:szCs w:val="26"/>
        </w:rPr>
      </w:pPr>
      <w:r w:rsidRPr="003B7B76">
        <w:rPr>
          <w:rFonts w:ascii="Arial" w:hAnsi="Arial" w:cs="Arial"/>
          <w:b/>
          <w:bCs/>
          <w:i/>
          <w:iCs/>
          <w:sz w:val="26"/>
          <w:szCs w:val="26"/>
        </w:rPr>
        <w:t>Назначение предприятия</w:t>
      </w:r>
      <w:r w:rsidRPr="003B7B76">
        <w:rPr>
          <w:rFonts w:ascii="Arial" w:hAnsi="Arial" w:cs="Arial"/>
          <w:i/>
          <w:iCs/>
          <w:sz w:val="26"/>
          <w:szCs w:val="26"/>
        </w:rPr>
        <w:t xml:space="preserve"> – </w:t>
      </w:r>
      <w:r w:rsidRPr="003B7B76">
        <w:rPr>
          <w:rFonts w:ascii="Arial" w:hAnsi="Arial" w:cs="Arial"/>
          <w:sz w:val="26"/>
          <w:szCs w:val="26"/>
        </w:rPr>
        <w:t>временное хранение птичьего помета.</w:t>
      </w:r>
    </w:p>
    <w:p w14:paraId="52E63510" w14:textId="77777777" w:rsidR="003B7B76" w:rsidRPr="003B7B76" w:rsidRDefault="003B7B76" w:rsidP="003B7B76">
      <w:pPr>
        <w:spacing w:after="0" w:line="360" w:lineRule="auto"/>
        <w:ind w:firstLine="360"/>
        <w:jc w:val="both"/>
        <w:rPr>
          <w:rFonts w:ascii="Arial" w:hAnsi="Arial" w:cs="Arial"/>
          <w:b/>
          <w:i/>
          <w:iCs/>
          <w:sz w:val="26"/>
          <w:szCs w:val="26"/>
        </w:rPr>
      </w:pPr>
      <w:r w:rsidRPr="003B7B76">
        <w:rPr>
          <w:rFonts w:ascii="Arial" w:hAnsi="Arial" w:cs="Arial"/>
          <w:b/>
          <w:bCs/>
          <w:i/>
          <w:iCs/>
          <w:sz w:val="26"/>
          <w:szCs w:val="26"/>
        </w:rPr>
        <w:t>Производственная мощность</w:t>
      </w:r>
      <w:r w:rsidRPr="003B7B76">
        <w:rPr>
          <w:rFonts w:ascii="Arial" w:hAnsi="Arial" w:cs="Arial"/>
          <w:i/>
          <w:iCs/>
          <w:sz w:val="26"/>
          <w:szCs w:val="26"/>
        </w:rPr>
        <w:t xml:space="preserve"> – </w:t>
      </w:r>
      <w:r w:rsidRPr="003B7B76">
        <w:rPr>
          <w:rFonts w:ascii="Arial" w:hAnsi="Arial" w:cs="Arial"/>
          <w:sz w:val="26"/>
          <w:szCs w:val="26"/>
        </w:rPr>
        <w:t>50000 тонн в год.</w:t>
      </w:r>
    </w:p>
    <w:p w14:paraId="0410A355" w14:textId="77777777" w:rsidR="003B7B76" w:rsidRDefault="003B7B76" w:rsidP="003B7B76">
      <w:pPr>
        <w:spacing w:after="0" w:line="360" w:lineRule="auto"/>
        <w:ind w:firstLine="708"/>
        <w:jc w:val="both"/>
        <w:rPr>
          <w:rFonts w:ascii="Arial" w:hAnsi="Arial" w:cs="Arial"/>
          <w:bCs/>
          <w:sz w:val="26"/>
          <w:szCs w:val="26"/>
          <w:lang w:val="en-US"/>
        </w:rPr>
      </w:pPr>
      <w:bookmarkStart w:id="10" w:name="_Hlk201839515"/>
      <w:bookmarkStart w:id="11" w:name="_Hlk204185635"/>
      <w:bookmarkEnd w:id="7"/>
      <w:bookmarkEnd w:id="8"/>
      <w:bookmarkEnd w:id="9"/>
    </w:p>
    <w:p w14:paraId="4BF860AC" w14:textId="3355F7D0" w:rsidR="003B7B76" w:rsidRPr="003B7B76" w:rsidRDefault="003B7B76" w:rsidP="003B7B76">
      <w:pPr>
        <w:spacing w:after="0" w:line="360" w:lineRule="auto"/>
        <w:ind w:firstLine="708"/>
        <w:jc w:val="both"/>
        <w:rPr>
          <w:rFonts w:ascii="Arial" w:hAnsi="Arial" w:cs="Arial"/>
          <w:bCs/>
          <w:sz w:val="26"/>
          <w:szCs w:val="26"/>
        </w:rPr>
      </w:pPr>
      <w:r w:rsidRPr="003B7B76">
        <w:rPr>
          <w:rFonts w:ascii="Arial" w:hAnsi="Arial" w:cs="Arial"/>
          <w:bCs/>
          <w:sz w:val="26"/>
          <w:szCs w:val="26"/>
        </w:rPr>
        <w:t>Пометохранилище расположено на собственной территории площадью 5,3 га, согласно гос. Акта на земельный участок № 940057, кадастровый номер: 03-045-093-1858 на право частной собственности на земельный участок.</w:t>
      </w:r>
    </w:p>
    <w:bookmarkEnd w:id="10"/>
    <w:bookmarkEnd w:id="11"/>
    <w:p w14:paraId="5AAA8BF8" w14:textId="77777777" w:rsidR="003B7B76" w:rsidRPr="003B7B76" w:rsidRDefault="003B7B76" w:rsidP="003B7B76">
      <w:pPr>
        <w:pStyle w:val="20"/>
        <w:spacing w:after="0" w:line="360" w:lineRule="auto"/>
        <w:ind w:left="720"/>
        <w:jc w:val="center"/>
        <w:rPr>
          <w:rFonts w:ascii="Arial" w:hAnsi="Arial" w:cs="Arial"/>
          <w:b/>
          <w:i/>
          <w:sz w:val="26"/>
          <w:szCs w:val="26"/>
        </w:rPr>
      </w:pPr>
      <w:r w:rsidRPr="003B7B76">
        <w:rPr>
          <w:rFonts w:ascii="Arial" w:hAnsi="Arial" w:cs="Arial"/>
          <w:b/>
          <w:i/>
          <w:sz w:val="26"/>
          <w:szCs w:val="26"/>
        </w:rPr>
        <w:t>Состав рассматриваемого объекта</w:t>
      </w:r>
    </w:p>
    <w:p w14:paraId="5BC87C90" w14:textId="77777777" w:rsidR="003B7B76" w:rsidRPr="003B7B76" w:rsidRDefault="003B7B76" w:rsidP="003B7B76">
      <w:pPr>
        <w:pStyle w:val="20"/>
        <w:spacing w:after="0" w:line="360" w:lineRule="auto"/>
        <w:ind w:left="720"/>
        <w:jc w:val="center"/>
        <w:rPr>
          <w:rFonts w:ascii="Arial" w:hAnsi="Arial" w:cs="Arial"/>
          <w:b/>
          <w:sz w:val="26"/>
          <w:szCs w:val="26"/>
        </w:rPr>
      </w:pPr>
      <w:r w:rsidRPr="003B7B76">
        <w:rPr>
          <w:rFonts w:ascii="Arial" w:hAnsi="Arial" w:cs="Arial"/>
          <w:b/>
          <w:i/>
          <w:sz w:val="26"/>
          <w:szCs w:val="26"/>
        </w:rPr>
        <w:t>(условная схема пометохранилища)</w:t>
      </w:r>
    </w:p>
    <w:p w14:paraId="355F877D" w14:textId="77777777" w:rsidR="003B7B76" w:rsidRPr="003B7B76" w:rsidRDefault="003B7B76" w:rsidP="003B7B76">
      <w:pPr>
        <w:pStyle w:val="20"/>
        <w:numPr>
          <w:ilvl w:val="0"/>
          <w:numId w:val="16"/>
        </w:numPr>
        <w:spacing w:after="0" w:line="360" w:lineRule="auto"/>
        <w:jc w:val="both"/>
        <w:rPr>
          <w:rFonts w:ascii="Arial" w:hAnsi="Arial" w:cs="Arial"/>
          <w:sz w:val="26"/>
          <w:szCs w:val="26"/>
        </w:rPr>
      </w:pPr>
      <w:bookmarkStart w:id="12" w:name="_Hlk206414924"/>
      <w:r w:rsidRPr="003B7B76">
        <w:rPr>
          <w:rFonts w:ascii="Arial" w:hAnsi="Arial" w:cs="Arial"/>
          <w:sz w:val="26"/>
          <w:szCs w:val="26"/>
        </w:rPr>
        <w:t>Площадка компостирования помета;</w:t>
      </w:r>
    </w:p>
    <w:p w14:paraId="2CDDA4D2" w14:textId="77777777" w:rsidR="003B7B76" w:rsidRPr="003B7B76" w:rsidRDefault="003B7B76" w:rsidP="003B7B76">
      <w:pPr>
        <w:pStyle w:val="20"/>
        <w:numPr>
          <w:ilvl w:val="0"/>
          <w:numId w:val="16"/>
        </w:numPr>
        <w:spacing w:after="0" w:line="360" w:lineRule="auto"/>
        <w:jc w:val="both"/>
        <w:rPr>
          <w:rFonts w:ascii="Arial" w:hAnsi="Arial" w:cs="Arial"/>
          <w:sz w:val="26"/>
          <w:szCs w:val="26"/>
        </w:rPr>
      </w:pPr>
      <w:r w:rsidRPr="003B7B76">
        <w:rPr>
          <w:rFonts w:ascii="Arial" w:hAnsi="Arial" w:cs="Arial"/>
          <w:sz w:val="26"/>
          <w:szCs w:val="26"/>
        </w:rPr>
        <w:t>Карантинная емкость;</w:t>
      </w:r>
    </w:p>
    <w:p w14:paraId="4E08E108" w14:textId="77777777" w:rsidR="003B7B76" w:rsidRPr="003B7B76" w:rsidRDefault="003B7B76" w:rsidP="003B7B76">
      <w:pPr>
        <w:pStyle w:val="20"/>
        <w:numPr>
          <w:ilvl w:val="0"/>
          <w:numId w:val="16"/>
        </w:numPr>
        <w:spacing w:after="0" w:line="360" w:lineRule="auto"/>
        <w:jc w:val="both"/>
        <w:rPr>
          <w:rFonts w:ascii="Arial" w:hAnsi="Arial" w:cs="Arial"/>
          <w:sz w:val="26"/>
          <w:szCs w:val="26"/>
        </w:rPr>
      </w:pPr>
      <w:r w:rsidRPr="003B7B76">
        <w:rPr>
          <w:rFonts w:ascii="Arial" w:hAnsi="Arial" w:cs="Arial"/>
          <w:sz w:val="26"/>
          <w:szCs w:val="26"/>
        </w:rPr>
        <w:t>Жижесборник;</w:t>
      </w:r>
    </w:p>
    <w:p w14:paraId="45ADDA74" w14:textId="77777777" w:rsidR="003B7B76" w:rsidRPr="003B7B76" w:rsidRDefault="003B7B76" w:rsidP="003B7B76">
      <w:pPr>
        <w:pStyle w:val="20"/>
        <w:numPr>
          <w:ilvl w:val="0"/>
          <w:numId w:val="16"/>
        </w:numPr>
        <w:spacing w:after="0" w:line="360" w:lineRule="auto"/>
        <w:jc w:val="both"/>
        <w:rPr>
          <w:rFonts w:ascii="Arial" w:hAnsi="Arial" w:cs="Arial"/>
          <w:sz w:val="26"/>
          <w:szCs w:val="26"/>
        </w:rPr>
      </w:pPr>
      <w:r w:rsidRPr="003B7B76">
        <w:rPr>
          <w:rFonts w:ascii="Arial" w:hAnsi="Arial" w:cs="Arial"/>
          <w:sz w:val="26"/>
          <w:szCs w:val="26"/>
        </w:rPr>
        <w:t>Водоотводная канава;</w:t>
      </w:r>
    </w:p>
    <w:p w14:paraId="39A27938" w14:textId="77777777" w:rsidR="003B7B76" w:rsidRPr="003B7B76" w:rsidRDefault="003B7B76" w:rsidP="003B7B76">
      <w:pPr>
        <w:pStyle w:val="20"/>
        <w:numPr>
          <w:ilvl w:val="0"/>
          <w:numId w:val="16"/>
        </w:numPr>
        <w:spacing w:after="0" w:line="360" w:lineRule="auto"/>
        <w:jc w:val="both"/>
        <w:rPr>
          <w:rFonts w:ascii="Arial" w:hAnsi="Arial" w:cs="Arial"/>
          <w:sz w:val="26"/>
          <w:szCs w:val="26"/>
        </w:rPr>
      </w:pPr>
      <w:r w:rsidRPr="003B7B76">
        <w:rPr>
          <w:rFonts w:ascii="Arial" w:hAnsi="Arial" w:cs="Arial"/>
          <w:sz w:val="26"/>
          <w:szCs w:val="26"/>
        </w:rPr>
        <w:t>Подъездная дорога;</w:t>
      </w:r>
    </w:p>
    <w:p w14:paraId="29113475" w14:textId="77777777" w:rsidR="003B7B76" w:rsidRPr="003B7B76" w:rsidRDefault="003B7B76" w:rsidP="003B7B76">
      <w:pPr>
        <w:pStyle w:val="20"/>
        <w:numPr>
          <w:ilvl w:val="0"/>
          <w:numId w:val="16"/>
        </w:numPr>
        <w:spacing w:after="0" w:line="360" w:lineRule="auto"/>
        <w:jc w:val="both"/>
        <w:rPr>
          <w:rFonts w:ascii="Arial" w:hAnsi="Arial" w:cs="Arial"/>
          <w:sz w:val="26"/>
          <w:szCs w:val="26"/>
        </w:rPr>
      </w:pPr>
      <w:r w:rsidRPr="003B7B76">
        <w:rPr>
          <w:rFonts w:ascii="Arial" w:hAnsi="Arial" w:cs="Arial"/>
          <w:sz w:val="26"/>
          <w:szCs w:val="26"/>
        </w:rPr>
        <w:t>Дезбарьер;</w:t>
      </w:r>
    </w:p>
    <w:p w14:paraId="1416418D" w14:textId="77777777" w:rsidR="003B7B76" w:rsidRPr="003B7B76" w:rsidRDefault="003B7B76" w:rsidP="003B7B76">
      <w:pPr>
        <w:pStyle w:val="20"/>
        <w:numPr>
          <w:ilvl w:val="0"/>
          <w:numId w:val="16"/>
        </w:numPr>
        <w:spacing w:after="0" w:line="360" w:lineRule="auto"/>
        <w:jc w:val="both"/>
        <w:rPr>
          <w:rFonts w:ascii="Arial" w:hAnsi="Arial" w:cs="Arial"/>
          <w:sz w:val="26"/>
          <w:szCs w:val="26"/>
        </w:rPr>
      </w:pPr>
      <w:r w:rsidRPr="003B7B76">
        <w:rPr>
          <w:rFonts w:ascii="Arial" w:hAnsi="Arial" w:cs="Arial"/>
          <w:sz w:val="26"/>
          <w:szCs w:val="26"/>
        </w:rPr>
        <w:t>Сетчатое ограждение.</w:t>
      </w:r>
    </w:p>
    <w:p w14:paraId="52282B2B" w14:textId="77777777" w:rsidR="003B7B76" w:rsidRDefault="003B7B76" w:rsidP="003B7B76">
      <w:pPr>
        <w:spacing w:after="0" w:line="360" w:lineRule="auto"/>
        <w:ind w:left="360"/>
        <w:jc w:val="both"/>
        <w:rPr>
          <w:rFonts w:ascii="Arial" w:hAnsi="Arial" w:cs="Arial"/>
          <w:b/>
          <w:i/>
          <w:sz w:val="26"/>
          <w:szCs w:val="26"/>
          <w:lang w:val="en-US"/>
        </w:rPr>
      </w:pPr>
      <w:bookmarkStart w:id="13" w:name="_Hlk206414967"/>
      <w:bookmarkEnd w:id="12"/>
    </w:p>
    <w:p w14:paraId="17F9072E" w14:textId="0D56B346" w:rsidR="003B7B76" w:rsidRPr="003B7B76" w:rsidRDefault="003B7B76" w:rsidP="003B7B76">
      <w:pPr>
        <w:spacing w:after="0" w:line="360" w:lineRule="auto"/>
        <w:ind w:left="360"/>
        <w:jc w:val="both"/>
        <w:rPr>
          <w:rFonts w:ascii="Arial" w:hAnsi="Arial" w:cs="Arial"/>
          <w:b/>
          <w:i/>
          <w:snapToGrid w:val="0"/>
          <w:color w:val="000000"/>
          <w:sz w:val="26"/>
          <w:szCs w:val="26"/>
          <w:u w:val="single"/>
        </w:rPr>
      </w:pPr>
      <w:r w:rsidRPr="003B7B76">
        <w:rPr>
          <w:rFonts w:ascii="Arial" w:hAnsi="Arial" w:cs="Arial"/>
          <w:b/>
          <w:i/>
          <w:sz w:val="26"/>
          <w:szCs w:val="26"/>
        </w:rPr>
        <w:t xml:space="preserve">Валовое количество выбрасываемых вредных веществ –              </w:t>
      </w:r>
      <w:r w:rsidRPr="003B7B76">
        <w:rPr>
          <w:rFonts w:ascii="Arial" w:hAnsi="Arial" w:cs="Arial"/>
          <w:b/>
          <w:i/>
          <w:snapToGrid w:val="0"/>
          <w:color w:val="000000"/>
          <w:sz w:val="26"/>
          <w:szCs w:val="26"/>
          <w:u w:val="single"/>
        </w:rPr>
        <w:t>0,2034</w:t>
      </w:r>
      <w:r w:rsidRPr="003B7B76">
        <w:rPr>
          <w:rFonts w:ascii="Arial" w:hAnsi="Arial" w:cs="Arial"/>
          <w:b/>
          <w:i/>
          <w:sz w:val="26"/>
          <w:szCs w:val="26"/>
          <w:u w:val="single"/>
        </w:rPr>
        <w:t xml:space="preserve"> </w:t>
      </w:r>
      <w:r w:rsidRPr="003B7B76">
        <w:rPr>
          <w:rFonts w:ascii="Arial" w:hAnsi="Arial" w:cs="Arial"/>
          <w:b/>
          <w:i/>
          <w:snapToGrid w:val="0"/>
          <w:color w:val="000000"/>
          <w:sz w:val="26"/>
          <w:szCs w:val="26"/>
          <w:u w:val="single"/>
        </w:rPr>
        <w:t xml:space="preserve">т/год </w:t>
      </w:r>
    </w:p>
    <w:p w14:paraId="47953698" w14:textId="77777777" w:rsidR="003B7B76" w:rsidRPr="003B7B76" w:rsidRDefault="003B7B76" w:rsidP="003B7B76">
      <w:pPr>
        <w:numPr>
          <w:ilvl w:val="12"/>
          <w:numId w:val="9"/>
        </w:numPr>
        <w:spacing w:after="0" w:line="360" w:lineRule="auto"/>
        <w:ind w:firstLine="142"/>
        <w:jc w:val="both"/>
        <w:rPr>
          <w:rFonts w:ascii="Arial" w:hAnsi="Arial" w:cs="Arial"/>
          <w:b/>
          <w:i/>
          <w:sz w:val="26"/>
          <w:szCs w:val="26"/>
          <w:u w:val="single"/>
        </w:rPr>
      </w:pPr>
      <w:r w:rsidRPr="003B7B76">
        <w:rPr>
          <w:rFonts w:ascii="Arial" w:hAnsi="Arial" w:cs="Arial"/>
          <w:b/>
          <w:i/>
          <w:sz w:val="26"/>
          <w:szCs w:val="26"/>
        </w:rPr>
        <w:t xml:space="preserve">Секундное количество выбрасываемых вредных веществ –             </w:t>
      </w:r>
    </w:p>
    <w:p w14:paraId="425C389D" w14:textId="77777777" w:rsidR="003B7B76" w:rsidRPr="003B7B76" w:rsidRDefault="003B7B76" w:rsidP="003B7B76">
      <w:pPr>
        <w:numPr>
          <w:ilvl w:val="12"/>
          <w:numId w:val="9"/>
        </w:numPr>
        <w:spacing w:after="0" w:line="360" w:lineRule="auto"/>
        <w:ind w:firstLine="142"/>
        <w:jc w:val="both"/>
        <w:rPr>
          <w:rFonts w:ascii="Arial" w:hAnsi="Arial" w:cs="Arial"/>
          <w:b/>
          <w:i/>
          <w:sz w:val="26"/>
          <w:szCs w:val="26"/>
          <w:u w:val="single"/>
        </w:rPr>
      </w:pPr>
      <w:r w:rsidRPr="003B7B76">
        <w:rPr>
          <w:rFonts w:ascii="Arial" w:hAnsi="Arial" w:cs="Arial"/>
          <w:b/>
          <w:i/>
          <w:snapToGrid w:val="0"/>
          <w:color w:val="000000"/>
          <w:sz w:val="26"/>
          <w:szCs w:val="26"/>
          <w:u w:val="single"/>
        </w:rPr>
        <w:t xml:space="preserve">0,009503 </w:t>
      </w:r>
      <w:r w:rsidRPr="003B7B76">
        <w:rPr>
          <w:rFonts w:ascii="Arial" w:hAnsi="Arial" w:cs="Arial"/>
          <w:b/>
          <w:i/>
          <w:sz w:val="26"/>
          <w:szCs w:val="26"/>
          <w:u w:val="single"/>
        </w:rPr>
        <w:t>г/сек</w:t>
      </w:r>
    </w:p>
    <w:bookmarkEnd w:id="13"/>
    <w:p w14:paraId="66F4BF3E" w14:textId="77777777" w:rsidR="003B7B76" w:rsidRPr="003B7B76" w:rsidRDefault="003B7B76" w:rsidP="003B7B76">
      <w:pPr>
        <w:pStyle w:val="xl29"/>
        <w:spacing w:before="0" w:beforeAutospacing="0" w:after="0" w:afterAutospacing="0" w:line="360" w:lineRule="auto"/>
        <w:ind w:right="-1"/>
        <w:jc w:val="both"/>
        <w:rPr>
          <w:rFonts w:ascii="Arial" w:eastAsia="Times New Roman" w:hAnsi="Arial" w:cs="Arial"/>
          <w:b/>
          <w:i/>
          <w:sz w:val="26"/>
          <w:szCs w:val="26"/>
          <w:u w:val="single"/>
        </w:rPr>
      </w:pPr>
    </w:p>
    <w:p w14:paraId="5659900E" w14:textId="77777777" w:rsidR="003B7B76" w:rsidRPr="003B7B76" w:rsidRDefault="003B7B76" w:rsidP="003B7B76">
      <w:pPr>
        <w:pStyle w:val="xl29"/>
        <w:spacing w:before="0" w:beforeAutospacing="0" w:after="0" w:afterAutospacing="0" w:line="360" w:lineRule="auto"/>
        <w:ind w:right="-1"/>
        <w:jc w:val="both"/>
        <w:rPr>
          <w:rFonts w:ascii="Arial" w:eastAsia="Times New Roman" w:hAnsi="Arial" w:cs="Arial"/>
          <w:b/>
          <w:i/>
          <w:sz w:val="26"/>
          <w:szCs w:val="26"/>
          <w:u w:val="single"/>
        </w:rPr>
      </w:pPr>
      <w:bookmarkStart w:id="14" w:name="_Hlk204185699"/>
    </w:p>
    <w:p w14:paraId="44F83D75" w14:textId="77777777" w:rsidR="003B7B76" w:rsidRPr="003B7B76" w:rsidRDefault="003B7B76" w:rsidP="003B7B76">
      <w:pPr>
        <w:pStyle w:val="xl29"/>
        <w:spacing w:before="0" w:beforeAutospacing="0" w:after="0" w:afterAutospacing="0" w:line="360" w:lineRule="auto"/>
        <w:ind w:right="-1"/>
        <w:jc w:val="both"/>
        <w:rPr>
          <w:rFonts w:ascii="Arial" w:eastAsia="Times New Roman" w:hAnsi="Arial" w:cs="Arial"/>
          <w:b/>
          <w:i/>
          <w:sz w:val="26"/>
          <w:szCs w:val="26"/>
          <w:u w:val="single"/>
        </w:rPr>
      </w:pPr>
      <w:r w:rsidRPr="003B7B76">
        <w:rPr>
          <w:rFonts w:ascii="Arial" w:eastAsia="Times New Roman" w:hAnsi="Arial" w:cs="Arial"/>
          <w:b/>
          <w:i/>
          <w:sz w:val="26"/>
          <w:szCs w:val="26"/>
          <w:u w:val="single"/>
        </w:rPr>
        <w:lastRenderedPageBreak/>
        <w:t>Источники загрязнения атмосферы</w:t>
      </w:r>
    </w:p>
    <w:p w14:paraId="025A7937" w14:textId="77777777" w:rsidR="003B7B76" w:rsidRPr="003B7B76" w:rsidRDefault="003B7B76" w:rsidP="003B7B76">
      <w:pPr>
        <w:spacing w:after="0" w:line="360" w:lineRule="auto"/>
        <w:ind w:right="-1" w:firstLine="708"/>
        <w:jc w:val="both"/>
        <w:rPr>
          <w:rFonts w:ascii="Arial" w:hAnsi="Arial" w:cs="Arial"/>
          <w:sz w:val="26"/>
          <w:szCs w:val="26"/>
        </w:rPr>
      </w:pPr>
      <w:r w:rsidRPr="003B7B76">
        <w:rPr>
          <w:rFonts w:ascii="Arial" w:hAnsi="Arial" w:cs="Arial"/>
          <w:sz w:val="26"/>
          <w:szCs w:val="26"/>
        </w:rPr>
        <w:t xml:space="preserve">Всего на предприятии 3 источника выбросов вредных веществ в атмосферу в том числе: </w:t>
      </w:r>
    </w:p>
    <w:p w14:paraId="63E8DFF0" w14:textId="77777777" w:rsidR="003B7B76" w:rsidRPr="003B7B76" w:rsidRDefault="003B7B76" w:rsidP="003B7B76">
      <w:pPr>
        <w:numPr>
          <w:ilvl w:val="0"/>
          <w:numId w:val="14"/>
        </w:numPr>
        <w:spacing w:after="0" w:line="360" w:lineRule="auto"/>
        <w:ind w:right="283"/>
        <w:jc w:val="both"/>
        <w:rPr>
          <w:rFonts w:ascii="Arial" w:hAnsi="Arial" w:cs="Arial"/>
          <w:i/>
          <w:sz w:val="26"/>
          <w:szCs w:val="26"/>
        </w:rPr>
      </w:pPr>
      <w:r w:rsidRPr="003B7B76">
        <w:rPr>
          <w:rFonts w:ascii="Arial" w:hAnsi="Arial" w:cs="Arial"/>
          <w:i/>
          <w:sz w:val="26"/>
          <w:szCs w:val="26"/>
        </w:rPr>
        <w:t>2 – неорганизованных (ист. 6001, 6002);</w:t>
      </w:r>
    </w:p>
    <w:p w14:paraId="77E3D36D" w14:textId="77777777" w:rsidR="003B7B76" w:rsidRPr="003B7B76" w:rsidRDefault="003B7B76" w:rsidP="003B7B76">
      <w:pPr>
        <w:numPr>
          <w:ilvl w:val="0"/>
          <w:numId w:val="14"/>
        </w:numPr>
        <w:spacing w:after="0" w:line="360" w:lineRule="auto"/>
        <w:ind w:right="283"/>
        <w:jc w:val="both"/>
        <w:rPr>
          <w:rFonts w:ascii="Arial" w:hAnsi="Arial" w:cs="Arial"/>
          <w:i/>
          <w:sz w:val="26"/>
          <w:szCs w:val="26"/>
        </w:rPr>
      </w:pPr>
      <w:r w:rsidRPr="003B7B76">
        <w:rPr>
          <w:rFonts w:ascii="Arial" w:hAnsi="Arial" w:cs="Arial"/>
          <w:i/>
          <w:sz w:val="26"/>
          <w:szCs w:val="26"/>
        </w:rPr>
        <w:t>1 – передвижной, ненормируемый источник (ист. 6003).</w:t>
      </w:r>
    </w:p>
    <w:p w14:paraId="7A32FA40" w14:textId="77777777" w:rsidR="003B7B76" w:rsidRPr="003B7B76" w:rsidRDefault="003B7B76" w:rsidP="003B7B76">
      <w:pPr>
        <w:overflowPunct w:val="0"/>
        <w:autoSpaceDE w:val="0"/>
        <w:autoSpaceDN w:val="0"/>
        <w:adjustRightInd w:val="0"/>
        <w:spacing w:after="0" w:line="360" w:lineRule="auto"/>
        <w:ind w:left="360" w:right="-1"/>
        <w:jc w:val="both"/>
        <w:textAlignment w:val="baseline"/>
        <w:rPr>
          <w:rFonts w:ascii="Arial" w:hAnsi="Arial" w:cs="Arial"/>
          <w:iCs/>
          <w:sz w:val="26"/>
          <w:szCs w:val="26"/>
        </w:rPr>
      </w:pPr>
    </w:p>
    <w:p w14:paraId="10B75A9F" w14:textId="77777777" w:rsidR="003B7B76" w:rsidRPr="003B7B76" w:rsidRDefault="003B7B76" w:rsidP="003B7B76">
      <w:pPr>
        <w:overflowPunct w:val="0"/>
        <w:autoSpaceDE w:val="0"/>
        <w:autoSpaceDN w:val="0"/>
        <w:adjustRightInd w:val="0"/>
        <w:spacing w:after="0" w:line="360" w:lineRule="auto"/>
        <w:ind w:left="360" w:right="-1"/>
        <w:jc w:val="both"/>
        <w:textAlignment w:val="baseline"/>
        <w:rPr>
          <w:rFonts w:ascii="Arial" w:hAnsi="Arial" w:cs="Arial"/>
          <w:iCs/>
          <w:sz w:val="26"/>
          <w:szCs w:val="26"/>
        </w:rPr>
      </w:pPr>
      <w:r w:rsidRPr="003B7B76">
        <w:rPr>
          <w:rFonts w:ascii="Arial" w:hAnsi="Arial" w:cs="Arial"/>
          <w:iCs/>
          <w:sz w:val="26"/>
          <w:szCs w:val="26"/>
        </w:rPr>
        <w:t>- Ист. 6001 - пометохранилище;</w:t>
      </w:r>
    </w:p>
    <w:p w14:paraId="651C327E" w14:textId="77777777" w:rsidR="003B7B76" w:rsidRPr="003B7B76" w:rsidRDefault="003B7B76" w:rsidP="003B7B76">
      <w:pPr>
        <w:overflowPunct w:val="0"/>
        <w:autoSpaceDE w:val="0"/>
        <w:autoSpaceDN w:val="0"/>
        <w:adjustRightInd w:val="0"/>
        <w:spacing w:after="0" w:line="360" w:lineRule="auto"/>
        <w:ind w:left="360" w:right="-1"/>
        <w:jc w:val="both"/>
        <w:textAlignment w:val="baseline"/>
        <w:rPr>
          <w:rFonts w:ascii="Arial" w:hAnsi="Arial" w:cs="Arial"/>
          <w:iCs/>
          <w:sz w:val="26"/>
          <w:szCs w:val="26"/>
        </w:rPr>
      </w:pPr>
      <w:r w:rsidRPr="003B7B76">
        <w:rPr>
          <w:rFonts w:ascii="Arial" w:hAnsi="Arial" w:cs="Arial"/>
          <w:iCs/>
          <w:sz w:val="26"/>
          <w:szCs w:val="26"/>
        </w:rPr>
        <w:t>- Ист. 6002 - дезбарьер;</w:t>
      </w:r>
    </w:p>
    <w:p w14:paraId="05C9F67A" w14:textId="77777777" w:rsidR="003B7B76" w:rsidRPr="003B7B76" w:rsidRDefault="003B7B76" w:rsidP="003B7B76">
      <w:pPr>
        <w:overflowPunct w:val="0"/>
        <w:autoSpaceDE w:val="0"/>
        <w:autoSpaceDN w:val="0"/>
        <w:adjustRightInd w:val="0"/>
        <w:spacing w:after="0" w:line="360" w:lineRule="auto"/>
        <w:ind w:left="360" w:right="-1"/>
        <w:jc w:val="both"/>
        <w:textAlignment w:val="baseline"/>
        <w:rPr>
          <w:rFonts w:ascii="Arial" w:hAnsi="Arial" w:cs="Arial"/>
          <w:iCs/>
          <w:sz w:val="26"/>
          <w:szCs w:val="26"/>
        </w:rPr>
      </w:pPr>
      <w:r w:rsidRPr="003B7B76">
        <w:rPr>
          <w:rFonts w:ascii="Arial" w:hAnsi="Arial" w:cs="Arial"/>
          <w:iCs/>
          <w:sz w:val="26"/>
          <w:szCs w:val="26"/>
        </w:rPr>
        <w:t>- Ист. 6003 – маневрирование автотранспорта по территории предприятия.</w:t>
      </w:r>
    </w:p>
    <w:p w14:paraId="30014C9C" w14:textId="77777777" w:rsidR="003B7B76" w:rsidRPr="003B7B76" w:rsidRDefault="003B7B76" w:rsidP="003B7B76">
      <w:pPr>
        <w:overflowPunct w:val="0"/>
        <w:autoSpaceDE w:val="0"/>
        <w:autoSpaceDN w:val="0"/>
        <w:adjustRightInd w:val="0"/>
        <w:spacing w:after="0" w:line="360" w:lineRule="auto"/>
        <w:ind w:left="360" w:right="-1"/>
        <w:jc w:val="both"/>
        <w:textAlignment w:val="baseline"/>
        <w:rPr>
          <w:rFonts w:ascii="Arial" w:hAnsi="Arial" w:cs="Arial"/>
          <w:iCs/>
          <w:sz w:val="26"/>
          <w:szCs w:val="26"/>
        </w:rPr>
      </w:pPr>
    </w:p>
    <w:p w14:paraId="3CE4CF8B" w14:textId="77777777" w:rsidR="003B7B76" w:rsidRPr="003B7B76" w:rsidRDefault="003B7B76" w:rsidP="003B7B76">
      <w:pPr>
        <w:tabs>
          <w:tab w:val="left" w:pos="426"/>
        </w:tabs>
        <w:spacing w:after="0" w:line="360" w:lineRule="auto"/>
        <w:ind w:right="-1"/>
        <w:jc w:val="both"/>
        <w:rPr>
          <w:rFonts w:ascii="Arial" w:hAnsi="Arial" w:cs="Arial"/>
          <w:sz w:val="26"/>
          <w:szCs w:val="26"/>
        </w:rPr>
      </w:pPr>
      <w:r w:rsidRPr="003B7B76">
        <w:rPr>
          <w:rFonts w:ascii="Arial" w:hAnsi="Arial" w:cs="Arial"/>
          <w:sz w:val="26"/>
          <w:szCs w:val="26"/>
          <w:u w:val="single"/>
        </w:rPr>
        <w:t>Примечание</w:t>
      </w:r>
      <w:r w:rsidRPr="003B7B76">
        <w:rPr>
          <w:rFonts w:ascii="Arial" w:hAnsi="Arial" w:cs="Arial"/>
          <w:sz w:val="26"/>
          <w:szCs w:val="26"/>
        </w:rPr>
        <w:t>:</w:t>
      </w:r>
    </w:p>
    <w:p w14:paraId="30FADD4A" w14:textId="77777777" w:rsidR="003B7B76" w:rsidRPr="003B7B76" w:rsidRDefault="003B7B76" w:rsidP="003B7B76">
      <w:pPr>
        <w:spacing w:after="0" w:line="360" w:lineRule="auto"/>
        <w:ind w:firstLine="709"/>
        <w:jc w:val="both"/>
        <w:rPr>
          <w:rFonts w:ascii="Arial" w:hAnsi="Arial" w:cs="Arial"/>
          <w:sz w:val="26"/>
          <w:szCs w:val="26"/>
        </w:rPr>
      </w:pPr>
      <w:r w:rsidRPr="003B7B76">
        <w:rPr>
          <w:rFonts w:ascii="Arial" w:hAnsi="Arial" w:cs="Arial"/>
          <w:sz w:val="26"/>
          <w:szCs w:val="26"/>
        </w:rPr>
        <w:t>Источник 6003 - передвижной ненормируемый источник автотранспорт, принят для учета влияния данного объекта на приземные концентрации при проведении расчетов рассеивания загрязняющих веществ.</w:t>
      </w:r>
    </w:p>
    <w:bookmarkEnd w:id="14"/>
    <w:p w14:paraId="230838E6" w14:textId="77777777" w:rsidR="003B7B76" w:rsidRPr="003B7B76" w:rsidRDefault="003B7B76" w:rsidP="003B7B76">
      <w:pPr>
        <w:spacing w:after="0" w:line="360" w:lineRule="auto"/>
        <w:ind w:firstLine="708"/>
        <w:jc w:val="both"/>
        <w:rPr>
          <w:rFonts w:ascii="Arial" w:hAnsi="Arial" w:cs="Arial"/>
          <w:sz w:val="26"/>
          <w:szCs w:val="26"/>
        </w:rPr>
      </w:pPr>
      <w:r w:rsidRPr="003B7B76">
        <w:rPr>
          <w:rFonts w:ascii="Arial" w:hAnsi="Arial" w:cs="Arial"/>
          <w:sz w:val="26"/>
          <w:szCs w:val="26"/>
        </w:rPr>
        <w:t>Нормируемыми источниками выбрасывается 4 загрязняющих атмосферу вредных веществ.</w:t>
      </w:r>
    </w:p>
    <w:p w14:paraId="0D7BA14E" w14:textId="77777777" w:rsidR="003B7B76" w:rsidRPr="003B7B76" w:rsidRDefault="003B7B76" w:rsidP="003B7B76">
      <w:pPr>
        <w:spacing w:after="0" w:line="360" w:lineRule="auto"/>
        <w:ind w:firstLine="708"/>
        <w:jc w:val="both"/>
        <w:rPr>
          <w:rFonts w:ascii="Arial" w:hAnsi="Arial" w:cs="Arial"/>
          <w:sz w:val="26"/>
          <w:szCs w:val="26"/>
        </w:rPr>
      </w:pPr>
      <w:r w:rsidRPr="003B7B76">
        <w:rPr>
          <w:rFonts w:ascii="Arial" w:hAnsi="Arial" w:cs="Arial"/>
          <w:sz w:val="26"/>
          <w:szCs w:val="26"/>
        </w:rPr>
        <w:t>Три из которых образуют четыре группы, обладающие эффектом суммации вредного действия (аммиак + сероводород, аммиак + сероводород + формальдегид, аммиак + формальдегид, сероводород + формальдегид).</w:t>
      </w:r>
    </w:p>
    <w:p w14:paraId="4290A3F4" w14:textId="77777777" w:rsidR="008532E1" w:rsidRPr="003B7B76" w:rsidRDefault="008532E1" w:rsidP="003B7B76">
      <w:pPr>
        <w:spacing w:after="0" w:line="360" w:lineRule="auto"/>
        <w:jc w:val="both"/>
        <w:rPr>
          <w:rFonts w:ascii="Arial" w:hAnsi="Arial" w:cs="Arial"/>
          <w:sz w:val="26"/>
          <w:szCs w:val="26"/>
        </w:rPr>
      </w:pPr>
    </w:p>
    <w:p w14:paraId="5DC526F6" w14:textId="77777777" w:rsidR="003B7B76" w:rsidRPr="003B7B76" w:rsidRDefault="003B7B76" w:rsidP="003B7B76">
      <w:pPr>
        <w:spacing w:after="0" w:line="360" w:lineRule="auto"/>
        <w:jc w:val="both"/>
        <w:rPr>
          <w:rFonts w:ascii="Arial" w:hAnsi="Arial" w:cs="Arial"/>
          <w:b/>
          <w:sz w:val="26"/>
          <w:szCs w:val="26"/>
          <w:u w:val="single"/>
        </w:rPr>
      </w:pPr>
      <w:r w:rsidRPr="003B7B76">
        <w:rPr>
          <w:rFonts w:ascii="Arial" w:hAnsi="Arial" w:cs="Arial"/>
          <w:b/>
          <w:sz w:val="26"/>
          <w:szCs w:val="26"/>
          <w:u w:val="single"/>
        </w:rPr>
        <w:t xml:space="preserve">Размещение объектов по отношению к окружающей застройке </w:t>
      </w:r>
    </w:p>
    <w:p w14:paraId="6F74964A" w14:textId="77777777" w:rsidR="003B7B76" w:rsidRPr="003B7B76" w:rsidRDefault="003B7B76" w:rsidP="003B7B76">
      <w:pPr>
        <w:spacing w:after="0" w:line="360" w:lineRule="auto"/>
        <w:ind w:firstLine="708"/>
        <w:jc w:val="both"/>
        <w:rPr>
          <w:rFonts w:ascii="Arial" w:hAnsi="Arial" w:cs="Arial"/>
          <w:b/>
          <w:color w:val="FFFFFF"/>
          <w:sz w:val="26"/>
          <w:szCs w:val="26"/>
          <w:u w:val="single"/>
        </w:rPr>
      </w:pPr>
      <w:r w:rsidRPr="003B7B76">
        <w:rPr>
          <w:rFonts w:ascii="Arial" w:hAnsi="Arial" w:cs="Arial"/>
          <w:sz w:val="26"/>
          <w:szCs w:val="26"/>
        </w:rPr>
        <w:t>Пометохранилище располагается в северном направлении относительно основной промплощадки птицефабрики, на расстоянии 400 м и граничит:</w:t>
      </w:r>
    </w:p>
    <w:p w14:paraId="66B67670" w14:textId="77777777" w:rsidR="003B7B76" w:rsidRPr="003B7B76" w:rsidRDefault="003B7B76" w:rsidP="003B7B76">
      <w:pPr>
        <w:pStyle w:val="20"/>
        <w:numPr>
          <w:ilvl w:val="0"/>
          <w:numId w:val="17"/>
        </w:numPr>
        <w:spacing w:after="0" w:line="360" w:lineRule="auto"/>
        <w:ind w:left="709" w:right="-284" w:hanging="709"/>
        <w:jc w:val="both"/>
        <w:rPr>
          <w:rFonts w:ascii="Arial" w:hAnsi="Arial" w:cs="Arial"/>
          <w:sz w:val="26"/>
          <w:szCs w:val="26"/>
        </w:rPr>
      </w:pPr>
      <w:bookmarkStart w:id="15" w:name="_Hlk201839532"/>
      <w:r w:rsidRPr="003B7B76">
        <w:rPr>
          <w:rFonts w:ascii="Arial" w:hAnsi="Arial" w:cs="Arial"/>
          <w:sz w:val="26"/>
          <w:szCs w:val="26"/>
        </w:rPr>
        <w:t>С севера, востока и юго-востока - незастроенная территория, сельхозполя;</w:t>
      </w:r>
    </w:p>
    <w:p w14:paraId="00EA93B6" w14:textId="77777777" w:rsidR="003B7B76" w:rsidRPr="003B7B76" w:rsidRDefault="003B7B76" w:rsidP="003B7B76">
      <w:pPr>
        <w:pStyle w:val="20"/>
        <w:numPr>
          <w:ilvl w:val="0"/>
          <w:numId w:val="17"/>
        </w:numPr>
        <w:spacing w:after="0" w:line="360" w:lineRule="auto"/>
        <w:ind w:left="709" w:right="-284" w:hanging="709"/>
        <w:jc w:val="both"/>
        <w:rPr>
          <w:rFonts w:ascii="Arial" w:hAnsi="Arial" w:cs="Arial"/>
          <w:sz w:val="26"/>
          <w:szCs w:val="26"/>
        </w:rPr>
      </w:pPr>
      <w:r w:rsidRPr="003B7B76">
        <w:rPr>
          <w:rFonts w:ascii="Arial" w:hAnsi="Arial" w:cs="Arial"/>
          <w:sz w:val="26"/>
          <w:szCs w:val="26"/>
        </w:rPr>
        <w:t>С востока, с юго-востока, юга – незастроенная территория;</w:t>
      </w:r>
    </w:p>
    <w:p w14:paraId="42316B9C" w14:textId="77777777" w:rsidR="003B7B76" w:rsidRPr="003B7B76" w:rsidRDefault="003B7B76" w:rsidP="003B7B76">
      <w:pPr>
        <w:pStyle w:val="20"/>
        <w:numPr>
          <w:ilvl w:val="0"/>
          <w:numId w:val="17"/>
        </w:numPr>
        <w:spacing w:after="0" w:line="360" w:lineRule="auto"/>
        <w:ind w:left="709" w:right="-284" w:hanging="709"/>
        <w:jc w:val="both"/>
        <w:rPr>
          <w:rFonts w:ascii="Arial" w:hAnsi="Arial" w:cs="Arial"/>
          <w:sz w:val="26"/>
          <w:szCs w:val="26"/>
        </w:rPr>
      </w:pPr>
      <w:r w:rsidRPr="003B7B76">
        <w:rPr>
          <w:rFonts w:ascii="Arial" w:hAnsi="Arial" w:cs="Arial"/>
          <w:sz w:val="26"/>
          <w:szCs w:val="26"/>
        </w:rPr>
        <w:t xml:space="preserve">С юго-запада – на расстоянии 400м расположено крестьянское хозяйство, далее на расстоянии 450м птицефабрика; </w:t>
      </w:r>
    </w:p>
    <w:p w14:paraId="7CFA05E1" w14:textId="77777777" w:rsidR="003B7B76" w:rsidRPr="003B7B76" w:rsidRDefault="003B7B76" w:rsidP="003B7B76">
      <w:pPr>
        <w:pStyle w:val="20"/>
        <w:numPr>
          <w:ilvl w:val="0"/>
          <w:numId w:val="17"/>
        </w:numPr>
        <w:spacing w:after="0" w:line="360" w:lineRule="auto"/>
        <w:ind w:left="709" w:right="-284" w:hanging="709"/>
        <w:jc w:val="both"/>
        <w:rPr>
          <w:rFonts w:ascii="Arial" w:hAnsi="Arial" w:cs="Arial"/>
          <w:sz w:val="26"/>
          <w:szCs w:val="26"/>
        </w:rPr>
      </w:pPr>
      <w:r w:rsidRPr="003B7B76">
        <w:rPr>
          <w:rFonts w:ascii="Arial" w:hAnsi="Arial" w:cs="Arial"/>
          <w:sz w:val="26"/>
          <w:szCs w:val="26"/>
        </w:rPr>
        <w:t>С северо-запада, запада – на расстоянии 400м автодорога.</w:t>
      </w:r>
    </w:p>
    <w:p w14:paraId="1EC0759D" w14:textId="77777777" w:rsidR="003B7B76" w:rsidRPr="003B7B76" w:rsidRDefault="003B7B76" w:rsidP="003B7B76">
      <w:pPr>
        <w:pStyle w:val="20"/>
        <w:spacing w:after="0" w:line="360" w:lineRule="auto"/>
        <w:ind w:right="-284"/>
        <w:jc w:val="both"/>
        <w:rPr>
          <w:rFonts w:ascii="Arial" w:hAnsi="Arial" w:cs="Arial"/>
          <w:sz w:val="26"/>
          <w:szCs w:val="26"/>
        </w:rPr>
      </w:pPr>
      <w:r w:rsidRPr="003B7B76">
        <w:rPr>
          <w:rFonts w:ascii="Arial" w:hAnsi="Arial" w:cs="Arial"/>
          <w:sz w:val="26"/>
          <w:szCs w:val="26"/>
        </w:rPr>
        <w:lastRenderedPageBreak/>
        <w:t>Ближайшая жилая застройка (с. Касымбек) находится на расстоянии 2500 км от границы территории пометохранилища.</w:t>
      </w:r>
    </w:p>
    <w:p w14:paraId="586CB8AA" w14:textId="77777777" w:rsidR="003B7B76" w:rsidRPr="003B7B76" w:rsidRDefault="003B7B76" w:rsidP="003B7B76">
      <w:pPr>
        <w:spacing w:after="0" w:line="360" w:lineRule="auto"/>
        <w:ind w:firstLine="708"/>
        <w:jc w:val="both"/>
        <w:rPr>
          <w:rFonts w:ascii="Arial" w:hAnsi="Arial" w:cs="Arial"/>
          <w:sz w:val="26"/>
          <w:szCs w:val="26"/>
        </w:rPr>
      </w:pPr>
      <w:r w:rsidRPr="003B7B76">
        <w:rPr>
          <w:rFonts w:ascii="Arial" w:hAnsi="Arial" w:cs="Arial"/>
          <w:sz w:val="26"/>
          <w:szCs w:val="26"/>
        </w:rPr>
        <w:t>Все расстояния указаны от отведенной территории.</w:t>
      </w:r>
    </w:p>
    <w:p w14:paraId="5DF5272D" w14:textId="77777777" w:rsidR="003B7B76" w:rsidRPr="003B7B76" w:rsidRDefault="003B7B76" w:rsidP="003B7B76">
      <w:pPr>
        <w:spacing w:after="0" w:line="360" w:lineRule="auto"/>
        <w:ind w:firstLine="567"/>
        <w:jc w:val="both"/>
        <w:rPr>
          <w:rFonts w:ascii="Arial" w:hAnsi="Arial" w:cs="Arial"/>
          <w:sz w:val="26"/>
          <w:szCs w:val="26"/>
        </w:rPr>
      </w:pPr>
      <w:r w:rsidRPr="003B7B76">
        <w:rPr>
          <w:rFonts w:ascii="Arial" w:hAnsi="Arial" w:cs="Arial"/>
          <w:sz w:val="26"/>
          <w:szCs w:val="26"/>
        </w:rPr>
        <w:t>Рассматриваемый объект расположен за пределами водоохранных зон и полос естественных водных источников. Ближайший водный источник р. Каргалы в южном направлении на расстоянии 1040м от отведенной территории.</w:t>
      </w:r>
    </w:p>
    <w:p w14:paraId="0C04689F" w14:textId="77777777" w:rsidR="003B7B76" w:rsidRDefault="003B7B76" w:rsidP="003B7B76">
      <w:pPr>
        <w:spacing w:after="0" w:line="360" w:lineRule="auto"/>
        <w:jc w:val="both"/>
        <w:rPr>
          <w:rFonts w:ascii="Arial" w:hAnsi="Arial" w:cs="Arial"/>
          <w:b/>
          <w:sz w:val="26"/>
          <w:szCs w:val="26"/>
          <w:u w:val="single"/>
          <w:lang w:val="en-US"/>
        </w:rPr>
      </w:pPr>
      <w:bookmarkStart w:id="16" w:name="_Hlk204185776"/>
      <w:bookmarkEnd w:id="15"/>
    </w:p>
    <w:p w14:paraId="0B82C4CF" w14:textId="6A0CE6F0" w:rsidR="003B7B76" w:rsidRPr="003B7B76" w:rsidRDefault="003B7B76" w:rsidP="003B7B76">
      <w:pPr>
        <w:spacing w:after="0" w:line="360" w:lineRule="auto"/>
        <w:jc w:val="both"/>
        <w:rPr>
          <w:rFonts w:ascii="Arial" w:hAnsi="Arial" w:cs="Arial"/>
          <w:b/>
          <w:sz w:val="26"/>
          <w:szCs w:val="26"/>
          <w:u w:val="single"/>
        </w:rPr>
      </w:pPr>
      <w:r w:rsidRPr="003B7B76">
        <w:rPr>
          <w:rFonts w:ascii="Arial" w:hAnsi="Arial" w:cs="Arial"/>
          <w:b/>
          <w:sz w:val="26"/>
          <w:szCs w:val="26"/>
          <w:u w:val="single"/>
        </w:rPr>
        <w:t>Категория объекта</w:t>
      </w:r>
    </w:p>
    <w:p w14:paraId="32C4F119" w14:textId="77777777" w:rsidR="003B7B76" w:rsidRPr="003B7B76" w:rsidRDefault="003B7B76" w:rsidP="003B7B76">
      <w:pPr>
        <w:numPr>
          <w:ilvl w:val="0"/>
          <w:numId w:val="13"/>
        </w:numPr>
        <w:tabs>
          <w:tab w:val="clear" w:pos="720"/>
          <w:tab w:val="num" w:pos="-131"/>
          <w:tab w:val="num" w:pos="142"/>
        </w:tabs>
        <w:spacing w:after="0" w:line="360" w:lineRule="auto"/>
        <w:ind w:left="284" w:firstLine="0"/>
        <w:jc w:val="both"/>
        <w:rPr>
          <w:rFonts w:ascii="Arial" w:hAnsi="Arial" w:cs="Arial"/>
          <w:sz w:val="26"/>
          <w:szCs w:val="26"/>
        </w:rPr>
      </w:pPr>
      <w:bookmarkStart w:id="17" w:name="_Hlk206415335"/>
      <w:r w:rsidRPr="003B7B76">
        <w:rPr>
          <w:rFonts w:ascii="Arial" w:hAnsi="Arial" w:cs="Arial"/>
          <w:sz w:val="26"/>
          <w:szCs w:val="26"/>
        </w:rPr>
        <w:t xml:space="preserve">В соответствии с Приложением 2 раздела 2 пункта 6 подпункта 6.7 Экологического кодекса от 2 января 2021 года № 400-VI ЗРК (объекты, на которых осуществляются операции по удалению или восстановлению неопасных отходов, с производительностью, превышающей 50 тонн в сутки), данный объект относится ко </w:t>
      </w:r>
      <w:r w:rsidRPr="003B7B76">
        <w:rPr>
          <w:rFonts w:ascii="Arial" w:hAnsi="Arial" w:cs="Arial"/>
          <w:b/>
          <w:sz w:val="26"/>
          <w:szCs w:val="26"/>
          <w:lang w:val="en-US"/>
        </w:rPr>
        <w:t>II</w:t>
      </w:r>
      <w:r w:rsidRPr="003B7B76">
        <w:rPr>
          <w:rFonts w:ascii="Arial" w:hAnsi="Arial" w:cs="Arial"/>
          <w:b/>
          <w:sz w:val="26"/>
          <w:szCs w:val="26"/>
        </w:rPr>
        <w:t xml:space="preserve"> категории</w:t>
      </w:r>
      <w:bookmarkEnd w:id="17"/>
      <w:r w:rsidRPr="003B7B76">
        <w:rPr>
          <w:rFonts w:ascii="Arial" w:hAnsi="Arial" w:cs="Arial"/>
          <w:sz w:val="26"/>
          <w:szCs w:val="26"/>
        </w:rPr>
        <w:t>.</w:t>
      </w:r>
    </w:p>
    <w:p w14:paraId="486212E4" w14:textId="77777777" w:rsidR="003B7B76" w:rsidRPr="003B7B76" w:rsidRDefault="003B7B76" w:rsidP="003B7B76">
      <w:pPr>
        <w:spacing w:after="0" w:line="360" w:lineRule="auto"/>
        <w:ind w:firstLine="708"/>
        <w:jc w:val="both"/>
        <w:rPr>
          <w:rFonts w:ascii="Arial" w:hAnsi="Arial" w:cs="Arial"/>
          <w:sz w:val="26"/>
          <w:szCs w:val="26"/>
        </w:rPr>
      </w:pPr>
    </w:p>
    <w:p w14:paraId="757B8141" w14:textId="77777777" w:rsidR="003B7B76" w:rsidRPr="003B7B76" w:rsidRDefault="003B7B76" w:rsidP="003B7B76">
      <w:pPr>
        <w:spacing w:after="0" w:line="360" w:lineRule="auto"/>
        <w:jc w:val="both"/>
        <w:rPr>
          <w:rFonts w:ascii="Arial" w:hAnsi="Arial" w:cs="Arial"/>
          <w:b/>
          <w:sz w:val="26"/>
          <w:szCs w:val="26"/>
          <w:u w:val="single"/>
        </w:rPr>
      </w:pPr>
      <w:r w:rsidRPr="003B7B76">
        <w:rPr>
          <w:rFonts w:ascii="Arial" w:hAnsi="Arial" w:cs="Arial"/>
          <w:b/>
          <w:sz w:val="26"/>
          <w:szCs w:val="26"/>
          <w:u w:val="single"/>
        </w:rPr>
        <w:t>Класс санитарной опасности</w:t>
      </w:r>
    </w:p>
    <w:p w14:paraId="1E1A7EF2" w14:textId="77777777" w:rsidR="003B7B76" w:rsidRPr="003B7B76" w:rsidRDefault="003B7B76" w:rsidP="003B7B76">
      <w:pPr>
        <w:overflowPunct w:val="0"/>
        <w:autoSpaceDE w:val="0"/>
        <w:autoSpaceDN w:val="0"/>
        <w:adjustRightInd w:val="0"/>
        <w:spacing w:after="0" w:line="360" w:lineRule="auto"/>
        <w:ind w:firstLine="709"/>
        <w:contextualSpacing/>
        <w:jc w:val="both"/>
        <w:textAlignment w:val="baseline"/>
        <w:rPr>
          <w:rFonts w:ascii="Arial" w:hAnsi="Arial" w:cs="Arial"/>
          <w:sz w:val="26"/>
          <w:szCs w:val="26"/>
        </w:rPr>
      </w:pPr>
      <w:bookmarkStart w:id="18" w:name="_Hlk190180710"/>
      <w:r w:rsidRPr="003B7B76">
        <w:rPr>
          <w:rFonts w:ascii="Arial" w:hAnsi="Arial" w:cs="Arial"/>
          <w:sz w:val="26"/>
          <w:szCs w:val="26"/>
        </w:rPr>
        <w:t xml:space="preserve">Согласно санитарным правилам, утвержденным приказом Министра здравоохранения Республики Казахстан № ҚР ДСМ-2 №18 от 04.05.2024г. объект относится к </w:t>
      </w:r>
      <w:r w:rsidRPr="003B7B76">
        <w:rPr>
          <w:rFonts w:ascii="Arial" w:hAnsi="Arial" w:cs="Arial"/>
          <w:b/>
          <w:sz w:val="26"/>
          <w:szCs w:val="26"/>
          <w:lang w:val="en-US"/>
        </w:rPr>
        <w:t>III</w:t>
      </w:r>
      <w:r w:rsidRPr="003B7B76">
        <w:rPr>
          <w:rFonts w:ascii="Arial" w:hAnsi="Arial" w:cs="Arial"/>
          <w:sz w:val="26"/>
          <w:szCs w:val="26"/>
        </w:rPr>
        <w:t xml:space="preserve"> классу опасности с размером СЗЗ – </w:t>
      </w:r>
      <w:r w:rsidRPr="003B7B76">
        <w:rPr>
          <w:rFonts w:ascii="Arial" w:hAnsi="Arial" w:cs="Arial"/>
          <w:b/>
          <w:sz w:val="26"/>
          <w:szCs w:val="26"/>
        </w:rPr>
        <w:t>300м</w:t>
      </w:r>
      <w:r w:rsidRPr="003B7B76">
        <w:rPr>
          <w:rFonts w:ascii="Arial" w:hAnsi="Arial" w:cs="Arial"/>
          <w:sz w:val="26"/>
          <w:szCs w:val="26"/>
        </w:rPr>
        <w:t xml:space="preserve"> (приложение 1, раздел 10, пункт 42, подпункт 5) – площадки для буртования помета и навоза.</w:t>
      </w:r>
    </w:p>
    <w:bookmarkEnd w:id="16"/>
    <w:bookmarkEnd w:id="18"/>
    <w:p w14:paraId="5DC9B70C" w14:textId="77777777" w:rsidR="008532E1" w:rsidRPr="003B7B76" w:rsidRDefault="008532E1" w:rsidP="003B7B76">
      <w:pPr>
        <w:spacing w:after="0" w:line="360" w:lineRule="auto"/>
        <w:jc w:val="both"/>
        <w:rPr>
          <w:rFonts w:ascii="Arial" w:hAnsi="Arial" w:cs="Arial"/>
          <w:sz w:val="26"/>
          <w:szCs w:val="26"/>
        </w:rPr>
      </w:pPr>
    </w:p>
    <w:p w14:paraId="7617B709" w14:textId="0EED63A6" w:rsidR="003B7B76" w:rsidRPr="003B7B76" w:rsidRDefault="003B7B76" w:rsidP="003B7B76">
      <w:pPr>
        <w:pStyle w:val="ab"/>
        <w:spacing w:line="360" w:lineRule="auto"/>
        <w:rPr>
          <w:rFonts w:cs="Arial"/>
          <w:sz w:val="26"/>
          <w:szCs w:val="26"/>
        </w:rPr>
      </w:pPr>
      <w:bookmarkStart w:id="19" w:name="_Toc91600923"/>
      <w:bookmarkStart w:id="20" w:name="_Toc206493474"/>
      <w:bookmarkEnd w:id="0"/>
      <w:bookmarkEnd w:id="1"/>
      <w:bookmarkEnd w:id="2"/>
      <w:bookmarkEnd w:id="3"/>
      <w:bookmarkEnd w:id="4"/>
      <w:bookmarkEnd w:id="5"/>
      <w:bookmarkEnd w:id="6"/>
      <w:r w:rsidRPr="003B7B76">
        <w:rPr>
          <w:rFonts w:cs="Arial"/>
          <w:sz w:val="26"/>
          <w:szCs w:val="26"/>
        </w:rPr>
        <w:t>Краткая характеристика технологических процессов</w:t>
      </w:r>
      <w:bookmarkEnd w:id="19"/>
      <w:bookmarkEnd w:id="20"/>
    </w:p>
    <w:p w14:paraId="55086EE9" w14:textId="77777777" w:rsidR="003B7B76" w:rsidRPr="003B7B76" w:rsidRDefault="003B7B76" w:rsidP="003B7B76">
      <w:pPr>
        <w:spacing w:after="0" w:line="360" w:lineRule="auto"/>
        <w:ind w:firstLine="540"/>
        <w:jc w:val="both"/>
        <w:rPr>
          <w:rFonts w:ascii="Arial" w:hAnsi="Arial" w:cs="Arial"/>
          <w:sz w:val="26"/>
          <w:szCs w:val="26"/>
        </w:rPr>
      </w:pPr>
      <w:bookmarkStart w:id="21" w:name="_Hlk190178954"/>
      <w:bookmarkStart w:id="22" w:name="_Hlk204185818"/>
      <w:r w:rsidRPr="003B7B76">
        <w:rPr>
          <w:rFonts w:ascii="Arial" w:hAnsi="Arial" w:cs="Arial"/>
          <w:sz w:val="26"/>
          <w:szCs w:val="26"/>
        </w:rPr>
        <w:t xml:space="preserve">Помет поступает на пометохранилище с птицефабрики ТОО «Алматинская птицефабрика Сункар», которая расположена в 400 метрах от пометохранилища. </w:t>
      </w:r>
    </w:p>
    <w:p w14:paraId="3F93B550" w14:textId="77777777" w:rsidR="003B7B76" w:rsidRPr="003B7B76" w:rsidRDefault="003B7B76" w:rsidP="003B7B76">
      <w:pPr>
        <w:spacing w:after="0" w:line="360" w:lineRule="auto"/>
        <w:ind w:firstLine="540"/>
        <w:jc w:val="both"/>
        <w:rPr>
          <w:rFonts w:ascii="Arial" w:hAnsi="Arial" w:cs="Arial"/>
          <w:sz w:val="26"/>
          <w:szCs w:val="26"/>
        </w:rPr>
      </w:pPr>
      <w:r w:rsidRPr="003B7B76">
        <w:rPr>
          <w:rFonts w:ascii="Arial" w:hAnsi="Arial" w:cs="Arial"/>
          <w:sz w:val="26"/>
          <w:szCs w:val="26"/>
        </w:rPr>
        <w:t>Клеточное содержание несушек, за счет системы пометоудаления, характеризуется меньшим скоплением вредных загрязняющих веществ в зале птичника.</w:t>
      </w:r>
    </w:p>
    <w:p w14:paraId="209FA1A5" w14:textId="77777777" w:rsidR="003B7B76" w:rsidRPr="003B7B76" w:rsidRDefault="003B7B76" w:rsidP="003B7B76">
      <w:pPr>
        <w:spacing w:after="0" w:line="360" w:lineRule="auto"/>
        <w:ind w:firstLine="708"/>
        <w:jc w:val="both"/>
        <w:rPr>
          <w:rFonts w:ascii="Arial" w:hAnsi="Arial" w:cs="Arial"/>
          <w:sz w:val="26"/>
          <w:szCs w:val="26"/>
        </w:rPr>
      </w:pPr>
      <w:r w:rsidRPr="003B7B76">
        <w:rPr>
          <w:rFonts w:ascii="Arial" w:hAnsi="Arial" w:cs="Arial"/>
          <w:sz w:val="26"/>
          <w:szCs w:val="26"/>
        </w:rPr>
        <w:t>Годовой объем образования помета (по данным заказчика) - 50000 тонн.</w:t>
      </w:r>
    </w:p>
    <w:p w14:paraId="2708F9C7" w14:textId="77777777" w:rsidR="003B7B76" w:rsidRPr="003B7B76" w:rsidRDefault="003B7B76" w:rsidP="003B7B76">
      <w:pPr>
        <w:spacing w:after="0" w:line="360" w:lineRule="auto"/>
        <w:ind w:firstLine="708"/>
        <w:jc w:val="both"/>
        <w:rPr>
          <w:rFonts w:ascii="Arial" w:hAnsi="Arial" w:cs="Arial"/>
          <w:sz w:val="26"/>
          <w:szCs w:val="26"/>
        </w:rPr>
      </w:pPr>
      <w:r w:rsidRPr="003B7B76">
        <w:rPr>
          <w:rFonts w:ascii="Arial" w:hAnsi="Arial" w:cs="Arial"/>
          <w:sz w:val="26"/>
          <w:szCs w:val="26"/>
        </w:rPr>
        <w:lastRenderedPageBreak/>
        <w:t>Уборка помета с птичников осуществляется системой пометоудаления, входящей в комплект клеточного оборудования.</w:t>
      </w:r>
    </w:p>
    <w:p w14:paraId="1E632209" w14:textId="77777777" w:rsidR="003B7B76" w:rsidRPr="003B7B76" w:rsidRDefault="003B7B76" w:rsidP="003B7B76">
      <w:pPr>
        <w:spacing w:after="0" w:line="360" w:lineRule="auto"/>
        <w:ind w:firstLine="708"/>
        <w:jc w:val="both"/>
        <w:rPr>
          <w:rFonts w:ascii="Arial" w:hAnsi="Arial" w:cs="Arial"/>
          <w:sz w:val="26"/>
          <w:szCs w:val="26"/>
        </w:rPr>
      </w:pPr>
      <w:r w:rsidRPr="003B7B76">
        <w:rPr>
          <w:rFonts w:ascii="Arial" w:hAnsi="Arial" w:cs="Arial"/>
          <w:sz w:val="26"/>
          <w:szCs w:val="26"/>
        </w:rPr>
        <w:t xml:space="preserve">Удаление помета из птичника происходит автоматически после включения оператором системы пометоудаления. </w:t>
      </w:r>
    </w:p>
    <w:p w14:paraId="5C1D6578" w14:textId="77777777" w:rsidR="003B7B76" w:rsidRPr="003B7B76" w:rsidRDefault="003B7B76" w:rsidP="003B7B76">
      <w:pPr>
        <w:spacing w:after="0" w:line="360" w:lineRule="auto"/>
        <w:ind w:firstLine="708"/>
        <w:jc w:val="both"/>
        <w:rPr>
          <w:rFonts w:ascii="Arial" w:hAnsi="Arial" w:cs="Arial"/>
          <w:sz w:val="26"/>
          <w:szCs w:val="26"/>
        </w:rPr>
      </w:pPr>
      <w:r w:rsidRPr="003B7B76">
        <w:rPr>
          <w:rFonts w:ascii="Arial" w:hAnsi="Arial" w:cs="Arial"/>
          <w:sz w:val="26"/>
          <w:szCs w:val="26"/>
        </w:rPr>
        <w:t xml:space="preserve">Накопленный суточный помет ежедневно удаляется из помещения.  Помет с каждого яруса клеточных батарей ленточными транспортерами транспортируется на поперечный шнек, который подает его на наклонный ленточный транспортер пометоудаления.  Наклонным ленточным транспортером помет подается в тракторный прицеп.  Вывоз помета с территории зоны птицефабрики на пометохранилище осуществляется мобильным транспортом. </w:t>
      </w:r>
    </w:p>
    <w:p w14:paraId="6ECAA141" w14:textId="77777777" w:rsidR="003B7B76" w:rsidRPr="003B7B76" w:rsidRDefault="003B7B76" w:rsidP="003B7B76">
      <w:pPr>
        <w:numPr>
          <w:ilvl w:val="12"/>
          <w:numId w:val="0"/>
        </w:numPr>
        <w:spacing w:after="0" w:line="360" w:lineRule="auto"/>
        <w:ind w:firstLine="708"/>
        <w:jc w:val="both"/>
        <w:rPr>
          <w:rFonts w:ascii="Arial" w:hAnsi="Arial" w:cs="Arial"/>
          <w:sz w:val="26"/>
          <w:szCs w:val="26"/>
        </w:rPr>
      </w:pPr>
      <w:r w:rsidRPr="003B7B76">
        <w:rPr>
          <w:rFonts w:ascii="Arial" w:hAnsi="Arial" w:cs="Arial"/>
          <w:sz w:val="26"/>
          <w:szCs w:val="26"/>
        </w:rPr>
        <w:t>Для компостирования помета в качестве наполнителя используется земля, а также могут быть использованы: торф, солома, опилки и др</w:t>
      </w:r>
    </w:p>
    <w:p w14:paraId="6E9933B2" w14:textId="77777777" w:rsidR="003B7B76" w:rsidRPr="003B7B76" w:rsidRDefault="003B7B76" w:rsidP="003B7B76">
      <w:pPr>
        <w:spacing w:after="0" w:line="360" w:lineRule="auto"/>
        <w:ind w:firstLine="708"/>
        <w:jc w:val="both"/>
        <w:rPr>
          <w:rFonts w:ascii="Arial" w:hAnsi="Arial" w:cs="Arial"/>
          <w:sz w:val="26"/>
          <w:szCs w:val="26"/>
        </w:rPr>
      </w:pPr>
      <w:r w:rsidRPr="003B7B76">
        <w:rPr>
          <w:rFonts w:ascii="Arial" w:hAnsi="Arial" w:cs="Arial"/>
          <w:sz w:val="26"/>
          <w:szCs w:val="26"/>
        </w:rPr>
        <w:t>При пассивном (традиционном) способе технологический процесс компостирования осуществляют в естественных условиях в буртах на площадке пометохранилища.</w:t>
      </w:r>
    </w:p>
    <w:p w14:paraId="066121E3" w14:textId="77777777" w:rsidR="003B7B76" w:rsidRPr="003B7B76" w:rsidRDefault="003B7B76" w:rsidP="003B7B76">
      <w:pPr>
        <w:spacing w:after="0" w:line="360" w:lineRule="auto"/>
        <w:ind w:firstLine="709"/>
        <w:jc w:val="both"/>
        <w:rPr>
          <w:rFonts w:ascii="Arial" w:hAnsi="Arial" w:cs="Arial"/>
          <w:sz w:val="26"/>
          <w:szCs w:val="26"/>
        </w:rPr>
      </w:pPr>
      <w:r w:rsidRPr="003B7B76">
        <w:rPr>
          <w:rFonts w:ascii="Arial" w:hAnsi="Arial" w:cs="Arial"/>
          <w:sz w:val="26"/>
          <w:szCs w:val="26"/>
        </w:rPr>
        <w:t>Для подготовки к использованию безподстилочного помета имеется площадка компостирования помета.</w:t>
      </w:r>
    </w:p>
    <w:p w14:paraId="575DBC6F" w14:textId="77777777" w:rsidR="003B7B76" w:rsidRPr="003B7B76" w:rsidRDefault="003B7B76" w:rsidP="003B7B76">
      <w:pPr>
        <w:pStyle w:val="ConsPlusNormal"/>
        <w:widowControl/>
        <w:spacing w:line="360" w:lineRule="auto"/>
        <w:ind w:firstLine="540"/>
        <w:jc w:val="both"/>
        <w:rPr>
          <w:sz w:val="26"/>
          <w:szCs w:val="26"/>
        </w:rPr>
      </w:pPr>
      <w:r w:rsidRPr="003B7B76">
        <w:rPr>
          <w:sz w:val="26"/>
          <w:szCs w:val="26"/>
        </w:rPr>
        <w:t xml:space="preserve"> </w:t>
      </w:r>
      <w:bookmarkStart w:id="23" w:name="_Hlk206416352"/>
      <w:r w:rsidRPr="003B7B76">
        <w:rPr>
          <w:sz w:val="26"/>
          <w:szCs w:val="26"/>
        </w:rPr>
        <w:t>Компостирование является наиболее известным и широко применяемым способом переработки птичьего помета.</w:t>
      </w:r>
    </w:p>
    <w:p w14:paraId="4212C64A" w14:textId="77777777" w:rsidR="003B7B76" w:rsidRPr="003B7B76" w:rsidRDefault="003B7B76" w:rsidP="003B7B76">
      <w:pPr>
        <w:shd w:val="clear" w:color="auto" w:fill="FFFFFF"/>
        <w:spacing w:after="0" w:line="360" w:lineRule="auto"/>
        <w:ind w:firstLine="540"/>
        <w:jc w:val="both"/>
        <w:rPr>
          <w:rFonts w:ascii="Arial" w:hAnsi="Arial" w:cs="Arial"/>
          <w:color w:val="000000"/>
          <w:sz w:val="26"/>
          <w:szCs w:val="26"/>
        </w:rPr>
      </w:pPr>
      <w:r w:rsidRPr="003B7B76">
        <w:rPr>
          <w:rFonts w:ascii="Arial" w:hAnsi="Arial" w:cs="Arial"/>
          <w:color w:val="000000"/>
          <w:sz w:val="26"/>
          <w:szCs w:val="26"/>
        </w:rPr>
        <w:t>Компостирование помета позволяет не только вовремя избавляться от отходов птицефабрики, но и одновременно получать из него качественное удобрение.</w:t>
      </w:r>
      <w:bookmarkEnd w:id="23"/>
    </w:p>
    <w:p w14:paraId="654DE829" w14:textId="77777777" w:rsidR="003B7B76" w:rsidRPr="003B7B76" w:rsidRDefault="003B7B76" w:rsidP="003B7B76">
      <w:pPr>
        <w:shd w:val="clear" w:color="auto" w:fill="FFFFFF"/>
        <w:spacing w:after="0" w:line="360" w:lineRule="auto"/>
        <w:ind w:firstLine="540"/>
        <w:jc w:val="both"/>
        <w:rPr>
          <w:rFonts w:ascii="Arial" w:hAnsi="Arial" w:cs="Arial"/>
          <w:color w:val="000000"/>
          <w:sz w:val="26"/>
          <w:szCs w:val="26"/>
        </w:rPr>
      </w:pPr>
      <w:r w:rsidRPr="003B7B76">
        <w:rPr>
          <w:rFonts w:ascii="Arial" w:hAnsi="Arial" w:cs="Arial"/>
          <w:color w:val="000000"/>
          <w:sz w:val="26"/>
          <w:szCs w:val="26"/>
        </w:rPr>
        <w:t xml:space="preserve">Современная техника для компостирования позволяет реализовывать различные варианты проведения процесса компостирования помета. </w:t>
      </w:r>
    </w:p>
    <w:p w14:paraId="78D06095" w14:textId="77777777" w:rsidR="003B7B76" w:rsidRPr="003B7B76" w:rsidRDefault="003B7B76" w:rsidP="003B7B76">
      <w:pPr>
        <w:pStyle w:val="ConsPlusNormal"/>
        <w:widowControl/>
        <w:spacing w:line="360" w:lineRule="auto"/>
        <w:ind w:firstLine="540"/>
        <w:jc w:val="both"/>
        <w:rPr>
          <w:sz w:val="26"/>
          <w:szCs w:val="26"/>
        </w:rPr>
      </w:pPr>
      <w:r w:rsidRPr="003B7B76">
        <w:rPr>
          <w:sz w:val="26"/>
          <w:szCs w:val="26"/>
        </w:rPr>
        <w:t xml:space="preserve">В классическом варианте процесс компостирования осуществляется следующим образом: из помета формируют бурты высотой 2-2,5м, в которых под воздействием микроорганизмов-аэробов органические вещества помета понемногу разлагаются. </w:t>
      </w:r>
    </w:p>
    <w:p w14:paraId="6D161F59" w14:textId="77777777" w:rsidR="003B7B76" w:rsidRPr="003B7B76" w:rsidRDefault="003B7B76" w:rsidP="003B7B76">
      <w:pPr>
        <w:pStyle w:val="ConsPlusNormal"/>
        <w:widowControl/>
        <w:spacing w:line="360" w:lineRule="auto"/>
        <w:ind w:firstLine="540"/>
        <w:jc w:val="both"/>
        <w:rPr>
          <w:sz w:val="26"/>
          <w:szCs w:val="26"/>
        </w:rPr>
      </w:pPr>
      <w:r w:rsidRPr="003B7B76">
        <w:rPr>
          <w:sz w:val="26"/>
          <w:szCs w:val="26"/>
        </w:rPr>
        <w:t xml:space="preserve">Время выдерживания в буртах в теплый период года - один месяц, в холодный - два Технологический процесс компостирования предусматривает смешивание компонентов смеси, формирование буртов, выдерживание </w:t>
      </w:r>
      <w:r w:rsidRPr="003B7B76">
        <w:rPr>
          <w:sz w:val="26"/>
          <w:szCs w:val="26"/>
        </w:rPr>
        <w:lastRenderedPageBreak/>
        <w:t>смеси в буртах, ее аэрацию и хранение готового компоста. При этом температура внутри буртов может подниматься до 60</w:t>
      </w:r>
      <w:r w:rsidRPr="003B7B76">
        <w:rPr>
          <w:sz w:val="26"/>
          <w:szCs w:val="26"/>
          <w:vertAlign w:val="superscript"/>
        </w:rPr>
        <w:t>0</w:t>
      </w:r>
      <w:r w:rsidRPr="003B7B76">
        <w:rPr>
          <w:sz w:val="26"/>
          <w:szCs w:val="26"/>
        </w:rPr>
        <w:t>С, вследствие чего происходит дезодорация и естественная пастеризация продукта, погибает большинство патогенных микроорганизмов и яиц гельминтов, семена сорных растений теряют всхожесть.</w:t>
      </w:r>
    </w:p>
    <w:p w14:paraId="04BD96D7" w14:textId="77777777" w:rsidR="003B7B76" w:rsidRPr="003B7B76" w:rsidRDefault="003B7B76" w:rsidP="003B7B76">
      <w:pPr>
        <w:pStyle w:val="ConsPlusNormal"/>
        <w:widowControl/>
        <w:spacing w:line="360" w:lineRule="auto"/>
        <w:ind w:firstLine="540"/>
        <w:jc w:val="both"/>
        <w:rPr>
          <w:sz w:val="26"/>
          <w:szCs w:val="26"/>
        </w:rPr>
      </w:pPr>
      <w:r w:rsidRPr="003B7B76">
        <w:rPr>
          <w:sz w:val="26"/>
          <w:szCs w:val="26"/>
        </w:rPr>
        <w:t>Размеры компостных буртов зависят от вида принятого наполнителя - влагопоглощающего материала. Между рядами буртов компостной смеси предусматрены технологические проезды шириной 2,5 - 3 м.</w:t>
      </w:r>
    </w:p>
    <w:p w14:paraId="7850732B" w14:textId="77777777" w:rsidR="003B7B76" w:rsidRPr="003B7B76" w:rsidRDefault="003B7B76" w:rsidP="003B7B76">
      <w:pPr>
        <w:overflowPunct w:val="0"/>
        <w:autoSpaceDE w:val="0"/>
        <w:autoSpaceDN w:val="0"/>
        <w:adjustRightInd w:val="0"/>
        <w:spacing w:after="0" w:line="360" w:lineRule="auto"/>
        <w:ind w:firstLine="567"/>
        <w:jc w:val="both"/>
        <w:textAlignment w:val="baseline"/>
        <w:rPr>
          <w:rFonts w:ascii="Arial" w:hAnsi="Arial" w:cs="Arial"/>
          <w:sz w:val="26"/>
          <w:szCs w:val="26"/>
        </w:rPr>
      </w:pPr>
      <w:r w:rsidRPr="003B7B76">
        <w:rPr>
          <w:rFonts w:ascii="Arial" w:hAnsi="Arial" w:cs="Arial"/>
          <w:sz w:val="26"/>
          <w:szCs w:val="26"/>
        </w:rPr>
        <w:t xml:space="preserve"> Каждая секция пометохранилища представляет собой открытую полузаглубленную емкость. По дну и откосам пометохранилища выполняется глиняный замок, что исключает фильтрацию пометных стоков в грунтовые воды. </w:t>
      </w:r>
    </w:p>
    <w:p w14:paraId="415F3A3F" w14:textId="77777777" w:rsidR="003B7B76" w:rsidRPr="003B7B76" w:rsidRDefault="003B7B76" w:rsidP="003B7B76">
      <w:pPr>
        <w:overflowPunct w:val="0"/>
        <w:autoSpaceDE w:val="0"/>
        <w:autoSpaceDN w:val="0"/>
        <w:adjustRightInd w:val="0"/>
        <w:spacing w:after="0" w:line="360" w:lineRule="auto"/>
        <w:ind w:firstLine="567"/>
        <w:jc w:val="both"/>
        <w:textAlignment w:val="baseline"/>
        <w:rPr>
          <w:rFonts w:ascii="Arial" w:hAnsi="Arial" w:cs="Arial"/>
          <w:sz w:val="26"/>
          <w:szCs w:val="26"/>
        </w:rPr>
      </w:pPr>
      <w:r w:rsidRPr="003B7B76">
        <w:rPr>
          <w:rFonts w:ascii="Arial" w:hAnsi="Arial" w:cs="Arial"/>
          <w:sz w:val="26"/>
          <w:szCs w:val="26"/>
        </w:rPr>
        <w:t>С одной стороны площадки выполнен пандус с уклоном 1:10.</w:t>
      </w:r>
    </w:p>
    <w:p w14:paraId="7D4A6603" w14:textId="77777777" w:rsidR="003B7B76" w:rsidRPr="003B7B76" w:rsidRDefault="003B7B76" w:rsidP="003B7B76">
      <w:pPr>
        <w:overflowPunct w:val="0"/>
        <w:autoSpaceDE w:val="0"/>
        <w:autoSpaceDN w:val="0"/>
        <w:adjustRightInd w:val="0"/>
        <w:spacing w:after="0" w:line="360" w:lineRule="auto"/>
        <w:ind w:firstLine="567"/>
        <w:jc w:val="both"/>
        <w:textAlignment w:val="baseline"/>
        <w:rPr>
          <w:rFonts w:ascii="Arial" w:hAnsi="Arial" w:cs="Arial"/>
          <w:sz w:val="26"/>
          <w:szCs w:val="26"/>
        </w:rPr>
      </w:pPr>
      <w:r w:rsidRPr="003B7B76">
        <w:rPr>
          <w:rFonts w:ascii="Arial" w:hAnsi="Arial" w:cs="Arial"/>
          <w:sz w:val="26"/>
          <w:szCs w:val="26"/>
        </w:rPr>
        <w:t xml:space="preserve">С целью карантинирования помета в период эпизоотии имеются секции карантинной емкости, которые заглубляются на один метр от поверхности земли. В каждую секцию имеется съезд для транспорта. </w:t>
      </w:r>
    </w:p>
    <w:p w14:paraId="2A388D35" w14:textId="77777777" w:rsidR="003B7B76" w:rsidRPr="003B7B76" w:rsidRDefault="003B7B76" w:rsidP="003B7B76">
      <w:pPr>
        <w:pStyle w:val="ConsPlusNormal"/>
        <w:widowControl/>
        <w:spacing w:line="360" w:lineRule="auto"/>
        <w:ind w:firstLine="540"/>
        <w:jc w:val="both"/>
        <w:rPr>
          <w:sz w:val="26"/>
          <w:szCs w:val="26"/>
        </w:rPr>
      </w:pPr>
      <w:r w:rsidRPr="003B7B76">
        <w:rPr>
          <w:sz w:val="26"/>
          <w:szCs w:val="26"/>
        </w:rPr>
        <w:t xml:space="preserve">Обеззараживание и дегельминтация помета производится биотермическим методом (естественным). </w:t>
      </w:r>
    </w:p>
    <w:p w14:paraId="568DF781" w14:textId="77777777" w:rsidR="003B7B76" w:rsidRPr="003B7B76" w:rsidRDefault="003B7B76" w:rsidP="003B7B76">
      <w:pPr>
        <w:pStyle w:val="ConsPlusNormal"/>
        <w:widowControl/>
        <w:spacing w:line="360" w:lineRule="auto"/>
        <w:ind w:firstLine="540"/>
        <w:jc w:val="both"/>
        <w:rPr>
          <w:sz w:val="26"/>
          <w:szCs w:val="26"/>
        </w:rPr>
      </w:pPr>
      <w:r w:rsidRPr="003B7B76">
        <w:rPr>
          <w:sz w:val="26"/>
          <w:szCs w:val="26"/>
        </w:rPr>
        <w:t>Продолжительность компостирования помета составляет в естественных условиях 1-3 месяца при положительной температуре окружающего воздуха. При снижении температуры массы в бурте до 25 - 30 °С проводится аэрация смеси путем перемешивания слоев.</w:t>
      </w:r>
    </w:p>
    <w:p w14:paraId="1F5CF41F" w14:textId="77777777" w:rsidR="003B7B76" w:rsidRPr="003B7B76" w:rsidRDefault="003B7B76" w:rsidP="003B7B76">
      <w:pPr>
        <w:pStyle w:val="ConsPlusNormal"/>
        <w:widowControl/>
        <w:spacing w:line="360" w:lineRule="auto"/>
        <w:ind w:firstLine="540"/>
        <w:jc w:val="both"/>
        <w:rPr>
          <w:sz w:val="26"/>
          <w:szCs w:val="26"/>
        </w:rPr>
      </w:pPr>
      <w:r w:rsidRPr="003B7B76">
        <w:rPr>
          <w:sz w:val="26"/>
          <w:szCs w:val="26"/>
        </w:rPr>
        <w:t>Для сбора и удаления жижи из хранилищ предусмотрен жижесборник. Дно хранилищ имеет уклон в сторону жижесборников.</w:t>
      </w:r>
    </w:p>
    <w:p w14:paraId="4C0DFE16" w14:textId="77777777" w:rsidR="003B7B76" w:rsidRPr="003B7B76" w:rsidRDefault="003B7B76" w:rsidP="003B7B76">
      <w:pPr>
        <w:pStyle w:val="ConsPlusNormal"/>
        <w:widowControl/>
        <w:spacing w:line="360" w:lineRule="auto"/>
        <w:ind w:firstLine="540"/>
        <w:jc w:val="both"/>
        <w:rPr>
          <w:sz w:val="26"/>
          <w:szCs w:val="26"/>
        </w:rPr>
      </w:pPr>
      <w:r w:rsidRPr="003B7B76">
        <w:rPr>
          <w:sz w:val="26"/>
          <w:szCs w:val="26"/>
        </w:rPr>
        <w:t>Дорога для вывоза помета расположена таким образом, чтобы она не пересекалась с дорогами для подвоза кормов и вывоза яиц, доставки цыплят и ремонтного молодняка. Дорога имеет прочное покрытие, которое можно промывать водой и дезинфицировать.</w:t>
      </w:r>
    </w:p>
    <w:p w14:paraId="4FD96E01" w14:textId="77777777" w:rsidR="003B7B76" w:rsidRPr="003B7B76" w:rsidRDefault="003B7B76" w:rsidP="003B7B76">
      <w:pPr>
        <w:pStyle w:val="ConsPlusNormal"/>
        <w:widowControl/>
        <w:spacing w:line="360" w:lineRule="auto"/>
        <w:ind w:firstLine="540"/>
        <w:jc w:val="both"/>
        <w:rPr>
          <w:sz w:val="26"/>
          <w:szCs w:val="26"/>
        </w:rPr>
      </w:pPr>
      <w:r w:rsidRPr="003B7B76">
        <w:rPr>
          <w:sz w:val="26"/>
          <w:szCs w:val="26"/>
        </w:rPr>
        <w:t>Все сооружения систем по транспортировке и подготовке к использованию помета обеспечены надежной гидроизоляцией, исключающей фильтрацию пометных стоков в грунтовые воды и инфильтрацию грунтовых вод в сооружения.</w:t>
      </w:r>
    </w:p>
    <w:p w14:paraId="635DF84C" w14:textId="77777777" w:rsidR="003B7B76" w:rsidRPr="003B7B76" w:rsidRDefault="003B7B76" w:rsidP="003B7B76">
      <w:pPr>
        <w:pStyle w:val="ConsPlusNormal"/>
        <w:widowControl/>
        <w:spacing w:line="360" w:lineRule="auto"/>
        <w:ind w:firstLine="540"/>
        <w:jc w:val="both"/>
        <w:rPr>
          <w:sz w:val="26"/>
          <w:szCs w:val="26"/>
        </w:rPr>
      </w:pPr>
      <w:r w:rsidRPr="003B7B76">
        <w:rPr>
          <w:sz w:val="26"/>
          <w:szCs w:val="26"/>
        </w:rPr>
        <w:lastRenderedPageBreak/>
        <w:t>Вокруг пометохранилища устроена изгородь высотой не менее 1,5м вдоль границ территории птицеводческого предприятия, мест складирования помета следует создавать зеленую зону из древесных насаждений не менее 10м.</w:t>
      </w:r>
    </w:p>
    <w:p w14:paraId="270B76F1" w14:textId="77777777" w:rsidR="003B7B76" w:rsidRPr="003B7B76" w:rsidRDefault="003B7B76" w:rsidP="003B7B76">
      <w:pPr>
        <w:numPr>
          <w:ilvl w:val="12"/>
          <w:numId w:val="0"/>
        </w:numPr>
        <w:spacing w:after="0" w:line="360" w:lineRule="auto"/>
        <w:ind w:firstLine="709"/>
        <w:jc w:val="both"/>
        <w:rPr>
          <w:rFonts w:ascii="Arial" w:hAnsi="Arial" w:cs="Arial"/>
          <w:sz w:val="26"/>
          <w:szCs w:val="26"/>
        </w:rPr>
      </w:pPr>
      <w:r w:rsidRPr="003B7B76">
        <w:rPr>
          <w:rFonts w:ascii="Arial" w:hAnsi="Arial" w:cs="Arial"/>
          <w:sz w:val="26"/>
          <w:szCs w:val="26"/>
        </w:rPr>
        <w:t>Основные выбросы вредных веществ происходят только с одной карты, в который загружается свежий помет, выбросы из других карт незначительны, так как помет высыхает.</w:t>
      </w:r>
    </w:p>
    <w:p w14:paraId="7DDED4A3" w14:textId="77777777" w:rsidR="003B7B76" w:rsidRPr="003B7B76" w:rsidRDefault="003B7B76" w:rsidP="003B7B76">
      <w:pPr>
        <w:numPr>
          <w:ilvl w:val="12"/>
          <w:numId w:val="0"/>
        </w:numPr>
        <w:spacing w:after="0" w:line="360" w:lineRule="auto"/>
        <w:ind w:firstLine="709"/>
        <w:jc w:val="both"/>
        <w:rPr>
          <w:rFonts w:ascii="Arial" w:hAnsi="Arial" w:cs="Arial"/>
          <w:b/>
          <w:i/>
          <w:sz w:val="26"/>
          <w:szCs w:val="26"/>
          <w:u w:val="single"/>
        </w:rPr>
      </w:pPr>
      <w:r w:rsidRPr="003B7B76">
        <w:rPr>
          <w:rFonts w:ascii="Arial" w:hAnsi="Arial" w:cs="Arial"/>
          <w:b/>
          <w:i/>
          <w:sz w:val="26"/>
          <w:szCs w:val="26"/>
          <w:u w:val="single"/>
        </w:rPr>
        <w:t>Инженерное обеспечение</w:t>
      </w:r>
    </w:p>
    <w:p w14:paraId="6890704B" w14:textId="77777777" w:rsidR="003B7B76" w:rsidRPr="003B7B76" w:rsidRDefault="003B7B76" w:rsidP="003B7B76">
      <w:pPr>
        <w:spacing w:after="0" w:line="360" w:lineRule="auto"/>
        <w:ind w:firstLine="709"/>
        <w:jc w:val="both"/>
        <w:rPr>
          <w:rFonts w:ascii="Arial" w:hAnsi="Arial" w:cs="Arial"/>
          <w:sz w:val="26"/>
          <w:szCs w:val="26"/>
        </w:rPr>
      </w:pPr>
      <w:r w:rsidRPr="003B7B76">
        <w:rPr>
          <w:rFonts w:ascii="Arial" w:hAnsi="Arial" w:cs="Arial"/>
          <w:sz w:val="26"/>
          <w:szCs w:val="26"/>
        </w:rPr>
        <w:t xml:space="preserve"> В связи с краткосрочным пребыванием обслуживающего персонала на территории пометохранилища, инженерное обеспечение на объекте не предусмотрено.</w:t>
      </w:r>
    </w:p>
    <w:p w14:paraId="0830C97D" w14:textId="77777777" w:rsidR="003B7B76" w:rsidRPr="003B7B76" w:rsidRDefault="003B7B76" w:rsidP="003B7B76">
      <w:pPr>
        <w:spacing w:after="0" w:line="360" w:lineRule="auto"/>
        <w:ind w:firstLine="709"/>
        <w:jc w:val="both"/>
        <w:rPr>
          <w:rFonts w:ascii="Arial" w:hAnsi="Arial" w:cs="Arial"/>
          <w:sz w:val="26"/>
          <w:szCs w:val="26"/>
        </w:rPr>
      </w:pPr>
      <w:r w:rsidRPr="003B7B76">
        <w:rPr>
          <w:rFonts w:ascii="Arial" w:hAnsi="Arial" w:cs="Arial"/>
          <w:sz w:val="26"/>
          <w:szCs w:val="26"/>
        </w:rPr>
        <w:t xml:space="preserve">В хоз-бытовой группе птицефабрики предусмотрены помещения, </w:t>
      </w:r>
    </w:p>
    <w:p w14:paraId="52AE6486" w14:textId="77777777" w:rsidR="003B7B76" w:rsidRPr="003B7B76" w:rsidRDefault="003B7B76" w:rsidP="003B7B76">
      <w:pPr>
        <w:spacing w:after="0" w:line="360" w:lineRule="auto"/>
        <w:jc w:val="both"/>
        <w:rPr>
          <w:rFonts w:ascii="Arial" w:hAnsi="Arial" w:cs="Arial"/>
          <w:sz w:val="26"/>
          <w:szCs w:val="26"/>
        </w:rPr>
      </w:pPr>
      <w:r w:rsidRPr="003B7B76">
        <w:rPr>
          <w:rFonts w:ascii="Arial" w:hAnsi="Arial" w:cs="Arial"/>
          <w:sz w:val="26"/>
          <w:szCs w:val="26"/>
        </w:rPr>
        <w:t xml:space="preserve">предназначенные для персонала и инженерного обеспечения: гардеробная уличной одежды, гардеробная спецодежды с местом для приема пищи, душевая, санузел, участок хранения уборочного инвентаря. </w:t>
      </w:r>
    </w:p>
    <w:p w14:paraId="075357A7" w14:textId="77777777" w:rsidR="003B7B76" w:rsidRPr="003B7B76" w:rsidRDefault="003B7B76" w:rsidP="003B7B76">
      <w:pPr>
        <w:spacing w:after="0" w:line="360" w:lineRule="auto"/>
        <w:jc w:val="both"/>
        <w:rPr>
          <w:rFonts w:ascii="Arial" w:hAnsi="Arial" w:cs="Arial"/>
          <w:sz w:val="26"/>
          <w:szCs w:val="26"/>
        </w:rPr>
      </w:pPr>
      <w:r w:rsidRPr="003B7B76">
        <w:rPr>
          <w:rFonts w:ascii="Arial" w:hAnsi="Arial" w:cs="Arial"/>
          <w:sz w:val="26"/>
          <w:szCs w:val="26"/>
        </w:rPr>
        <w:t>Гардеробная выполнена по типу санпропускника</w:t>
      </w:r>
    </w:p>
    <w:bookmarkEnd w:id="21"/>
    <w:p w14:paraId="7B9E9460" w14:textId="77777777" w:rsidR="00033A2B" w:rsidRDefault="00033A2B" w:rsidP="003B7B76">
      <w:pPr>
        <w:spacing w:after="0" w:line="360" w:lineRule="auto"/>
        <w:ind w:firstLine="284"/>
        <w:jc w:val="both"/>
        <w:rPr>
          <w:rFonts w:ascii="Arial" w:hAnsi="Arial" w:cs="Arial"/>
          <w:b/>
          <w:bCs/>
          <w:iCs/>
          <w:snapToGrid w:val="0"/>
          <w:sz w:val="26"/>
          <w:szCs w:val="26"/>
          <w:lang w:val="en-US"/>
        </w:rPr>
      </w:pPr>
    </w:p>
    <w:p w14:paraId="421B9D78" w14:textId="4E67B52E" w:rsidR="003B7B76" w:rsidRPr="003B7B76" w:rsidRDefault="003B7B76" w:rsidP="003B7B76">
      <w:pPr>
        <w:spacing w:after="0" w:line="360" w:lineRule="auto"/>
        <w:ind w:firstLine="284"/>
        <w:jc w:val="both"/>
        <w:rPr>
          <w:rFonts w:ascii="Arial" w:hAnsi="Arial" w:cs="Arial"/>
          <w:iCs/>
          <w:snapToGrid w:val="0"/>
          <w:sz w:val="26"/>
          <w:szCs w:val="26"/>
        </w:rPr>
      </w:pPr>
      <w:r w:rsidRPr="003B7B76">
        <w:rPr>
          <w:rFonts w:ascii="Arial" w:hAnsi="Arial" w:cs="Arial"/>
          <w:b/>
          <w:bCs/>
          <w:iCs/>
          <w:snapToGrid w:val="0"/>
          <w:sz w:val="26"/>
          <w:szCs w:val="26"/>
        </w:rPr>
        <w:t xml:space="preserve">Режим работы: </w:t>
      </w:r>
      <w:r w:rsidRPr="003B7B76">
        <w:rPr>
          <w:rFonts w:ascii="Arial" w:hAnsi="Arial" w:cs="Arial"/>
          <w:iCs/>
          <w:snapToGrid w:val="0"/>
          <w:sz w:val="26"/>
          <w:szCs w:val="26"/>
        </w:rPr>
        <w:t>круглосуточный, 365 дней в году.</w:t>
      </w:r>
    </w:p>
    <w:bookmarkEnd w:id="22"/>
    <w:p w14:paraId="2F70F509" w14:textId="77777777" w:rsidR="004E15F8" w:rsidRPr="004E15F8" w:rsidRDefault="004E15F8" w:rsidP="004E15F8">
      <w:pPr>
        <w:spacing w:after="0" w:line="240" w:lineRule="auto"/>
        <w:ind w:right="-1"/>
        <w:jc w:val="both"/>
        <w:rPr>
          <w:rFonts w:ascii="Arial" w:eastAsia="Times New Roman" w:hAnsi="Arial" w:cs="Arial"/>
          <w:i/>
          <w:iCs/>
          <w:sz w:val="26"/>
          <w:szCs w:val="24"/>
          <w:lang w:eastAsia="ru-RU"/>
        </w:rPr>
      </w:pPr>
    </w:p>
    <w:p w14:paraId="1B7538AF" w14:textId="77777777" w:rsidR="004E15F8" w:rsidRPr="004E15F8" w:rsidRDefault="004E15F8" w:rsidP="004E15F8">
      <w:pPr>
        <w:ind w:firstLine="708"/>
        <w:rPr>
          <w:rFonts w:ascii="Arial" w:eastAsia="Times New Roman" w:hAnsi="Arial" w:cs="Times New Roman"/>
          <w:sz w:val="26"/>
          <w:szCs w:val="26"/>
          <w:lang w:eastAsia="ru-RU"/>
        </w:rPr>
      </w:pPr>
    </w:p>
    <w:sectPr w:rsidR="004E15F8" w:rsidRPr="004E15F8">
      <w:headerReference w:type="even" r:id="rId7"/>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27407" w14:textId="77777777" w:rsidR="00B10B94" w:rsidRDefault="00B10B94">
      <w:pPr>
        <w:spacing w:after="0" w:line="240" w:lineRule="auto"/>
      </w:pPr>
      <w:r>
        <w:separator/>
      </w:r>
    </w:p>
  </w:endnote>
  <w:endnote w:type="continuationSeparator" w:id="0">
    <w:p w14:paraId="32CF14CA" w14:textId="77777777" w:rsidR="00B10B94" w:rsidRDefault="00B10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D47C5" w14:textId="77777777" w:rsidR="00AF7B0A" w:rsidRDefault="004E15F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EF712E2" w14:textId="77777777" w:rsidR="00AF7B0A" w:rsidRDefault="00AF7B0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03729" w14:textId="77777777" w:rsidR="00AF7B0A" w:rsidRDefault="004E15F8">
    <w:pPr>
      <w:pStyle w:val="a5"/>
      <w:jc w:val="right"/>
    </w:pPr>
    <w:r>
      <w:fldChar w:fldCharType="begin"/>
    </w:r>
    <w:r>
      <w:instrText>PAGE   \* MERGEFORMAT</w:instrText>
    </w:r>
    <w:r>
      <w:fldChar w:fldCharType="separate"/>
    </w:r>
    <w:r w:rsidR="00D33E50">
      <w:rPr>
        <w:noProof/>
      </w:rPr>
      <w:t>7</w:t>
    </w:r>
    <w:r>
      <w:fldChar w:fldCharType="end"/>
    </w:r>
  </w:p>
  <w:p w14:paraId="60B0EC65" w14:textId="77777777" w:rsidR="00AF7B0A" w:rsidRDefault="00AF7B0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725AC" w14:textId="77777777" w:rsidR="00B10B94" w:rsidRDefault="00B10B94">
      <w:pPr>
        <w:spacing w:after="0" w:line="240" w:lineRule="auto"/>
      </w:pPr>
      <w:r>
        <w:separator/>
      </w:r>
    </w:p>
  </w:footnote>
  <w:footnote w:type="continuationSeparator" w:id="0">
    <w:p w14:paraId="6144BFBF" w14:textId="77777777" w:rsidR="00B10B94" w:rsidRDefault="00B10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17B00" w14:textId="77777777" w:rsidR="00AF7B0A" w:rsidRDefault="004E15F8">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13895CD" w14:textId="77777777" w:rsidR="00AF7B0A" w:rsidRDefault="00AF7B0A">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B2E"/>
    <w:multiLevelType w:val="hybridMultilevel"/>
    <w:tmpl w:val="8348D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232878"/>
    <w:multiLevelType w:val="hybridMultilevel"/>
    <w:tmpl w:val="5BBA8A26"/>
    <w:lvl w:ilvl="0" w:tplc="04190005">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404D99"/>
    <w:multiLevelType w:val="hybridMultilevel"/>
    <w:tmpl w:val="2D52F330"/>
    <w:lvl w:ilvl="0" w:tplc="0419000B">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15:restartNumberingAfterBreak="0">
    <w:nsid w:val="06495EB8"/>
    <w:multiLevelType w:val="hybridMultilevel"/>
    <w:tmpl w:val="41501B5A"/>
    <w:lvl w:ilvl="0" w:tplc="6C0A52F6">
      <w:start w:val="1"/>
      <w:numFmt w:val="decimal"/>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4" w15:restartNumberingAfterBreak="0">
    <w:nsid w:val="09856D5F"/>
    <w:multiLevelType w:val="hybridMultilevel"/>
    <w:tmpl w:val="584CDEC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15481B"/>
    <w:multiLevelType w:val="hybridMultilevel"/>
    <w:tmpl w:val="0C00AF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145C3D"/>
    <w:multiLevelType w:val="hybridMultilevel"/>
    <w:tmpl w:val="6DCEDAA6"/>
    <w:lvl w:ilvl="0" w:tplc="BD62C7AC">
      <w:start w:val="1"/>
      <w:numFmt w:val="bullet"/>
      <w:lvlText w:val=""/>
      <w:lvlJc w:val="left"/>
      <w:pPr>
        <w:tabs>
          <w:tab w:val="num" w:pos="360"/>
        </w:tabs>
        <w:ind w:left="360" w:hanging="360"/>
      </w:pPr>
      <w:rPr>
        <w:rFonts w:ascii="Symbol" w:hAnsi="Symbol" w:hint="default"/>
      </w:rPr>
    </w:lvl>
    <w:lvl w:ilvl="1" w:tplc="04190019">
      <w:start w:val="5"/>
      <w:numFmt w:val="bullet"/>
      <w:lvlText w:val="–"/>
      <w:lvlJc w:val="left"/>
      <w:pPr>
        <w:tabs>
          <w:tab w:val="num" w:pos="1440"/>
        </w:tabs>
        <w:ind w:left="1440" w:hanging="360"/>
      </w:pPr>
      <w:rPr>
        <w:rFonts w:ascii="Times New Roman" w:eastAsia="Times New Roman" w:hAnsi="Times New Roman" w:cs="Times New Roman" w:hint="default"/>
        <w:i w:val="0"/>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7165B9"/>
    <w:multiLevelType w:val="hybridMultilevel"/>
    <w:tmpl w:val="BEDA3FB0"/>
    <w:lvl w:ilvl="0" w:tplc="6D7463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05246BC"/>
    <w:multiLevelType w:val="hybridMultilevel"/>
    <w:tmpl w:val="9A0EB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4774699"/>
    <w:multiLevelType w:val="hybridMultilevel"/>
    <w:tmpl w:val="5F50D7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70E397A"/>
    <w:multiLevelType w:val="hybridMultilevel"/>
    <w:tmpl w:val="83E8C17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4F843FF0"/>
    <w:multiLevelType w:val="hybridMultilevel"/>
    <w:tmpl w:val="53B48B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15416B6"/>
    <w:multiLevelType w:val="hybridMultilevel"/>
    <w:tmpl w:val="E84C374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4238E7"/>
    <w:multiLevelType w:val="hybridMultilevel"/>
    <w:tmpl w:val="BD34FCC6"/>
    <w:lvl w:ilvl="0" w:tplc="3C18CB96">
      <w:start w:val="1"/>
      <w:numFmt w:val="decimal"/>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14" w15:restartNumberingAfterBreak="0">
    <w:nsid w:val="6731063F"/>
    <w:multiLevelType w:val="hybridMultilevel"/>
    <w:tmpl w:val="A0D6BAF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69A23D54"/>
    <w:multiLevelType w:val="hybridMultilevel"/>
    <w:tmpl w:val="154443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7DD10E99"/>
    <w:multiLevelType w:val="hybridMultilevel"/>
    <w:tmpl w:val="4C329BC8"/>
    <w:lvl w:ilvl="0" w:tplc="04190001">
      <w:start w:val="1"/>
      <w:numFmt w:val="bullet"/>
      <w:lvlText w:val=""/>
      <w:lvlJc w:val="left"/>
      <w:pPr>
        <w:tabs>
          <w:tab w:val="num" w:pos="720"/>
        </w:tabs>
        <w:ind w:left="720" w:hanging="360"/>
      </w:pPr>
      <w:rPr>
        <w:rFonts w:ascii="Symbol" w:hAnsi="Symbol" w:hint="default"/>
      </w:rPr>
    </w:lvl>
    <w:lvl w:ilvl="1" w:tplc="AF3C1650"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210650912">
    <w:abstractNumId w:val="5"/>
  </w:num>
  <w:num w:numId="2" w16cid:durableId="12729266">
    <w:abstractNumId w:val="11"/>
  </w:num>
  <w:num w:numId="3" w16cid:durableId="326595782">
    <w:abstractNumId w:val="8"/>
  </w:num>
  <w:num w:numId="4" w16cid:durableId="1056200165">
    <w:abstractNumId w:val="3"/>
  </w:num>
  <w:num w:numId="5" w16cid:durableId="1873151106">
    <w:abstractNumId w:val="13"/>
  </w:num>
  <w:num w:numId="6" w16cid:durableId="1390878740">
    <w:abstractNumId w:val="7"/>
  </w:num>
  <w:num w:numId="7" w16cid:durableId="170529762">
    <w:abstractNumId w:val="6"/>
  </w:num>
  <w:num w:numId="8" w16cid:durableId="1860584751">
    <w:abstractNumId w:val="4"/>
  </w:num>
  <w:num w:numId="9" w16cid:durableId="1598558198">
    <w:abstractNumId w:val="1"/>
  </w:num>
  <w:num w:numId="10" w16cid:durableId="1889299867">
    <w:abstractNumId w:val="15"/>
  </w:num>
  <w:num w:numId="11" w16cid:durableId="467013315">
    <w:abstractNumId w:val="9"/>
  </w:num>
  <w:num w:numId="12" w16cid:durableId="149298559">
    <w:abstractNumId w:val="10"/>
  </w:num>
  <w:num w:numId="13" w16cid:durableId="368798976">
    <w:abstractNumId w:val="12"/>
  </w:num>
  <w:num w:numId="14" w16cid:durableId="158279269">
    <w:abstractNumId w:val="16"/>
  </w:num>
  <w:num w:numId="15" w16cid:durableId="1188829891">
    <w:abstractNumId w:val="2"/>
  </w:num>
  <w:num w:numId="16" w16cid:durableId="228540652">
    <w:abstractNumId w:val="0"/>
  </w:num>
  <w:num w:numId="17" w16cid:durableId="15648328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D84"/>
    <w:rsid w:val="00033A2B"/>
    <w:rsid w:val="000B1E9F"/>
    <w:rsid w:val="00321478"/>
    <w:rsid w:val="00324E2C"/>
    <w:rsid w:val="003B7B76"/>
    <w:rsid w:val="00473A74"/>
    <w:rsid w:val="004E15F8"/>
    <w:rsid w:val="005516EC"/>
    <w:rsid w:val="008532E1"/>
    <w:rsid w:val="009F0477"/>
    <w:rsid w:val="00AA35BC"/>
    <w:rsid w:val="00AF7B0A"/>
    <w:rsid w:val="00B10B94"/>
    <w:rsid w:val="00BB2956"/>
    <w:rsid w:val="00C455AF"/>
    <w:rsid w:val="00D33E50"/>
    <w:rsid w:val="00E71A2F"/>
    <w:rsid w:val="00F858CD"/>
    <w:rsid w:val="00FB4D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7F55F"/>
  <w15:chartTrackingRefBased/>
  <w15:docId w15:val="{DB2A72B7-99B5-4AD9-BB15-4856E4472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15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ний колонтитул Знак1,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1 Знак Знак Знак Знак Знак Знак"/>
    <w:basedOn w:val="a"/>
    <w:link w:val="a4"/>
    <w:unhideWhenUsed/>
    <w:rsid w:val="004E15F8"/>
    <w:pPr>
      <w:tabs>
        <w:tab w:val="center" w:pos="4677"/>
        <w:tab w:val="right" w:pos="9355"/>
      </w:tabs>
      <w:spacing w:after="0" w:line="240" w:lineRule="auto"/>
    </w:pPr>
  </w:style>
  <w:style w:type="character" w:customStyle="1" w:styleId="a4">
    <w:name w:val="Верхний колонтитул Знак"/>
    <w:aliases w:val="Верхний колонтитул Знак1 Знак1,Верхний колонтитул Знак1 Знак Знак Знак1,Верхний колонтитул Знак Знак Знак Знак Знак1,Верхний колонтитул Знак1 Знак Знак Знак Знак Знак,Верхний колонтитул Знак Знак Знак Знак Знак Знак Знак"/>
    <w:basedOn w:val="a0"/>
    <w:link w:val="a3"/>
    <w:uiPriority w:val="99"/>
    <w:semiHidden/>
    <w:rsid w:val="004E15F8"/>
  </w:style>
  <w:style w:type="paragraph" w:styleId="a5">
    <w:name w:val="footer"/>
    <w:aliases w:val=" Знак9,Title Down"/>
    <w:basedOn w:val="a"/>
    <w:link w:val="a6"/>
    <w:unhideWhenUsed/>
    <w:rsid w:val="004E15F8"/>
    <w:pPr>
      <w:tabs>
        <w:tab w:val="center" w:pos="4677"/>
        <w:tab w:val="right" w:pos="9355"/>
      </w:tabs>
      <w:spacing w:after="0" w:line="240" w:lineRule="auto"/>
    </w:pPr>
  </w:style>
  <w:style w:type="character" w:customStyle="1" w:styleId="a6">
    <w:name w:val="Нижний колонтитул Знак"/>
    <w:aliases w:val=" Знак9 Знак,Title Down Знак"/>
    <w:basedOn w:val="a0"/>
    <w:link w:val="a5"/>
    <w:uiPriority w:val="99"/>
    <w:rsid w:val="004E15F8"/>
  </w:style>
  <w:style w:type="character" w:styleId="a7">
    <w:name w:val="page number"/>
    <w:basedOn w:val="a0"/>
    <w:rsid w:val="004E15F8"/>
    <w:rPr>
      <w:rFonts w:ascii="Arial" w:eastAsia="SimSun" w:hAnsi="Arial" w:cs="Arial"/>
      <w:b/>
      <w:sz w:val="26"/>
      <w:szCs w:val="24"/>
      <w:lang w:val="en-US" w:eastAsia="en-US" w:bidi="ar-SA"/>
    </w:rPr>
  </w:style>
  <w:style w:type="paragraph" w:styleId="a8">
    <w:name w:val="List Paragraph"/>
    <w:basedOn w:val="a"/>
    <w:uiPriority w:val="34"/>
    <w:qFormat/>
    <w:rsid w:val="00AA35BC"/>
    <w:pPr>
      <w:spacing w:after="0" w:line="240" w:lineRule="auto"/>
      <w:ind w:left="708"/>
    </w:pPr>
    <w:rPr>
      <w:rFonts w:ascii="Times New Roman" w:eastAsia="Times New Roman" w:hAnsi="Times New Roman" w:cs="Times New Roman"/>
      <w:sz w:val="20"/>
      <w:szCs w:val="20"/>
      <w:lang w:eastAsia="ru-RU"/>
    </w:rPr>
  </w:style>
  <w:style w:type="paragraph" w:styleId="a9">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2 Знак2, Знак,Основной текст Знак2,gl"/>
    <w:basedOn w:val="a"/>
    <w:link w:val="aa"/>
    <w:uiPriority w:val="1"/>
    <w:qFormat/>
    <w:rsid w:val="008532E1"/>
    <w:pPr>
      <w:spacing w:after="0" w:line="240" w:lineRule="auto"/>
      <w:jc w:val="both"/>
    </w:pPr>
    <w:rPr>
      <w:rFonts w:ascii="Arial" w:eastAsia="Times New Roman" w:hAnsi="Arial" w:cs="Times New Roman"/>
      <w:sz w:val="24"/>
      <w:szCs w:val="20"/>
      <w:lang w:eastAsia="ru-RU"/>
    </w:rPr>
  </w:style>
  <w:style w:type="character" w:customStyle="1" w:styleId="aa">
    <w:name w:val="Основной текст Знак"/>
    <w:aliases w:val="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 Знак Знак Знак Знак Знак, Знак Знак,gl Знак"/>
    <w:basedOn w:val="a0"/>
    <w:link w:val="a9"/>
    <w:rsid w:val="008532E1"/>
    <w:rPr>
      <w:rFonts w:ascii="Arial" w:eastAsia="Times New Roman" w:hAnsi="Arial" w:cs="Times New Roman"/>
      <w:sz w:val="24"/>
      <w:szCs w:val="20"/>
      <w:lang w:eastAsia="ru-RU"/>
    </w:rPr>
  </w:style>
  <w:style w:type="character" w:customStyle="1" w:styleId="2">
    <w:name w:val="Верхний колонтитул Знак2"/>
    <w:aliases w:val="Верхний колонтитул Знак1 Знак,Верхний колонтитул Знак1 Знак Знак Знак,Верхний колонтитул Знак Знак Знак Знак Знак,Верхний колонтитул Знак1 Знак Знак Знак Знак Знак1,Верхний колонтитул Знак Знак Знак Знак Знак Знак Знак2"/>
    <w:rsid w:val="008532E1"/>
  </w:style>
  <w:style w:type="paragraph" w:customStyle="1" w:styleId="xl29">
    <w:name w:val="xl29"/>
    <w:basedOn w:val="a"/>
    <w:rsid w:val="009F047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0">
    <w:name w:val="Body Text Indent 2"/>
    <w:basedOn w:val="a"/>
    <w:link w:val="21"/>
    <w:uiPriority w:val="99"/>
    <w:semiHidden/>
    <w:unhideWhenUsed/>
    <w:rsid w:val="003B7B76"/>
    <w:pPr>
      <w:spacing w:after="120" w:line="480" w:lineRule="auto"/>
      <w:ind w:left="283"/>
    </w:pPr>
  </w:style>
  <w:style w:type="character" w:customStyle="1" w:styleId="21">
    <w:name w:val="Основной текст с отступом 2 Знак"/>
    <w:basedOn w:val="a0"/>
    <w:link w:val="20"/>
    <w:uiPriority w:val="99"/>
    <w:semiHidden/>
    <w:rsid w:val="003B7B76"/>
  </w:style>
  <w:style w:type="paragraph" w:styleId="ab">
    <w:name w:val="Title"/>
    <w:aliases w:val="Название,Название Знак,Название Знак1 Знак,Название Знак Знак Знак,Название Знак1 Знак Знак Знак,Название Знак Знак Знак Знак Знак,Название Знак1 Знак Знак Знак Знак Знак,Название Знак Знак Знак Знак Знак Знак Знак,Название Знак1"/>
    <w:basedOn w:val="a"/>
    <w:link w:val="22"/>
    <w:uiPriority w:val="1"/>
    <w:qFormat/>
    <w:rsid w:val="003B7B76"/>
    <w:pPr>
      <w:spacing w:after="0" w:line="240" w:lineRule="auto"/>
      <w:jc w:val="center"/>
    </w:pPr>
    <w:rPr>
      <w:rFonts w:ascii="Arial" w:eastAsia="Times New Roman" w:hAnsi="Arial" w:cs="Times New Roman"/>
      <w:b/>
      <w:sz w:val="32"/>
      <w:szCs w:val="20"/>
      <w:lang w:eastAsia="ru-RU"/>
    </w:rPr>
  </w:style>
  <w:style w:type="character" w:customStyle="1" w:styleId="ac">
    <w:name w:val="Заголовок Знак"/>
    <w:basedOn w:val="a0"/>
    <w:uiPriority w:val="10"/>
    <w:rsid w:val="003B7B76"/>
    <w:rPr>
      <w:rFonts w:asciiTheme="majorHAnsi" w:eastAsiaTheme="majorEastAsia" w:hAnsiTheme="majorHAnsi" w:cstheme="majorBidi"/>
      <w:spacing w:val="-10"/>
      <w:kern w:val="28"/>
      <w:sz w:val="56"/>
      <w:szCs w:val="56"/>
    </w:rPr>
  </w:style>
  <w:style w:type="character" w:customStyle="1" w:styleId="22">
    <w:name w:val="Название Знак2"/>
    <w:aliases w:val="Название Знак Знак3,Название Знак1 Знак Знак,Название Знак Знак Знак Знак,Название Знак1 Знак Знак Знак Знак,Название Знак Знак Знак Знак Знак Знак,Название Знак1 Знак Знак Знак Знак Знак Знак,Название Знак1 Знак1,Название Знак Знак Знак1"/>
    <w:link w:val="ab"/>
    <w:uiPriority w:val="1"/>
    <w:rsid w:val="003B7B76"/>
    <w:rPr>
      <w:rFonts w:ascii="Arial" w:eastAsia="Times New Roman" w:hAnsi="Arial" w:cs="Times New Roman"/>
      <w:b/>
      <w:sz w:val="32"/>
      <w:szCs w:val="20"/>
      <w:lang w:eastAsia="ru-RU"/>
    </w:rPr>
  </w:style>
  <w:style w:type="paragraph" w:customStyle="1" w:styleId="ConsPlusNormal">
    <w:name w:val="ConsPlusNormal"/>
    <w:rsid w:val="003B7B7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1238</Words>
  <Characters>7063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Irina</cp:lastModifiedBy>
  <cp:revision>9</cp:revision>
  <dcterms:created xsi:type="dcterms:W3CDTF">2024-03-06T12:12:00Z</dcterms:created>
  <dcterms:modified xsi:type="dcterms:W3CDTF">2025-08-19T07:35:00Z</dcterms:modified>
</cp:coreProperties>
</file>