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9ADE3" w14:textId="4757F8A8" w:rsidR="003A0206" w:rsidRPr="00324706" w:rsidRDefault="003A0206" w:rsidP="003A0206">
      <w:pPr>
        <w:pStyle w:val="1"/>
        <w:numPr>
          <w:ilvl w:val="0"/>
          <w:numId w:val="0"/>
        </w:numPr>
        <w:tabs>
          <w:tab w:val="left" w:pos="-1620"/>
          <w:tab w:val="left" w:pos="1134"/>
        </w:tabs>
        <w:ind w:left="710"/>
        <w:rPr>
          <w:bCs/>
          <w:caps/>
          <w:sz w:val="24"/>
          <w:szCs w:val="24"/>
        </w:rPr>
      </w:pPr>
      <w:bookmarkStart w:id="0" w:name="_Toc167453787"/>
      <w:bookmarkStart w:id="1" w:name="_Hlk165708902"/>
      <w:r w:rsidRPr="00324706">
        <w:rPr>
          <w:bCs/>
          <w:caps/>
          <w:sz w:val="24"/>
          <w:szCs w:val="24"/>
        </w:rPr>
        <w:t>Краткое нетехническое резюме с обобщением информации</w:t>
      </w:r>
      <w:bookmarkEnd w:id="0"/>
    </w:p>
    <w:p w14:paraId="7CD0C0BE" w14:textId="77777777" w:rsidR="003A0206" w:rsidRPr="00324706" w:rsidRDefault="003A0206" w:rsidP="003A0206">
      <w:pPr>
        <w:pStyle w:val="a0"/>
        <w:rPr>
          <w:sz w:val="24"/>
        </w:rPr>
      </w:pPr>
    </w:p>
    <w:p w14:paraId="4A81AB5F" w14:textId="77777777" w:rsidR="00353D0F" w:rsidRPr="00353D0F" w:rsidRDefault="003A0206" w:rsidP="00353D0F">
      <w:pPr>
        <w:ind w:firstLine="567"/>
        <w:jc w:val="both"/>
        <w:rPr>
          <w:rFonts w:ascii="Times New Roman" w:eastAsia="Calibri" w:hAnsi="Times New Roman" w:cs="Times New Roman"/>
          <w:sz w:val="24"/>
          <w:szCs w:val="24"/>
          <w:lang w:eastAsia="en-US"/>
        </w:rPr>
      </w:pPr>
      <w:r w:rsidRPr="00324706">
        <w:rPr>
          <w:rFonts w:ascii="Times New Roman" w:hAnsi="Times New Roman" w:cs="Times New Roman"/>
          <w:sz w:val="24"/>
          <w:szCs w:val="24"/>
        </w:rPr>
        <w:t>1.</w:t>
      </w:r>
      <w:r w:rsidRPr="00324706">
        <w:rPr>
          <w:rFonts w:ascii="Times New Roman" w:hAnsi="Times New Roman" w:cs="Times New Roman"/>
          <w:sz w:val="24"/>
          <w:szCs w:val="24"/>
        </w:rPr>
        <w:tab/>
      </w:r>
      <w:r w:rsidR="00353D0F" w:rsidRPr="00353D0F">
        <w:rPr>
          <w:rFonts w:ascii="Times New Roman" w:eastAsia="Calibri" w:hAnsi="Times New Roman" w:cs="Times New Roman"/>
          <w:sz w:val="24"/>
          <w:szCs w:val="24"/>
          <w:lang w:eastAsia="en-US"/>
        </w:rPr>
        <w:t xml:space="preserve">Месторасположение объекта: Месторождение песчано-гравийной смеси </w:t>
      </w:r>
      <w:proofErr w:type="spellStart"/>
      <w:r w:rsidR="00353D0F" w:rsidRPr="00353D0F">
        <w:rPr>
          <w:rFonts w:ascii="Times New Roman" w:eastAsia="Calibri" w:hAnsi="Times New Roman" w:cs="Times New Roman"/>
          <w:sz w:val="24"/>
          <w:szCs w:val="24"/>
          <w:lang w:eastAsia="en-US"/>
        </w:rPr>
        <w:t>Баладересин</w:t>
      </w:r>
      <w:proofErr w:type="spellEnd"/>
      <w:r w:rsidR="00353D0F" w:rsidRPr="00353D0F">
        <w:rPr>
          <w:rFonts w:ascii="Times New Roman" w:eastAsia="Calibri" w:hAnsi="Times New Roman" w:cs="Times New Roman"/>
          <w:sz w:val="24"/>
          <w:szCs w:val="24"/>
          <w:lang w:eastAsia="en-US"/>
        </w:rPr>
        <w:t xml:space="preserve"> расположено в Актогайском районе Карагандинской области в 16 км к востоку от гор. </w:t>
      </w:r>
      <w:proofErr w:type="gramStart"/>
      <w:r w:rsidR="00353D0F" w:rsidRPr="00353D0F">
        <w:rPr>
          <w:rFonts w:ascii="Times New Roman" w:eastAsia="Calibri" w:hAnsi="Times New Roman" w:cs="Times New Roman"/>
          <w:sz w:val="24"/>
          <w:szCs w:val="24"/>
          <w:lang w:eastAsia="en-US"/>
        </w:rPr>
        <w:t>Бал-хаш</w:t>
      </w:r>
      <w:proofErr w:type="gramEnd"/>
      <w:r w:rsidR="00353D0F" w:rsidRPr="00353D0F">
        <w:rPr>
          <w:rFonts w:ascii="Times New Roman" w:eastAsia="Calibri" w:hAnsi="Times New Roman" w:cs="Times New Roman"/>
          <w:sz w:val="24"/>
          <w:szCs w:val="24"/>
          <w:lang w:eastAsia="en-US"/>
        </w:rPr>
        <w:t>. Месторождение состоит из двух участков, расположенных на расстоянии 2 км друг от друга. Месторождение ранее разрабатывалось.</w:t>
      </w:r>
    </w:p>
    <w:p w14:paraId="6B983DAA" w14:textId="77777777" w:rsidR="00353D0F" w:rsidRPr="00353D0F" w:rsidRDefault="00353D0F" w:rsidP="00353D0F">
      <w:pPr>
        <w:ind w:firstLine="567"/>
        <w:jc w:val="both"/>
        <w:rPr>
          <w:rFonts w:ascii="Times New Roman" w:eastAsia="Calibri" w:hAnsi="Times New Roman" w:cs="Times New Roman"/>
          <w:sz w:val="24"/>
          <w:szCs w:val="24"/>
          <w:lang w:eastAsia="en-US"/>
        </w:rPr>
      </w:pPr>
      <w:r w:rsidRPr="00353D0F">
        <w:rPr>
          <w:rFonts w:ascii="Times New Roman" w:eastAsia="Calibri" w:hAnsi="Times New Roman" w:cs="Times New Roman"/>
          <w:sz w:val="24"/>
          <w:szCs w:val="24"/>
          <w:lang w:eastAsia="en-US"/>
        </w:rPr>
        <w:t xml:space="preserve">Заказчик проектной документации: ТОО «Строй Монтаж Балхаш», БИН 200140008703. </w:t>
      </w:r>
    </w:p>
    <w:p w14:paraId="4A82A103" w14:textId="77777777" w:rsidR="00353D0F" w:rsidRPr="00353D0F" w:rsidRDefault="00353D0F" w:rsidP="00353D0F">
      <w:pPr>
        <w:ind w:firstLine="567"/>
        <w:jc w:val="both"/>
        <w:rPr>
          <w:rFonts w:ascii="Times New Roman" w:eastAsia="Calibri" w:hAnsi="Times New Roman" w:cs="Times New Roman"/>
          <w:sz w:val="24"/>
          <w:szCs w:val="24"/>
          <w:lang w:eastAsia="en-US"/>
        </w:rPr>
      </w:pPr>
      <w:r w:rsidRPr="00353D0F">
        <w:rPr>
          <w:rFonts w:ascii="Times New Roman" w:eastAsia="Calibri" w:hAnsi="Times New Roman" w:cs="Times New Roman"/>
          <w:sz w:val="24"/>
          <w:szCs w:val="24"/>
          <w:lang w:eastAsia="en-US"/>
        </w:rPr>
        <w:t>Юридический адрес: Республика Казахстан, Карагандинская область, г. Балхаш, ул. Василия Язева, д. 3А.</w:t>
      </w:r>
    </w:p>
    <w:p w14:paraId="1067CC7B" w14:textId="77777777" w:rsidR="00353D0F" w:rsidRPr="00353D0F" w:rsidRDefault="00353D0F" w:rsidP="00353D0F">
      <w:pPr>
        <w:ind w:firstLine="567"/>
        <w:jc w:val="both"/>
        <w:rPr>
          <w:rFonts w:ascii="Times New Roman" w:eastAsia="Calibri" w:hAnsi="Times New Roman" w:cs="Times New Roman"/>
          <w:sz w:val="24"/>
          <w:szCs w:val="24"/>
          <w:lang w:eastAsia="en-US"/>
        </w:rPr>
      </w:pPr>
      <w:r w:rsidRPr="00353D0F">
        <w:rPr>
          <w:rFonts w:ascii="Times New Roman" w:eastAsia="Calibri" w:hAnsi="Times New Roman" w:cs="Times New Roman"/>
          <w:sz w:val="24"/>
          <w:szCs w:val="24"/>
          <w:lang w:eastAsia="en-US"/>
        </w:rPr>
        <w:t xml:space="preserve">Данным проектом предусматриваются следующие объемы добычи: </w:t>
      </w:r>
    </w:p>
    <w:p w14:paraId="791C3CBC" w14:textId="77777777" w:rsidR="00353D0F" w:rsidRPr="00353D0F" w:rsidRDefault="00353D0F" w:rsidP="00353D0F">
      <w:pPr>
        <w:ind w:firstLine="567"/>
        <w:jc w:val="both"/>
        <w:rPr>
          <w:rFonts w:ascii="Times New Roman" w:eastAsia="Calibri" w:hAnsi="Times New Roman" w:cs="Times New Roman"/>
          <w:sz w:val="24"/>
          <w:szCs w:val="24"/>
          <w:lang w:eastAsia="en-US"/>
        </w:rPr>
      </w:pPr>
      <w:r w:rsidRPr="00353D0F">
        <w:rPr>
          <w:rFonts w:ascii="Times New Roman" w:eastAsia="Calibri" w:hAnsi="Times New Roman" w:cs="Times New Roman"/>
          <w:sz w:val="24"/>
          <w:szCs w:val="24"/>
          <w:lang w:eastAsia="en-US"/>
        </w:rPr>
        <w:t xml:space="preserve">2026 - 2035 года – по 35,4 </w:t>
      </w:r>
      <w:proofErr w:type="gramStart"/>
      <w:r w:rsidRPr="00353D0F">
        <w:rPr>
          <w:rFonts w:ascii="Times New Roman" w:eastAsia="Calibri" w:hAnsi="Times New Roman" w:cs="Times New Roman"/>
          <w:sz w:val="24"/>
          <w:szCs w:val="24"/>
          <w:lang w:eastAsia="en-US"/>
        </w:rPr>
        <w:t>тыс.м</w:t>
      </w:r>
      <w:proofErr w:type="gramEnd"/>
      <w:r w:rsidRPr="00353D0F">
        <w:rPr>
          <w:rFonts w:ascii="Times New Roman" w:eastAsia="Calibri" w:hAnsi="Times New Roman" w:cs="Times New Roman"/>
          <w:sz w:val="24"/>
          <w:szCs w:val="24"/>
          <w:lang w:eastAsia="en-US"/>
        </w:rPr>
        <w:t>3 промышленных запасов в плотном теле.</w:t>
      </w:r>
    </w:p>
    <w:p w14:paraId="4B52DF06" w14:textId="77777777" w:rsidR="00353D0F" w:rsidRPr="00353D0F" w:rsidRDefault="00353D0F" w:rsidP="00353D0F">
      <w:pPr>
        <w:ind w:firstLine="567"/>
        <w:jc w:val="both"/>
        <w:rPr>
          <w:rFonts w:ascii="Times New Roman" w:eastAsia="Calibri" w:hAnsi="Times New Roman" w:cs="Times New Roman"/>
          <w:sz w:val="24"/>
          <w:szCs w:val="24"/>
          <w:lang w:eastAsia="en-US"/>
        </w:rPr>
      </w:pPr>
      <w:r w:rsidRPr="00353D0F">
        <w:rPr>
          <w:rFonts w:ascii="Times New Roman" w:eastAsia="Calibri" w:hAnsi="Times New Roman" w:cs="Times New Roman"/>
          <w:sz w:val="24"/>
          <w:szCs w:val="24"/>
          <w:lang w:eastAsia="en-US"/>
        </w:rPr>
        <w:t xml:space="preserve">В настоящем плане горных работ предусмотрена отработка части балансовых запасов месторождения, </w:t>
      </w:r>
      <w:proofErr w:type="gramStart"/>
      <w:r w:rsidRPr="00353D0F">
        <w:rPr>
          <w:rFonts w:ascii="Times New Roman" w:eastAsia="Calibri" w:hAnsi="Times New Roman" w:cs="Times New Roman"/>
          <w:sz w:val="24"/>
          <w:szCs w:val="24"/>
          <w:lang w:eastAsia="en-US"/>
        </w:rPr>
        <w:t>согласно технического задания</w:t>
      </w:r>
      <w:proofErr w:type="gramEnd"/>
    </w:p>
    <w:p w14:paraId="5C2C5B23" w14:textId="77777777" w:rsidR="00353D0F" w:rsidRPr="00353D0F" w:rsidRDefault="00353D0F" w:rsidP="00353D0F">
      <w:pPr>
        <w:ind w:firstLine="567"/>
        <w:jc w:val="both"/>
        <w:rPr>
          <w:rFonts w:ascii="Times New Roman" w:eastAsia="Calibri" w:hAnsi="Times New Roman" w:cs="Times New Roman"/>
          <w:sz w:val="24"/>
          <w:szCs w:val="24"/>
          <w:lang w:eastAsia="en-US"/>
        </w:rPr>
      </w:pPr>
      <w:r w:rsidRPr="00353D0F">
        <w:rPr>
          <w:rFonts w:ascii="Times New Roman" w:eastAsia="Calibri" w:hAnsi="Times New Roman" w:cs="Times New Roman"/>
          <w:sz w:val="24"/>
          <w:szCs w:val="24"/>
          <w:lang w:eastAsia="en-US"/>
        </w:rPr>
        <w:t xml:space="preserve">Ближайшим населенным пунктом является поселок </w:t>
      </w:r>
      <w:proofErr w:type="spellStart"/>
      <w:r w:rsidRPr="00353D0F">
        <w:rPr>
          <w:rFonts w:ascii="Times New Roman" w:eastAsia="Calibri" w:hAnsi="Times New Roman" w:cs="Times New Roman"/>
          <w:sz w:val="24"/>
          <w:szCs w:val="24"/>
          <w:lang w:eastAsia="en-US"/>
        </w:rPr>
        <w:t>Шашубай</w:t>
      </w:r>
      <w:proofErr w:type="spellEnd"/>
      <w:r w:rsidRPr="00353D0F">
        <w:rPr>
          <w:rFonts w:ascii="Times New Roman" w:eastAsia="Calibri" w:hAnsi="Times New Roman" w:cs="Times New Roman"/>
          <w:sz w:val="24"/>
          <w:szCs w:val="24"/>
          <w:lang w:eastAsia="en-US"/>
        </w:rPr>
        <w:t xml:space="preserve">, расположенный на расстоянии 9,6 </w:t>
      </w:r>
      <w:proofErr w:type="gramStart"/>
      <w:r w:rsidRPr="00353D0F">
        <w:rPr>
          <w:rFonts w:ascii="Times New Roman" w:eastAsia="Calibri" w:hAnsi="Times New Roman" w:cs="Times New Roman"/>
          <w:sz w:val="24"/>
          <w:szCs w:val="24"/>
          <w:lang w:eastAsia="en-US"/>
        </w:rPr>
        <w:t>км  в</w:t>
      </w:r>
      <w:proofErr w:type="gramEnd"/>
      <w:r w:rsidRPr="00353D0F">
        <w:rPr>
          <w:rFonts w:ascii="Times New Roman" w:eastAsia="Calibri" w:hAnsi="Times New Roman" w:cs="Times New Roman"/>
          <w:sz w:val="24"/>
          <w:szCs w:val="24"/>
          <w:lang w:eastAsia="en-US"/>
        </w:rPr>
        <w:t xml:space="preserve"> восточном направлении от месторождения.</w:t>
      </w:r>
    </w:p>
    <w:p w14:paraId="16E06761" w14:textId="4D79FEAF" w:rsidR="00324706" w:rsidRPr="00324706" w:rsidRDefault="00324706" w:rsidP="00353D0F">
      <w:pPr>
        <w:ind w:firstLine="567"/>
        <w:jc w:val="both"/>
        <w:rPr>
          <w:rFonts w:ascii="Times New Roman" w:hAnsi="Times New Roman" w:cs="Times New Roman"/>
          <w:b/>
          <w:sz w:val="24"/>
          <w:szCs w:val="24"/>
        </w:rPr>
      </w:pPr>
      <w:r w:rsidRPr="00324706">
        <w:rPr>
          <w:rFonts w:ascii="Times New Roman" w:hAnsi="Times New Roman" w:cs="Times New Roman"/>
          <w:b/>
          <w:sz w:val="24"/>
          <w:szCs w:val="24"/>
        </w:rPr>
        <w:t>Стационарные посты наблюдений РГП «КАЗГИДРОМЕТ», зоны отдыха, территории заповедников, музеев, памятников архитектуры, санатории, дома отдыха и т.д. отсутствуют в районе размещения предприятия.</w:t>
      </w:r>
    </w:p>
    <w:p w14:paraId="5A739C6B" w14:textId="77777777" w:rsidR="003A0206" w:rsidRPr="00324706" w:rsidRDefault="003A0206" w:rsidP="003A0206">
      <w:pPr>
        <w:jc w:val="both"/>
        <w:rPr>
          <w:rFonts w:ascii="Times New Roman" w:hAnsi="Times New Roman" w:cs="Times New Roman"/>
          <w:sz w:val="24"/>
          <w:szCs w:val="24"/>
        </w:rPr>
      </w:pPr>
    </w:p>
    <w:p w14:paraId="20448CB0" w14:textId="4FFC93BF"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2.</w:t>
      </w:r>
      <w:r w:rsidRPr="00324706">
        <w:rPr>
          <w:rFonts w:ascii="Times New Roman" w:hAnsi="Times New Roman" w:cs="Times New Roman"/>
          <w:sz w:val="24"/>
          <w:szCs w:val="24"/>
        </w:rPr>
        <w:tab/>
        <w:t xml:space="preserve">Намечаемая деятельность затрагивает территорию </w:t>
      </w:r>
      <w:r w:rsidR="00353D0F">
        <w:rPr>
          <w:rFonts w:ascii="Times New Roman" w:hAnsi="Times New Roman" w:cs="Times New Roman"/>
          <w:sz w:val="24"/>
          <w:szCs w:val="24"/>
        </w:rPr>
        <w:t xml:space="preserve">Актогайского района, </w:t>
      </w:r>
      <w:proofErr w:type="spellStart"/>
      <w:r w:rsidR="00353D0F">
        <w:rPr>
          <w:rFonts w:ascii="Times New Roman" w:hAnsi="Times New Roman" w:cs="Times New Roman"/>
          <w:sz w:val="24"/>
          <w:szCs w:val="24"/>
        </w:rPr>
        <w:t>Ортадересинчкого</w:t>
      </w:r>
      <w:proofErr w:type="spellEnd"/>
      <w:r w:rsidR="00353D0F">
        <w:rPr>
          <w:rFonts w:ascii="Times New Roman" w:hAnsi="Times New Roman" w:cs="Times New Roman"/>
          <w:sz w:val="24"/>
          <w:szCs w:val="24"/>
        </w:rPr>
        <w:t xml:space="preserve"> </w:t>
      </w:r>
      <w:proofErr w:type="spellStart"/>
      <w:r w:rsidR="00353D0F">
        <w:rPr>
          <w:rFonts w:ascii="Times New Roman" w:hAnsi="Times New Roman" w:cs="Times New Roman"/>
          <w:sz w:val="24"/>
          <w:szCs w:val="24"/>
        </w:rPr>
        <w:t>с.о</w:t>
      </w:r>
      <w:proofErr w:type="spellEnd"/>
      <w:r w:rsidRPr="00324706">
        <w:rPr>
          <w:rFonts w:ascii="Times New Roman" w:hAnsi="Times New Roman" w:cs="Times New Roman"/>
          <w:sz w:val="24"/>
          <w:szCs w:val="24"/>
        </w:rPr>
        <w:t xml:space="preserve">. </w:t>
      </w:r>
      <w:r w:rsidR="00353D0F" w:rsidRPr="00353D0F">
        <w:rPr>
          <w:rFonts w:ascii="Times New Roman" w:hAnsi="Times New Roman" w:cs="Times New Roman"/>
          <w:sz w:val="24"/>
          <w:szCs w:val="24"/>
        </w:rPr>
        <w:t xml:space="preserve">Ближайшим населенным пунктом является поселок </w:t>
      </w:r>
      <w:proofErr w:type="spellStart"/>
      <w:r w:rsidR="00353D0F" w:rsidRPr="00353D0F">
        <w:rPr>
          <w:rFonts w:ascii="Times New Roman" w:hAnsi="Times New Roman" w:cs="Times New Roman"/>
          <w:sz w:val="24"/>
          <w:szCs w:val="24"/>
        </w:rPr>
        <w:t>Шашубай</w:t>
      </w:r>
      <w:proofErr w:type="spellEnd"/>
      <w:r w:rsidR="00353D0F" w:rsidRPr="00353D0F">
        <w:rPr>
          <w:rFonts w:ascii="Times New Roman" w:hAnsi="Times New Roman" w:cs="Times New Roman"/>
          <w:sz w:val="24"/>
          <w:szCs w:val="24"/>
        </w:rPr>
        <w:t xml:space="preserve">, расположенный на расстоянии 9,6 </w:t>
      </w:r>
      <w:proofErr w:type="gramStart"/>
      <w:r w:rsidR="00353D0F" w:rsidRPr="00353D0F">
        <w:rPr>
          <w:rFonts w:ascii="Times New Roman" w:hAnsi="Times New Roman" w:cs="Times New Roman"/>
          <w:sz w:val="24"/>
          <w:szCs w:val="24"/>
        </w:rPr>
        <w:t>км  в</w:t>
      </w:r>
      <w:proofErr w:type="gramEnd"/>
      <w:r w:rsidR="00353D0F" w:rsidRPr="00353D0F">
        <w:rPr>
          <w:rFonts w:ascii="Times New Roman" w:hAnsi="Times New Roman" w:cs="Times New Roman"/>
          <w:sz w:val="24"/>
          <w:szCs w:val="24"/>
        </w:rPr>
        <w:t xml:space="preserve"> восточном направлении от месторождения.</w:t>
      </w:r>
    </w:p>
    <w:p w14:paraId="00D61149" w14:textId="77777777" w:rsidR="003A0206" w:rsidRPr="00324706" w:rsidRDefault="003A0206" w:rsidP="003A0206">
      <w:pPr>
        <w:jc w:val="both"/>
        <w:rPr>
          <w:rFonts w:ascii="Times New Roman" w:hAnsi="Times New Roman" w:cs="Times New Roman"/>
          <w:sz w:val="24"/>
          <w:szCs w:val="24"/>
        </w:rPr>
      </w:pPr>
    </w:p>
    <w:p w14:paraId="2F61CCBA" w14:textId="125828D9" w:rsidR="003A0206" w:rsidRPr="00324706" w:rsidRDefault="003A0206" w:rsidP="00324706">
      <w:pPr>
        <w:pStyle w:val="ab"/>
        <w:ind w:firstLine="709"/>
        <w:jc w:val="both"/>
        <w:rPr>
          <w:rFonts w:ascii="Times New Roman" w:hAnsi="Times New Roman" w:cs="Times New Roman"/>
          <w:sz w:val="24"/>
          <w:szCs w:val="24"/>
        </w:rPr>
      </w:pPr>
      <w:r w:rsidRPr="00324706">
        <w:rPr>
          <w:rFonts w:ascii="Times New Roman" w:hAnsi="Times New Roman" w:cs="Times New Roman"/>
          <w:sz w:val="24"/>
          <w:szCs w:val="24"/>
        </w:rPr>
        <w:t>3.</w:t>
      </w:r>
      <w:r w:rsidRPr="00324706">
        <w:rPr>
          <w:rFonts w:ascii="Times New Roman" w:hAnsi="Times New Roman" w:cs="Times New Roman"/>
          <w:sz w:val="24"/>
          <w:szCs w:val="24"/>
        </w:rPr>
        <w:tab/>
        <w:t xml:space="preserve">Инициатор намечаемой деятельности: </w:t>
      </w:r>
      <w:r w:rsidR="00353D0F" w:rsidRPr="00353D0F">
        <w:rPr>
          <w:rFonts w:ascii="Times New Roman" w:hAnsi="Times New Roman" w:cs="Times New Roman"/>
          <w:sz w:val="24"/>
          <w:szCs w:val="24"/>
        </w:rPr>
        <w:t>ТОО «Строй Монтаж Балхаш», БИН 200140008703, Карагандинская область, г. Балхаш, ул. Василия Язева, 3А, тел: +7 (710-36) 6-80-22.</w:t>
      </w:r>
    </w:p>
    <w:p w14:paraId="55F7BFAE" w14:textId="77777777" w:rsidR="003A0206" w:rsidRPr="00324706" w:rsidRDefault="003A0206" w:rsidP="003A0206">
      <w:pPr>
        <w:jc w:val="both"/>
        <w:rPr>
          <w:rFonts w:ascii="Times New Roman" w:hAnsi="Times New Roman" w:cs="Times New Roman"/>
          <w:sz w:val="24"/>
          <w:szCs w:val="24"/>
        </w:rPr>
      </w:pPr>
    </w:p>
    <w:p w14:paraId="1C815FD3" w14:textId="77777777"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4.</w:t>
      </w:r>
      <w:r w:rsidRPr="00324706">
        <w:rPr>
          <w:rFonts w:ascii="Times New Roman" w:hAnsi="Times New Roman" w:cs="Times New Roman"/>
          <w:sz w:val="24"/>
          <w:szCs w:val="24"/>
        </w:rPr>
        <w:tab/>
        <w:t>Краткое описание намечаемой деятельности:</w:t>
      </w:r>
    </w:p>
    <w:p w14:paraId="427D874A" w14:textId="77777777" w:rsidR="00353D0F" w:rsidRPr="00353D0F" w:rsidRDefault="00353D0F" w:rsidP="00353D0F">
      <w:pPr>
        <w:ind w:firstLine="709"/>
        <w:jc w:val="both"/>
        <w:rPr>
          <w:rFonts w:ascii="Times New Roman" w:hAnsi="Times New Roman" w:cs="Times New Roman"/>
          <w:sz w:val="24"/>
          <w:szCs w:val="24"/>
        </w:rPr>
      </w:pPr>
      <w:r w:rsidRPr="00353D0F">
        <w:rPr>
          <w:rFonts w:ascii="Times New Roman" w:hAnsi="Times New Roman" w:cs="Times New Roman"/>
          <w:sz w:val="24"/>
          <w:szCs w:val="24"/>
        </w:rPr>
        <w:t>Проектная мощность карьера определяется исходя из производственно-технических возможностей предприятия и потребностей в строительном камне.</w:t>
      </w:r>
    </w:p>
    <w:p w14:paraId="64BBF1D4" w14:textId="77777777" w:rsidR="00353D0F" w:rsidRPr="00353D0F" w:rsidRDefault="00353D0F" w:rsidP="00353D0F">
      <w:pPr>
        <w:ind w:firstLine="709"/>
        <w:jc w:val="both"/>
        <w:rPr>
          <w:rFonts w:ascii="Times New Roman" w:hAnsi="Times New Roman" w:cs="Times New Roman"/>
          <w:sz w:val="24"/>
          <w:szCs w:val="24"/>
        </w:rPr>
      </w:pPr>
      <w:r w:rsidRPr="00353D0F">
        <w:rPr>
          <w:rFonts w:ascii="Times New Roman" w:hAnsi="Times New Roman" w:cs="Times New Roman"/>
          <w:sz w:val="24"/>
          <w:szCs w:val="24"/>
        </w:rPr>
        <w:t xml:space="preserve">Данным проектом предусматриваются следующие объемы добычи: </w:t>
      </w:r>
    </w:p>
    <w:p w14:paraId="5BAA030D" w14:textId="14B925C3" w:rsidR="00324706" w:rsidRDefault="00353D0F" w:rsidP="00353D0F">
      <w:pPr>
        <w:ind w:firstLine="709"/>
        <w:jc w:val="both"/>
        <w:rPr>
          <w:rFonts w:ascii="Times New Roman" w:hAnsi="Times New Roman" w:cs="Times New Roman"/>
          <w:sz w:val="24"/>
          <w:szCs w:val="24"/>
        </w:rPr>
      </w:pPr>
      <w:r w:rsidRPr="00353D0F">
        <w:rPr>
          <w:rFonts w:ascii="Times New Roman" w:hAnsi="Times New Roman" w:cs="Times New Roman"/>
          <w:sz w:val="24"/>
          <w:szCs w:val="24"/>
        </w:rPr>
        <w:t xml:space="preserve">2026 - 2035 года – по 35,4 </w:t>
      </w:r>
      <w:proofErr w:type="gramStart"/>
      <w:r w:rsidRPr="00353D0F">
        <w:rPr>
          <w:rFonts w:ascii="Times New Roman" w:hAnsi="Times New Roman" w:cs="Times New Roman"/>
          <w:sz w:val="24"/>
          <w:szCs w:val="24"/>
        </w:rPr>
        <w:t>тыс.м</w:t>
      </w:r>
      <w:proofErr w:type="gramEnd"/>
      <w:r w:rsidRPr="00353D0F">
        <w:rPr>
          <w:rFonts w:ascii="Times New Roman" w:hAnsi="Times New Roman" w:cs="Times New Roman"/>
          <w:sz w:val="24"/>
          <w:szCs w:val="24"/>
        </w:rPr>
        <w:t>3 промышленных запасов в плотном теле.</w:t>
      </w:r>
    </w:p>
    <w:p w14:paraId="443E5043" w14:textId="77777777" w:rsidR="00353D0F" w:rsidRPr="00353D0F" w:rsidRDefault="00353D0F" w:rsidP="00353D0F">
      <w:pPr>
        <w:shd w:val="clear" w:color="auto" w:fill="FFFFFF"/>
        <w:ind w:firstLine="709"/>
        <w:jc w:val="both"/>
        <w:rPr>
          <w:rFonts w:ascii="Times New Roman" w:hAnsi="Times New Roman" w:cs="Times New Roman"/>
          <w:sz w:val="24"/>
          <w:szCs w:val="24"/>
        </w:rPr>
      </w:pPr>
      <w:r w:rsidRPr="00353D0F">
        <w:rPr>
          <w:rFonts w:ascii="Times New Roman" w:hAnsi="Times New Roman" w:cs="Times New Roman"/>
          <w:sz w:val="24"/>
          <w:szCs w:val="24"/>
        </w:rPr>
        <w:t xml:space="preserve">Количество рабочих дней - 210 (с 15 марта по 15 октябрь). </w:t>
      </w:r>
    </w:p>
    <w:p w14:paraId="2599E0C6" w14:textId="77777777" w:rsidR="00353D0F" w:rsidRPr="00353D0F" w:rsidRDefault="00353D0F" w:rsidP="00353D0F">
      <w:pPr>
        <w:shd w:val="clear" w:color="auto" w:fill="FFFFFF"/>
        <w:ind w:firstLine="709"/>
        <w:jc w:val="both"/>
        <w:rPr>
          <w:rFonts w:ascii="Times New Roman" w:hAnsi="Times New Roman" w:cs="Times New Roman"/>
          <w:sz w:val="24"/>
          <w:szCs w:val="24"/>
        </w:rPr>
      </w:pPr>
      <w:r w:rsidRPr="00353D0F">
        <w:rPr>
          <w:rFonts w:ascii="Times New Roman" w:hAnsi="Times New Roman" w:cs="Times New Roman"/>
          <w:sz w:val="24"/>
          <w:szCs w:val="24"/>
        </w:rPr>
        <w:t xml:space="preserve">Количество смен - 1. </w:t>
      </w:r>
    </w:p>
    <w:p w14:paraId="1B50DBE1" w14:textId="77777777" w:rsidR="00353D0F" w:rsidRPr="00353D0F" w:rsidRDefault="00353D0F" w:rsidP="00353D0F">
      <w:pPr>
        <w:shd w:val="clear" w:color="auto" w:fill="FFFFFF"/>
        <w:ind w:firstLine="709"/>
        <w:jc w:val="both"/>
        <w:rPr>
          <w:rFonts w:ascii="Times New Roman" w:hAnsi="Times New Roman" w:cs="Times New Roman"/>
          <w:sz w:val="24"/>
          <w:szCs w:val="24"/>
        </w:rPr>
      </w:pPr>
      <w:r w:rsidRPr="00353D0F">
        <w:rPr>
          <w:rFonts w:ascii="Times New Roman" w:hAnsi="Times New Roman" w:cs="Times New Roman"/>
          <w:sz w:val="24"/>
          <w:szCs w:val="24"/>
        </w:rPr>
        <w:t>Продолжительность рабочей смены – 10 часов.</w:t>
      </w:r>
    </w:p>
    <w:p w14:paraId="08101950" w14:textId="77777777" w:rsidR="00353D0F" w:rsidRPr="00353D0F" w:rsidRDefault="00353D0F" w:rsidP="00353D0F">
      <w:pPr>
        <w:shd w:val="clear" w:color="auto" w:fill="FFFFFF"/>
        <w:ind w:firstLine="709"/>
        <w:jc w:val="both"/>
        <w:rPr>
          <w:rFonts w:ascii="Times New Roman" w:hAnsi="Times New Roman" w:cs="Times New Roman"/>
          <w:sz w:val="24"/>
          <w:szCs w:val="24"/>
        </w:rPr>
      </w:pPr>
      <w:r w:rsidRPr="00353D0F">
        <w:rPr>
          <w:rFonts w:ascii="Times New Roman" w:hAnsi="Times New Roman" w:cs="Times New Roman"/>
          <w:sz w:val="24"/>
          <w:szCs w:val="24"/>
        </w:rPr>
        <w:t>Рабочая неделя –прерывная с 1 выходным днем в неделю.</w:t>
      </w:r>
    </w:p>
    <w:p w14:paraId="6CA7CBFB" w14:textId="77777777" w:rsidR="00353D0F" w:rsidRPr="00353D0F" w:rsidRDefault="00353D0F" w:rsidP="00353D0F">
      <w:pPr>
        <w:shd w:val="clear" w:color="auto" w:fill="FFFFFF"/>
        <w:ind w:firstLine="709"/>
        <w:jc w:val="both"/>
        <w:rPr>
          <w:rFonts w:ascii="Times New Roman" w:hAnsi="Times New Roman" w:cs="Times New Roman"/>
          <w:sz w:val="24"/>
          <w:szCs w:val="24"/>
        </w:rPr>
      </w:pPr>
      <w:r w:rsidRPr="00353D0F">
        <w:rPr>
          <w:rFonts w:ascii="Times New Roman" w:hAnsi="Times New Roman" w:cs="Times New Roman"/>
          <w:sz w:val="24"/>
          <w:szCs w:val="24"/>
        </w:rPr>
        <w:t>Годовая производительность карьера также принята исходя из задания на проектирование и обоснована необходимым количеством материала.</w:t>
      </w:r>
    </w:p>
    <w:p w14:paraId="1DEA6556" w14:textId="77777777" w:rsidR="00353D0F" w:rsidRPr="00353D0F" w:rsidRDefault="00353D0F" w:rsidP="00353D0F">
      <w:pPr>
        <w:ind w:firstLine="709"/>
        <w:jc w:val="both"/>
        <w:rPr>
          <w:rFonts w:ascii="Times New Roman" w:hAnsi="Times New Roman" w:cs="Times New Roman"/>
          <w:sz w:val="24"/>
          <w:szCs w:val="24"/>
        </w:rPr>
      </w:pPr>
    </w:p>
    <w:p w14:paraId="014C1275" w14:textId="29772A99"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5.</w:t>
      </w:r>
      <w:r w:rsidRPr="00324706">
        <w:rPr>
          <w:rFonts w:ascii="Times New Roman" w:hAnsi="Times New Roman" w:cs="Times New Roman"/>
          <w:sz w:val="24"/>
          <w:szCs w:val="24"/>
        </w:rPr>
        <w:tab/>
        <w:t xml:space="preserve"> Учитывая прогнозные концентрации химического загрязнения атмосферы, результаты расчета рассеивания приземных концентраций загрязняющих веществ в атмосферном воздухе, существенных воздействий на жизнь и здоровье людей, условия их проживания и деятельности организация производства оказывать не будет.</w:t>
      </w:r>
    </w:p>
    <w:p w14:paraId="5E6CBC16" w14:textId="77777777" w:rsidR="003A0206" w:rsidRPr="00324706" w:rsidRDefault="003A0206" w:rsidP="003A0206">
      <w:pPr>
        <w:ind w:firstLine="709"/>
        <w:jc w:val="both"/>
        <w:rPr>
          <w:rFonts w:ascii="Times New Roman" w:hAnsi="Times New Roman" w:cs="Times New Roman"/>
          <w:bCs/>
          <w:sz w:val="24"/>
          <w:szCs w:val="24"/>
          <w:lang w:eastAsia="en-US"/>
        </w:rPr>
      </w:pPr>
      <w:r w:rsidRPr="00324706">
        <w:rPr>
          <w:rFonts w:ascii="Times New Roman" w:hAnsi="Times New Roman" w:cs="Times New Roman"/>
          <w:bCs/>
          <w:sz w:val="24"/>
          <w:szCs w:val="24"/>
          <w:lang w:eastAsia="en-US"/>
        </w:rPr>
        <w:t xml:space="preserve">С учетом мероприятий, намечаемая деятельность не окажет значительного воздействия на флору и фауну. Выполнение таких мероприятий, а также своевременное реагирования на внештатные ситуации позволят значительно снизить негативную нагрузку на животный и растительный мир. </w:t>
      </w:r>
    </w:p>
    <w:p w14:paraId="0C7890EE" w14:textId="77777777" w:rsidR="003A0206" w:rsidRPr="00324706" w:rsidRDefault="003A0206" w:rsidP="003A0206">
      <w:pPr>
        <w:widowControl/>
        <w:ind w:firstLine="709"/>
        <w:jc w:val="both"/>
        <w:rPr>
          <w:rFonts w:ascii="Times New Roman" w:eastAsiaTheme="minorHAnsi" w:hAnsi="Times New Roman" w:cs="Times New Roman"/>
          <w:sz w:val="24"/>
          <w:szCs w:val="24"/>
          <w:lang w:eastAsia="en-US"/>
        </w:rPr>
      </w:pPr>
      <w:r w:rsidRPr="00324706">
        <w:rPr>
          <w:rFonts w:ascii="Times New Roman" w:eastAsiaTheme="minorHAnsi" w:hAnsi="Times New Roman" w:cs="Times New Roman"/>
          <w:sz w:val="24"/>
          <w:szCs w:val="24"/>
          <w:lang w:eastAsia="en-US"/>
        </w:rPr>
        <w:t>Отрицательное воздействие на недра и геологические структуры в период эксплуатации не прогнозируется.</w:t>
      </w:r>
    </w:p>
    <w:p w14:paraId="085CBFD9" w14:textId="77777777" w:rsidR="003A0206" w:rsidRPr="00324706" w:rsidRDefault="003A0206" w:rsidP="003A0206">
      <w:pPr>
        <w:ind w:firstLine="709"/>
        <w:jc w:val="both"/>
        <w:rPr>
          <w:rFonts w:ascii="Times New Roman" w:hAnsi="Times New Roman" w:cs="Times New Roman"/>
          <w:sz w:val="24"/>
          <w:szCs w:val="24"/>
        </w:rPr>
      </w:pPr>
      <w:r w:rsidRPr="00324706">
        <w:rPr>
          <w:rFonts w:ascii="Times New Roman" w:hAnsi="Times New Roman" w:cs="Times New Roman"/>
          <w:sz w:val="24"/>
          <w:szCs w:val="24"/>
        </w:rPr>
        <w:t>Поверхностные водные объекты отсутствуют.</w:t>
      </w:r>
    </w:p>
    <w:p w14:paraId="6938A2F3" w14:textId="77777777" w:rsidR="003A0206" w:rsidRPr="00324706" w:rsidRDefault="003A0206" w:rsidP="003A0206">
      <w:pPr>
        <w:ind w:firstLine="709"/>
        <w:jc w:val="both"/>
        <w:rPr>
          <w:rFonts w:ascii="Times New Roman" w:hAnsi="Times New Roman" w:cs="Times New Roman"/>
          <w:sz w:val="24"/>
          <w:szCs w:val="24"/>
          <w:lang w:eastAsia="en-US"/>
        </w:rPr>
      </w:pPr>
      <w:r w:rsidRPr="00324706">
        <w:rPr>
          <w:rFonts w:ascii="Times New Roman" w:hAnsi="Times New Roman" w:cs="Times New Roman"/>
          <w:sz w:val="24"/>
          <w:szCs w:val="24"/>
          <w:lang w:eastAsia="en-US"/>
        </w:rPr>
        <w:lastRenderedPageBreak/>
        <w:t>При условии правильного хранения отходов и своевременной их утилизации отрицательного воздействия на окружающую среду не будет.</w:t>
      </w:r>
    </w:p>
    <w:p w14:paraId="3CD02A2E" w14:textId="77777777" w:rsidR="003A0206" w:rsidRPr="00324706" w:rsidRDefault="003A0206" w:rsidP="003A0206">
      <w:pPr>
        <w:ind w:firstLine="709"/>
        <w:jc w:val="both"/>
        <w:rPr>
          <w:rFonts w:ascii="Times New Roman" w:hAnsi="Times New Roman" w:cs="Times New Roman"/>
          <w:sz w:val="24"/>
          <w:szCs w:val="24"/>
          <w:lang w:eastAsia="en-US"/>
        </w:rPr>
      </w:pPr>
      <w:r w:rsidRPr="00324706">
        <w:rPr>
          <w:rFonts w:ascii="Times New Roman" w:hAnsi="Times New Roman" w:cs="Times New Roman"/>
          <w:sz w:val="24"/>
          <w:szCs w:val="24"/>
          <w:lang w:eastAsia="en-US"/>
        </w:rPr>
        <w:t xml:space="preserve">Таким образом, воздействие на окружающую природную среду образовавшихся в процессе планируемых работ отходов будет низким. </w:t>
      </w:r>
    </w:p>
    <w:p w14:paraId="18EF01C0" w14:textId="77777777" w:rsidR="003A0206" w:rsidRPr="00324706" w:rsidRDefault="003A0206" w:rsidP="003A0206">
      <w:pPr>
        <w:widowControl/>
        <w:ind w:firstLine="709"/>
        <w:jc w:val="both"/>
        <w:rPr>
          <w:rFonts w:ascii="Times New Roman" w:hAnsi="Times New Roman" w:cs="Times New Roman"/>
          <w:sz w:val="24"/>
          <w:szCs w:val="24"/>
        </w:rPr>
      </w:pPr>
      <w:r w:rsidRPr="00324706">
        <w:rPr>
          <w:rFonts w:ascii="Times New Roman" w:eastAsiaTheme="minorHAnsi" w:hAnsi="Times New Roman" w:cs="Times New Roman"/>
          <w:sz w:val="24"/>
          <w:szCs w:val="24"/>
          <w:lang w:eastAsia="en-US"/>
        </w:rPr>
        <w:t>Значимость негативных воздействий имеет категорию – воздействие низкой значимости. Это обусловлено тем, что проектом предусмотрены технологии и технические решения, реализация которых позволяет снизить негативное воздействие на компоненты окружающей среды. Самое сильное по интенсивности воздействие будет оказано на растительный и почвенный покров, однако оно носит временный характер в связи с ограниченным сроком строительства и строительным периодом</w:t>
      </w:r>
    </w:p>
    <w:p w14:paraId="2422F0D4" w14:textId="77777777" w:rsidR="003A0206" w:rsidRPr="00324706" w:rsidRDefault="003A0206" w:rsidP="003A0206">
      <w:pPr>
        <w:jc w:val="both"/>
        <w:rPr>
          <w:rFonts w:ascii="Times New Roman" w:hAnsi="Times New Roman" w:cs="Times New Roman"/>
          <w:sz w:val="24"/>
          <w:szCs w:val="24"/>
        </w:rPr>
      </w:pPr>
    </w:p>
    <w:p w14:paraId="1274FFB8" w14:textId="77777777" w:rsidR="00353D0F" w:rsidRDefault="003A0206" w:rsidP="003A0206">
      <w:pPr>
        <w:ind w:firstLine="709"/>
        <w:jc w:val="both"/>
        <w:rPr>
          <w:rFonts w:ascii="Times New Roman" w:hAnsi="Times New Roman" w:cs="Times New Roman"/>
          <w:sz w:val="24"/>
          <w:szCs w:val="24"/>
        </w:rPr>
      </w:pPr>
      <w:r w:rsidRPr="00324706">
        <w:rPr>
          <w:rFonts w:ascii="Times New Roman" w:hAnsi="Times New Roman" w:cs="Times New Roman"/>
          <w:sz w:val="24"/>
          <w:szCs w:val="24"/>
        </w:rPr>
        <w:t>6.</w:t>
      </w:r>
      <w:r w:rsidRPr="00324706">
        <w:rPr>
          <w:rFonts w:ascii="Times New Roman" w:hAnsi="Times New Roman" w:cs="Times New Roman"/>
          <w:sz w:val="24"/>
          <w:szCs w:val="24"/>
        </w:rPr>
        <w:tab/>
      </w:r>
      <w:r w:rsidR="00353D0F" w:rsidRPr="00353D0F">
        <w:rPr>
          <w:rFonts w:ascii="Times New Roman" w:hAnsi="Times New Roman" w:cs="Times New Roman"/>
          <w:sz w:val="24"/>
          <w:szCs w:val="24"/>
        </w:rPr>
        <w:t>Валовый выброс загрязняющих веществ с учетом работы автотранспорта составляет 21,363524 тонн/год. Валовый выброс загрязняющих веществ без учета работы автотранспорта, подлежащий нормированию составляет 12,7701 тонн/год.</w:t>
      </w:r>
    </w:p>
    <w:p w14:paraId="79506B1B" w14:textId="77777777" w:rsidR="00353D0F" w:rsidRPr="00353D0F" w:rsidRDefault="00353D0F" w:rsidP="00353D0F">
      <w:pPr>
        <w:ind w:right="-2" w:firstLine="719"/>
        <w:jc w:val="both"/>
        <w:rPr>
          <w:rFonts w:ascii="Times New Roman" w:hAnsi="Times New Roman" w:cs="Times New Roman"/>
          <w:sz w:val="24"/>
          <w:szCs w:val="24"/>
        </w:rPr>
      </w:pPr>
      <w:bookmarkStart w:id="2" w:name="_Toc165708607"/>
      <w:r w:rsidRPr="00353D0F">
        <w:rPr>
          <w:rFonts w:ascii="Times New Roman" w:hAnsi="Times New Roman" w:cs="Times New Roman"/>
          <w:sz w:val="24"/>
          <w:szCs w:val="24"/>
        </w:rPr>
        <w:t xml:space="preserve">Количество источников выбросов на месторождении, задействованных данным проектом, составит </w:t>
      </w:r>
      <w:r w:rsidRPr="00353D0F">
        <w:rPr>
          <w:rFonts w:ascii="Times New Roman" w:hAnsi="Times New Roman" w:cs="Times New Roman"/>
          <w:b/>
          <w:sz w:val="24"/>
          <w:szCs w:val="24"/>
        </w:rPr>
        <w:t xml:space="preserve">10 </w:t>
      </w:r>
      <w:r w:rsidRPr="00353D0F">
        <w:rPr>
          <w:rFonts w:ascii="Times New Roman" w:hAnsi="Times New Roman" w:cs="Times New Roman"/>
          <w:sz w:val="24"/>
          <w:szCs w:val="24"/>
        </w:rPr>
        <w:t>единиц, из них 10</w:t>
      </w:r>
      <w:r w:rsidRPr="00353D0F">
        <w:rPr>
          <w:rFonts w:ascii="Times New Roman" w:hAnsi="Times New Roman" w:cs="Times New Roman"/>
          <w:b/>
          <w:sz w:val="24"/>
          <w:szCs w:val="24"/>
        </w:rPr>
        <w:t xml:space="preserve"> </w:t>
      </w:r>
      <w:r w:rsidRPr="00353D0F">
        <w:rPr>
          <w:rFonts w:ascii="Times New Roman" w:hAnsi="Times New Roman" w:cs="Times New Roman"/>
          <w:sz w:val="24"/>
          <w:szCs w:val="24"/>
        </w:rPr>
        <w:t xml:space="preserve">– неорганизованных источников, организованные источники отсутствуют. В атмосферу будут выбрасываться загрязняющие вещества </w:t>
      </w:r>
      <w:r w:rsidRPr="00353D0F">
        <w:rPr>
          <w:rFonts w:ascii="Times New Roman" w:hAnsi="Times New Roman" w:cs="Times New Roman"/>
          <w:b/>
          <w:sz w:val="24"/>
          <w:szCs w:val="24"/>
        </w:rPr>
        <w:t xml:space="preserve">8 </w:t>
      </w:r>
      <w:r w:rsidRPr="00353D0F">
        <w:rPr>
          <w:rFonts w:ascii="Times New Roman" w:hAnsi="Times New Roman" w:cs="Times New Roman"/>
          <w:sz w:val="24"/>
          <w:szCs w:val="24"/>
        </w:rPr>
        <w:t xml:space="preserve">наименований 1-4 класса опасности, такие как: Азота (IV) диоксид, Углерод, Сера диоксид, Сероводород, Углерод оксид, </w:t>
      </w:r>
      <w:proofErr w:type="spellStart"/>
      <w:r w:rsidRPr="00353D0F">
        <w:rPr>
          <w:rFonts w:ascii="Times New Roman" w:hAnsi="Times New Roman" w:cs="Times New Roman"/>
          <w:sz w:val="24"/>
          <w:szCs w:val="24"/>
        </w:rPr>
        <w:t>Бенз</w:t>
      </w:r>
      <w:proofErr w:type="spellEnd"/>
      <w:r w:rsidRPr="00353D0F">
        <w:rPr>
          <w:rFonts w:ascii="Times New Roman" w:hAnsi="Times New Roman" w:cs="Times New Roman"/>
          <w:sz w:val="24"/>
          <w:szCs w:val="24"/>
        </w:rPr>
        <w:t>/а/</w:t>
      </w:r>
      <w:proofErr w:type="spellStart"/>
      <w:r w:rsidRPr="00353D0F">
        <w:rPr>
          <w:rFonts w:ascii="Times New Roman" w:hAnsi="Times New Roman" w:cs="Times New Roman"/>
          <w:sz w:val="24"/>
          <w:szCs w:val="24"/>
        </w:rPr>
        <w:t>пирен</w:t>
      </w:r>
      <w:proofErr w:type="spellEnd"/>
      <w:r w:rsidRPr="00353D0F">
        <w:rPr>
          <w:rFonts w:ascii="Times New Roman" w:hAnsi="Times New Roman" w:cs="Times New Roman"/>
          <w:sz w:val="24"/>
          <w:szCs w:val="24"/>
        </w:rPr>
        <w:t>, Углеводороды предельные С12-С19, Пыль неорганическая, содержащая двуокись кремния в %: 70-20.</w:t>
      </w:r>
    </w:p>
    <w:p w14:paraId="608EA1F5" w14:textId="5384B060" w:rsidR="00324706" w:rsidRPr="00324706" w:rsidRDefault="00353D0F" w:rsidP="00324706">
      <w:pPr>
        <w:pStyle w:val="a7"/>
        <w:ind w:firstLine="284"/>
        <w:jc w:val="both"/>
        <w:rPr>
          <w:b/>
          <w:bCs/>
          <w:sz w:val="24"/>
          <w:szCs w:val="24"/>
          <w:lang w:val="ru-RU"/>
        </w:rPr>
      </w:pPr>
      <w:r>
        <w:rPr>
          <w:sz w:val="24"/>
          <w:szCs w:val="24"/>
          <w:lang w:val="ru-RU"/>
        </w:rPr>
        <w:t>На промплощадке месторождения</w:t>
      </w:r>
      <w:r w:rsidR="00324706" w:rsidRPr="00324706">
        <w:rPr>
          <w:sz w:val="24"/>
          <w:szCs w:val="24"/>
          <w:lang w:val="ru-RU"/>
        </w:rPr>
        <w:t xml:space="preserve"> в результате производственных и технологических процессов образуются </w:t>
      </w:r>
      <w:r>
        <w:rPr>
          <w:sz w:val="24"/>
          <w:szCs w:val="24"/>
          <w:lang w:val="ru-RU"/>
        </w:rPr>
        <w:t xml:space="preserve">3 </w:t>
      </w:r>
      <w:r w:rsidR="00324706" w:rsidRPr="00324706">
        <w:rPr>
          <w:sz w:val="24"/>
          <w:szCs w:val="24"/>
          <w:lang w:val="ru-RU"/>
        </w:rPr>
        <w:t>вида отходов</w:t>
      </w:r>
      <w:r w:rsidR="00324706" w:rsidRPr="00324706">
        <w:rPr>
          <w:b/>
          <w:bCs/>
          <w:sz w:val="24"/>
          <w:szCs w:val="24"/>
          <w:lang w:val="ru-RU"/>
        </w:rPr>
        <w:t>:</w:t>
      </w:r>
    </w:p>
    <w:tbl>
      <w:tblPr>
        <w:tblW w:w="9357" w:type="dxa"/>
        <w:jc w:val="center"/>
        <w:tblLook w:val="04A0" w:firstRow="1" w:lastRow="0" w:firstColumn="1" w:lastColumn="0" w:noHBand="0" w:noVBand="1"/>
      </w:tblPr>
      <w:tblGrid>
        <w:gridCol w:w="4111"/>
        <w:gridCol w:w="2836"/>
        <w:gridCol w:w="2410"/>
      </w:tblGrid>
      <w:tr w:rsidR="00324706" w:rsidRPr="00324706" w14:paraId="74D700EB" w14:textId="77777777" w:rsidTr="00197B17">
        <w:trPr>
          <w:trHeight w:val="20"/>
          <w:tblHeader/>
          <w:jc w:val="center"/>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2"/>
          <w:p w14:paraId="0836F2A0" w14:textId="77777777" w:rsidR="00324706" w:rsidRPr="00324706" w:rsidRDefault="00324706" w:rsidP="00197B17">
            <w:pPr>
              <w:jc w:val="center"/>
              <w:rPr>
                <w:rFonts w:ascii="Times New Roman" w:hAnsi="Times New Roman" w:cs="Times New Roman"/>
                <w:b/>
                <w:bCs/>
                <w:sz w:val="18"/>
                <w:szCs w:val="18"/>
              </w:rPr>
            </w:pPr>
            <w:r w:rsidRPr="00324706">
              <w:rPr>
                <w:rFonts w:ascii="Times New Roman" w:hAnsi="Times New Roman" w:cs="Times New Roman"/>
                <w:b/>
                <w:bCs/>
                <w:sz w:val="18"/>
                <w:szCs w:val="18"/>
              </w:rPr>
              <w:t>Наименование отходов</w:t>
            </w:r>
          </w:p>
        </w:tc>
        <w:tc>
          <w:tcPr>
            <w:tcW w:w="2836" w:type="dxa"/>
            <w:tcBorders>
              <w:top w:val="single" w:sz="4" w:space="0" w:color="auto"/>
              <w:left w:val="nil"/>
              <w:bottom w:val="single" w:sz="4" w:space="0" w:color="auto"/>
              <w:right w:val="single" w:sz="4" w:space="0" w:color="auto"/>
            </w:tcBorders>
            <w:shd w:val="clear" w:color="auto" w:fill="auto"/>
            <w:vAlign w:val="center"/>
            <w:hideMark/>
          </w:tcPr>
          <w:p w14:paraId="3F06A696" w14:textId="77777777" w:rsidR="00324706" w:rsidRPr="00324706" w:rsidRDefault="00324706" w:rsidP="00197B17">
            <w:pPr>
              <w:jc w:val="center"/>
              <w:rPr>
                <w:rFonts w:ascii="Times New Roman" w:hAnsi="Times New Roman" w:cs="Times New Roman"/>
                <w:b/>
                <w:bCs/>
                <w:sz w:val="18"/>
                <w:szCs w:val="18"/>
              </w:rPr>
            </w:pPr>
            <w:r w:rsidRPr="00324706">
              <w:rPr>
                <w:rFonts w:ascii="Times New Roman" w:hAnsi="Times New Roman" w:cs="Times New Roman"/>
                <w:b/>
                <w:sz w:val="18"/>
                <w:szCs w:val="18"/>
              </w:rPr>
              <w:t>Код отхода в соответствии с классификатором отходов РК</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14:paraId="7D31A6C0" w14:textId="77777777" w:rsidR="00324706" w:rsidRPr="00324706" w:rsidRDefault="00324706" w:rsidP="00197B17">
            <w:pPr>
              <w:jc w:val="center"/>
              <w:rPr>
                <w:rFonts w:ascii="Times New Roman" w:hAnsi="Times New Roman" w:cs="Times New Roman"/>
                <w:b/>
                <w:bCs/>
                <w:sz w:val="18"/>
                <w:szCs w:val="18"/>
              </w:rPr>
            </w:pPr>
            <w:r w:rsidRPr="00324706">
              <w:rPr>
                <w:rFonts w:ascii="Times New Roman" w:hAnsi="Times New Roman" w:cs="Times New Roman"/>
                <w:b/>
                <w:bCs/>
                <w:sz w:val="18"/>
                <w:szCs w:val="18"/>
              </w:rPr>
              <w:t>Объем образования, тонн/год (2025-2032 гг.)</w:t>
            </w:r>
          </w:p>
        </w:tc>
      </w:tr>
      <w:tr w:rsidR="00324706" w:rsidRPr="00324706" w14:paraId="4372AF24" w14:textId="77777777" w:rsidTr="00197B17">
        <w:trPr>
          <w:trHeight w:val="20"/>
          <w:tblHeader/>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774B2A3C"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1</w:t>
            </w:r>
          </w:p>
        </w:tc>
        <w:tc>
          <w:tcPr>
            <w:tcW w:w="2836" w:type="dxa"/>
            <w:tcBorders>
              <w:top w:val="nil"/>
              <w:left w:val="nil"/>
              <w:bottom w:val="single" w:sz="4" w:space="0" w:color="auto"/>
              <w:right w:val="single" w:sz="4" w:space="0" w:color="auto"/>
            </w:tcBorders>
            <w:shd w:val="clear" w:color="auto" w:fill="auto"/>
            <w:vAlign w:val="center"/>
            <w:hideMark/>
          </w:tcPr>
          <w:p w14:paraId="19A02B2C"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2</w:t>
            </w:r>
          </w:p>
        </w:tc>
        <w:tc>
          <w:tcPr>
            <w:tcW w:w="2410" w:type="dxa"/>
            <w:tcBorders>
              <w:top w:val="nil"/>
              <w:left w:val="nil"/>
              <w:bottom w:val="single" w:sz="4" w:space="0" w:color="auto"/>
              <w:right w:val="single" w:sz="4" w:space="0" w:color="auto"/>
            </w:tcBorders>
            <w:shd w:val="clear" w:color="auto" w:fill="auto"/>
            <w:vAlign w:val="center"/>
            <w:hideMark/>
          </w:tcPr>
          <w:p w14:paraId="30A4F5B3" w14:textId="77777777" w:rsidR="00324706" w:rsidRPr="00324706" w:rsidRDefault="00324706" w:rsidP="00197B17">
            <w:pPr>
              <w:jc w:val="center"/>
              <w:rPr>
                <w:rFonts w:ascii="Times New Roman" w:hAnsi="Times New Roman" w:cs="Times New Roman"/>
                <w:sz w:val="18"/>
                <w:szCs w:val="18"/>
              </w:rPr>
            </w:pPr>
            <w:r w:rsidRPr="00324706">
              <w:rPr>
                <w:rFonts w:ascii="Times New Roman" w:hAnsi="Times New Roman" w:cs="Times New Roman"/>
                <w:sz w:val="18"/>
                <w:szCs w:val="18"/>
              </w:rPr>
              <w:t>3</w:t>
            </w:r>
          </w:p>
        </w:tc>
      </w:tr>
      <w:tr w:rsidR="00324706" w:rsidRPr="00324706" w14:paraId="20E1E96F"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2AF648DE"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lang w:bidi="ru-RU"/>
              </w:rPr>
              <w:t xml:space="preserve">Промасленная ветошь </w:t>
            </w:r>
          </w:p>
        </w:tc>
        <w:tc>
          <w:tcPr>
            <w:tcW w:w="2836" w:type="dxa"/>
            <w:tcBorders>
              <w:top w:val="nil"/>
              <w:left w:val="nil"/>
              <w:bottom w:val="single" w:sz="4" w:space="0" w:color="auto"/>
              <w:right w:val="single" w:sz="4" w:space="0" w:color="auto"/>
            </w:tcBorders>
            <w:shd w:val="clear" w:color="auto" w:fill="auto"/>
            <w:vAlign w:val="center"/>
            <w:hideMark/>
          </w:tcPr>
          <w:p w14:paraId="45563255" w14:textId="77777777" w:rsidR="00324706" w:rsidRPr="00324706" w:rsidRDefault="00324706" w:rsidP="00197B17">
            <w:pPr>
              <w:jc w:val="center"/>
              <w:rPr>
                <w:rFonts w:ascii="Times New Roman" w:hAnsi="Times New Roman" w:cs="Times New Roman"/>
                <w:color w:val="000000"/>
                <w:sz w:val="18"/>
                <w:szCs w:val="18"/>
              </w:rPr>
            </w:pPr>
            <w:r w:rsidRPr="00324706">
              <w:rPr>
                <w:rFonts w:ascii="Times New Roman" w:hAnsi="Times New Roman" w:cs="Times New Roman"/>
                <w:sz w:val="18"/>
                <w:szCs w:val="18"/>
              </w:rPr>
              <w:t>15 02 02*</w:t>
            </w:r>
          </w:p>
        </w:tc>
        <w:tc>
          <w:tcPr>
            <w:tcW w:w="2410" w:type="dxa"/>
            <w:tcBorders>
              <w:top w:val="nil"/>
              <w:left w:val="nil"/>
              <w:bottom w:val="single" w:sz="4" w:space="0" w:color="auto"/>
              <w:right w:val="single" w:sz="4" w:space="0" w:color="auto"/>
            </w:tcBorders>
            <w:shd w:val="clear" w:color="auto" w:fill="auto"/>
            <w:vAlign w:val="center"/>
            <w:hideMark/>
          </w:tcPr>
          <w:p w14:paraId="16D5BDE0" w14:textId="2452C598" w:rsidR="00324706" w:rsidRPr="00324706" w:rsidRDefault="00353D0F" w:rsidP="00197B17">
            <w:pPr>
              <w:jc w:val="center"/>
              <w:rPr>
                <w:rFonts w:ascii="Times New Roman" w:hAnsi="Times New Roman" w:cs="Times New Roman"/>
                <w:color w:val="000000"/>
                <w:sz w:val="18"/>
                <w:szCs w:val="18"/>
              </w:rPr>
            </w:pPr>
            <w:r w:rsidRPr="00353D0F">
              <w:rPr>
                <w:rFonts w:ascii="Times New Roman" w:hAnsi="Times New Roman" w:cs="Times New Roman"/>
                <w:color w:val="000000"/>
                <w:sz w:val="18"/>
                <w:szCs w:val="18"/>
              </w:rPr>
              <w:t>0,0762</w:t>
            </w:r>
          </w:p>
        </w:tc>
      </w:tr>
      <w:tr w:rsidR="00324706" w:rsidRPr="00324706" w14:paraId="343CB60A"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459069D4" w14:textId="77777777" w:rsidR="00324706" w:rsidRPr="00324706" w:rsidRDefault="00324706" w:rsidP="00197B17">
            <w:pPr>
              <w:rPr>
                <w:rFonts w:ascii="Times New Roman" w:hAnsi="Times New Roman" w:cs="Times New Roman"/>
                <w:sz w:val="18"/>
                <w:szCs w:val="18"/>
              </w:rPr>
            </w:pPr>
            <w:r w:rsidRPr="00324706">
              <w:rPr>
                <w:rFonts w:ascii="Times New Roman" w:hAnsi="Times New Roman" w:cs="Times New Roman"/>
                <w:sz w:val="18"/>
                <w:szCs w:val="18"/>
              </w:rPr>
              <w:t>ТБО</w:t>
            </w:r>
          </w:p>
        </w:tc>
        <w:tc>
          <w:tcPr>
            <w:tcW w:w="2836" w:type="dxa"/>
            <w:tcBorders>
              <w:top w:val="nil"/>
              <w:left w:val="nil"/>
              <w:bottom w:val="single" w:sz="4" w:space="0" w:color="auto"/>
              <w:right w:val="single" w:sz="4" w:space="0" w:color="auto"/>
            </w:tcBorders>
            <w:shd w:val="clear" w:color="auto" w:fill="auto"/>
            <w:vAlign w:val="center"/>
            <w:hideMark/>
          </w:tcPr>
          <w:p w14:paraId="5038BEE9" w14:textId="2F46E764" w:rsidR="00324706" w:rsidRPr="00324706" w:rsidRDefault="00353D0F" w:rsidP="00197B17">
            <w:pPr>
              <w:jc w:val="center"/>
              <w:rPr>
                <w:rFonts w:ascii="Times New Roman" w:hAnsi="Times New Roman" w:cs="Times New Roman"/>
                <w:color w:val="000000"/>
                <w:sz w:val="18"/>
                <w:szCs w:val="18"/>
              </w:rPr>
            </w:pPr>
            <w:r w:rsidRPr="00353D0F">
              <w:rPr>
                <w:rFonts w:ascii="Times New Roman" w:hAnsi="Times New Roman" w:cs="Times New Roman"/>
                <w:sz w:val="18"/>
                <w:szCs w:val="18"/>
              </w:rPr>
              <w:t>20 03 99</w:t>
            </w:r>
          </w:p>
        </w:tc>
        <w:tc>
          <w:tcPr>
            <w:tcW w:w="2410" w:type="dxa"/>
            <w:tcBorders>
              <w:top w:val="nil"/>
              <w:left w:val="nil"/>
              <w:bottom w:val="single" w:sz="4" w:space="0" w:color="auto"/>
              <w:right w:val="single" w:sz="4" w:space="0" w:color="auto"/>
            </w:tcBorders>
            <w:shd w:val="clear" w:color="auto" w:fill="auto"/>
            <w:vAlign w:val="center"/>
            <w:hideMark/>
          </w:tcPr>
          <w:p w14:paraId="2C00C2C4" w14:textId="3FFFD8EA" w:rsidR="00324706" w:rsidRPr="00324706" w:rsidRDefault="00353D0F" w:rsidP="00197B17">
            <w:pPr>
              <w:jc w:val="center"/>
              <w:rPr>
                <w:rFonts w:ascii="Times New Roman" w:hAnsi="Times New Roman" w:cs="Times New Roman"/>
                <w:color w:val="000000"/>
                <w:sz w:val="18"/>
                <w:szCs w:val="18"/>
              </w:rPr>
            </w:pPr>
            <w:r w:rsidRPr="00324706">
              <w:rPr>
                <w:rFonts w:ascii="Times New Roman" w:hAnsi="Times New Roman" w:cs="Times New Roman"/>
                <w:color w:val="000000"/>
                <w:sz w:val="18"/>
                <w:szCs w:val="18"/>
              </w:rPr>
              <w:t>0,6</w:t>
            </w:r>
          </w:p>
        </w:tc>
      </w:tr>
      <w:tr w:rsidR="00324706" w:rsidRPr="00324706" w14:paraId="29ED8E71" w14:textId="77777777" w:rsidTr="00197B17">
        <w:trPr>
          <w:trHeight w:val="20"/>
          <w:jc w:val="center"/>
        </w:trPr>
        <w:tc>
          <w:tcPr>
            <w:tcW w:w="4111" w:type="dxa"/>
            <w:tcBorders>
              <w:top w:val="nil"/>
              <w:left w:val="single" w:sz="4" w:space="0" w:color="auto"/>
              <w:bottom w:val="single" w:sz="4" w:space="0" w:color="auto"/>
              <w:right w:val="single" w:sz="4" w:space="0" w:color="auto"/>
            </w:tcBorders>
            <w:shd w:val="clear" w:color="auto" w:fill="auto"/>
            <w:vAlign w:val="center"/>
            <w:hideMark/>
          </w:tcPr>
          <w:p w14:paraId="1820797F" w14:textId="1380B75D" w:rsidR="00324706" w:rsidRPr="00324706" w:rsidRDefault="00353D0F" w:rsidP="00197B17">
            <w:pPr>
              <w:rPr>
                <w:rFonts w:ascii="Times New Roman" w:hAnsi="Times New Roman" w:cs="Times New Roman"/>
                <w:sz w:val="18"/>
                <w:szCs w:val="18"/>
              </w:rPr>
            </w:pPr>
            <w:r>
              <w:rPr>
                <w:rFonts w:ascii="Times New Roman" w:hAnsi="Times New Roman" w:cs="Times New Roman"/>
                <w:sz w:val="18"/>
                <w:szCs w:val="18"/>
                <w:lang w:bidi="ru-RU"/>
              </w:rPr>
              <w:t>Вскрышная порода</w:t>
            </w:r>
          </w:p>
        </w:tc>
        <w:tc>
          <w:tcPr>
            <w:tcW w:w="2836" w:type="dxa"/>
            <w:tcBorders>
              <w:top w:val="nil"/>
              <w:left w:val="nil"/>
              <w:bottom w:val="single" w:sz="4" w:space="0" w:color="auto"/>
              <w:right w:val="single" w:sz="4" w:space="0" w:color="auto"/>
            </w:tcBorders>
            <w:shd w:val="clear" w:color="auto" w:fill="auto"/>
            <w:vAlign w:val="center"/>
            <w:hideMark/>
          </w:tcPr>
          <w:p w14:paraId="30E1CB23" w14:textId="1FF24B61" w:rsidR="00324706" w:rsidRPr="00324706" w:rsidRDefault="00353D0F" w:rsidP="00197B17">
            <w:pPr>
              <w:jc w:val="center"/>
              <w:rPr>
                <w:rFonts w:ascii="Times New Roman" w:hAnsi="Times New Roman" w:cs="Times New Roman"/>
                <w:color w:val="000000"/>
                <w:sz w:val="18"/>
                <w:szCs w:val="18"/>
              </w:rPr>
            </w:pPr>
            <w:r>
              <w:rPr>
                <w:rFonts w:ascii="Times New Roman" w:eastAsia="Calibri" w:hAnsi="Times New Roman" w:cs="Times New Roman"/>
                <w:sz w:val="18"/>
                <w:szCs w:val="18"/>
              </w:rPr>
              <w:t>01 01 01</w:t>
            </w:r>
          </w:p>
        </w:tc>
        <w:tc>
          <w:tcPr>
            <w:tcW w:w="2410" w:type="dxa"/>
            <w:tcBorders>
              <w:top w:val="nil"/>
              <w:left w:val="nil"/>
              <w:bottom w:val="single" w:sz="4" w:space="0" w:color="auto"/>
              <w:right w:val="single" w:sz="4" w:space="0" w:color="auto"/>
            </w:tcBorders>
            <w:shd w:val="clear" w:color="auto" w:fill="auto"/>
            <w:vAlign w:val="center"/>
            <w:hideMark/>
          </w:tcPr>
          <w:p w14:paraId="613ADAED" w14:textId="4736C54B" w:rsidR="00324706" w:rsidRPr="00324706" w:rsidRDefault="00353D0F" w:rsidP="00197B17">
            <w:pPr>
              <w:jc w:val="center"/>
              <w:rPr>
                <w:rFonts w:ascii="Times New Roman" w:hAnsi="Times New Roman" w:cs="Times New Roman"/>
                <w:color w:val="000000"/>
                <w:sz w:val="18"/>
                <w:szCs w:val="18"/>
              </w:rPr>
            </w:pPr>
            <w:r w:rsidRPr="00353D0F">
              <w:rPr>
                <w:rFonts w:ascii="Times New Roman" w:hAnsi="Times New Roman" w:cs="Times New Roman"/>
                <w:color w:val="000000"/>
                <w:sz w:val="18"/>
                <w:szCs w:val="18"/>
              </w:rPr>
              <w:t>25 344</w:t>
            </w:r>
          </w:p>
        </w:tc>
      </w:tr>
    </w:tbl>
    <w:p w14:paraId="43020851" w14:textId="77777777" w:rsidR="00324706" w:rsidRPr="00324706" w:rsidRDefault="00324706" w:rsidP="003A0206">
      <w:pPr>
        <w:pStyle w:val="a5"/>
        <w:spacing w:after="0"/>
        <w:ind w:left="0"/>
        <w:jc w:val="both"/>
        <w:rPr>
          <w:rFonts w:ascii="Times New Roman" w:hAnsi="Times New Roman"/>
          <w:sz w:val="24"/>
          <w:szCs w:val="24"/>
        </w:rPr>
      </w:pPr>
    </w:p>
    <w:p w14:paraId="74C0F548" w14:textId="42B208A2" w:rsidR="003A0206" w:rsidRPr="00324706" w:rsidRDefault="003A0206" w:rsidP="003A0206">
      <w:pPr>
        <w:pStyle w:val="a5"/>
        <w:spacing w:after="0"/>
        <w:ind w:left="0"/>
        <w:jc w:val="both"/>
        <w:rPr>
          <w:rFonts w:ascii="Times New Roman" w:hAnsi="Times New Roman"/>
          <w:sz w:val="24"/>
          <w:szCs w:val="24"/>
        </w:rPr>
      </w:pPr>
      <w:r w:rsidRPr="00324706">
        <w:rPr>
          <w:rFonts w:ascii="Times New Roman" w:hAnsi="Times New Roman"/>
          <w:sz w:val="24"/>
          <w:szCs w:val="24"/>
        </w:rPr>
        <w:t>Сбросы не предусмотрены</w:t>
      </w:r>
    </w:p>
    <w:p w14:paraId="298ECB5C" w14:textId="77777777" w:rsidR="003A0206" w:rsidRPr="00324706" w:rsidRDefault="003A0206" w:rsidP="003A0206">
      <w:pPr>
        <w:jc w:val="both"/>
        <w:rPr>
          <w:rFonts w:ascii="Times New Roman" w:hAnsi="Times New Roman" w:cs="Times New Roman"/>
          <w:sz w:val="24"/>
          <w:szCs w:val="24"/>
        </w:rPr>
      </w:pPr>
    </w:p>
    <w:p w14:paraId="661C5A2B" w14:textId="77777777"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7.</w:t>
      </w:r>
      <w:r w:rsidRPr="00324706">
        <w:rPr>
          <w:rFonts w:ascii="Times New Roman" w:hAnsi="Times New Roman" w:cs="Times New Roman"/>
          <w:sz w:val="24"/>
          <w:szCs w:val="24"/>
        </w:rPr>
        <w:tab/>
        <w:t>При размещении и дальнейшей эксплуатации промышленного объекта в ряде случаев существует вероятность возникновения аварийных ситуаций, ответственность за последствия которых полностью ложится на природопользователя.</w:t>
      </w:r>
    </w:p>
    <w:p w14:paraId="68BC03FA" w14:textId="77777777" w:rsidR="003A0206" w:rsidRPr="00324706" w:rsidRDefault="003A0206" w:rsidP="003A0206">
      <w:pPr>
        <w:jc w:val="both"/>
        <w:rPr>
          <w:rFonts w:ascii="Times New Roman" w:hAnsi="Times New Roman" w:cs="Times New Roman"/>
          <w:sz w:val="24"/>
          <w:szCs w:val="24"/>
        </w:rPr>
      </w:pPr>
      <w:r w:rsidRPr="00324706">
        <w:rPr>
          <w:rFonts w:ascii="Times New Roman" w:hAnsi="Times New Roman" w:cs="Times New Roman"/>
          <w:sz w:val="24"/>
          <w:szCs w:val="24"/>
        </w:rPr>
        <w:t>Анализ риска аварий на опасных производственных объектах является составной частью управления промышленной безопасностью. Анализ риска заключается в систематическом использовании всей доступной информации для идентификации опасностей и оценки риска возможных нежелательных событий.</w:t>
      </w:r>
    </w:p>
    <w:p w14:paraId="0FF17E4A" w14:textId="77777777" w:rsidR="003A0206" w:rsidRPr="00324706" w:rsidRDefault="003A0206" w:rsidP="003A0206">
      <w:pPr>
        <w:jc w:val="both"/>
        <w:rPr>
          <w:rFonts w:ascii="Times New Roman" w:hAnsi="Times New Roman" w:cs="Times New Roman"/>
          <w:sz w:val="24"/>
          <w:szCs w:val="24"/>
        </w:rPr>
      </w:pPr>
    </w:p>
    <w:p w14:paraId="5E265A64" w14:textId="1FC21FAB" w:rsidR="00324706" w:rsidRPr="00324706" w:rsidRDefault="003A0206" w:rsidP="00353D0F">
      <w:pPr>
        <w:ind w:firstLine="709"/>
        <w:jc w:val="both"/>
        <w:rPr>
          <w:rFonts w:ascii="Times New Roman" w:hAnsi="Times New Roman" w:cs="Times New Roman"/>
          <w:sz w:val="24"/>
          <w:szCs w:val="24"/>
        </w:rPr>
      </w:pPr>
      <w:r w:rsidRPr="00324706">
        <w:rPr>
          <w:rFonts w:ascii="Times New Roman" w:hAnsi="Times New Roman" w:cs="Times New Roman"/>
          <w:sz w:val="24"/>
          <w:szCs w:val="24"/>
        </w:rPr>
        <w:t>8.</w:t>
      </w:r>
      <w:r w:rsidRPr="00324706">
        <w:rPr>
          <w:rFonts w:ascii="Times New Roman" w:hAnsi="Times New Roman" w:cs="Times New Roman"/>
          <w:sz w:val="24"/>
          <w:szCs w:val="24"/>
        </w:rPr>
        <w:tab/>
      </w:r>
      <w:r w:rsidR="00353D0F" w:rsidRPr="00353D0F">
        <w:rPr>
          <w:rFonts w:ascii="Times New Roman" w:hAnsi="Times New Roman" w:cs="Times New Roman"/>
          <w:b/>
          <w:i/>
          <w:sz w:val="24"/>
          <w:szCs w:val="24"/>
        </w:rPr>
        <w:t xml:space="preserve">Источники выбросов загрязняющих веществ </w:t>
      </w:r>
      <w:proofErr w:type="gramStart"/>
      <w:r w:rsidR="00353D0F" w:rsidRPr="00353D0F">
        <w:rPr>
          <w:rFonts w:ascii="Times New Roman" w:hAnsi="Times New Roman" w:cs="Times New Roman"/>
          <w:b/>
          <w:i/>
          <w:sz w:val="24"/>
          <w:szCs w:val="24"/>
        </w:rPr>
        <w:t>в атмосферу</w:t>
      </w:r>
      <w:proofErr w:type="gramEnd"/>
      <w:r w:rsidR="00353D0F" w:rsidRPr="00353D0F">
        <w:rPr>
          <w:rFonts w:ascii="Times New Roman" w:hAnsi="Times New Roman" w:cs="Times New Roman"/>
          <w:b/>
          <w:i/>
          <w:sz w:val="24"/>
          <w:szCs w:val="24"/>
        </w:rPr>
        <w:t xml:space="preserve"> образующиеся при проведении работ являются не организованными и не оснащены </w:t>
      </w:r>
      <w:proofErr w:type="spellStart"/>
      <w:r w:rsidR="00353D0F" w:rsidRPr="00353D0F">
        <w:rPr>
          <w:rFonts w:ascii="Times New Roman" w:hAnsi="Times New Roman" w:cs="Times New Roman"/>
          <w:b/>
          <w:i/>
          <w:sz w:val="24"/>
          <w:szCs w:val="24"/>
        </w:rPr>
        <w:t>пылегазоочистным</w:t>
      </w:r>
      <w:proofErr w:type="spellEnd"/>
      <w:r w:rsidR="00353D0F" w:rsidRPr="00353D0F">
        <w:rPr>
          <w:rFonts w:ascii="Times New Roman" w:hAnsi="Times New Roman" w:cs="Times New Roman"/>
          <w:b/>
          <w:i/>
          <w:sz w:val="24"/>
          <w:szCs w:val="24"/>
        </w:rPr>
        <w:t xml:space="preserve"> оборудованием.</w:t>
      </w:r>
      <w:r w:rsidR="00353D0F" w:rsidRPr="00353D0F">
        <w:t xml:space="preserve"> </w:t>
      </w:r>
      <w:r w:rsidR="00353D0F" w:rsidRPr="00353D0F">
        <w:rPr>
          <w:rFonts w:ascii="Times New Roman" w:hAnsi="Times New Roman" w:cs="Times New Roman"/>
          <w:b/>
          <w:i/>
          <w:sz w:val="24"/>
          <w:szCs w:val="24"/>
        </w:rPr>
        <w:t xml:space="preserve">Для снижения выбросов пыли в атмосферный воздух предусмотрено </w:t>
      </w:r>
      <w:proofErr w:type="spellStart"/>
      <w:r w:rsidR="00353D0F" w:rsidRPr="00353D0F">
        <w:rPr>
          <w:rFonts w:ascii="Times New Roman" w:hAnsi="Times New Roman" w:cs="Times New Roman"/>
          <w:b/>
          <w:i/>
          <w:sz w:val="24"/>
          <w:szCs w:val="24"/>
        </w:rPr>
        <w:t>гидроорошение</w:t>
      </w:r>
      <w:proofErr w:type="spellEnd"/>
      <w:r w:rsidR="00353D0F" w:rsidRPr="00353D0F">
        <w:rPr>
          <w:rFonts w:ascii="Times New Roman" w:hAnsi="Times New Roman" w:cs="Times New Roman"/>
          <w:b/>
          <w:i/>
          <w:sz w:val="24"/>
          <w:szCs w:val="24"/>
        </w:rPr>
        <w:t>, эффективность снижения выбросов составляет 85 %.</w:t>
      </w:r>
      <w:r w:rsidR="00353D0F">
        <w:rPr>
          <w:rFonts w:ascii="Times New Roman" w:hAnsi="Times New Roman" w:cs="Times New Roman"/>
          <w:b/>
          <w:i/>
          <w:sz w:val="24"/>
          <w:szCs w:val="24"/>
        </w:rPr>
        <w:t xml:space="preserve"> </w:t>
      </w:r>
    </w:p>
    <w:p w14:paraId="17EA0645" w14:textId="77777777" w:rsidR="003A0206" w:rsidRPr="00324706" w:rsidRDefault="003A0206" w:rsidP="003A0206">
      <w:pPr>
        <w:ind w:firstLine="567"/>
        <w:jc w:val="both"/>
        <w:rPr>
          <w:rFonts w:ascii="Times New Roman" w:hAnsi="Times New Roman" w:cs="Times New Roman"/>
          <w:sz w:val="24"/>
          <w:szCs w:val="24"/>
        </w:rPr>
      </w:pPr>
    </w:p>
    <w:p w14:paraId="175BD307" w14:textId="77777777" w:rsidR="00353D0F" w:rsidRPr="00353D0F" w:rsidRDefault="00324706" w:rsidP="00353D0F">
      <w:pPr>
        <w:pStyle w:val="ab"/>
        <w:jc w:val="both"/>
        <w:rPr>
          <w:rFonts w:ascii="Times New Roman" w:hAnsi="Times New Roman" w:cs="Times New Roman"/>
          <w:sz w:val="24"/>
          <w:szCs w:val="24"/>
        </w:rPr>
      </w:pPr>
      <w:bookmarkStart w:id="3" w:name="_Toc246189271"/>
      <w:bookmarkEnd w:id="1"/>
      <w:r>
        <w:rPr>
          <w:shd w:val="clear" w:color="auto" w:fill="FFFFFF"/>
        </w:rPr>
        <w:t>9.</w:t>
      </w:r>
      <w:r>
        <w:rPr>
          <w:shd w:val="clear" w:color="auto" w:fill="FFFFFF"/>
        </w:rPr>
        <w:tab/>
      </w:r>
      <w:r w:rsidR="00353D0F" w:rsidRPr="00353D0F">
        <w:rPr>
          <w:rFonts w:ascii="Times New Roman" w:hAnsi="Times New Roman" w:cs="Times New Roman"/>
          <w:sz w:val="24"/>
          <w:szCs w:val="24"/>
        </w:rPr>
        <w:t xml:space="preserve">Согласно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утвержденным Приказом </w:t>
      </w:r>
      <w:proofErr w:type="spellStart"/>
      <w:r w:rsidR="00353D0F" w:rsidRPr="00353D0F">
        <w:rPr>
          <w:rFonts w:ascii="Times New Roman" w:hAnsi="Times New Roman" w:cs="Times New Roman"/>
          <w:sz w:val="24"/>
          <w:szCs w:val="24"/>
        </w:rPr>
        <w:t>и.о</w:t>
      </w:r>
      <w:proofErr w:type="spellEnd"/>
      <w:r w:rsidR="00353D0F" w:rsidRPr="00353D0F">
        <w:rPr>
          <w:rFonts w:ascii="Times New Roman" w:hAnsi="Times New Roman" w:cs="Times New Roman"/>
          <w:sz w:val="24"/>
          <w:szCs w:val="24"/>
        </w:rPr>
        <w:t xml:space="preserve">. Министра здравоохранения </w:t>
      </w:r>
      <w:proofErr w:type="spellStart"/>
      <w:r w:rsidR="00353D0F" w:rsidRPr="00353D0F">
        <w:rPr>
          <w:rFonts w:ascii="Times New Roman" w:hAnsi="Times New Roman" w:cs="Times New Roman"/>
          <w:sz w:val="24"/>
          <w:szCs w:val="24"/>
        </w:rPr>
        <w:t>Респуб</w:t>
      </w:r>
      <w:proofErr w:type="spellEnd"/>
      <w:r w:rsidR="00353D0F" w:rsidRPr="00353D0F">
        <w:rPr>
          <w:rFonts w:ascii="Times New Roman" w:hAnsi="Times New Roman" w:cs="Times New Roman"/>
          <w:sz w:val="24"/>
          <w:szCs w:val="24"/>
        </w:rPr>
        <w:t xml:space="preserve">-лики Казахстан от 11 января 2022 года № ҚР ДСМ-2, месторождение относится к </w:t>
      </w:r>
      <w:proofErr w:type="spellStart"/>
      <w:r w:rsidR="00353D0F" w:rsidRPr="00353D0F">
        <w:rPr>
          <w:rFonts w:ascii="Times New Roman" w:hAnsi="Times New Roman" w:cs="Times New Roman"/>
          <w:sz w:val="24"/>
          <w:szCs w:val="24"/>
        </w:rPr>
        <w:t>объек</w:t>
      </w:r>
      <w:proofErr w:type="spellEnd"/>
      <w:r w:rsidR="00353D0F" w:rsidRPr="00353D0F">
        <w:rPr>
          <w:rFonts w:ascii="Times New Roman" w:hAnsi="Times New Roman" w:cs="Times New Roman"/>
          <w:sz w:val="24"/>
          <w:szCs w:val="24"/>
        </w:rPr>
        <w:t xml:space="preserve">-там 1 класса опасности с СЗЗ не менее 1000 м (Раздел 3, п.11, </w:t>
      </w:r>
      <w:proofErr w:type="spellStart"/>
      <w:r w:rsidR="00353D0F" w:rsidRPr="00353D0F">
        <w:rPr>
          <w:rFonts w:ascii="Times New Roman" w:hAnsi="Times New Roman" w:cs="Times New Roman"/>
          <w:sz w:val="24"/>
          <w:szCs w:val="24"/>
        </w:rPr>
        <w:t>пп</w:t>
      </w:r>
      <w:proofErr w:type="spellEnd"/>
      <w:r w:rsidR="00353D0F" w:rsidRPr="00353D0F">
        <w:rPr>
          <w:rFonts w:ascii="Times New Roman" w:hAnsi="Times New Roman" w:cs="Times New Roman"/>
          <w:sz w:val="24"/>
          <w:szCs w:val="24"/>
        </w:rPr>
        <w:t>. 1 карьеры нерудных стройматериалов).</w:t>
      </w:r>
    </w:p>
    <w:p w14:paraId="3B8FF466" w14:textId="38BB8165" w:rsidR="00324706" w:rsidRPr="00324706" w:rsidRDefault="00353D0F" w:rsidP="00353D0F">
      <w:pPr>
        <w:pStyle w:val="ab"/>
        <w:jc w:val="both"/>
        <w:rPr>
          <w:rFonts w:ascii="Times New Roman" w:hAnsi="Times New Roman" w:cs="Times New Roman"/>
          <w:sz w:val="24"/>
          <w:szCs w:val="24"/>
        </w:rPr>
      </w:pPr>
      <w:r w:rsidRPr="00353D0F">
        <w:rPr>
          <w:rFonts w:ascii="Times New Roman" w:hAnsi="Times New Roman" w:cs="Times New Roman"/>
          <w:sz w:val="24"/>
          <w:szCs w:val="24"/>
        </w:rPr>
        <w:t xml:space="preserve">Область воздействия, подверженная антропогенной нагрузке и определенная </w:t>
      </w:r>
      <w:proofErr w:type="spellStart"/>
      <w:proofErr w:type="gramStart"/>
      <w:r w:rsidRPr="00353D0F">
        <w:rPr>
          <w:rFonts w:ascii="Times New Roman" w:hAnsi="Times New Roman" w:cs="Times New Roman"/>
          <w:sz w:val="24"/>
          <w:szCs w:val="24"/>
        </w:rPr>
        <w:t>пу</w:t>
      </w:r>
      <w:proofErr w:type="spellEnd"/>
      <w:r w:rsidRPr="00353D0F">
        <w:rPr>
          <w:rFonts w:ascii="Times New Roman" w:hAnsi="Times New Roman" w:cs="Times New Roman"/>
          <w:sz w:val="24"/>
          <w:szCs w:val="24"/>
        </w:rPr>
        <w:t>-тем</w:t>
      </w:r>
      <w:proofErr w:type="gramEnd"/>
      <w:r w:rsidRPr="00353D0F">
        <w:rPr>
          <w:rFonts w:ascii="Times New Roman" w:hAnsi="Times New Roman" w:cs="Times New Roman"/>
          <w:sz w:val="24"/>
          <w:szCs w:val="24"/>
        </w:rPr>
        <w:t xml:space="preserve"> моделирования рассеивания приземных концентраций загрязняющих веществ </w:t>
      </w:r>
      <w:proofErr w:type="spellStart"/>
      <w:r w:rsidRPr="00353D0F">
        <w:rPr>
          <w:rFonts w:ascii="Times New Roman" w:hAnsi="Times New Roman" w:cs="Times New Roman"/>
          <w:sz w:val="24"/>
          <w:szCs w:val="24"/>
        </w:rPr>
        <w:t>опре</w:t>
      </w:r>
      <w:proofErr w:type="spellEnd"/>
      <w:r w:rsidRPr="00353D0F">
        <w:rPr>
          <w:rFonts w:ascii="Times New Roman" w:hAnsi="Times New Roman" w:cs="Times New Roman"/>
          <w:sz w:val="24"/>
          <w:szCs w:val="24"/>
        </w:rPr>
        <w:t xml:space="preserve">-делена ы размере 1000 м.  Размер области воздействия подтвержден расчетом </w:t>
      </w:r>
      <w:proofErr w:type="spellStart"/>
      <w:r w:rsidRPr="00353D0F">
        <w:rPr>
          <w:rFonts w:ascii="Times New Roman" w:hAnsi="Times New Roman" w:cs="Times New Roman"/>
          <w:sz w:val="24"/>
          <w:szCs w:val="24"/>
        </w:rPr>
        <w:t>рассеива-ния</w:t>
      </w:r>
      <w:proofErr w:type="spellEnd"/>
      <w:r w:rsidRPr="00353D0F">
        <w:rPr>
          <w:rFonts w:ascii="Times New Roman" w:hAnsi="Times New Roman" w:cs="Times New Roman"/>
          <w:sz w:val="24"/>
          <w:szCs w:val="24"/>
        </w:rPr>
        <w:t xml:space="preserve"> </w:t>
      </w:r>
      <w:r w:rsidRPr="00353D0F">
        <w:rPr>
          <w:rFonts w:ascii="Times New Roman" w:hAnsi="Times New Roman" w:cs="Times New Roman"/>
          <w:sz w:val="24"/>
          <w:szCs w:val="24"/>
        </w:rPr>
        <w:lastRenderedPageBreak/>
        <w:t xml:space="preserve">максимально приземных концентраций, который показал, что максимальные </w:t>
      </w:r>
      <w:proofErr w:type="spellStart"/>
      <w:r w:rsidRPr="00353D0F">
        <w:rPr>
          <w:rFonts w:ascii="Times New Roman" w:hAnsi="Times New Roman" w:cs="Times New Roman"/>
          <w:sz w:val="24"/>
          <w:szCs w:val="24"/>
        </w:rPr>
        <w:t>концен-трации</w:t>
      </w:r>
      <w:proofErr w:type="spellEnd"/>
      <w:r w:rsidRPr="00353D0F">
        <w:rPr>
          <w:rFonts w:ascii="Times New Roman" w:hAnsi="Times New Roman" w:cs="Times New Roman"/>
          <w:sz w:val="24"/>
          <w:szCs w:val="24"/>
        </w:rPr>
        <w:t xml:space="preserve"> загрязняющих веществ за границей области воздействия не превышают </w:t>
      </w:r>
      <w:proofErr w:type="gramStart"/>
      <w:r w:rsidRPr="00353D0F">
        <w:rPr>
          <w:rFonts w:ascii="Times New Roman" w:hAnsi="Times New Roman" w:cs="Times New Roman"/>
          <w:sz w:val="24"/>
          <w:szCs w:val="24"/>
        </w:rPr>
        <w:t>экологи-</w:t>
      </w:r>
      <w:proofErr w:type="spellStart"/>
      <w:r w:rsidRPr="00353D0F">
        <w:rPr>
          <w:rFonts w:ascii="Times New Roman" w:hAnsi="Times New Roman" w:cs="Times New Roman"/>
          <w:sz w:val="24"/>
          <w:szCs w:val="24"/>
        </w:rPr>
        <w:t>ческие</w:t>
      </w:r>
      <w:proofErr w:type="spellEnd"/>
      <w:proofErr w:type="gramEnd"/>
      <w:r w:rsidRPr="00353D0F">
        <w:rPr>
          <w:rFonts w:ascii="Times New Roman" w:hAnsi="Times New Roman" w:cs="Times New Roman"/>
          <w:sz w:val="24"/>
          <w:szCs w:val="24"/>
        </w:rPr>
        <w:t xml:space="preserve"> нормативы качества и/или целевые показатели качества окружающей среды с </w:t>
      </w:r>
      <w:proofErr w:type="spellStart"/>
      <w:r w:rsidRPr="00353D0F">
        <w:rPr>
          <w:rFonts w:ascii="Times New Roman" w:hAnsi="Times New Roman" w:cs="Times New Roman"/>
          <w:sz w:val="24"/>
          <w:szCs w:val="24"/>
        </w:rPr>
        <w:t>уче</w:t>
      </w:r>
      <w:proofErr w:type="spellEnd"/>
      <w:r w:rsidRPr="00353D0F">
        <w:rPr>
          <w:rFonts w:ascii="Times New Roman" w:hAnsi="Times New Roman" w:cs="Times New Roman"/>
          <w:sz w:val="24"/>
          <w:szCs w:val="24"/>
        </w:rPr>
        <w:t>-том индивидуального вклада объекта в общую нагрузку на атмосферный воздух.</w:t>
      </w:r>
      <w:bookmarkEnd w:id="3"/>
    </w:p>
    <w:sectPr w:rsidR="00324706" w:rsidRPr="003247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824176"/>
    <w:multiLevelType w:val="hybridMultilevel"/>
    <w:tmpl w:val="F8A45036"/>
    <w:styleLink w:val="3118"/>
    <w:lvl w:ilvl="0" w:tplc="2376BFB6">
      <w:start w:val="1"/>
      <w:numFmt w:val="bullet"/>
      <w:pStyle w:val="KITNG-"/>
      <w:lvlText w:val=""/>
      <w:lvlJc w:val="left"/>
      <w:pPr>
        <w:ind w:left="177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5A26208A"/>
    <w:multiLevelType w:val="multilevel"/>
    <w:tmpl w:val="B6B02B1A"/>
    <w:styleLink w:val="11111147"/>
    <w:lvl w:ilvl="0">
      <w:start w:val="1"/>
      <w:numFmt w:val="decimal"/>
      <w:pStyle w:val="1"/>
      <w:lvlText w:val="%1"/>
      <w:lvlJc w:val="left"/>
      <w:pPr>
        <w:ind w:left="1142" w:hanging="432"/>
      </w:pPr>
    </w:lvl>
    <w:lvl w:ilvl="1">
      <w:start w:val="1"/>
      <w:numFmt w:val="decimal"/>
      <w:pStyle w:val="2"/>
      <w:lvlText w:val="%1.%2"/>
      <w:lvlJc w:val="left"/>
      <w:pPr>
        <w:ind w:left="1427" w:hanging="576"/>
      </w:pPr>
    </w:lvl>
    <w:lvl w:ilvl="2">
      <w:start w:val="1"/>
      <w:numFmt w:val="decimal"/>
      <w:pStyle w:val="3"/>
      <w:lvlText w:val="%1.%2.%3"/>
      <w:lvlJc w:val="left"/>
      <w:pPr>
        <w:ind w:left="1571" w:hanging="720"/>
      </w:pPr>
    </w:lvl>
    <w:lvl w:ilvl="3">
      <w:start w:val="1"/>
      <w:numFmt w:val="decimal"/>
      <w:pStyle w:val="4"/>
      <w:lvlText w:val="%1.%2.%3.%4"/>
      <w:lvlJc w:val="left"/>
      <w:pPr>
        <w:ind w:left="1574" w:hanging="864"/>
      </w:pPr>
    </w:lvl>
    <w:lvl w:ilvl="4">
      <w:start w:val="1"/>
      <w:numFmt w:val="decimal"/>
      <w:pStyle w:val="5"/>
      <w:lvlText w:val="%1.%2.%3.%4.%5"/>
      <w:lvlJc w:val="left"/>
      <w:pPr>
        <w:ind w:left="1718" w:hanging="1008"/>
      </w:pPr>
    </w:lvl>
    <w:lvl w:ilvl="5">
      <w:start w:val="1"/>
      <w:numFmt w:val="decimal"/>
      <w:pStyle w:val="6"/>
      <w:lvlText w:val="%1.%2.%3.%4.%5.%6"/>
      <w:lvlJc w:val="left"/>
      <w:pPr>
        <w:ind w:left="1862" w:hanging="1152"/>
      </w:pPr>
    </w:lvl>
    <w:lvl w:ilvl="6">
      <w:start w:val="1"/>
      <w:numFmt w:val="decimal"/>
      <w:pStyle w:val="7"/>
      <w:lvlText w:val="%1.%2.%3.%4.%5.%6.%7"/>
      <w:lvlJc w:val="left"/>
      <w:pPr>
        <w:ind w:left="2006" w:hanging="1296"/>
      </w:pPr>
    </w:lvl>
    <w:lvl w:ilvl="7">
      <w:start w:val="1"/>
      <w:numFmt w:val="decimal"/>
      <w:pStyle w:val="8"/>
      <w:lvlText w:val="%1.%2.%3.%4.%5.%6.%7.%8"/>
      <w:lvlJc w:val="left"/>
      <w:pPr>
        <w:ind w:left="2150" w:hanging="1440"/>
      </w:pPr>
    </w:lvl>
    <w:lvl w:ilvl="8">
      <w:start w:val="1"/>
      <w:numFmt w:val="decimal"/>
      <w:pStyle w:val="9"/>
      <w:lvlText w:val="%1.%2.%3.%4.%5.%6.%7.%8.%9"/>
      <w:lvlJc w:val="left"/>
      <w:pPr>
        <w:ind w:left="2294" w:hanging="1584"/>
      </w:pPr>
    </w:lvl>
  </w:abstractNum>
  <w:abstractNum w:abstractNumId="2" w15:restartNumberingAfterBreak="0">
    <w:nsid w:val="60F13B29"/>
    <w:multiLevelType w:val="hybridMultilevel"/>
    <w:tmpl w:val="A8288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44C50A0"/>
    <w:multiLevelType w:val="hybridMultilevel"/>
    <w:tmpl w:val="99E8018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206"/>
    <w:rsid w:val="0027264B"/>
    <w:rsid w:val="00324706"/>
    <w:rsid w:val="003471F2"/>
    <w:rsid w:val="00353D0F"/>
    <w:rsid w:val="003A0206"/>
    <w:rsid w:val="0040144A"/>
    <w:rsid w:val="00BD7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A8638"/>
  <w15:chartTrackingRefBased/>
  <w15:docId w15:val="{CD281F56-AF7B-4820-A20B-443B13F0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020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1">
    <w:name w:val="heading 1"/>
    <w:aliases w:val="Заголовок 1 Знак Знак Знак Знак,Заголовок 1 Знак Знак Знак Знак Знак Знак,Заголовок 1 Знак Знак Знак Знак Знак Знак Знак Знак Знак Знак"/>
    <w:next w:val="a0"/>
    <w:link w:val="11"/>
    <w:qFormat/>
    <w:rsid w:val="003A0206"/>
    <w:pPr>
      <w:keepNext/>
      <w:numPr>
        <w:numId w:val="1"/>
      </w:numPr>
      <w:spacing w:after="0" w:line="240" w:lineRule="auto"/>
      <w:jc w:val="both"/>
      <w:outlineLvl w:val="0"/>
    </w:pPr>
    <w:rPr>
      <w:rFonts w:ascii="Times New Roman" w:eastAsia="Times New Roman" w:hAnsi="Times New Roman" w:cs="Times New Roman"/>
      <w:b/>
      <w:sz w:val="28"/>
      <w:szCs w:val="20"/>
      <w:lang w:eastAsia="ru-RU"/>
    </w:rPr>
  </w:style>
  <w:style w:type="paragraph" w:styleId="2">
    <w:name w:val="heading 2"/>
    <w:aliases w:val=" Знак,(Подраздел),Подразд. доклада"/>
    <w:next w:val="a0"/>
    <w:link w:val="20"/>
    <w:qFormat/>
    <w:rsid w:val="003A0206"/>
    <w:pPr>
      <w:keepNext/>
      <w:numPr>
        <w:ilvl w:val="1"/>
        <w:numId w:val="1"/>
      </w:numPr>
      <w:spacing w:after="0" w:line="240" w:lineRule="auto"/>
      <w:jc w:val="both"/>
      <w:outlineLvl w:val="1"/>
    </w:pPr>
    <w:rPr>
      <w:rFonts w:ascii="Times New Roman" w:eastAsia="Times New Roman" w:hAnsi="Times New Roman" w:cs="Arial"/>
      <w:b/>
      <w:iCs/>
      <w:sz w:val="28"/>
      <w:szCs w:val="28"/>
      <w:lang w:eastAsia="ru-RU"/>
    </w:rPr>
  </w:style>
  <w:style w:type="paragraph" w:styleId="3">
    <w:name w:val="heading 3"/>
    <w:aliases w:val="(Пункт),Назв. пунктов подраздела"/>
    <w:basedOn w:val="a"/>
    <w:next w:val="a0"/>
    <w:link w:val="30"/>
    <w:qFormat/>
    <w:rsid w:val="003A0206"/>
    <w:pPr>
      <w:keepNext/>
      <w:numPr>
        <w:ilvl w:val="2"/>
        <w:numId w:val="1"/>
      </w:numPr>
      <w:jc w:val="both"/>
      <w:outlineLvl w:val="2"/>
    </w:pPr>
    <w:rPr>
      <w:rFonts w:ascii="Times New Roman" w:hAnsi="Times New Roman"/>
      <w:b/>
      <w:bCs/>
      <w:sz w:val="28"/>
      <w:szCs w:val="26"/>
    </w:rPr>
  </w:style>
  <w:style w:type="paragraph" w:styleId="4">
    <w:name w:val="heading 4"/>
    <w:aliases w:val="RSKH4,C Head,Close"/>
    <w:next w:val="a0"/>
    <w:link w:val="40"/>
    <w:qFormat/>
    <w:rsid w:val="003A0206"/>
    <w:pPr>
      <w:keepNext/>
      <w:numPr>
        <w:ilvl w:val="3"/>
        <w:numId w:val="1"/>
      </w:numPr>
      <w:spacing w:after="0" w:line="240" w:lineRule="auto"/>
      <w:jc w:val="both"/>
      <w:outlineLvl w:val="3"/>
    </w:pPr>
    <w:rPr>
      <w:rFonts w:ascii="Times New Roman" w:eastAsia="Times New Roman" w:hAnsi="Times New Roman" w:cs="Times New Roman"/>
      <w:b/>
      <w:bCs/>
      <w:sz w:val="28"/>
      <w:szCs w:val="28"/>
      <w:lang w:eastAsia="ru-RU"/>
    </w:rPr>
  </w:style>
  <w:style w:type="paragraph" w:styleId="5">
    <w:name w:val="heading 5"/>
    <w:aliases w:val="D Head,RSKH5,Kop 1A,SubClose"/>
    <w:next w:val="a0"/>
    <w:link w:val="50"/>
    <w:qFormat/>
    <w:rsid w:val="003A0206"/>
    <w:pPr>
      <w:numPr>
        <w:ilvl w:val="4"/>
        <w:numId w:val="1"/>
      </w:numPr>
      <w:spacing w:after="0" w:line="240" w:lineRule="auto"/>
      <w:jc w:val="both"/>
      <w:outlineLvl w:val="4"/>
    </w:pPr>
    <w:rPr>
      <w:rFonts w:ascii="Times New Roman" w:eastAsia="Times New Roman" w:hAnsi="Times New Roman" w:cs="Times New Roman"/>
      <w:b/>
      <w:bCs/>
      <w:iCs/>
      <w:sz w:val="28"/>
      <w:szCs w:val="26"/>
      <w:lang w:eastAsia="ru-RU"/>
    </w:rPr>
  </w:style>
  <w:style w:type="paragraph" w:styleId="6">
    <w:name w:val="heading 6"/>
    <w:aliases w:val="Report Heading,h6,. (a.),Стиль 6"/>
    <w:basedOn w:val="a"/>
    <w:next w:val="a"/>
    <w:link w:val="60"/>
    <w:qFormat/>
    <w:rsid w:val="003A0206"/>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qFormat/>
    <w:rsid w:val="003A0206"/>
    <w:pPr>
      <w:numPr>
        <w:ilvl w:val="6"/>
        <w:numId w:val="1"/>
      </w:numPr>
      <w:spacing w:before="240" w:after="60"/>
      <w:outlineLvl w:val="6"/>
    </w:pPr>
    <w:rPr>
      <w:rFonts w:ascii="Times New Roman" w:hAnsi="Times New Roman" w:cs="Times New Roman"/>
      <w:sz w:val="24"/>
      <w:szCs w:val="24"/>
    </w:rPr>
  </w:style>
  <w:style w:type="paragraph" w:styleId="8">
    <w:name w:val="heading 8"/>
    <w:aliases w:val=". [(a)]"/>
    <w:basedOn w:val="a"/>
    <w:next w:val="a"/>
    <w:link w:val="80"/>
    <w:qFormat/>
    <w:rsid w:val="003A0206"/>
    <w:pPr>
      <w:numPr>
        <w:ilvl w:val="7"/>
        <w:numId w:val="1"/>
      </w:numPr>
      <w:spacing w:before="240" w:after="60"/>
      <w:outlineLvl w:val="7"/>
    </w:pPr>
    <w:rPr>
      <w:rFonts w:ascii="Times New Roman" w:hAnsi="Times New Roman" w:cs="Times New Roman"/>
      <w:i/>
      <w:iCs/>
      <w:sz w:val="24"/>
      <w:szCs w:val="24"/>
    </w:rPr>
  </w:style>
  <w:style w:type="paragraph" w:styleId="9">
    <w:name w:val="heading 9"/>
    <w:aliases w:val=". [(iii)],headappen"/>
    <w:basedOn w:val="a"/>
    <w:next w:val="a"/>
    <w:link w:val="90"/>
    <w:qFormat/>
    <w:rsid w:val="003A0206"/>
    <w:pPr>
      <w:numPr>
        <w:ilvl w:val="8"/>
        <w:numId w:val="1"/>
      </w:numPr>
      <w:spacing w:before="240" w:after="60"/>
      <w:outlineLvl w:val="8"/>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uiPriority w:val="9"/>
    <w:rsid w:val="003A0206"/>
    <w:rPr>
      <w:rFonts w:asciiTheme="majorHAnsi" w:eastAsiaTheme="majorEastAsia" w:hAnsiTheme="majorHAnsi" w:cstheme="majorBidi"/>
      <w:color w:val="2F5496" w:themeColor="accent1" w:themeShade="BF"/>
      <w:sz w:val="32"/>
      <w:szCs w:val="32"/>
      <w:lang w:eastAsia="ru-RU"/>
    </w:rPr>
  </w:style>
  <w:style w:type="character" w:customStyle="1" w:styleId="20">
    <w:name w:val="Заголовок 2 Знак"/>
    <w:aliases w:val=" Знак Знак,(Подраздел) Знак,Подразд. доклада Знак"/>
    <w:basedOn w:val="a1"/>
    <w:link w:val="2"/>
    <w:rsid w:val="003A0206"/>
    <w:rPr>
      <w:rFonts w:ascii="Times New Roman" w:eastAsia="Times New Roman" w:hAnsi="Times New Roman" w:cs="Arial"/>
      <w:b/>
      <w:iCs/>
      <w:sz w:val="28"/>
      <w:szCs w:val="28"/>
      <w:lang w:eastAsia="ru-RU"/>
    </w:rPr>
  </w:style>
  <w:style w:type="character" w:customStyle="1" w:styleId="30">
    <w:name w:val="Заголовок 3 Знак"/>
    <w:aliases w:val="(Пункт) Знак,Назв. пунктов подраздела Знак"/>
    <w:basedOn w:val="a1"/>
    <w:link w:val="3"/>
    <w:rsid w:val="003A0206"/>
    <w:rPr>
      <w:rFonts w:ascii="Times New Roman" w:eastAsia="Times New Roman" w:hAnsi="Times New Roman" w:cs="Arial"/>
      <w:b/>
      <w:bCs/>
      <w:sz w:val="28"/>
      <w:szCs w:val="26"/>
      <w:lang w:eastAsia="ru-RU"/>
    </w:rPr>
  </w:style>
  <w:style w:type="character" w:customStyle="1" w:styleId="40">
    <w:name w:val="Заголовок 4 Знак"/>
    <w:aliases w:val="RSKH4 Знак,C Head Знак,Close Знак"/>
    <w:basedOn w:val="a1"/>
    <w:link w:val="4"/>
    <w:rsid w:val="003A0206"/>
    <w:rPr>
      <w:rFonts w:ascii="Times New Roman" w:eastAsia="Times New Roman" w:hAnsi="Times New Roman" w:cs="Times New Roman"/>
      <w:b/>
      <w:bCs/>
      <w:sz w:val="28"/>
      <w:szCs w:val="28"/>
      <w:lang w:eastAsia="ru-RU"/>
    </w:rPr>
  </w:style>
  <w:style w:type="character" w:customStyle="1" w:styleId="50">
    <w:name w:val="Заголовок 5 Знак"/>
    <w:aliases w:val="D Head Знак,RSKH5 Знак,Kop 1A Знак,SubClose Знак"/>
    <w:basedOn w:val="a1"/>
    <w:link w:val="5"/>
    <w:rsid w:val="003A0206"/>
    <w:rPr>
      <w:rFonts w:ascii="Times New Roman" w:eastAsia="Times New Roman" w:hAnsi="Times New Roman" w:cs="Times New Roman"/>
      <w:b/>
      <w:bCs/>
      <w:iCs/>
      <w:sz w:val="28"/>
      <w:szCs w:val="26"/>
      <w:lang w:eastAsia="ru-RU"/>
    </w:rPr>
  </w:style>
  <w:style w:type="character" w:customStyle="1" w:styleId="60">
    <w:name w:val="Заголовок 6 Знак"/>
    <w:aliases w:val="Report Heading Знак,h6 Знак,. (a.) Знак,Стиль 6 Знак"/>
    <w:basedOn w:val="a1"/>
    <w:link w:val="6"/>
    <w:rsid w:val="003A0206"/>
    <w:rPr>
      <w:rFonts w:ascii="Times New Roman" w:eastAsia="Times New Roman" w:hAnsi="Times New Roman" w:cs="Times New Roman"/>
      <w:b/>
      <w:bCs/>
      <w:lang w:eastAsia="ru-RU"/>
    </w:rPr>
  </w:style>
  <w:style w:type="character" w:customStyle="1" w:styleId="70">
    <w:name w:val="Заголовок 7 Знак"/>
    <w:basedOn w:val="a1"/>
    <w:link w:val="7"/>
    <w:rsid w:val="003A0206"/>
    <w:rPr>
      <w:rFonts w:ascii="Times New Roman" w:eastAsia="Times New Roman" w:hAnsi="Times New Roman" w:cs="Times New Roman"/>
      <w:sz w:val="24"/>
      <w:szCs w:val="24"/>
      <w:lang w:eastAsia="ru-RU"/>
    </w:rPr>
  </w:style>
  <w:style w:type="character" w:customStyle="1" w:styleId="80">
    <w:name w:val="Заголовок 8 Знак"/>
    <w:aliases w:val=". [(a)] Знак"/>
    <w:basedOn w:val="a1"/>
    <w:link w:val="8"/>
    <w:rsid w:val="003A0206"/>
    <w:rPr>
      <w:rFonts w:ascii="Times New Roman" w:eastAsia="Times New Roman" w:hAnsi="Times New Roman" w:cs="Times New Roman"/>
      <w:i/>
      <w:iCs/>
      <w:sz w:val="24"/>
      <w:szCs w:val="24"/>
      <w:lang w:eastAsia="ru-RU"/>
    </w:rPr>
  </w:style>
  <w:style w:type="character" w:customStyle="1" w:styleId="90">
    <w:name w:val="Заголовок 9 Знак"/>
    <w:aliases w:val=". [(iii)] Знак,headappen Знак"/>
    <w:basedOn w:val="a1"/>
    <w:link w:val="9"/>
    <w:rsid w:val="003A0206"/>
    <w:rPr>
      <w:rFonts w:ascii="Arial" w:eastAsia="Times New Roman" w:hAnsi="Arial" w:cs="Arial"/>
      <w:lang w:eastAsia="ru-RU"/>
    </w:rPr>
  </w:style>
  <w:style w:type="paragraph" w:styleId="a0">
    <w:name w:val="Body Text"/>
    <w:aliases w:val="Основной текст Знак Знак Знак,Основной текст Знак Знак Знак Знак,Основной текст Знак Знак,AETC-Body,DNV-Body,AETC-Body1,DNV-Body1, Знак6"/>
    <w:link w:val="12"/>
    <w:qFormat/>
    <w:rsid w:val="003A0206"/>
    <w:pPr>
      <w:shd w:val="clear" w:color="auto" w:fill="FFFFFF"/>
      <w:spacing w:after="0" w:line="240" w:lineRule="auto"/>
      <w:ind w:firstLine="851"/>
      <w:jc w:val="both"/>
    </w:pPr>
    <w:rPr>
      <w:rFonts w:ascii="Times New Roman" w:eastAsia="Times New Roman" w:hAnsi="Times New Roman" w:cs="Times New Roman"/>
      <w:color w:val="000000"/>
      <w:spacing w:val="7"/>
      <w:sz w:val="28"/>
      <w:szCs w:val="24"/>
      <w:lang w:eastAsia="ru-RU"/>
    </w:rPr>
  </w:style>
  <w:style w:type="character" w:customStyle="1" w:styleId="a4">
    <w:name w:val="Основной текст Знак"/>
    <w:basedOn w:val="a1"/>
    <w:uiPriority w:val="99"/>
    <w:semiHidden/>
    <w:rsid w:val="003A0206"/>
    <w:rPr>
      <w:rFonts w:ascii="Arial" w:eastAsia="Times New Roman" w:hAnsi="Arial" w:cs="Arial"/>
      <w:sz w:val="20"/>
      <w:szCs w:val="20"/>
      <w:lang w:eastAsia="ru-RU"/>
    </w:rPr>
  </w:style>
  <w:style w:type="character" w:customStyle="1" w:styleId="12">
    <w:name w:val="Основной текст Знак1"/>
    <w:aliases w:val="Основной текст Знак Знак Знак Знак1,Основной текст Знак Знак Знак Знак Знак,Основной текст Знак Знак Знак1,AETC-Body Знак,DNV-Body Знак,AETC-Body1 Знак,DNV-Body1 Знак, Знак6 Знак"/>
    <w:link w:val="a0"/>
    <w:rsid w:val="003A0206"/>
    <w:rPr>
      <w:rFonts w:ascii="Times New Roman" w:eastAsia="Times New Roman" w:hAnsi="Times New Roman" w:cs="Times New Roman"/>
      <w:color w:val="000000"/>
      <w:spacing w:val="7"/>
      <w:sz w:val="28"/>
      <w:szCs w:val="24"/>
      <w:shd w:val="clear" w:color="auto" w:fill="FFFFFF"/>
      <w:lang w:eastAsia="ru-RU"/>
    </w:rPr>
  </w:style>
  <w:style w:type="character" w:customStyle="1" w:styleId="11">
    <w:name w:val="Заголовок 1 Знак1"/>
    <w:aliases w:val="Заголовок 1 Знак Знак Знак Знак Знак,Заголовок 1 Знак Знак Знак Знак Знак Знак Знак,Заголовок 1 Знак Знак Знак Знак Знак Знак Знак Знак Знак Знак Знак"/>
    <w:link w:val="1"/>
    <w:rsid w:val="003A0206"/>
    <w:rPr>
      <w:rFonts w:ascii="Times New Roman" w:eastAsia="Times New Roman" w:hAnsi="Times New Roman" w:cs="Times New Roman"/>
      <w:b/>
      <w:sz w:val="28"/>
      <w:szCs w:val="20"/>
      <w:lang w:eastAsia="ru-RU"/>
    </w:rPr>
  </w:style>
  <w:style w:type="paragraph" w:styleId="a5">
    <w:name w:val="Body Text Indent"/>
    <w:aliases w:val="Список1"/>
    <w:basedOn w:val="a"/>
    <w:link w:val="a6"/>
    <w:rsid w:val="003A0206"/>
    <w:pPr>
      <w:spacing w:after="120"/>
      <w:ind w:left="283"/>
    </w:pPr>
    <w:rPr>
      <w:rFonts w:cs="Times New Roman"/>
      <w:lang w:val="x-none" w:eastAsia="x-none"/>
    </w:rPr>
  </w:style>
  <w:style w:type="character" w:customStyle="1" w:styleId="a6">
    <w:name w:val="Основной текст с отступом Знак"/>
    <w:aliases w:val="Список1 Знак"/>
    <w:basedOn w:val="a1"/>
    <w:link w:val="a5"/>
    <w:rsid w:val="003A0206"/>
    <w:rPr>
      <w:rFonts w:ascii="Arial" w:eastAsia="Times New Roman" w:hAnsi="Arial" w:cs="Times New Roman"/>
      <w:sz w:val="20"/>
      <w:szCs w:val="20"/>
      <w:lang w:val="x-none" w:eastAsia="x-none"/>
    </w:rPr>
  </w:style>
  <w:style w:type="paragraph" w:styleId="a7">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
    <w:next w:val="a"/>
    <w:link w:val="a8"/>
    <w:qFormat/>
    <w:rsid w:val="003A0206"/>
    <w:pPr>
      <w:widowControl/>
      <w:autoSpaceDE/>
      <w:autoSpaceDN/>
      <w:adjustRightInd/>
      <w:jc w:val="right"/>
    </w:pPr>
    <w:rPr>
      <w:rFonts w:ascii="Times New Roman" w:hAnsi="Times New Roman" w:cs="Times New Roman"/>
      <w:sz w:val="28"/>
      <w:lang w:val="en-US"/>
    </w:rPr>
  </w:style>
  <w:style w:type="character" w:customStyle="1" w:styleId="a8">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7"/>
    <w:rsid w:val="003A0206"/>
    <w:rPr>
      <w:rFonts w:ascii="Times New Roman" w:eastAsia="Times New Roman" w:hAnsi="Times New Roman" w:cs="Times New Roman"/>
      <w:sz w:val="28"/>
      <w:szCs w:val="20"/>
      <w:lang w:val="en-US" w:eastAsia="ru-RU"/>
    </w:rPr>
  </w:style>
  <w:style w:type="paragraph" w:styleId="a9">
    <w:name w:val="List Paragraph"/>
    <w:aliases w:val="маркированный,Маркировка 1,Таблицы,Список МАРКЕРОВ,strich,2nd Tier Header,Citation List,Elenco Normale,Абзац с отступом,2 уровень,Paragraph,Resume Title,List Paragraph Char Char,Bullet 1,List Paragraph1,b1,Number_1,SGLText List Paragraph"/>
    <w:basedOn w:val="a"/>
    <w:link w:val="aa"/>
    <w:uiPriority w:val="34"/>
    <w:qFormat/>
    <w:rsid w:val="003A0206"/>
    <w:pPr>
      <w:widowControl/>
      <w:autoSpaceDE/>
      <w:autoSpaceDN/>
      <w:adjustRightInd/>
      <w:ind w:left="720"/>
      <w:contextualSpacing/>
    </w:pPr>
    <w:rPr>
      <w:rFonts w:ascii="Times New Roman" w:hAnsi="Times New Roman" w:cs="Times New Roman"/>
      <w:sz w:val="24"/>
      <w:szCs w:val="24"/>
      <w:lang w:val="x-none" w:eastAsia="x-none"/>
    </w:rPr>
  </w:style>
  <w:style w:type="character" w:customStyle="1" w:styleId="aa">
    <w:name w:val="Абзац списка Знак"/>
    <w:aliases w:val="маркированный Знак,Маркировка 1 Знак,Таблицы Знак,Список МАРКЕРОВ Знак,strich Знак,2nd Tier Header Знак,Citation List Знак,Elenco Normale Знак,Абзац с отступом Знак,2 уровень Знак,Paragraph Знак,Resume Title Знак,Bullet 1 Знак,b1 Знак"/>
    <w:link w:val="a9"/>
    <w:uiPriority w:val="34"/>
    <w:qFormat/>
    <w:locked/>
    <w:rsid w:val="003A0206"/>
    <w:rPr>
      <w:rFonts w:ascii="Times New Roman" w:eastAsia="Times New Roman" w:hAnsi="Times New Roman" w:cs="Times New Roman"/>
      <w:sz w:val="24"/>
      <w:szCs w:val="24"/>
      <w:lang w:val="x-none" w:eastAsia="x-none"/>
    </w:rPr>
  </w:style>
  <w:style w:type="paragraph" w:customStyle="1" w:styleId="KITNG-">
    <w:name w:val="KITNG_Список-маркер"/>
    <w:basedOn w:val="a"/>
    <w:link w:val="KITNG-0"/>
    <w:qFormat/>
    <w:rsid w:val="003A0206"/>
    <w:pPr>
      <w:widowControl/>
      <w:numPr>
        <w:numId w:val="2"/>
      </w:numPr>
      <w:autoSpaceDE/>
      <w:autoSpaceDN/>
      <w:adjustRightInd/>
      <w:spacing w:line="276" w:lineRule="auto"/>
      <w:ind w:right="141"/>
      <w:jc w:val="both"/>
    </w:pPr>
    <w:rPr>
      <w:rFonts w:ascii="Times New Roman" w:eastAsia="Calibri" w:hAnsi="Times New Roman" w:cstheme="minorBidi"/>
      <w:sz w:val="24"/>
      <w:szCs w:val="24"/>
      <w:lang w:eastAsia="en-US"/>
    </w:rPr>
  </w:style>
  <w:style w:type="character" w:customStyle="1" w:styleId="KITNG-0">
    <w:name w:val="KITNG_Список-маркер Знак"/>
    <w:basedOn w:val="a1"/>
    <w:link w:val="KITNG-"/>
    <w:rsid w:val="003A0206"/>
    <w:rPr>
      <w:rFonts w:ascii="Times New Roman" w:eastAsia="Calibri" w:hAnsi="Times New Roman"/>
      <w:sz w:val="24"/>
      <w:szCs w:val="24"/>
    </w:rPr>
  </w:style>
  <w:style w:type="numbering" w:customStyle="1" w:styleId="3118">
    <w:name w:val="Стиль3118"/>
    <w:uiPriority w:val="99"/>
    <w:rsid w:val="003A0206"/>
    <w:pPr>
      <w:numPr>
        <w:numId w:val="2"/>
      </w:numPr>
    </w:pPr>
  </w:style>
  <w:style w:type="numbering" w:customStyle="1" w:styleId="11111147">
    <w:name w:val="1 / 1.1 / 1.1.147"/>
    <w:basedOn w:val="a3"/>
    <w:rsid w:val="003A0206"/>
    <w:pPr>
      <w:numPr>
        <w:numId w:val="1"/>
      </w:numPr>
    </w:pPr>
  </w:style>
  <w:style w:type="paragraph" w:styleId="ab">
    <w:name w:val="No Spacing"/>
    <w:uiPriority w:val="1"/>
    <w:qFormat/>
    <w:rsid w:val="003247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952</Words>
  <Characters>5433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Вера</dc:creator>
  <cp:keywords/>
  <dc:description/>
  <cp:lastModifiedBy>Вера</cp:lastModifiedBy>
  <cp:revision>2</cp:revision>
  <dcterms:created xsi:type="dcterms:W3CDTF">2025-08-22T10:02:00Z</dcterms:created>
  <dcterms:modified xsi:type="dcterms:W3CDTF">2025-08-22T10:02:00Z</dcterms:modified>
</cp:coreProperties>
</file>