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5485" w14:textId="77777777" w:rsidR="00723B74" w:rsidRPr="00C64501" w:rsidRDefault="00723B74" w:rsidP="00723B74">
      <w:pPr>
        <w:spacing w:after="0" w:line="240" w:lineRule="auto"/>
        <w:jc w:val="center"/>
        <w:rPr>
          <w:rFonts w:ascii="Times New Roman" w:eastAsia="Calibri" w:hAnsi="Times New Roman" w:cs="Times New Roman"/>
          <w:b/>
          <w:bCs/>
          <w:kern w:val="0"/>
          <w:sz w:val="24"/>
          <w:szCs w:val="24"/>
          <w14:ligatures w14:val="none"/>
        </w:rPr>
      </w:pPr>
      <w:r w:rsidRPr="00723B74">
        <w:rPr>
          <w:rFonts w:ascii="Times New Roman" w:eastAsia="Calibri" w:hAnsi="Times New Roman" w:cs="Times New Roman"/>
          <w:b/>
          <w:bCs/>
          <w:kern w:val="0"/>
          <w:sz w:val="24"/>
          <w:szCs w:val="24"/>
          <w14:ligatures w14:val="none"/>
        </w:rPr>
        <w:t>НЕТЕХНИЧЕСКОЕ РЕЗЮМЕ ПРОЕКТА</w:t>
      </w:r>
    </w:p>
    <w:p w14:paraId="0C280140" w14:textId="5BF2A85E" w:rsidR="00723B74" w:rsidRPr="00723B74" w:rsidRDefault="00723B74" w:rsidP="00723B74">
      <w:pPr>
        <w:tabs>
          <w:tab w:val="left" w:pos="709"/>
          <w:tab w:val="left" w:pos="8820"/>
        </w:tabs>
        <w:spacing w:after="120" w:line="240" w:lineRule="auto"/>
        <w:jc w:val="center"/>
        <w:rPr>
          <w:rFonts w:ascii="Times New Roman" w:eastAsia="Times New Roman" w:hAnsi="Times New Roman" w:cs="Times New Roman"/>
          <w:b/>
          <w:bCs/>
          <w:kern w:val="0"/>
          <w:sz w:val="24"/>
          <w:szCs w:val="24"/>
          <w:lang w:eastAsia="ru-RU"/>
          <w14:ligatures w14:val="none"/>
        </w:rPr>
      </w:pPr>
      <w:r w:rsidRPr="00723B74">
        <w:rPr>
          <w:rFonts w:ascii="Times New Roman" w:eastAsia="Times New Roman" w:hAnsi="Times New Roman" w:cs="Times New Roman"/>
          <w:b/>
          <w:bCs/>
          <w:kern w:val="0"/>
          <w:sz w:val="24"/>
          <w:szCs w:val="24"/>
          <w:lang w:eastAsia="ru-RU"/>
          <w14:ligatures w14:val="none"/>
        </w:rPr>
        <w:t xml:space="preserve">ОТЧЕТ О ВОЗМОЖНЫХ ВОЗДЕЙСТВИЯХ К ДОПОЛНЕНИЮ </w:t>
      </w:r>
    </w:p>
    <w:p w14:paraId="75C4BB34" w14:textId="23E8C50E" w:rsidR="00723B74" w:rsidRDefault="00723B74" w:rsidP="00723B74">
      <w:pPr>
        <w:tabs>
          <w:tab w:val="left" w:pos="709"/>
          <w:tab w:val="left" w:pos="8820"/>
        </w:tabs>
        <w:spacing w:after="120" w:line="240" w:lineRule="auto"/>
        <w:jc w:val="center"/>
        <w:rPr>
          <w:rFonts w:ascii="Times New Roman" w:eastAsia="Times New Roman" w:hAnsi="Times New Roman" w:cs="Times New Roman"/>
          <w:b/>
          <w:bCs/>
          <w:kern w:val="0"/>
          <w:sz w:val="24"/>
          <w:szCs w:val="24"/>
          <w:lang w:eastAsia="ru-RU"/>
          <w14:ligatures w14:val="none"/>
        </w:rPr>
      </w:pPr>
      <w:r w:rsidRPr="00723B74">
        <w:rPr>
          <w:rFonts w:ascii="Times New Roman" w:eastAsia="Times New Roman" w:hAnsi="Times New Roman" w:cs="Times New Roman"/>
          <w:b/>
          <w:bCs/>
          <w:kern w:val="0"/>
          <w:sz w:val="24"/>
          <w:szCs w:val="24"/>
          <w:lang w:eastAsia="ru-RU"/>
          <w14:ligatures w14:val="none"/>
        </w:rPr>
        <w:t xml:space="preserve">К ПРОЕКТУ </w:t>
      </w:r>
      <w:r w:rsidR="00C64501">
        <w:rPr>
          <w:rFonts w:ascii="Times New Roman" w:eastAsia="Times New Roman" w:hAnsi="Times New Roman" w:cs="Times New Roman"/>
          <w:b/>
          <w:bCs/>
          <w:kern w:val="0"/>
          <w:sz w:val="24"/>
          <w:szCs w:val="24"/>
          <w:lang w:eastAsia="ru-RU"/>
          <w14:ligatures w14:val="none"/>
        </w:rPr>
        <w:t>РАЗРАБОТКИ МЕСТОРОЖДЕНИЯ ТОБЕАРАЛ</w:t>
      </w:r>
    </w:p>
    <w:p w14:paraId="42DCCB5A" w14:textId="77777777" w:rsidR="00FA6BAF" w:rsidRPr="00FA6BAF" w:rsidRDefault="00FA6BAF" w:rsidP="00FA6BAF">
      <w:pPr>
        <w:shd w:val="clear" w:color="auto" w:fill="FFFFFF"/>
        <w:tabs>
          <w:tab w:val="left" w:pos="709"/>
        </w:tabs>
        <w:spacing w:after="0" w:line="240" w:lineRule="auto"/>
        <w:ind w:firstLine="709"/>
        <w:jc w:val="both"/>
        <w:textAlignment w:val="baseline"/>
        <w:rPr>
          <w:rFonts w:ascii="Times New Roman" w:eastAsia="Calibri" w:hAnsi="Times New Roman" w:cs="Times New Roman"/>
          <w:kern w:val="0"/>
          <w:sz w:val="24"/>
          <w:szCs w:val="24"/>
          <w14:ligatures w14:val="none"/>
        </w:rPr>
      </w:pPr>
      <w:bookmarkStart w:id="0" w:name="_Hlk198890743"/>
      <w:r w:rsidRPr="00FA6BAF">
        <w:rPr>
          <w:rFonts w:ascii="Times New Roman" w:eastAsia="Calibri" w:hAnsi="Times New Roman" w:cs="Times New Roman"/>
          <w:kern w:val="0"/>
          <w:sz w:val="24"/>
          <w:szCs w:val="24"/>
          <w14:ligatures w14:val="none"/>
        </w:rPr>
        <w:t xml:space="preserve">Право пользования недрами на месторождении </w:t>
      </w:r>
      <w:proofErr w:type="spellStart"/>
      <w:r w:rsidRPr="00FA6BAF">
        <w:rPr>
          <w:rFonts w:ascii="Times New Roman" w:eastAsia="Calibri" w:hAnsi="Times New Roman" w:cs="Times New Roman"/>
          <w:kern w:val="0"/>
          <w:sz w:val="24"/>
          <w:szCs w:val="24"/>
          <w14:ligatures w14:val="none"/>
        </w:rPr>
        <w:t>Тобеарал</w:t>
      </w:r>
      <w:proofErr w:type="spellEnd"/>
      <w:r w:rsidRPr="00FA6BAF">
        <w:rPr>
          <w:rFonts w:ascii="Times New Roman" w:eastAsia="Calibri" w:hAnsi="Times New Roman" w:cs="Times New Roman"/>
          <w:kern w:val="0"/>
          <w:sz w:val="24"/>
          <w:szCs w:val="24"/>
          <w14:ligatures w14:val="none"/>
        </w:rPr>
        <w:t xml:space="preserve"> для добычи УВ сырья принадлежит ТОО «</w:t>
      </w:r>
      <w:proofErr w:type="spellStart"/>
      <w:r w:rsidRPr="00FA6BAF">
        <w:rPr>
          <w:rFonts w:ascii="Times New Roman" w:eastAsia="Calibri" w:hAnsi="Times New Roman" w:cs="Times New Roman"/>
          <w:kern w:val="0"/>
          <w:sz w:val="24"/>
          <w:szCs w:val="24"/>
          <w14:ligatures w14:val="none"/>
        </w:rPr>
        <w:t>Тобеарал</w:t>
      </w:r>
      <w:proofErr w:type="spellEnd"/>
      <w:r w:rsidRPr="00FA6BAF">
        <w:rPr>
          <w:rFonts w:ascii="Times New Roman" w:eastAsia="Calibri" w:hAnsi="Times New Roman" w:cs="Times New Roman"/>
          <w:kern w:val="0"/>
          <w:sz w:val="24"/>
          <w:szCs w:val="24"/>
          <w14:ligatures w14:val="none"/>
        </w:rPr>
        <w:t xml:space="preserve"> Ойл», на основании контракта №880 </w:t>
      </w:r>
      <w:r w:rsidRPr="00FA6BAF">
        <w:rPr>
          <w:rFonts w:ascii="Times New Roman" w:eastAsia="Calibri" w:hAnsi="Times New Roman" w:cs="Times New Roman"/>
          <w:kern w:val="0"/>
          <w:sz w:val="24"/>
          <w:szCs w:val="24"/>
          <w:lang w:val="kk-KZ"/>
          <w14:ligatures w14:val="none"/>
        </w:rPr>
        <w:t>от 11</w:t>
      </w:r>
      <w:r w:rsidRPr="00FA6BAF">
        <w:rPr>
          <w:rFonts w:ascii="Times New Roman" w:eastAsia="Calibri" w:hAnsi="Times New Roman" w:cs="Times New Roman"/>
          <w:kern w:val="0"/>
          <w:sz w:val="24"/>
          <w:szCs w:val="24"/>
          <w14:ligatures w14:val="none"/>
        </w:rPr>
        <w:t xml:space="preserve">.02.2002г. </w:t>
      </w:r>
      <w:bookmarkEnd w:id="0"/>
      <w:r w:rsidRPr="00FA6BAF">
        <w:rPr>
          <w:rFonts w:ascii="Times New Roman" w:eastAsia="Calibri" w:hAnsi="Times New Roman" w:cs="Times New Roman"/>
          <w:kern w:val="0"/>
          <w:sz w:val="24"/>
          <w:szCs w:val="24"/>
          <w14:ligatures w14:val="none"/>
        </w:rPr>
        <w:t xml:space="preserve">Площадь горного отвода месторождения </w:t>
      </w:r>
      <w:proofErr w:type="spellStart"/>
      <w:r w:rsidRPr="00FA6BAF">
        <w:rPr>
          <w:rFonts w:ascii="Times New Roman" w:eastAsia="Calibri" w:hAnsi="Times New Roman" w:cs="Times New Roman"/>
          <w:kern w:val="0"/>
          <w:sz w:val="24"/>
          <w:szCs w:val="24"/>
          <w14:ligatures w14:val="none"/>
        </w:rPr>
        <w:t>Тобеарал</w:t>
      </w:r>
      <w:proofErr w:type="spellEnd"/>
      <w:r w:rsidRPr="00FA6BAF">
        <w:rPr>
          <w:rFonts w:ascii="Times New Roman" w:eastAsia="Calibri" w:hAnsi="Times New Roman" w:cs="Times New Roman"/>
          <w:kern w:val="0"/>
          <w:sz w:val="24"/>
          <w:szCs w:val="24"/>
          <w14:ligatures w14:val="none"/>
        </w:rPr>
        <w:t xml:space="preserve"> составляет 2,83 км2.</w:t>
      </w:r>
    </w:p>
    <w:p w14:paraId="2B7221D3" w14:textId="77777777" w:rsidR="00FA6BAF" w:rsidRPr="00FA6BAF" w:rsidRDefault="00FA6BAF" w:rsidP="00FA6BAF">
      <w:pPr>
        <w:shd w:val="clear" w:color="auto" w:fill="FFFFFF"/>
        <w:tabs>
          <w:tab w:val="left" w:pos="709"/>
        </w:tabs>
        <w:spacing w:before="120" w:after="0" w:line="240" w:lineRule="auto"/>
        <w:ind w:firstLine="706"/>
        <w:jc w:val="both"/>
        <w:textAlignment w:val="baseline"/>
        <w:rPr>
          <w:rFonts w:ascii="Times New Roman" w:eastAsia="Calibri" w:hAnsi="Times New Roman" w:cs="Times New Roman"/>
          <w:kern w:val="0"/>
          <w:u w:val="single"/>
          <w:lang w:val="kk-KZ"/>
          <w14:ligatures w14:val="none"/>
        </w:rPr>
      </w:pPr>
      <w:r w:rsidRPr="00FA6BAF">
        <w:rPr>
          <w:rFonts w:ascii="Times New Roman" w:eastAsia="Calibri" w:hAnsi="Times New Roman" w:cs="Times New Roman"/>
          <w:kern w:val="0"/>
          <w14:ligatures w14:val="none"/>
        </w:rPr>
        <w:t xml:space="preserve">Географические координаты горного отвода месторождения </w:t>
      </w:r>
      <w:proofErr w:type="spellStart"/>
      <w:r w:rsidRPr="00FA6BAF">
        <w:rPr>
          <w:rFonts w:ascii="Times New Roman" w:eastAsia="Calibri" w:hAnsi="Times New Roman" w:cs="Times New Roman"/>
          <w:kern w:val="0"/>
          <w14:ligatures w14:val="none"/>
        </w:rPr>
        <w:t>Тобеарал</w:t>
      </w:r>
      <w:proofErr w:type="spellEnd"/>
      <w:r w:rsidRPr="00FA6BAF">
        <w:rPr>
          <w:rFonts w:ascii="Times New Roman" w:eastAsia="Calibri" w:hAnsi="Times New Roman" w:cs="Times New Roman"/>
          <w:kern w:val="0"/>
          <w:lang w:val="kk-KZ"/>
          <w14:ligatures w14:val="none"/>
        </w:rPr>
        <w:t>:</w:t>
      </w:r>
      <w:bookmarkStart w:id="1" w:name="mailruanchor__Hlk148001665"/>
      <w:r w:rsidRPr="00FA6BAF">
        <w:rPr>
          <w:rFonts w:ascii="Times New Roman" w:eastAsia="Calibri" w:hAnsi="Times New Roman" w:cs="Times New Roman"/>
          <w:kern w:val="0"/>
          <w:u w:val="single"/>
          <w:lang w:val="kk-KZ"/>
          <w14:ligatures w14:val="none"/>
        </w:rPr>
        <w:t> </w:t>
      </w:r>
      <w:bookmarkEnd w:id="1"/>
      <w:r w:rsidRPr="00FA6BAF">
        <w:rPr>
          <w:rFonts w:ascii="Times New Roman" w:eastAsia="Calibri" w:hAnsi="Times New Roman" w:cs="Times New Roman"/>
          <w:kern w:val="0"/>
          <w:lang w:val="kk-KZ"/>
          <w14:ligatures w14:val="none"/>
        </w:rPr>
        <w:t>1) 46º44’05” с.ш; 49º34’59” в.д., 2) 46º44’05” с.ш; 49º35’22” в.д., 3) 46º43’52” с.ш; 49º36’29” в.д., 4) </w:t>
      </w:r>
      <w:bookmarkStart w:id="2" w:name="mailruanchor__Hlk156310169"/>
      <w:r w:rsidRPr="00FA6BAF">
        <w:rPr>
          <w:rFonts w:ascii="Times New Roman" w:eastAsia="Calibri" w:hAnsi="Times New Roman" w:cs="Times New Roman"/>
          <w:kern w:val="0"/>
          <w:u w:val="single"/>
          <w:lang w:val="kk-KZ"/>
          <w14:ligatures w14:val="none"/>
        </w:rPr>
        <w:t>46º43’38” с.ш; 49º37’12” в.д</w:t>
      </w:r>
      <w:bookmarkStart w:id="3" w:name="mailruanchor__Hlk164249217"/>
      <w:bookmarkEnd w:id="2"/>
      <w:r w:rsidRPr="00FA6BAF">
        <w:rPr>
          <w:rFonts w:ascii="Times New Roman" w:eastAsia="Calibri" w:hAnsi="Times New Roman" w:cs="Times New Roman"/>
          <w:kern w:val="0"/>
          <w:u w:val="single"/>
          <w:lang w:val="kk-KZ"/>
          <w14:ligatures w14:val="none"/>
        </w:rPr>
        <w:t>., 5) 46º43’23” с.ш; 49º37’09” в.д. 6) 46º43’25” с.ш; 49º36’10” в.д., 7) 46º43’16” с.ш; 49º35’31” в.д., 8) 46º43’23” с.ш; 49º35’08” в.д., 9) 46º43’41” с.ш; 49º34’58” в.д.</w:t>
      </w:r>
      <w:bookmarkEnd w:id="3"/>
    </w:p>
    <w:p w14:paraId="1CD0BC51" w14:textId="77777777" w:rsidR="00B779BD" w:rsidRPr="00342EF3" w:rsidRDefault="00B779BD" w:rsidP="00B779BD">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23B74">
        <w:rPr>
          <w:rFonts w:ascii="Times New Roman" w:eastAsia="Arial Unicode MS" w:hAnsi="Times New Roman" w:cs="Times New Roman"/>
          <w:b/>
          <w:i/>
          <w:iCs/>
          <w:kern w:val="0"/>
          <w:sz w:val="24"/>
          <w:szCs w:val="20"/>
          <w:lang w:eastAsia="ru-RU"/>
          <w14:ligatures w14:val="none"/>
        </w:rPr>
        <w:t>Общие сведения о месторождении</w:t>
      </w:r>
      <w:r>
        <w:rPr>
          <w:rFonts w:ascii="Times New Roman" w:eastAsia="Arial Unicode MS" w:hAnsi="Times New Roman" w:cs="Times New Roman"/>
          <w:b/>
          <w:i/>
          <w:iCs/>
          <w:kern w:val="0"/>
          <w:sz w:val="24"/>
          <w:szCs w:val="20"/>
          <w:lang w:eastAsia="ru-RU"/>
          <w14:ligatures w14:val="none"/>
        </w:rPr>
        <w:t>.</w:t>
      </w:r>
      <w:r w:rsidRPr="00723B74">
        <w:rPr>
          <w:rFonts w:ascii="Times New Roman" w:eastAsia="Arial Unicode MS" w:hAnsi="Times New Roman" w:cs="Times New Roman"/>
          <w:b/>
          <w:i/>
          <w:iCs/>
          <w:kern w:val="0"/>
          <w:sz w:val="24"/>
          <w:szCs w:val="20"/>
          <w:lang w:eastAsia="ru-RU"/>
          <w14:ligatures w14:val="none"/>
        </w:rPr>
        <w:t xml:space="preserve"> </w:t>
      </w:r>
      <w:r w:rsidRPr="00342EF3">
        <w:rPr>
          <w:rFonts w:ascii="Times New Roman" w:eastAsia="Times New Roman" w:hAnsi="Times New Roman" w:cs="Times New Roman"/>
          <w:kern w:val="0"/>
          <w:sz w:val="24"/>
          <w:szCs w:val="24"/>
          <w:lang w:eastAsia="ru-RU"/>
          <w14:ligatures w14:val="none"/>
        </w:rPr>
        <w:t>Контрактная территория ТОО «</w:t>
      </w:r>
      <w:proofErr w:type="spellStart"/>
      <w:r w:rsidRPr="00342EF3">
        <w:rPr>
          <w:rFonts w:ascii="Times New Roman" w:eastAsia="Times New Roman" w:hAnsi="Times New Roman" w:cs="Times New Roman"/>
          <w:kern w:val="0"/>
          <w:sz w:val="24"/>
          <w:szCs w:val="24"/>
          <w:lang w:eastAsia="ru-RU"/>
          <w14:ligatures w14:val="none"/>
        </w:rPr>
        <w:t>Тобеарал</w:t>
      </w:r>
      <w:proofErr w:type="spellEnd"/>
      <w:r w:rsidRPr="00342EF3">
        <w:rPr>
          <w:rFonts w:ascii="Times New Roman" w:eastAsia="Times New Roman" w:hAnsi="Times New Roman" w:cs="Times New Roman"/>
          <w:kern w:val="0"/>
          <w:sz w:val="24"/>
          <w:szCs w:val="24"/>
          <w:lang w:eastAsia="ru-RU"/>
          <w14:ligatures w14:val="none"/>
        </w:rPr>
        <w:t xml:space="preserve"> Ойл» расположена в Курмангазинском районе Атырауской области Республики Казахстан» в пределах листа L-39-40-В. </w:t>
      </w:r>
    </w:p>
    <w:p w14:paraId="0ED51DCF" w14:textId="77777777" w:rsidR="00B779BD" w:rsidRPr="00342EF3" w:rsidRDefault="00B779BD" w:rsidP="00B779BD">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342EF3">
        <w:rPr>
          <w:rFonts w:ascii="Times New Roman" w:eastAsia="Times New Roman" w:hAnsi="Times New Roman" w:cs="Times New Roman"/>
          <w:kern w:val="0"/>
          <w:sz w:val="24"/>
          <w:szCs w:val="24"/>
          <w:lang w:eastAsia="ru-RU"/>
          <w14:ligatures w14:val="none"/>
        </w:rPr>
        <w:t xml:space="preserve">Географически месторождение расположено в южной приморской части Прикаспийской впадины в пределах междуречья Урал-Волга. </w:t>
      </w:r>
    </w:p>
    <w:p w14:paraId="20E55263" w14:textId="77777777" w:rsidR="00B779BD" w:rsidRPr="00342EF3" w:rsidRDefault="00B779BD" w:rsidP="00B779BD">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342EF3">
        <w:rPr>
          <w:rFonts w:ascii="Times New Roman" w:eastAsia="Times New Roman" w:hAnsi="Times New Roman" w:cs="Times New Roman"/>
          <w:kern w:val="0"/>
          <w:sz w:val="24"/>
          <w:szCs w:val="24"/>
          <w:lang w:eastAsia="ru-RU"/>
          <w14:ligatures w14:val="none"/>
        </w:rPr>
        <w:t xml:space="preserve">По административному делению месторождение </w:t>
      </w:r>
      <w:proofErr w:type="spellStart"/>
      <w:r w:rsidRPr="00342EF3">
        <w:rPr>
          <w:rFonts w:ascii="Times New Roman" w:eastAsia="Times New Roman" w:hAnsi="Times New Roman" w:cs="Times New Roman"/>
          <w:kern w:val="0"/>
          <w:sz w:val="24"/>
          <w:szCs w:val="24"/>
          <w:lang w:eastAsia="ru-RU"/>
          <w14:ligatures w14:val="none"/>
        </w:rPr>
        <w:t>Тобеарал</w:t>
      </w:r>
      <w:proofErr w:type="spellEnd"/>
      <w:r w:rsidRPr="00342EF3">
        <w:rPr>
          <w:rFonts w:ascii="Times New Roman" w:eastAsia="Times New Roman" w:hAnsi="Times New Roman" w:cs="Times New Roman"/>
          <w:kern w:val="0"/>
          <w:sz w:val="24"/>
          <w:szCs w:val="24"/>
          <w:lang w:eastAsia="ru-RU"/>
          <w14:ligatures w14:val="none"/>
        </w:rPr>
        <w:t xml:space="preserve"> относится к Курмангазинскому району Атырауской области Республики Казахстан.</w:t>
      </w:r>
    </w:p>
    <w:p w14:paraId="18965EAF" w14:textId="77777777" w:rsidR="00B779BD" w:rsidRPr="00342EF3" w:rsidRDefault="00B779BD" w:rsidP="00B779BD">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342EF3">
        <w:rPr>
          <w:rFonts w:ascii="Times New Roman" w:eastAsia="Times New Roman" w:hAnsi="Times New Roman" w:cs="Times New Roman"/>
          <w:kern w:val="0"/>
          <w:sz w:val="24"/>
          <w:szCs w:val="24"/>
          <w:lang w:eastAsia="ru-RU"/>
          <w14:ligatures w14:val="none"/>
        </w:rPr>
        <w:t>Ближайшим населённым пунктом является районный центр пгт. Ганюшкино, расположенный в 40 км к западу от месторождения. Областной центр г. Атырау находится 220 км восточнее.</w:t>
      </w:r>
    </w:p>
    <w:p w14:paraId="5BBB1453" w14:textId="77777777" w:rsidR="00B779BD" w:rsidRPr="00342EF3" w:rsidRDefault="00B779BD" w:rsidP="00B779BD">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342EF3">
        <w:rPr>
          <w:rFonts w:ascii="Times New Roman" w:eastAsia="Times New Roman" w:hAnsi="Times New Roman" w:cs="Times New Roman"/>
          <w:kern w:val="0"/>
          <w:sz w:val="24"/>
          <w:szCs w:val="24"/>
          <w:lang w:eastAsia="ru-RU"/>
          <w14:ligatures w14:val="none"/>
        </w:rPr>
        <w:t xml:space="preserve">В непосредственной близости открыты и разрабатываются нефтяные месторождения Забурунье, </w:t>
      </w:r>
      <w:proofErr w:type="spellStart"/>
      <w:r w:rsidRPr="00342EF3">
        <w:rPr>
          <w:rFonts w:ascii="Times New Roman" w:eastAsia="Times New Roman" w:hAnsi="Times New Roman" w:cs="Times New Roman"/>
          <w:kern w:val="0"/>
          <w:sz w:val="24"/>
          <w:szCs w:val="24"/>
          <w:lang w:eastAsia="ru-RU"/>
          <w14:ligatures w14:val="none"/>
        </w:rPr>
        <w:t>Сазанкурак</w:t>
      </w:r>
      <w:proofErr w:type="spellEnd"/>
      <w:r w:rsidRPr="00342EF3">
        <w:rPr>
          <w:rFonts w:ascii="Times New Roman" w:eastAsia="Times New Roman" w:hAnsi="Times New Roman" w:cs="Times New Roman"/>
          <w:kern w:val="0"/>
          <w:sz w:val="24"/>
          <w:szCs w:val="24"/>
          <w:lang w:eastAsia="ru-RU"/>
          <w14:ligatures w14:val="none"/>
        </w:rPr>
        <w:t xml:space="preserve">, </w:t>
      </w:r>
      <w:proofErr w:type="spellStart"/>
      <w:r w:rsidRPr="00342EF3">
        <w:rPr>
          <w:rFonts w:ascii="Times New Roman" w:eastAsia="Times New Roman" w:hAnsi="Times New Roman" w:cs="Times New Roman"/>
          <w:kern w:val="0"/>
          <w:sz w:val="24"/>
          <w:szCs w:val="24"/>
          <w:lang w:eastAsia="ru-RU"/>
          <w14:ligatures w14:val="none"/>
        </w:rPr>
        <w:t>Мынтеке</w:t>
      </w:r>
      <w:proofErr w:type="spellEnd"/>
      <w:r w:rsidRPr="00342EF3">
        <w:rPr>
          <w:rFonts w:ascii="Times New Roman" w:eastAsia="Times New Roman" w:hAnsi="Times New Roman" w:cs="Times New Roman"/>
          <w:kern w:val="0"/>
          <w:sz w:val="24"/>
          <w:szCs w:val="24"/>
          <w:lang w:eastAsia="ru-RU"/>
          <w14:ligatures w14:val="none"/>
        </w:rPr>
        <w:t xml:space="preserve"> и другие.</w:t>
      </w:r>
    </w:p>
    <w:p w14:paraId="33078932" w14:textId="77777777" w:rsidR="00B779BD" w:rsidRPr="00342EF3" w:rsidRDefault="00B779BD" w:rsidP="00B779BD">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342EF3">
        <w:rPr>
          <w:rFonts w:ascii="Times New Roman" w:eastAsia="Times New Roman" w:hAnsi="Times New Roman" w:cs="Times New Roman"/>
          <w:kern w:val="0"/>
          <w:sz w:val="24"/>
          <w:szCs w:val="24"/>
          <w:lang w:eastAsia="ru-RU"/>
          <w14:ligatures w14:val="none"/>
        </w:rPr>
        <w:t xml:space="preserve">К югу на расстоянии 1,5 км проходят железнодорожная и автомобильная трассы республиканского значения Атырау-Астрахань. Ближайшей железнодорожной станцией является разъезд №8, расположенный в 4 км от площади месторождения. </w:t>
      </w:r>
    </w:p>
    <w:p w14:paraId="43272339" w14:textId="77777777" w:rsidR="00B779BD" w:rsidRPr="00342EF3" w:rsidRDefault="00B779BD" w:rsidP="00B779BD">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342EF3">
        <w:rPr>
          <w:rFonts w:ascii="Times New Roman" w:eastAsia="Times New Roman" w:hAnsi="Times New Roman" w:cs="Times New Roman"/>
          <w:kern w:val="0"/>
          <w:sz w:val="24"/>
          <w:szCs w:val="24"/>
          <w:lang w:eastAsia="ru-RU"/>
          <w14:ligatures w14:val="none"/>
        </w:rPr>
        <w:t xml:space="preserve">По территории месторождения проходит трасса газопровода </w:t>
      </w:r>
      <w:proofErr w:type="spellStart"/>
      <w:r w:rsidRPr="00342EF3">
        <w:rPr>
          <w:rFonts w:ascii="Times New Roman" w:eastAsia="Times New Roman" w:hAnsi="Times New Roman" w:cs="Times New Roman"/>
          <w:kern w:val="0"/>
          <w:sz w:val="24"/>
          <w:szCs w:val="24"/>
          <w:lang w:eastAsia="ru-RU"/>
          <w14:ligatures w14:val="none"/>
        </w:rPr>
        <w:t>Макат</w:t>
      </w:r>
      <w:proofErr w:type="spellEnd"/>
      <w:r w:rsidRPr="00342EF3">
        <w:rPr>
          <w:rFonts w:ascii="Times New Roman" w:eastAsia="Times New Roman" w:hAnsi="Times New Roman" w:cs="Times New Roman"/>
          <w:kern w:val="0"/>
          <w:sz w:val="24"/>
          <w:szCs w:val="24"/>
          <w:lang w:eastAsia="ru-RU"/>
          <w14:ligatures w14:val="none"/>
        </w:rPr>
        <w:t xml:space="preserve"> - Северный Кавказ и непосредственно через контрактную территорию проходит линия нефтепровода Тенгиз-Новороссийск.</w:t>
      </w:r>
    </w:p>
    <w:p w14:paraId="4F7F164D" w14:textId="77777777" w:rsidR="00B779BD" w:rsidRPr="00342EF3" w:rsidRDefault="00B779BD" w:rsidP="00B779BD">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342EF3">
        <w:rPr>
          <w:rFonts w:ascii="Times New Roman" w:eastAsia="Times New Roman" w:hAnsi="Times New Roman" w:cs="Times New Roman"/>
          <w:kern w:val="0"/>
          <w:sz w:val="24"/>
          <w:szCs w:val="24"/>
          <w:lang w:eastAsia="ru-RU"/>
          <w14:ligatures w14:val="none"/>
        </w:rPr>
        <w:t>В орографическом отношении площадь представляет собой недавнее дно Каспийского моря и приурочена к поверхности обширной морской хвалынской равнины.</w:t>
      </w:r>
    </w:p>
    <w:p w14:paraId="59876495" w14:textId="77777777" w:rsidR="00B779BD" w:rsidRPr="00342EF3" w:rsidRDefault="00B779BD" w:rsidP="00B779BD">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342EF3">
        <w:rPr>
          <w:rFonts w:ascii="Times New Roman" w:eastAsia="Times New Roman" w:hAnsi="Times New Roman" w:cs="Times New Roman"/>
          <w:kern w:val="0"/>
          <w:sz w:val="24"/>
          <w:szCs w:val="24"/>
          <w:lang w:eastAsia="ru-RU"/>
          <w14:ligatures w14:val="none"/>
        </w:rPr>
        <w:t xml:space="preserve">Поверхность равнины сложена солончаками и песками с присутствием ракушки. Высотные отметки рельефа на описываемой площади от уровня Балтийского моря колеблются в пределах от минус 17,1 до минус 29,3 метров. </w:t>
      </w:r>
    </w:p>
    <w:p w14:paraId="12C8FECB" w14:textId="43E37A5A" w:rsidR="00B779BD" w:rsidRPr="00FA6BAF" w:rsidRDefault="00B779BD" w:rsidP="00FA6BAF">
      <w:pPr>
        <w:spacing w:after="0" w:line="240" w:lineRule="auto"/>
        <w:jc w:val="center"/>
        <w:rPr>
          <w:rFonts w:ascii="Times New Roman" w:hAnsi="Times New Roman" w:cs="Times New Roman"/>
          <w:b/>
          <w:bCs/>
          <w:i/>
          <w:iCs/>
          <w:sz w:val="24"/>
          <w:szCs w:val="24"/>
        </w:rPr>
      </w:pPr>
      <w:r w:rsidRPr="00FA6BAF">
        <w:rPr>
          <w:rFonts w:ascii="Times New Roman" w:hAnsi="Times New Roman" w:cs="Times New Roman"/>
          <w:b/>
          <w:bCs/>
          <w:i/>
          <w:iCs/>
          <w:sz w:val="24"/>
          <w:szCs w:val="24"/>
        </w:rPr>
        <w:t>Сведения об инициаторе намечаемой деятельности, его контактные данные</w:t>
      </w:r>
    </w:p>
    <w:p w14:paraId="1F0485F0" w14:textId="77777777" w:rsidR="00B779BD" w:rsidRPr="00114B95" w:rsidRDefault="00B779BD" w:rsidP="00B779BD">
      <w:pPr>
        <w:shd w:val="clear" w:color="auto" w:fill="FFFFFF"/>
        <w:tabs>
          <w:tab w:val="left" w:pos="709"/>
        </w:tabs>
        <w:spacing w:before="120" w:after="120" w:line="240" w:lineRule="auto"/>
        <w:jc w:val="both"/>
        <w:textAlignment w:val="baseline"/>
        <w:rPr>
          <w:rFonts w:ascii="Times New Roman" w:eastAsia="Calibri" w:hAnsi="Times New Roman" w:cs="Times New Roman"/>
          <w:bCs/>
          <w:kern w:val="0"/>
          <w:sz w:val="24"/>
          <w:szCs w:val="24"/>
          <w14:ligatures w14:val="none"/>
        </w:rPr>
      </w:pPr>
      <w:r w:rsidRPr="00B31AF4">
        <w:rPr>
          <w:rFonts w:ascii="Times New Roman" w:hAnsi="Times New Roman" w:cs="Times New Roman"/>
          <w:b/>
          <w:bCs/>
          <w:i/>
          <w:iCs/>
          <w:sz w:val="24"/>
          <w:szCs w:val="24"/>
          <w:u w:val="single"/>
        </w:rPr>
        <w:t xml:space="preserve">Оператор объекта: </w:t>
      </w:r>
      <w:r w:rsidRPr="00B31AF4">
        <w:rPr>
          <w:rFonts w:ascii="Times New Roman" w:hAnsi="Times New Roman" w:cs="Times New Roman"/>
          <w:sz w:val="24"/>
          <w:szCs w:val="24"/>
          <w:u w:val="single"/>
        </w:rPr>
        <w:t>Т</w:t>
      </w:r>
      <w:r w:rsidRPr="00114B95">
        <w:rPr>
          <w:rFonts w:ascii="Times New Roman" w:hAnsi="Times New Roman" w:cs="Times New Roman"/>
          <w:sz w:val="24"/>
          <w:szCs w:val="24"/>
        </w:rPr>
        <w:t>ОО «</w:t>
      </w:r>
      <w:proofErr w:type="spellStart"/>
      <w:r>
        <w:rPr>
          <w:rFonts w:ascii="Times New Roman" w:hAnsi="Times New Roman" w:cs="Times New Roman"/>
          <w:sz w:val="24"/>
          <w:szCs w:val="24"/>
        </w:rPr>
        <w:t>Тобеарал</w:t>
      </w:r>
      <w:proofErr w:type="spellEnd"/>
      <w:r>
        <w:rPr>
          <w:rFonts w:ascii="Times New Roman" w:hAnsi="Times New Roman" w:cs="Times New Roman"/>
          <w:sz w:val="24"/>
          <w:szCs w:val="24"/>
        </w:rPr>
        <w:t xml:space="preserve"> Ойл</w:t>
      </w:r>
      <w:r w:rsidRPr="00114B95">
        <w:rPr>
          <w:rFonts w:ascii="Times New Roman" w:hAnsi="Times New Roman" w:cs="Times New Roman"/>
          <w:sz w:val="24"/>
          <w:szCs w:val="24"/>
        </w:rPr>
        <w:t xml:space="preserve">», </w:t>
      </w:r>
      <w:r w:rsidRPr="00114B95">
        <w:rPr>
          <w:rFonts w:ascii="Times New Roman" w:eastAsia="Calibri" w:hAnsi="Times New Roman" w:cs="Times New Roman"/>
          <w:bCs/>
          <w:kern w:val="0"/>
          <w:sz w:val="24"/>
          <w:szCs w:val="24"/>
          <w14:ligatures w14:val="none"/>
        </w:rPr>
        <w:t>Р</w:t>
      </w:r>
      <w:r>
        <w:rPr>
          <w:rFonts w:ascii="Times New Roman" w:eastAsia="Calibri" w:hAnsi="Times New Roman" w:cs="Times New Roman"/>
          <w:bCs/>
          <w:kern w:val="0"/>
          <w:sz w:val="24"/>
          <w:szCs w:val="24"/>
          <w14:ligatures w14:val="none"/>
        </w:rPr>
        <w:t>К</w:t>
      </w:r>
      <w:r w:rsidRPr="00342EF3">
        <w:t xml:space="preserve"> </w:t>
      </w:r>
      <w:r w:rsidRPr="00342EF3">
        <w:rPr>
          <w:rFonts w:ascii="Times New Roman" w:eastAsia="Calibri" w:hAnsi="Times New Roman" w:cs="Times New Roman"/>
          <w:bCs/>
          <w:kern w:val="0"/>
          <w:sz w:val="24"/>
          <w:szCs w:val="24"/>
          <w14:ligatures w14:val="none"/>
        </w:rPr>
        <w:t xml:space="preserve">Атырауская область, </w:t>
      </w:r>
      <w:proofErr w:type="spellStart"/>
      <w:r w:rsidRPr="00342EF3">
        <w:rPr>
          <w:rFonts w:ascii="Times New Roman" w:eastAsia="Calibri" w:hAnsi="Times New Roman" w:cs="Times New Roman"/>
          <w:bCs/>
          <w:kern w:val="0"/>
          <w:sz w:val="24"/>
          <w:szCs w:val="24"/>
          <w14:ligatures w14:val="none"/>
        </w:rPr>
        <w:t>г.Атырау</w:t>
      </w:r>
      <w:proofErr w:type="spellEnd"/>
      <w:r w:rsidRPr="00342EF3">
        <w:rPr>
          <w:rFonts w:ascii="Times New Roman" w:eastAsia="Calibri" w:hAnsi="Times New Roman" w:cs="Times New Roman"/>
          <w:bCs/>
          <w:kern w:val="0"/>
          <w:sz w:val="24"/>
          <w:szCs w:val="24"/>
          <w14:ligatures w14:val="none"/>
        </w:rPr>
        <w:t xml:space="preserve">, </w:t>
      </w:r>
      <w:proofErr w:type="spellStart"/>
      <w:r w:rsidRPr="00342EF3">
        <w:rPr>
          <w:rFonts w:ascii="Times New Roman" w:eastAsia="Calibri" w:hAnsi="Times New Roman" w:cs="Times New Roman"/>
          <w:bCs/>
          <w:kern w:val="0"/>
          <w:sz w:val="24"/>
          <w:szCs w:val="24"/>
          <w14:ligatures w14:val="none"/>
        </w:rPr>
        <w:t>мкр.Самал</w:t>
      </w:r>
      <w:proofErr w:type="spellEnd"/>
      <w:r w:rsidRPr="00342EF3">
        <w:rPr>
          <w:rFonts w:ascii="Times New Roman" w:eastAsia="Calibri" w:hAnsi="Times New Roman" w:cs="Times New Roman"/>
          <w:bCs/>
          <w:kern w:val="0"/>
          <w:sz w:val="24"/>
          <w:szCs w:val="24"/>
          <w14:ligatures w14:val="none"/>
        </w:rPr>
        <w:t>, 21 проезд, 2 дом</w:t>
      </w:r>
      <w:r>
        <w:rPr>
          <w:rFonts w:ascii="Times New Roman" w:eastAsia="Calibri" w:hAnsi="Times New Roman" w:cs="Times New Roman"/>
          <w:bCs/>
          <w:kern w:val="0"/>
          <w:sz w:val="24"/>
          <w:szCs w:val="24"/>
          <w14:ligatures w14:val="none"/>
        </w:rPr>
        <w:t>., э</w:t>
      </w:r>
      <w:r w:rsidRPr="00114B95">
        <w:rPr>
          <w:rFonts w:ascii="Times New Roman" w:eastAsia="Calibri" w:hAnsi="Times New Roman" w:cs="Times New Roman"/>
          <w:bCs/>
          <w:kern w:val="0"/>
          <w:sz w:val="24"/>
          <w:szCs w:val="24"/>
          <w14:ligatures w14:val="none"/>
        </w:rPr>
        <w:t xml:space="preserve">л. почта: </w:t>
      </w:r>
      <w:hyperlink r:id="rId5" w:history="1">
        <w:r w:rsidRPr="00366673">
          <w:rPr>
            <w:rStyle w:val="ac"/>
          </w:rPr>
          <w:t>reception_olr@bk.ru</w:t>
        </w:r>
      </w:hyperlink>
      <w:r>
        <w:t xml:space="preserve">  </w:t>
      </w:r>
      <w:r w:rsidRPr="00114B95">
        <w:rPr>
          <w:rFonts w:ascii="Times New Roman" w:eastAsia="Calibri" w:hAnsi="Times New Roman" w:cs="Times New Roman"/>
          <w:bCs/>
          <w:kern w:val="0"/>
          <w:sz w:val="24"/>
          <w:szCs w:val="24"/>
          <w14:ligatures w14:val="none"/>
        </w:rPr>
        <w:t xml:space="preserve">Директор – </w:t>
      </w:r>
      <w:r w:rsidRPr="00342EF3">
        <w:rPr>
          <w:rFonts w:ascii="Times New Roman" w:eastAsia="Calibri" w:hAnsi="Times New Roman" w:cs="Times New Roman"/>
          <w:bCs/>
          <w:kern w:val="0"/>
          <w:sz w:val="24"/>
          <w:szCs w:val="24"/>
          <w14:ligatures w14:val="none"/>
        </w:rPr>
        <w:t>Хамитов Н.М.</w:t>
      </w:r>
    </w:p>
    <w:p w14:paraId="41B00061" w14:textId="77777777" w:rsidR="00B779BD" w:rsidRPr="005343CF" w:rsidRDefault="00B779BD" w:rsidP="00B779BD">
      <w:pPr>
        <w:spacing w:before="120" w:after="120" w:line="240" w:lineRule="auto"/>
        <w:rPr>
          <w:rFonts w:ascii="Times New Roman" w:hAnsi="Times New Roman" w:cs="Times New Roman"/>
          <w:b/>
          <w:bCs/>
          <w:i/>
          <w:iCs/>
          <w:sz w:val="24"/>
          <w:szCs w:val="24"/>
        </w:rPr>
      </w:pPr>
      <w:r w:rsidRPr="005343CF">
        <w:rPr>
          <w:rFonts w:ascii="Times New Roman" w:hAnsi="Times New Roman" w:cs="Times New Roman"/>
          <w:b/>
          <w:bCs/>
          <w:i/>
          <w:iCs/>
          <w:sz w:val="24"/>
          <w:szCs w:val="24"/>
        </w:rPr>
        <w:t>Краткое описание намечаемой деятельности</w:t>
      </w:r>
    </w:p>
    <w:p w14:paraId="55F81963" w14:textId="4F4B31F9" w:rsidR="00342EF3" w:rsidRPr="00342EF3" w:rsidRDefault="00342EF3" w:rsidP="00342EF3">
      <w:pPr>
        <w:spacing w:after="0" w:line="240" w:lineRule="auto"/>
        <w:ind w:firstLine="709"/>
        <w:jc w:val="both"/>
        <w:rPr>
          <w:rFonts w:ascii="Times New Roman" w:eastAsia="TimesNewRoman" w:hAnsi="Times New Roman" w:cs="Times New Roman"/>
          <w:kern w:val="0"/>
          <w:sz w:val="24"/>
          <w:szCs w:val="24"/>
          <w14:ligatures w14:val="none"/>
        </w:rPr>
      </w:pPr>
      <w:r w:rsidRPr="00342EF3">
        <w:rPr>
          <w:rFonts w:ascii="Times New Roman" w:eastAsia="TimesNewRoman" w:hAnsi="Times New Roman" w:cs="Times New Roman"/>
          <w:kern w:val="0"/>
          <w:sz w:val="24"/>
          <w:szCs w:val="24"/>
          <w14:ligatures w14:val="none"/>
        </w:rPr>
        <w:t xml:space="preserve">Намечаемая деятельность предусматривает – «Дополнение к проекту разработки месторождения </w:t>
      </w:r>
      <w:proofErr w:type="spellStart"/>
      <w:r w:rsidRPr="00342EF3">
        <w:rPr>
          <w:rFonts w:ascii="Times New Roman" w:eastAsia="TimesNewRoman" w:hAnsi="Times New Roman" w:cs="Times New Roman"/>
          <w:kern w:val="0"/>
          <w:sz w:val="24"/>
          <w:szCs w:val="24"/>
          <w14:ligatures w14:val="none"/>
        </w:rPr>
        <w:t>Тобеарал</w:t>
      </w:r>
      <w:proofErr w:type="spellEnd"/>
      <w:r w:rsidRPr="00342EF3">
        <w:rPr>
          <w:rFonts w:ascii="Times New Roman" w:eastAsia="TimesNewRoman" w:hAnsi="Times New Roman" w:cs="Times New Roman"/>
          <w:kern w:val="0"/>
          <w:sz w:val="24"/>
          <w:szCs w:val="24"/>
          <w14:ligatures w14:val="none"/>
        </w:rPr>
        <w:t xml:space="preserve">».  </w:t>
      </w:r>
    </w:p>
    <w:p w14:paraId="6E09A19E" w14:textId="77777777" w:rsidR="00342EF3" w:rsidRDefault="00342EF3" w:rsidP="00342EF3">
      <w:pPr>
        <w:spacing w:after="0" w:line="240" w:lineRule="auto"/>
        <w:ind w:firstLine="709"/>
        <w:jc w:val="both"/>
        <w:rPr>
          <w:rFonts w:ascii="Times New Roman" w:eastAsia="TimesNewRoman" w:hAnsi="Times New Roman" w:cs="Times New Roman"/>
          <w:kern w:val="0"/>
          <w:sz w:val="24"/>
          <w:szCs w:val="24"/>
          <w14:ligatures w14:val="none"/>
        </w:rPr>
      </w:pPr>
      <w:r w:rsidRPr="00342EF3">
        <w:rPr>
          <w:rFonts w:ascii="Times New Roman" w:eastAsia="TimesNewRoman" w:hAnsi="Times New Roman" w:cs="Times New Roman"/>
          <w:kern w:val="0"/>
          <w:sz w:val="24"/>
          <w:szCs w:val="24"/>
          <w14:ligatures w14:val="none"/>
        </w:rPr>
        <w:t xml:space="preserve">Целью настоящего Дополнение к проекту является совершенствование системы разработки месторождения </w:t>
      </w:r>
      <w:proofErr w:type="spellStart"/>
      <w:r w:rsidRPr="00342EF3">
        <w:rPr>
          <w:rFonts w:ascii="Times New Roman" w:eastAsia="TimesNewRoman" w:hAnsi="Times New Roman" w:cs="Times New Roman"/>
          <w:kern w:val="0"/>
          <w:sz w:val="24"/>
          <w:szCs w:val="24"/>
          <w14:ligatures w14:val="none"/>
        </w:rPr>
        <w:t>Тобеарал</w:t>
      </w:r>
      <w:proofErr w:type="spellEnd"/>
      <w:r w:rsidRPr="00342EF3">
        <w:rPr>
          <w:rFonts w:ascii="Times New Roman" w:eastAsia="TimesNewRoman" w:hAnsi="Times New Roman" w:cs="Times New Roman"/>
          <w:kern w:val="0"/>
          <w:sz w:val="24"/>
          <w:szCs w:val="24"/>
          <w14:ligatures w14:val="none"/>
        </w:rPr>
        <w:t xml:space="preserve"> с обоснованием внедрения мероприятий по оптимизации разработки месторождения, обеспечивающих максимальную технологическую эффективность и экономическую ценность месторождения </w:t>
      </w:r>
      <w:proofErr w:type="spellStart"/>
      <w:r w:rsidRPr="00342EF3">
        <w:rPr>
          <w:rFonts w:ascii="Times New Roman" w:eastAsia="TimesNewRoman" w:hAnsi="Times New Roman" w:cs="Times New Roman"/>
          <w:kern w:val="0"/>
          <w:sz w:val="24"/>
          <w:szCs w:val="24"/>
          <w14:ligatures w14:val="none"/>
        </w:rPr>
        <w:t>Тобеарал</w:t>
      </w:r>
      <w:proofErr w:type="spellEnd"/>
      <w:r w:rsidRPr="00342EF3">
        <w:rPr>
          <w:rFonts w:ascii="Times New Roman" w:eastAsia="TimesNewRoman" w:hAnsi="Times New Roman" w:cs="Times New Roman"/>
          <w:kern w:val="0"/>
          <w:sz w:val="24"/>
          <w:szCs w:val="24"/>
          <w14:ligatures w14:val="none"/>
        </w:rPr>
        <w:t>, как для Республики Казахстан, так и для Недропользователя.</w:t>
      </w:r>
    </w:p>
    <w:p w14:paraId="4ACA149A" w14:textId="77777777" w:rsidR="00B779BD" w:rsidRPr="00B779BD" w:rsidRDefault="00B779BD" w:rsidP="00B779BD">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bCs/>
          <w:kern w:val="0"/>
          <w:sz w:val="24"/>
          <w:szCs w:val="24"/>
          <w:lang w:eastAsia="ru-RU"/>
          <w14:ligatures w14:val="none"/>
        </w:rPr>
      </w:pPr>
      <w:bookmarkStart w:id="4" w:name="_Hlk207025723"/>
      <w:r w:rsidRPr="00B779BD">
        <w:rPr>
          <w:rFonts w:ascii="Times New Roman" w:eastAsia="Times New Roman" w:hAnsi="Times New Roman" w:cs="Times New Roman"/>
          <w:bCs/>
          <w:kern w:val="0"/>
          <w:sz w:val="24"/>
          <w:szCs w:val="24"/>
          <w:lang w:eastAsia="ru-RU"/>
          <w14:ligatures w14:val="none"/>
        </w:rPr>
        <w:t xml:space="preserve">Проектом разработки рассмотрено 3 варианта дальнейшей разработки месторождения: </w:t>
      </w:r>
    </w:p>
    <w:p w14:paraId="458547BD" w14:textId="77777777" w:rsidR="00B779BD" w:rsidRPr="00B779BD" w:rsidRDefault="00B779BD" w:rsidP="00B779BD">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bCs/>
          <w:kern w:val="0"/>
          <w:sz w:val="24"/>
          <w:szCs w:val="24"/>
          <w:lang w:eastAsia="ru-RU"/>
          <w14:ligatures w14:val="none"/>
        </w:rPr>
      </w:pPr>
      <w:bookmarkStart w:id="5" w:name="_Hlk207028100"/>
      <w:r w:rsidRPr="00B779BD">
        <w:rPr>
          <w:rFonts w:ascii="Times New Roman" w:eastAsia="Times New Roman" w:hAnsi="Times New Roman" w:cs="Times New Roman"/>
          <w:b/>
          <w:kern w:val="0"/>
          <w:sz w:val="24"/>
          <w:szCs w:val="24"/>
          <w:lang w:eastAsia="ru-RU"/>
          <w14:ligatures w14:val="none"/>
        </w:rPr>
        <w:t>Вариант 1</w:t>
      </w:r>
      <w:r w:rsidRPr="00B779BD">
        <w:rPr>
          <w:rFonts w:ascii="Times New Roman" w:eastAsia="Times New Roman" w:hAnsi="Times New Roman" w:cs="Times New Roman"/>
          <w:bCs/>
          <w:kern w:val="0"/>
          <w:sz w:val="24"/>
          <w:szCs w:val="24"/>
          <w:lang w:eastAsia="ru-RU"/>
          <w14:ligatures w14:val="none"/>
        </w:rPr>
        <w:t xml:space="preserve"> является базовым и предусматривает бурение одной оставшейся проектной скважины Г-66 на IV объект с последующим переводом на III объект после выработки. Также запланирован перевод скважины Г-19 на II объект в 2026 году с возвратом на I объект после выработки. Предусматривается ввод всех бездействующих </w:t>
      </w:r>
      <w:r w:rsidRPr="00B779BD">
        <w:rPr>
          <w:rFonts w:ascii="Times New Roman" w:eastAsia="Times New Roman" w:hAnsi="Times New Roman" w:cs="Times New Roman"/>
          <w:bCs/>
          <w:kern w:val="0"/>
          <w:sz w:val="24"/>
          <w:szCs w:val="24"/>
          <w:lang w:eastAsia="ru-RU"/>
          <w14:ligatures w14:val="none"/>
        </w:rPr>
        <w:lastRenderedPageBreak/>
        <w:t>добывающих и нагнетательных скважин в эксплуатацию. Дополнительно предусмотрен перевод добывающей скважины А-13 в нагнетательный фонд в 2026 году.</w:t>
      </w:r>
    </w:p>
    <w:p w14:paraId="251DF7CD" w14:textId="77777777" w:rsidR="00B779BD" w:rsidRPr="00B779BD" w:rsidRDefault="00B779BD" w:rsidP="00B779BD">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bCs/>
          <w:kern w:val="0"/>
          <w:sz w:val="24"/>
          <w:szCs w:val="24"/>
          <w:lang w:eastAsia="ru-RU"/>
          <w14:ligatures w14:val="none"/>
        </w:rPr>
      </w:pPr>
      <w:r w:rsidRPr="00B779BD">
        <w:rPr>
          <w:rFonts w:ascii="Times New Roman" w:eastAsia="Times New Roman" w:hAnsi="Times New Roman" w:cs="Times New Roman"/>
          <w:b/>
          <w:kern w:val="0"/>
          <w:sz w:val="24"/>
          <w:szCs w:val="24"/>
          <w:lang w:eastAsia="ru-RU"/>
          <w14:ligatures w14:val="none"/>
        </w:rPr>
        <w:t>Вариант 2</w:t>
      </w:r>
      <w:r w:rsidRPr="00B779BD">
        <w:rPr>
          <w:rFonts w:ascii="Times New Roman" w:eastAsia="Times New Roman" w:hAnsi="Times New Roman" w:cs="Times New Roman"/>
          <w:bCs/>
          <w:kern w:val="0"/>
          <w:sz w:val="24"/>
          <w:szCs w:val="24"/>
          <w:lang w:eastAsia="ru-RU"/>
          <w14:ligatures w14:val="none"/>
        </w:rPr>
        <w:t xml:space="preserve"> (рекомендуемый вариант) основан на варианте 1, за исключением возврата скважины Г-19 на I объект и перевода скважины А-13 в нагнетательный фонд. В этом варианте скважина Г-66 бурится сначала на III объект с последующим переводом на IV объект. Дополнительно запланировано бурение одной скважины на II объект (Г-67), проведение </w:t>
      </w:r>
      <w:proofErr w:type="spellStart"/>
      <w:r w:rsidRPr="00B779BD">
        <w:rPr>
          <w:rFonts w:ascii="Times New Roman" w:eastAsia="Times New Roman" w:hAnsi="Times New Roman" w:cs="Times New Roman"/>
          <w:bCs/>
          <w:kern w:val="0"/>
          <w:sz w:val="24"/>
          <w:szCs w:val="24"/>
          <w:lang w:eastAsia="ru-RU"/>
          <w14:ligatures w14:val="none"/>
        </w:rPr>
        <w:t>дострелов</w:t>
      </w:r>
      <w:proofErr w:type="spellEnd"/>
      <w:r w:rsidRPr="00B779BD">
        <w:rPr>
          <w:rFonts w:ascii="Times New Roman" w:eastAsia="Times New Roman" w:hAnsi="Times New Roman" w:cs="Times New Roman"/>
          <w:bCs/>
          <w:kern w:val="0"/>
          <w:sz w:val="24"/>
          <w:szCs w:val="24"/>
          <w:lang w:eastAsia="ru-RU"/>
          <w14:ligatures w14:val="none"/>
        </w:rPr>
        <w:t xml:space="preserve"> в скважинах Г-51 и Г-52, а также периодическое проведение работ по интенсификации притока (РИР) в скважинах А-16, Г-27, Г-47, Г-48, Г-50, Г-56 и Г-60 в период с 2026 по 2033 годы. Также предусмотрен перевод добывающей скважины Г-65 в нагнетательный фонд в 2034 году.</w:t>
      </w:r>
    </w:p>
    <w:p w14:paraId="09B83AA8" w14:textId="77777777" w:rsidR="00B779BD" w:rsidRPr="00B779BD" w:rsidRDefault="00B779BD" w:rsidP="00B779BD">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bCs/>
          <w:kern w:val="0"/>
          <w:sz w:val="24"/>
          <w:szCs w:val="24"/>
          <w:lang w:eastAsia="ru-RU"/>
          <w14:ligatures w14:val="none"/>
        </w:rPr>
      </w:pPr>
      <w:r w:rsidRPr="00B779BD">
        <w:rPr>
          <w:rFonts w:ascii="Times New Roman" w:eastAsia="Times New Roman" w:hAnsi="Times New Roman" w:cs="Times New Roman"/>
          <w:b/>
          <w:kern w:val="0"/>
          <w:sz w:val="24"/>
          <w:szCs w:val="24"/>
          <w:lang w:eastAsia="ru-RU"/>
          <w14:ligatures w14:val="none"/>
        </w:rPr>
        <w:t>Вариант 3</w:t>
      </w:r>
      <w:r w:rsidRPr="00B779BD">
        <w:rPr>
          <w:rFonts w:ascii="Times New Roman" w:eastAsia="Times New Roman" w:hAnsi="Times New Roman" w:cs="Times New Roman"/>
          <w:bCs/>
          <w:kern w:val="0"/>
          <w:sz w:val="24"/>
          <w:szCs w:val="24"/>
          <w:lang w:eastAsia="ru-RU"/>
          <w14:ligatures w14:val="none"/>
        </w:rPr>
        <w:t xml:space="preserve"> основан на варианте 2 и дополнительно предусматривает бурение двух горизонтальных скважин на I и II объектах в 2028–2029 гг.</w:t>
      </w:r>
    </w:p>
    <w:bookmarkEnd w:id="5"/>
    <w:p w14:paraId="7BAF07EF" w14:textId="77777777" w:rsidR="00B779BD" w:rsidRPr="00B779BD" w:rsidRDefault="00B779BD" w:rsidP="00B779BD">
      <w:pPr>
        <w:shd w:val="clear" w:color="auto" w:fill="FFFFFF"/>
        <w:tabs>
          <w:tab w:val="left" w:pos="1134"/>
        </w:tabs>
        <w:spacing w:after="0" w:line="240" w:lineRule="auto"/>
        <w:ind w:firstLine="709"/>
        <w:jc w:val="both"/>
        <w:textAlignment w:val="baseline"/>
        <w:rPr>
          <w:rFonts w:ascii="Times New Roman" w:eastAsia="Calibri" w:hAnsi="Times New Roman" w:cs="Times New Roman"/>
          <w:color w:val="2C2D2E"/>
          <w:kern w:val="0"/>
          <w:sz w:val="24"/>
          <w:szCs w:val="24"/>
          <w14:ligatures w14:val="none"/>
        </w:rPr>
      </w:pPr>
      <w:r w:rsidRPr="00B779BD">
        <w:rPr>
          <w:rFonts w:ascii="Times New Roman" w:eastAsia="Calibri" w:hAnsi="Times New Roman" w:cs="Times New Roman"/>
          <w:color w:val="2C2D2E"/>
          <w:kern w:val="0"/>
          <w:sz w:val="24"/>
          <w:szCs w:val="24"/>
          <w14:ligatures w14:val="none"/>
        </w:rPr>
        <w:t xml:space="preserve">Система </w:t>
      </w:r>
      <w:proofErr w:type="spellStart"/>
      <w:r w:rsidRPr="00B779BD">
        <w:rPr>
          <w:rFonts w:ascii="Times New Roman" w:eastAsia="Calibri" w:hAnsi="Times New Roman" w:cs="Times New Roman"/>
          <w:color w:val="2C2D2E"/>
          <w:kern w:val="0"/>
          <w:sz w:val="24"/>
          <w:szCs w:val="24"/>
          <w14:ligatures w14:val="none"/>
        </w:rPr>
        <w:t>внутрипромыслового</w:t>
      </w:r>
      <w:proofErr w:type="spellEnd"/>
      <w:r w:rsidRPr="00B779BD">
        <w:rPr>
          <w:rFonts w:ascii="Times New Roman" w:eastAsia="Calibri" w:hAnsi="Times New Roman" w:cs="Times New Roman"/>
          <w:color w:val="2C2D2E"/>
          <w:kern w:val="0"/>
          <w:sz w:val="24"/>
          <w:szCs w:val="24"/>
          <w14:ligatures w14:val="none"/>
        </w:rPr>
        <w:t xml:space="preserve"> сбора и подготовки добываемой продукции месторождения предназначена для герметизированного сбора, обеспечения по скважинному замеру и промыслового транспорта добываемой продукции к объекту подготовки для доведения промыслового потока нефти и газа до товарной кондиции и сдачи потребителю. </w:t>
      </w:r>
    </w:p>
    <w:bookmarkEnd w:id="4"/>
    <w:p w14:paraId="74C53300" w14:textId="16DC4BD6" w:rsidR="00B779BD" w:rsidRPr="00FA6BAF" w:rsidRDefault="00B779BD" w:rsidP="00114B95">
      <w:pPr>
        <w:spacing w:after="120" w:line="240" w:lineRule="auto"/>
        <w:ind w:firstLine="708"/>
        <w:jc w:val="both"/>
        <w:rPr>
          <w:rFonts w:ascii="Times New Roman" w:eastAsia="Calibri" w:hAnsi="Times New Roman" w:cs="Times New Roman"/>
          <w:b/>
          <w:bCs/>
          <w:i/>
          <w:iCs/>
          <w:kern w:val="0"/>
          <w:sz w:val="24"/>
          <w:szCs w:val="24"/>
          <w14:ligatures w14:val="none"/>
        </w:rPr>
      </w:pPr>
      <w:r w:rsidRPr="00FA6BAF">
        <w:rPr>
          <w:rFonts w:ascii="Times New Roman" w:eastAsia="Calibri" w:hAnsi="Times New Roman" w:cs="Times New Roman"/>
          <w:b/>
          <w:bCs/>
          <w:i/>
          <w:iCs/>
          <w:kern w:val="0"/>
          <w:sz w:val="24"/>
          <w:szCs w:val="24"/>
          <w14:ligatures w14:val="none"/>
        </w:rPr>
        <w:t>Краткое описание существенных деятельности на окружающую среду, включая воздействия природные компоненты и иные объекты</w:t>
      </w:r>
    </w:p>
    <w:p w14:paraId="40F3721C" w14:textId="77777777" w:rsidR="00B779BD" w:rsidRPr="005343CF" w:rsidRDefault="00B779BD" w:rsidP="00B779BD">
      <w:pPr>
        <w:spacing w:after="0" w:line="240" w:lineRule="auto"/>
        <w:ind w:firstLine="709"/>
        <w:jc w:val="both"/>
        <w:rPr>
          <w:rFonts w:ascii="Times New Roman" w:hAnsi="Times New Roman" w:cs="Times New Roman"/>
          <w:sz w:val="24"/>
          <w:szCs w:val="24"/>
        </w:rPr>
      </w:pPr>
      <w:r w:rsidRPr="005343CF">
        <w:rPr>
          <w:rFonts w:ascii="Times New Roman" w:hAnsi="Times New Roman" w:cs="Times New Roman"/>
          <w:sz w:val="24"/>
          <w:szCs w:val="24"/>
        </w:rPr>
        <w:t xml:space="preserve">Учитывая прогнозные концентрации химического загрязнения атмосферы, результаты расчета рассеивания приземных концентраций загрязняющих веществ в атмосферном воздухе, существенных воздействий на жизнь и здоровье людей, условия их проживания и деятельности при осуществлении проектируемых работ оказывать не будет. В связи с тем, что территория участка расположена на значительном расстоянии от селитебных зон воздействия на биоразнообразие района (в том числе растительный и животный мир, генетические ресурсы, природные ареалы растений и диких животных, пути миграции диких животных, экосистемы) оказываться не будет. Не значительное воздействия будет оказываться на техногенные нарушенные земли, расположенные смежно с рассматриваемой территорией в результате химического воздействия предприятия на атмосферный воздух. Изъятие земель не предусматривается. </w:t>
      </w:r>
    </w:p>
    <w:p w14:paraId="566D764F" w14:textId="77777777" w:rsidR="00B779BD" w:rsidRPr="005343CF" w:rsidRDefault="00B779BD" w:rsidP="00B779BD">
      <w:pPr>
        <w:spacing w:after="0" w:line="240" w:lineRule="auto"/>
        <w:ind w:firstLine="709"/>
        <w:jc w:val="both"/>
        <w:rPr>
          <w:rFonts w:ascii="Times New Roman" w:hAnsi="Times New Roman" w:cs="Times New Roman"/>
          <w:sz w:val="24"/>
          <w:szCs w:val="24"/>
        </w:rPr>
      </w:pPr>
      <w:r w:rsidRPr="005343CF">
        <w:rPr>
          <w:rFonts w:ascii="Times New Roman" w:hAnsi="Times New Roman" w:cs="Times New Roman"/>
          <w:sz w:val="24"/>
          <w:szCs w:val="24"/>
        </w:rPr>
        <w:t xml:space="preserve">В результате производственной деятельности воздействие на поверхностные и подземные воды оказываться не будет. Сброса сточных вод не предусмотрено. </w:t>
      </w:r>
    </w:p>
    <w:p w14:paraId="4060A23F" w14:textId="77777777" w:rsidR="00B779BD" w:rsidRPr="005343CF" w:rsidRDefault="00B779BD" w:rsidP="00B779BD">
      <w:pPr>
        <w:spacing w:after="0" w:line="240" w:lineRule="auto"/>
        <w:ind w:firstLine="709"/>
        <w:jc w:val="both"/>
        <w:rPr>
          <w:rFonts w:ascii="Times New Roman" w:hAnsi="Times New Roman" w:cs="Times New Roman"/>
          <w:sz w:val="24"/>
          <w:szCs w:val="24"/>
        </w:rPr>
      </w:pPr>
      <w:r w:rsidRPr="005343CF">
        <w:rPr>
          <w:rFonts w:ascii="Times New Roman" w:hAnsi="Times New Roman" w:cs="Times New Roman"/>
          <w:sz w:val="24"/>
          <w:szCs w:val="24"/>
        </w:rPr>
        <w:t xml:space="preserve">Воздействия на атмосферный воздух будет оказываться в пределах области воздействия источниками выбросов предприятия, а также в меньшей степени источниками звукового давления. Организация на предприятии мониторинга предельных выбросов и мониторинга воздействия на атмосферный воздух позволит предупредить риски нарушения экологических нормативов его качества, целевых показателей качества, а при их отсутствии ориентировочно безопасных уровней воздействия на него. </w:t>
      </w:r>
    </w:p>
    <w:p w14:paraId="563D13CA" w14:textId="77777777" w:rsidR="00B779BD" w:rsidRPr="005343CF" w:rsidRDefault="00B779BD" w:rsidP="00B779BD">
      <w:pPr>
        <w:spacing w:after="0" w:line="240" w:lineRule="auto"/>
        <w:ind w:firstLine="709"/>
        <w:jc w:val="both"/>
        <w:rPr>
          <w:rFonts w:ascii="Times New Roman" w:hAnsi="Times New Roman" w:cs="Times New Roman"/>
          <w:sz w:val="24"/>
          <w:szCs w:val="24"/>
        </w:rPr>
      </w:pPr>
      <w:r w:rsidRPr="005343CF">
        <w:rPr>
          <w:rFonts w:ascii="Times New Roman" w:hAnsi="Times New Roman" w:cs="Times New Roman"/>
          <w:sz w:val="24"/>
          <w:szCs w:val="24"/>
        </w:rPr>
        <w:t>Объекты историко-культурного наследия (в том числе архитектурные и археологические) в районе намечаемых работ отсутствуют.</w:t>
      </w:r>
    </w:p>
    <w:p w14:paraId="2DD3F874" w14:textId="5A60B969" w:rsidR="00B779BD" w:rsidRPr="00FA6BAF" w:rsidRDefault="00B779BD" w:rsidP="00114B95">
      <w:pPr>
        <w:spacing w:after="120" w:line="240" w:lineRule="auto"/>
        <w:ind w:firstLine="708"/>
        <w:jc w:val="both"/>
        <w:rPr>
          <w:rFonts w:ascii="Times New Roman" w:eastAsia="Calibri" w:hAnsi="Times New Roman" w:cs="Times New Roman"/>
          <w:b/>
          <w:bCs/>
          <w:i/>
          <w:iCs/>
          <w:kern w:val="0"/>
          <w:sz w:val="24"/>
          <w:szCs w:val="24"/>
          <w14:ligatures w14:val="none"/>
        </w:rPr>
      </w:pPr>
      <w:r w:rsidRPr="00FA6BAF">
        <w:rPr>
          <w:rFonts w:ascii="Times New Roman" w:eastAsia="Calibri" w:hAnsi="Times New Roman" w:cs="Times New Roman"/>
          <w:b/>
          <w:bCs/>
          <w:i/>
          <w:iCs/>
          <w:kern w:val="0"/>
          <w:sz w:val="24"/>
          <w:szCs w:val="24"/>
          <w14:ligatures w14:val="none"/>
        </w:rPr>
        <w:t>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1BCB6463" w14:textId="5B250788" w:rsidR="00B779BD" w:rsidRPr="00B779BD" w:rsidRDefault="00B779BD" w:rsidP="00114B95">
      <w:pPr>
        <w:spacing w:after="120" w:line="240" w:lineRule="auto"/>
        <w:ind w:firstLine="708"/>
        <w:jc w:val="both"/>
        <w:rPr>
          <w:rFonts w:ascii="Times New Roman" w:eastAsia="Calibri" w:hAnsi="Times New Roman" w:cs="Times New Roman"/>
          <w:b/>
          <w:bCs/>
          <w:i/>
          <w:iCs/>
          <w:color w:val="EE0000"/>
          <w:kern w:val="0"/>
          <w:sz w:val="24"/>
          <w:szCs w:val="24"/>
          <w:u w:val="single"/>
          <w14:ligatures w14:val="none"/>
        </w:rPr>
      </w:pPr>
      <w:r w:rsidRPr="00B779BD">
        <w:rPr>
          <w:rFonts w:ascii="Times New Roman" w:eastAsia="Calibri" w:hAnsi="Times New Roman" w:cs="Times New Roman"/>
          <w:b/>
          <w:bCs/>
          <w:i/>
          <w:iCs/>
          <w:color w:val="EE0000"/>
          <w:kern w:val="0"/>
          <w:sz w:val="24"/>
          <w:szCs w:val="24"/>
          <w:u w:val="single"/>
          <w14:ligatures w14:val="none"/>
        </w:rPr>
        <w:t>22222</w:t>
      </w:r>
    </w:p>
    <w:p w14:paraId="7DBF743A" w14:textId="77777777" w:rsidR="00B779BD" w:rsidRPr="00FA6BAF" w:rsidRDefault="00B779BD" w:rsidP="00B779BD">
      <w:pPr>
        <w:spacing w:before="120" w:after="120" w:line="240" w:lineRule="auto"/>
        <w:jc w:val="both"/>
        <w:rPr>
          <w:rFonts w:ascii="Times New Roman" w:hAnsi="Times New Roman" w:cs="Times New Roman"/>
          <w:b/>
          <w:i/>
          <w:iCs/>
          <w:sz w:val="24"/>
          <w:szCs w:val="24"/>
          <w:lang w:val="x-none"/>
        </w:rPr>
      </w:pPr>
      <w:r w:rsidRPr="00FA6BAF">
        <w:rPr>
          <w:rFonts w:ascii="Times New Roman" w:hAnsi="Times New Roman" w:cs="Times New Roman"/>
          <w:b/>
          <w:bCs/>
          <w:i/>
          <w:iCs/>
          <w:sz w:val="24"/>
          <w:szCs w:val="24"/>
          <w:lang w:val="x-none"/>
        </w:rPr>
        <w:t>Информация об ожидаемых видах, характеристиках и количестве отходов, которые будут образованы в ходе строительства и эксплуатации объектов в рамках намечаемой деятельности.</w:t>
      </w:r>
    </w:p>
    <w:p w14:paraId="6466BEE7" w14:textId="77777777" w:rsidR="00B779BD" w:rsidRPr="005343CF" w:rsidRDefault="00B779BD" w:rsidP="00B779BD">
      <w:pPr>
        <w:spacing w:after="0" w:line="240" w:lineRule="auto"/>
        <w:jc w:val="both"/>
        <w:rPr>
          <w:rFonts w:ascii="Times New Roman" w:hAnsi="Times New Roman" w:cs="Times New Roman"/>
          <w:sz w:val="24"/>
          <w:szCs w:val="24"/>
        </w:rPr>
      </w:pPr>
      <w:r w:rsidRPr="005343CF">
        <w:rPr>
          <w:rFonts w:ascii="Times New Roman" w:hAnsi="Times New Roman" w:cs="Times New Roman"/>
          <w:sz w:val="24"/>
          <w:szCs w:val="24"/>
        </w:rPr>
        <w:t>Виды отходов определяются на основании Классификатора отходов (Приказ и.о. Министра экологии, геологии и природных ресурсов Республики Казахстан от 6 августа 2021 года № 314).</w:t>
      </w:r>
    </w:p>
    <w:p w14:paraId="54B69788" w14:textId="77777777" w:rsidR="00B779BD" w:rsidRPr="005343CF" w:rsidRDefault="00B779BD" w:rsidP="00B779BD">
      <w:pPr>
        <w:spacing w:after="0" w:line="240" w:lineRule="auto"/>
        <w:jc w:val="both"/>
        <w:rPr>
          <w:rFonts w:ascii="Times New Roman" w:hAnsi="Times New Roman" w:cs="Times New Roman"/>
          <w:sz w:val="24"/>
          <w:szCs w:val="24"/>
        </w:rPr>
      </w:pPr>
      <w:r w:rsidRPr="005343CF">
        <w:rPr>
          <w:rFonts w:ascii="Times New Roman" w:hAnsi="Times New Roman" w:cs="Times New Roman"/>
          <w:sz w:val="24"/>
          <w:szCs w:val="24"/>
        </w:rPr>
        <w:lastRenderedPageBreak/>
        <w:t>Виды отходов относятся к опасным или неопасным в соответствии с классификатором отходов.</w:t>
      </w:r>
    </w:p>
    <w:p w14:paraId="7BE020A8" w14:textId="77777777" w:rsidR="00B779BD" w:rsidRPr="005343CF" w:rsidRDefault="00B779BD" w:rsidP="00B779BD">
      <w:pPr>
        <w:spacing w:after="0" w:line="240" w:lineRule="auto"/>
        <w:jc w:val="both"/>
        <w:rPr>
          <w:rFonts w:ascii="Times New Roman" w:hAnsi="Times New Roman" w:cs="Times New Roman"/>
          <w:sz w:val="24"/>
          <w:szCs w:val="24"/>
        </w:rPr>
      </w:pPr>
      <w:r w:rsidRPr="005343CF">
        <w:rPr>
          <w:rFonts w:ascii="Times New Roman" w:hAnsi="Times New Roman" w:cs="Times New Roman"/>
          <w:sz w:val="24"/>
          <w:szCs w:val="24"/>
        </w:rPr>
        <w:t>Каждый вид отходов в классификаторе отходов идентифицируется путем присвоения шестизначного кода.</w:t>
      </w:r>
    </w:p>
    <w:p w14:paraId="6AAF7A7B" w14:textId="77777777" w:rsidR="00B779BD" w:rsidRPr="00B779BD" w:rsidRDefault="00B779BD" w:rsidP="00B779BD">
      <w:pPr>
        <w:autoSpaceDE w:val="0"/>
        <w:autoSpaceDN w:val="0"/>
        <w:adjustRightInd w:val="0"/>
        <w:spacing w:after="0" w:line="240" w:lineRule="auto"/>
        <w:ind w:firstLine="709"/>
        <w:jc w:val="both"/>
        <w:rPr>
          <w:rFonts w:ascii="Times New Roman" w:eastAsia="Calibri" w:hAnsi="Times New Roman" w:cs="Times New Roman"/>
          <w:kern w:val="0"/>
          <w:sz w:val="24"/>
          <w:szCs w:val="24"/>
          <w14:ligatures w14:val="none"/>
        </w:rPr>
      </w:pPr>
      <w:bookmarkStart w:id="6" w:name="_Hlk207026164"/>
      <w:r w:rsidRPr="00B779BD">
        <w:rPr>
          <w:rFonts w:ascii="Times New Roman" w:eastAsia="Calibri" w:hAnsi="Times New Roman" w:cs="Times New Roman"/>
          <w:kern w:val="0"/>
          <w:sz w:val="24"/>
          <w:szCs w:val="24"/>
          <w14:ligatures w14:val="none"/>
        </w:rPr>
        <w:t>Собственные полигоны, хранилища и иные места для долговременного хранения отходов на балансе Компании ТОО «</w:t>
      </w:r>
      <w:proofErr w:type="spellStart"/>
      <w:r w:rsidRPr="00B779BD">
        <w:rPr>
          <w:rFonts w:ascii="Times New Roman" w:eastAsia="Calibri" w:hAnsi="Times New Roman" w:cs="Times New Roman"/>
          <w:kern w:val="0"/>
          <w:sz w:val="24"/>
          <w:szCs w:val="24"/>
          <w14:ligatures w14:val="none"/>
        </w:rPr>
        <w:t>Тобеарал</w:t>
      </w:r>
      <w:proofErr w:type="spellEnd"/>
      <w:r w:rsidRPr="00B779BD">
        <w:rPr>
          <w:rFonts w:ascii="Times New Roman" w:eastAsia="Calibri" w:hAnsi="Times New Roman" w:cs="Times New Roman"/>
          <w:kern w:val="0"/>
          <w:sz w:val="24"/>
          <w:szCs w:val="24"/>
          <w14:ligatures w14:val="none"/>
        </w:rPr>
        <w:t xml:space="preserve"> Ойл» отсутствуют. По мере образования все образующиеся отходы при проведении работ будут вывозиться специализированной организацией согласно договору, имеющая все необходимые разрешительные документы.</w:t>
      </w:r>
    </w:p>
    <w:p w14:paraId="68FAC00F" w14:textId="77777777" w:rsidR="00B779BD" w:rsidRPr="00B779BD" w:rsidRDefault="00B779BD" w:rsidP="00B779BD">
      <w:pPr>
        <w:autoSpaceDE w:val="0"/>
        <w:autoSpaceDN w:val="0"/>
        <w:adjustRightInd w:val="0"/>
        <w:spacing w:before="120" w:after="120" w:line="240" w:lineRule="auto"/>
        <w:ind w:firstLine="709"/>
        <w:jc w:val="both"/>
        <w:rPr>
          <w:rFonts w:ascii="Times New Roman" w:eastAsia="Calibri" w:hAnsi="Times New Roman" w:cs="Times New Roman"/>
          <w:kern w:val="0"/>
          <w:sz w:val="24"/>
          <w:szCs w:val="24"/>
          <w:lang w:val="kk-KZ"/>
          <w14:ligatures w14:val="none"/>
        </w:rPr>
      </w:pPr>
      <w:bookmarkStart w:id="7" w:name="_Hlk162698720"/>
      <w:bookmarkEnd w:id="6"/>
      <w:r w:rsidRPr="00B779BD">
        <w:rPr>
          <w:rFonts w:ascii="Times New Roman" w:eastAsia="Calibri" w:hAnsi="Times New Roman" w:cs="Times New Roman"/>
          <w:kern w:val="0"/>
          <w:sz w:val="24"/>
          <w:szCs w:val="24"/>
          <w14:ligatures w14:val="none"/>
        </w:rPr>
        <w:t>Объем образования отходов производства и потребления</w:t>
      </w:r>
      <w:r w:rsidRPr="00B779BD">
        <w:rPr>
          <w:rFonts w:ascii="Times New Roman" w:eastAsia="Calibri" w:hAnsi="Times New Roman" w:cs="Times New Roman"/>
          <w:kern w:val="0"/>
          <w:sz w:val="24"/>
          <w:szCs w:val="24"/>
          <w:lang w:val="kk-KZ"/>
          <w14:ligatures w14:val="none"/>
        </w:rPr>
        <w:t>:</w:t>
      </w:r>
    </w:p>
    <w:p w14:paraId="76A6F78E" w14:textId="77777777" w:rsidR="00B779BD" w:rsidRPr="00B779BD" w:rsidRDefault="00B779BD" w:rsidP="00B779BD">
      <w:pPr>
        <w:autoSpaceDE w:val="0"/>
        <w:autoSpaceDN w:val="0"/>
        <w:adjustRightInd w:val="0"/>
        <w:spacing w:before="120" w:after="120" w:line="240" w:lineRule="auto"/>
        <w:ind w:firstLine="709"/>
        <w:jc w:val="both"/>
        <w:rPr>
          <w:rFonts w:ascii="Times New Roman" w:eastAsia="Calibri" w:hAnsi="Times New Roman" w:cs="Times New Roman"/>
          <w:color w:val="FF0000"/>
          <w:kern w:val="0"/>
          <w:sz w:val="24"/>
          <w:szCs w:val="24"/>
          <w14:ligatures w14:val="none"/>
        </w:rPr>
      </w:pPr>
      <w:r w:rsidRPr="00B779BD">
        <w:rPr>
          <w:rFonts w:ascii="Times New Roman" w:eastAsia="Calibri" w:hAnsi="Times New Roman" w:cs="Times New Roman"/>
          <w:b/>
          <w:bCs/>
          <w:i/>
          <w:kern w:val="0"/>
          <w:sz w:val="24"/>
          <w:szCs w:val="24"/>
          <w:u w:val="single"/>
          <w14:ligatures w14:val="none"/>
        </w:rPr>
        <w:t xml:space="preserve">при эксплуатации месторождения </w:t>
      </w:r>
      <w:proofErr w:type="spellStart"/>
      <w:r w:rsidRPr="00B779BD">
        <w:rPr>
          <w:rFonts w:ascii="Times New Roman" w:eastAsia="Calibri" w:hAnsi="Times New Roman" w:cs="Times New Roman"/>
          <w:b/>
          <w:bCs/>
          <w:i/>
          <w:kern w:val="0"/>
          <w:sz w:val="24"/>
          <w:u w:val="single"/>
          <w14:ligatures w14:val="none"/>
        </w:rPr>
        <w:t>Тобеарал</w:t>
      </w:r>
      <w:proofErr w:type="spellEnd"/>
      <w:r w:rsidRPr="00B779BD">
        <w:rPr>
          <w:rFonts w:ascii="Times New Roman" w:eastAsia="Calibri" w:hAnsi="Times New Roman" w:cs="Times New Roman"/>
          <w:b/>
          <w:bCs/>
          <w:i/>
          <w:kern w:val="0"/>
          <w:sz w:val="24"/>
          <w:u w:val="single"/>
          <w14:ligatures w14:val="none"/>
        </w:rPr>
        <w:t xml:space="preserve">, составит </w:t>
      </w:r>
      <w:r w:rsidRPr="00B779BD">
        <w:rPr>
          <w:rFonts w:ascii="Times New Roman" w:eastAsia="Calibri" w:hAnsi="Times New Roman" w:cs="Times New Roman"/>
          <w:i/>
          <w:kern w:val="0"/>
          <w:sz w:val="24"/>
          <w:u w:val="single"/>
          <w14:ligatures w14:val="none"/>
        </w:rPr>
        <w:t xml:space="preserve">– </w:t>
      </w:r>
      <w:r w:rsidRPr="00B779BD">
        <w:rPr>
          <w:rFonts w:ascii="Times New Roman" w:eastAsia="Times New Roman" w:hAnsi="Times New Roman" w:cs="Times New Roman"/>
          <w:b/>
          <w:bCs/>
          <w:i/>
          <w:kern w:val="0"/>
          <w:sz w:val="24"/>
          <w:u w:val="single"/>
          <w:lang w:eastAsia="ru-RU"/>
          <w14:ligatures w14:val="none"/>
        </w:rPr>
        <w:t>38,16742</w:t>
      </w:r>
      <w:r w:rsidRPr="00B779BD">
        <w:rPr>
          <w:rFonts w:ascii="Times New Roman" w:eastAsia="Times New Roman" w:hAnsi="Times New Roman" w:cs="Times New Roman"/>
          <w:b/>
          <w:bCs/>
          <w:i/>
          <w:kern w:val="0"/>
          <w:sz w:val="24"/>
          <w:u w:val="single"/>
          <w:lang w:val="kk-KZ" w:eastAsia="ru-RU"/>
          <w14:ligatures w14:val="none"/>
        </w:rPr>
        <w:t xml:space="preserve"> </w:t>
      </w:r>
      <w:r w:rsidRPr="00B779BD">
        <w:rPr>
          <w:rFonts w:ascii="Times New Roman" w:eastAsia="Calibri" w:hAnsi="Times New Roman" w:cs="Times New Roman"/>
          <w:b/>
          <w:bCs/>
          <w:i/>
          <w:kern w:val="0"/>
          <w:sz w:val="24"/>
          <w:u w:val="single"/>
          <w14:ligatures w14:val="none"/>
        </w:rPr>
        <w:t>т/г,</w:t>
      </w:r>
      <w:r w:rsidRPr="00B779BD">
        <w:rPr>
          <w:rFonts w:ascii="Times New Roman" w:eastAsia="Calibri" w:hAnsi="Times New Roman" w:cs="Times New Roman"/>
          <w:kern w:val="0"/>
          <w:sz w:val="24"/>
          <w14:ligatures w14:val="none"/>
        </w:rPr>
        <w:t xml:space="preserve"> в том числе: нефтешлам (05 01 03*) – 24,535 т/г, отработанные люминесцентные лампы (20 01 21*) – 0,00442 т/г, отработанные масла (13 02 08*) – </w:t>
      </w:r>
      <w:r w:rsidRPr="00B779BD">
        <w:rPr>
          <w:rFonts w:ascii="Times New Roman" w:eastAsia="Times New Roman" w:hAnsi="Times New Roman" w:cs="Times New Roman"/>
          <w:kern w:val="0"/>
          <w:sz w:val="24"/>
          <w:lang w:eastAsia="ru-RU"/>
          <w14:ligatures w14:val="none"/>
        </w:rPr>
        <w:t xml:space="preserve">0,32 </w:t>
      </w:r>
      <w:r w:rsidRPr="00B779BD">
        <w:rPr>
          <w:rFonts w:ascii="Times New Roman" w:eastAsia="Calibri" w:hAnsi="Times New Roman" w:cs="Times New Roman"/>
          <w:kern w:val="0"/>
          <w:sz w:val="24"/>
          <w14:ligatures w14:val="none"/>
        </w:rPr>
        <w:t xml:space="preserve">т/г, промасленная ветошь - </w:t>
      </w:r>
      <w:bookmarkStart w:id="8" w:name="_Hlk156403479"/>
      <w:r w:rsidRPr="00B779BD">
        <w:rPr>
          <w:rFonts w:ascii="Times New Roman" w:eastAsia="Calibri" w:hAnsi="Times New Roman" w:cs="Times New Roman"/>
          <w:kern w:val="0"/>
          <w:sz w:val="24"/>
          <w14:ligatures w14:val="none"/>
        </w:rPr>
        <w:t>(15 02 02*)</w:t>
      </w:r>
      <w:bookmarkEnd w:id="8"/>
      <w:r w:rsidRPr="00B779BD">
        <w:rPr>
          <w:rFonts w:ascii="Times New Roman" w:eastAsia="Calibri" w:hAnsi="Times New Roman" w:cs="Times New Roman"/>
          <w:kern w:val="0"/>
          <w:sz w:val="24"/>
          <w14:ligatures w14:val="none"/>
        </w:rPr>
        <w:t xml:space="preserve"> – 0,0635 т/г, использованная тара (15 01 10*) – 1,65 т/г, отработанные масляные фильтры (16 01 07*) – 0,06 т/г, отработанные аккумуляторные батареи (20 01 33*) – 0,168 т/г, отработанные шины (16 01 03) – 0,54 т/г, резинотехнические отходы (19 12 04) – 0,2235 т/г, огарки сварочных электродов (12 01 13) – 0,003 т/г, </w:t>
      </w:r>
      <w:r w:rsidRPr="00B779BD">
        <w:rPr>
          <w:rFonts w:ascii="Times New Roman" w:eastAsia="Calibri" w:hAnsi="Times New Roman" w:cs="Times New Roman"/>
          <w:kern w:val="0"/>
          <w:sz w:val="24"/>
          <w:lang w:eastAsia="ru-RU"/>
          <w14:ligatures w14:val="none"/>
        </w:rPr>
        <w:t>смешанные коммунальные отходы</w:t>
      </w:r>
      <w:r w:rsidRPr="00B779BD">
        <w:rPr>
          <w:rFonts w:ascii="Times New Roman" w:eastAsia="Calibri" w:hAnsi="Times New Roman" w:cs="Times New Roman"/>
          <w:kern w:val="0"/>
          <w:sz w:val="24"/>
          <w14:ligatures w14:val="none"/>
        </w:rPr>
        <w:t xml:space="preserve"> (20 03 01) – 10,6 т/г.</w:t>
      </w:r>
    </w:p>
    <w:p w14:paraId="7E74094E" w14:textId="77777777" w:rsidR="00B779BD" w:rsidRPr="00B779BD" w:rsidRDefault="00B779BD" w:rsidP="00B779BD">
      <w:pPr>
        <w:autoSpaceDE w:val="0"/>
        <w:autoSpaceDN w:val="0"/>
        <w:adjustRightInd w:val="0"/>
        <w:spacing w:after="120" w:line="240" w:lineRule="auto"/>
        <w:ind w:firstLine="709"/>
        <w:jc w:val="both"/>
        <w:rPr>
          <w:rFonts w:ascii="Times New Roman" w:eastAsia="Calibri" w:hAnsi="Times New Roman" w:cs="Times New Roman"/>
          <w:kern w:val="0"/>
          <w:sz w:val="24"/>
          <w:szCs w:val="24"/>
          <w14:ligatures w14:val="none"/>
        </w:rPr>
      </w:pPr>
      <w:bookmarkStart w:id="9" w:name="_Hlk165563603"/>
      <w:r w:rsidRPr="00B779BD">
        <w:rPr>
          <w:rFonts w:ascii="Times New Roman" w:eastAsia="Calibri" w:hAnsi="Times New Roman" w:cs="Times New Roman"/>
          <w:b/>
          <w:bCs/>
          <w:i/>
          <w:iCs/>
          <w:kern w:val="0"/>
          <w:sz w:val="24"/>
          <w:szCs w:val="24"/>
          <w:u w:val="single"/>
          <w14:ligatures w14:val="none"/>
        </w:rPr>
        <w:t>при бурении эксплуатационных скважин глубиной 750м</w:t>
      </w:r>
      <w:r w:rsidRPr="00B779BD">
        <w:rPr>
          <w:rFonts w:ascii="Times New Roman" w:eastAsia="Calibri" w:hAnsi="Times New Roman" w:cs="Times New Roman"/>
          <w:b/>
          <w:i/>
          <w:kern w:val="0"/>
          <w:sz w:val="24"/>
          <w:szCs w:val="24"/>
          <w:u w:val="single"/>
          <w14:ligatures w14:val="none"/>
        </w:rPr>
        <w:t xml:space="preserve">, составит: 218,006 т/г (1 </w:t>
      </w:r>
      <w:proofErr w:type="spellStart"/>
      <w:r w:rsidRPr="00B779BD">
        <w:rPr>
          <w:rFonts w:ascii="Times New Roman" w:eastAsia="Calibri" w:hAnsi="Times New Roman" w:cs="Times New Roman"/>
          <w:b/>
          <w:i/>
          <w:kern w:val="0"/>
          <w:sz w:val="24"/>
          <w:szCs w:val="24"/>
          <w:u w:val="single"/>
          <w14:ligatures w14:val="none"/>
        </w:rPr>
        <w:t>скв</w:t>
      </w:r>
      <w:proofErr w:type="spellEnd"/>
      <w:r w:rsidRPr="00B779BD">
        <w:rPr>
          <w:rFonts w:ascii="Times New Roman" w:eastAsia="Calibri" w:hAnsi="Times New Roman" w:cs="Times New Roman"/>
          <w:b/>
          <w:i/>
          <w:kern w:val="0"/>
          <w:sz w:val="24"/>
          <w:szCs w:val="24"/>
          <w:u w:val="single"/>
          <w14:ligatures w14:val="none"/>
        </w:rPr>
        <w:t xml:space="preserve">), </w:t>
      </w:r>
      <w:r w:rsidRPr="00B779BD">
        <w:rPr>
          <w:rFonts w:ascii="Times New Roman" w:eastAsia="Times New Roman" w:hAnsi="Times New Roman" w:cs="Times New Roman"/>
          <w:b/>
          <w:bCs/>
          <w:i/>
          <w:kern w:val="0"/>
          <w:sz w:val="24"/>
          <w:szCs w:val="24"/>
          <w:u w:val="single"/>
          <w14:ligatures w14:val="none"/>
        </w:rPr>
        <w:t xml:space="preserve">872,026 (4 </w:t>
      </w:r>
      <w:proofErr w:type="spellStart"/>
      <w:r w:rsidRPr="00B779BD">
        <w:rPr>
          <w:rFonts w:ascii="Times New Roman" w:eastAsia="Times New Roman" w:hAnsi="Times New Roman" w:cs="Times New Roman"/>
          <w:b/>
          <w:bCs/>
          <w:i/>
          <w:kern w:val="0"/>
          <w:sz w:val="24"/>
          <w:szCs w:val="24"/>
          <w:u w:val="single"/>
          <w14:ligatures w14:val="none"/>
        </w:rPr>
        <w:t>скв</w:t>
      </w:r>
      <w:proofErr w:type="spellEnd"/>
      <w:r w:rsidRPr="00B779BD">
        <w:rPr>
          <w:rFonts w:ascii="Times New Roman" w:eastAsia="Times New Roman" w:hAnsi="Times New Roman" w:cs="Times New Roman"/>
          <w:b/>
          <w:bCs/>
          <w:i/>
          <w:kern w:val="0"/>
          <w:sz w:val="24"/>
          <w:szCs w:val="24"/>
          <w:u w:val="single"/>
          <w14:ligatures w14:val="none"/>
        </w:rPr>
        <w:t>)</w:t>
      </w:r>
      <w:r w:rsidRPr="00B779BD">
        <w:rPr>
          <w:rFonts w:ascii="Times New Roman" w:eastAsia="Calibri" w:hAnsi="Times New Roman" w:cs="Times New Roman"/>
          <w:kern w:val="0"/>
          <w:sz w:val="24"/>
          <w:szCs w:val="24"/>
          <w14:ligatures w14:val="none"/>
        </w:rPr>
        <w:t xml:space="preserve">, в т.ч. от 4-х </w:t>
      </w:r>
      <w:proofErr w:type="spellStart"/>
      <w:r w:rsidRPr="00B779BD">
        <w:rPr>
          <w:rFonts w:ascii="Times New Roman" w:eastAsia="Calibri" w:hAnsi="Times New Roman" w:cs="Times New Roman"/>
          <w:kern w:val="0"/>
          <w:sz w:val="24"/>
          <w:szCs w:val="24"/>
          <w14:ligatures w14:val="none"/>
        </w:rPr>
        <w:t>скв</w:t>
      </w:r>
      <w:proofErr w:type="spellEnd"/>
      <w:r w:rsidRPr="00B779BD">
        <w:rPr>
          <w:rFonts w:ascii="Times New Roman" w:eastAsia="Calibri" w:hAnsi="Times New Roman" w:cs="Times New Roman"/>
          <w:kern w:val="0"/>
          <w:sz w:val="24"/>
          <w:szCs w:val="24"/>
          <w14:ligatures w14:val="none"/>
        </w:rPr>
        <w:t xml:space="preserve">.: буровой шлам (010505*) – 391,32 т/г, отработанный буровой раствор (010506*) – 454,12 т/г, промасленная ветошь (150202*) – </w:t>
      </w:r>
      <w:r w:rsidRPr="00B779BD">
        <w:rPr>
          <w:rFonts w:ascii="Times New Roman" w:eastAsia="Times New Roman" w:hAnsi="Times New Roman" w:cs="Times New Roman"/>
          <w:kern w:val="0"/>
          <w:sz w:val="24"/>
          <w:szCs w:val="24"/>
          <w14:ligatures w14:val="none"/>
        </w:rPr>
        <w:t xml:space="preserve">0,254 </w:t>
      </w:r>
      <w:r w:rsidRPr="00B779BD">
        <w:rPr>
          <w:rFonts w:ascii="Times New Roman" w:eastAsia="Calibri" w:hAnsi="Times New Roman" w:cs="Times New Roman"/>
          <w:kern w:val="0"/>
          <w:sz w:val="24"/>
          <w:szCs w:val="24"/>
          <w14:ligatures w14:val="none"/>
        </w:rPr>
        <w:t xml:space="preserve">т/г, отработанные масла (13 02 08*) – </w:t>
      </w:r>
      <w:r w:rsidRPr="00B779BD">
        <w:rPr>
          <w:rFonts w:ascii="Times New Roman" w:eastAsia="Times New Roman" w:hAnsi="Times New Roman" w:cs="Times New Roman"/>
          <w:kern w:val="0"/>
          <w:sz w:val="24"/>
          <w:szCs w:val="24"/>
          <w14:ligatures w14:val="none"/>
        </w:rPr>
        <w:t xml:space="preserve">3,36 </w:t>
      </w:r>
      <w:r w:rsidRPr="00B779BD">
        <w:rPr>
          <w:rFonts w:ascii="Times New Roman" w:eastAsia="Calibri" w:hAnsi="Times New Roman" w:cs="Times New Roman"/>
          <w:kern w:val="0"/>
          <w:sz w:val="24"/>
          <w:szCs w:val="24"/>
          <w14:ligatures w14:val="none"/>
        </w:rPr>
        <w:t xml:space="preserve">т/г, использованная тара (150110*) – </w:t>
      </w:r>
      <w:r w:rsidRPr="00B779BD">
        <w:rPr>
          <w:rFonts w:ascii="Times New Roman" w:eastAsia="Times New Roman" w:hAnsi="Times New Roman" w:cs="Times New Roman"/>
          <w:kern w:val="0"/>
          <w:sz w:val="24"/>
          <w:szCs w:val="24"/>
          <w14:ligatures w14:val="none"/>
        </w:rPr>
        <w:t xml:space="preserve">0,3 </w:t>
      </w:r>
      <w:r w:rsidRPr="00B779BD">
        <w:rPr>
          <w:rFonts w:ascii="Times New Roman" w:eastAsia="Calibri" w:hAnsi="Times New Roman" w:cs="Times New Roman"/>
          <w:kern w:val="0"/>
          <w:sz w:val="24"/>
          <w:szCs w:val="24"/>
          <w14:ligatures w14:val="none"/>
        </w:rPr>
        <w:t xml:space="preserve">т/г, полиэтиленовая пленка (170603*) – 0,08 т/г, металлолом (170407) – </w:t>
      </w:r>
      <w:r w:rsidRPr="00B779BD">
        <w:rPr>
          <w:rFonts w:ascii="Times New Roman" w:eastAsia="Times New Roman" w:hAnsi="Times New Roman" w:cs="Times New Roman"/>
          <w:kern w:val="0"/>
          <w:sz w:val="24"/>
          <w:szCs w:val="24"/>
          <w14:ligatures w14:val="none"/>
        </w:rPr>
        <w:t xml:space="preserve">8,08 </w:t>
      </w:r>
      <w:r w:rsidRPr="00B779BD">
        <w:rPr>
          <w:rFonts w:ascii="Times New Roman" w:eastAsia="Calibri" w:hAnsi="Times New Roman" w:cs="Times New Roman"/>
          <w:kern w:val="0"/>
          <w:sz w:val="24"/>
          <w:szCs w:val="24"/>
          <w14:ligatures w14:val="none"/>
        </w:rPr>
        <w:t xml:space="preserve">т/г, протекторы обсадных труб (металлические) (160117) – 9,096 т/г, протекторы обсадных труб (пластиковые) (160119) – 2,476 т/г, огарки сварочных электродов (120113) – </w:t>
      </w:r>
      <w:r w:rsidRPr="00B779BD">
        <w:rPr>
          <w:rFonts w:ascii="Times New Roman" w:eastAsia="Times New Roman" w:hAnsi="Times New Roman" w:cs="Times New Roman"/>
          <w:kern w:val="0"/>
          <w:sz w:val="24"/>
          <w:szCs w:val="24"/>
          <w:lang w:eastAsia="ru-RU"/>
          <w14:ligatures w14:val="none"/>
        </w:rPr>
        <w:t xml:space="preserve">0,012 </w:t>
      </w:r>
      <w:r w:rsidRPr="00B779BD">
        <w:rPr>
          <w:rFonts w:ascii="Times New Roman" w:eastAsia="Calibri" w:hAnsi="Times New Roman" w:cs="Times New Roman"/>
          <w:kern w:val="0"/>
          <w:sz w:val="24"/>
          <w:szCs w:val="24"/>
          <w14:ligatures w14:val="none"/>
        </w:rPr>
        <w:t xml:space="preserve">т/г, ТБО (200301) – </w:t>
      </w:r>
      <w:r w:rsidRPr="00B779BD">
        <w:rPr>
          <w:rFonts w:ascii="Times New Roman" w:eastAsia="Times New Roman" w:hAnsi="Times New Roman" w:cs="Times New Roman"/>
          <w:kern w:val="0"/>
          <w:sz w:val="24"/>
          <w:szCs w:val="24"/>
          <w14:ligatures w14:val="none"/>
        </w:rPr>
        <w:t xml:space="preserve">2,928 </w:t>
      </w:r>
      <w:r w:rsidRPr="00B779BD">
        <w:rPr>
          <w:rFonts w:ascii="Times New Roman" w:eastAsia="Times New Roman" w:hAnsi="Times New Roman" w:cs="Times New Roman"/>
          <w:kern w:val="0"/>
          <w:sz w:val="24"/>
          <w:szCs w:val="24"/>
          <w:lang w:eastAsia="ru-RU"/>
          <w14:ligatures w14:val="none"/>
        </w:rPr>
        <w:t>т/г</w:t>
      </w:r>
      <w:r w:rsidRPr="00B779BD">
        <w:rPr>
          <w:rFonts w:ascii="Times New Roman" w:eastAsia="Calibri" w:hAnsi="Times New Roman" w:cs="Times New Roman"/>
          <w:kern w:val="0"/>
          <w:sz w:val="24"/>
          <w:szCs w:val="24"/>
          <w14:ligatures w14:val="none"/>
        </w:rPr>
        <w:t>.</w:t>
      </w:r>
      <w:bookmarkEnd w:id="9"/>
    </w:p>
    <w:p w14:paraId="4495E5F4" w14:textId="77777777" w:rsidR="00B779BD" w:rsidRPr="00B779BD" w:rsidRDefault="00B779BD" w:rsidP="00B779BD">
      <w:pPr>
        <w:autoSpaceDE w:val="0"/>
        <w:autoSpaceDN w:val="0"/>
        <w:adjustRightInd w:val="0"/>
        <w:spacing w:after="0" w:line="240" w:lineRule="auto"/>
        <w:ind w:firstLine="709"/>
        <w:jc w:val="both"/>
        <w:rPr>
          <w:rFonts w:ascii="Times New Roman" w:eastAsia="Calibri" w:hAnsi="Times New Roman" w:cs="Times New Roman"/>
          <w:kern w:val="0"/>
          <w:sz w:val="24"/>
          <w:szCs w:val="24"/>
          <w:highlight w:val="yellow"/>
          <w14:ligatures w14:val="none"/>
        </w:rPr>
      </w:pPr>
      <w:r w:rsidRPr="00B779BD">
        <w:rPr>
          <w:rFonts w:ascii="Times New Roman" w:eastAsia="Calibri" w:hAnsi="Times New Roman" w:cs="Times New Roman"/>
          <w:b/>
          <w:bCs/>
          <w:i/>
          <w:iCs/>
          <w:kern w:val="0"/>
          <w:sz w:val="24"/>
          <w:szCs w:val="24"/>
          <w:u w:val="single"/>
          <w14:ligatures w14:val="none"/>
        </w:rPr>
        <w:t xml:space="preserve">при </w:t>
      </w:r>
      <w:bookmarkStart w:id="10" w:name="_Hlk203394558"/>
      <w:r w:rsidRPr="00B779BD">
        <w:rPr>
          <w:rFonts w:ascii="Times New Roman" w:eastAsia="Calibri" w:hAnsi="Times New Roman" w:cs="Times New Roman"/>
          <w:b/>
          <w:bCs/>
          <w:i/>
          <w:iCs/>
          <w:kern w:val="0"/>
          <w:sz w:val="24"/>
          <w:szCs w:val="24"/>
          <w:u w:val="single"/>
          <w14:ligatures w14:val="none"/>
        </w:rPr>
        <w:t>капитальном ремонте скважин</w:t>
      </w:r>
      <w:bookmarkEnd w:id="10"/>
      <w:r w:rsidRPr="00B779BD">
        <w:rPr>
          <w:rFonts w:ascii="Times New Roman" w:eastAsia="Calibri" w:hAnsi="Times New Roman" w:cs="Times New Roman"/>
          <w:b/>
          <w:bCs/>
          <w:i/>
          <w:iCs/>
          <w:kern w:val="0"/>
          <w:sz w:val="24"/>
          <w:szCs w:val="24"/>
          <w:u w:val="single"/>
          <w14:ligatures w14:val="none"/>
        </w:rPr>
        <w:t xml:space="preserve">, составит: 6,685т/г (1 </w:t>
      </w:r>
      <w:proofErr w:type="spellStart"/>
      <w:r w:rsidRPr="00B779BD">
        <w:rPr>
          <w:rFonts w:ascii="Times New Roman" w:eastAsia="Calibri" w:hAnsi="Times New Roman" w:cs="Times New Roman"/>
          <w:b/>
          <w:bCs/>
          <w:i/>
          <w:iCs/>
          <w:kern w:val="0"/>
          <w:sz w:val="24"/>
          <w:szCs w:val="24"/>
          <w:u w:val="single"/>
          <w14:ligatures w14:val="none"/>
        </w:rPr>
        <w:t>скв</w:t>
      </w:r>
      <w:proofErr w:type="spellEnd"/>
      <w:r w:rsidRPr="00B779BD">
        <w:rPr>
          <w:rFonts w:ascii="Times New Roman" w:eastAsia="Calibri" w:hAnsi="Times New Roman" w:cs="Times New Roman"/>
          <w:b/>
          <w:bCs/>
          <w:i/>
          <w:iCs/>
          <w:kern w:val="0"/>
          <w:sz w:val="24"/>
          <w:szCs w:val="24"/>
          <w:u w:val="single"/>
          <w14:ligatures w14:val="none"/>
        </w:rPr>
        <w:t xml:space="preserve">), 153,755 (23 </w:t>
      </w:r>
      <w:proofErr w:type="spellStart"/>
      <w:r w:rsidRPr="00B779BD">
        <w:rPr>
          <w:rFonts w:ascii="Times New Roman" w:eastAsia="Calibri" w:hAnsi="Times New Roman" w:cs="Times New Roman"/>
          <w:b/>
          <w:bCs/>
          <w:i/>
          <w:iCs/>
          <w:kern w:val="0"/>
          <w:sz w:val="24"/>
          <w:szCs w:val="24"/>
          <w:u w:val="single"/>
          <w14:ligatures w14:val="none"/>
        </w:rPr>
        <w:t>скв</w:t>
      </w:r>
      <w:proofErr w:type="spellEnd"/>
      <w:r w:rsidRPr="00B779BD">
        <w:rPr>
          <w:rFonts w:ascii="Times New Roman" w:eastAsia="Calibri" w:hAnsi="Times New Roman" w:cs="Times New Roman"/>
          <w:b/>
          <w:bCs/>
          <w:i/>
          <w:iCs/>
          <w:kern w:val="0"/>
          <w:sz w:val="24"/>
          <w:szCs w:val="24"/>
          <w:u w:val="single"/>
          <w14:ligatures w14:val="none"/>
        </w:rPr>
        <w:t>),</w:t>
      </w:r>
      <w:r w:rsidRPr="00B779BD">
        <w:rPr>
          <w:rFonts w:ascii="Times New Roman" w:eastAsia="Calibri" w:hAnsi="Times New Roman" w:cs="Times New Roman"/>
          <w:kern w:val="0"/>
          <w:sz w:val="24"/>
          <w:szCs w:val="24"/>
          <w14:ligatures w14:val="none"/>
        </w:rPr>
        <w:t xml:space="preserve"> в т.ч. от 23-х </w:t>
      </w:r>
      <w:proofErr w:type="spellStart"/>
      <w:r w:rsidRPr="00B779BD">
        <w:rPr>
          <w:rFonts w:ascii="Times New Roman" w:eastAsia="Calibri" w:hAnsi="Times New Roman" w:cs="Times New Roman"/>
          <w:kern w:val="0"/>
          <w:sz w:val="24"/>
          <w:szCs w:val="24"/>
          <w14:ligatures w14:val="none"/>
        </w:rPr>
        <w:t>скв</w:t>
      </w:r>
      <w:proofErr w:type="spellEnd"/>
      <w:r w:rsidRPr="00B779BD">
        <w:rPr>
          <w:rFonts w:ascii="Times New Roman" w:eastAsia="Calibri" w:hAnsi="Times New Roman" w:cs="Times New Roman"/>
          <w:kern w:val="0"/>
          <w:sz w:val="24"/>
          <w:szCs w:val="24"/>
          <w14:ligatures w14:val="none"/>
        </w:rPr>
        <w:t>.: промасленная ветошь (15 02 02*) – 1,4605 т/г, использованная тара (15 01 10*) – 28,98 т/г, отработанные масла (13 02 08*) – 58,719 т/г, металлолом (17 04 07) – 46,46 т/г, огарки сварочных электродов (12 01 13) – 0,1035 т/г, коммунальные отходы (20 03 01) – 41,492 т/г.</w:t>
      </w:r>
    </w:p>
    <w:bookmarkEnd w:id="7"/>
    <w:p w14:paraId="23B795AE" w14:textId="7C2CFAB0" w:rsidR="00B779BD" w:rsidRPr="00FA6BAF" w:rsidRDefault="00B779BD" w:rsidP="00114B95">
      <w:pPr>
        <w:spacing w:after="120" w:line="240" w:lineRule="auto"/>
        <w:ind w:firstLine="708"/>
        <w:jc w:val="both"/>
        <w:rPr>
          <w:rFonts w:ascii="Times New Roman" w:eastAsia="Calibri" w:hAnsi="Times New Roman" w:cs="Times New Roman"/>
          <w:b/>
          <w:bCs/>
          <w:i/>
          <w:iCs/>
          <w:kern w:val="0"/>
          <w:sz w:val="24"/>
          <w:szCs w:val="24"/>
          <w14:ligatures w14:val="none"/>
        </w:rPr>
      </w:pPr>
      <w:r w:rsidRPr="00FA6BAF">
        <w:rPr>
          <w:rFonts w:ascii="Times New Roman" w:eastAsia="Calibri" w:hAnsi="Times New Roman" w:cs="Times New Roman"/>
          <w:b/>
          <w:bCs/>
          <w:i/>
          <w:iCs/>
          <w:kern w:val="0"/>
          <w:sz w:val="24"/>
          <w:szCs w:val="24"/>
          <w14:ligatures w14:val="none"/>
        </w:rPr>
        <w:t>Водопотребление и водоотведение</w:t>
      </w:r>
    </w:p>
    <w:p w14:paraId="6221F4E3" w14:textId="5212F025" w:rsidR="00B779BD" w:rsidRPr="00B779BD" w:rsidRDefault="00FA6BAF" w:rsidP="00B779BD">
      <w:pPr>
        <w:shd w:val="clear" w:color="auto" w:fill="FFFFFF"/>
        <w:tabs>
          <w:tab w:val="left" w:pos="709"/>
        </w:tabs>
        <w:autoSpaceDE w:val="0"/>
        <w:autoSpaceDN w:val="0"/>
        <w:adjustRightInd w:val="0"/>
        <w:spacing w:before="120" w:after="0" w:line="240" w:lineRule="auto"/>
        <w:ind w:firstLine="706"/>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И</w:t>
      </w:r>
      <w:r w:rsidR="00B779BD" w:rsidRPr="00B779BD">
        <w:rPr>
          <w:rFonts w:ascii="Times New Roman" w:eastAsia="Calibri" w:hAnsi="Times New Roman" w:cs="Times New Roman"/>
          <w:kern w:val="0"/>
          <w:sz w:val="24"/>
          <w:szCs w:val="24"/>
          <w14:ligatures w14:val="none"/>
        </w:rPr>
        <w:t>сточником водоснабжения на время строительства для данного объекта является привозная, пресная вода, которая используется для хозяйственно-бытовых нужд.</w:t>
      </w:r>
    </w:p>
    <w:p w14:paraId="4BBC9662" w14:textId="77777777" w:rsidR="00B779BD" w:rsidRPr="00B779BD" w:rsidRDefault="00B779BD" w:rsidP="00B779BD">
      <w:pPr>
        <w:shd w:val="clear" w:color="auto" w:fill="FFFFFF"/>
        <w:tabs>
          <w:tab w:val="left" w:pos="709"/>
        </w:tabs>
        <w:autoSpaceDE w:val="0"/>
        <w:autoSpaceDN w:val="0"/>
        <w:adjustRightInd w:val="0"/>
        <w:spacing w:after="0" w:line="240" w:lineRule="auto"/>
        <w:ind w:firstLine="706"/>
        <w:jc w:val="both"/>
        <w:textAlignment w:val="baseline"/>
        <w:rPr>
          <w:rFonts w:ascii="Times New Roman" w:eastAsia="Calibri" w:hAnsi="Times New Roman" w:cs="Times New Roman"/>
          <w:kern w:val="0"/>
          <w:sz w:val="24"/>
          <w:szCs w:val="24"/>
          <w14:ligatures w14:val="none"/>
        </w:rPr>
      </w:pPr>
      <w:r w:rsidRPr="00B779BD">
        <w:rPr>
          <w:rFonts w:ascii="Times New Roman" w:eastAsia="Calibri" w:hAnsi="Times New Roman" w:cs="Times New Roman"/>
          <w:kern w:val="0"/>
          <w:sz w:val="24"/>
          <w:szCs w:val="24"/>
          <w14:ligatures w14:val="none"/>
        </w:rPr>
        <w:t>Для питьевых целей используется привозная вода в пластмассовых бутылках 1.5-5л.</w:t>
      </w:r>
    </w:p>
    <w:p w14:paraId="1CE2195A" w14:textId="77777777" w:rsidR="00B779BD" w:rsidRPr="00B779BD" w:rsidRDefault="00B779BD" w:rsidP="00B779BD">
      <w:pPr>
        <w:shd w:val="clear" w:color="auto" w:fill="FFFFFF"/>
        <w:tabs>
          <w:tab w:val="left" w:pos="709"/>
        </w:tabs>
        <w:autoSpaceDE w:val="0"/>
        <w:autoSpaceDN w:val="0"/>
        <w:adjustRightInd w:val="0"/>
        <w:spacing w:after="0" w:line="240" w:lineRule="auto"/>
        <w:ind w:firstLine="706"/>
        <w:jc w:val="both"/>
        <w:textAlignment w:val="baseline"/>
        <w:rPr>
          <w:rFonts w:ascii="Times New Roman" w:eastAsia="Calibri" w:hAnsi="Times New Roman" w:cs="Times New Roman"/>
          <w:kern w:val="0"/>
          <w:sz w:val="24"/>
          <w:szCs w:val="24"/>
          <w14:ligatures w14:val="none"/>
        </w:rPr>
      </w:pPr>
      <w:r w:rsidRPr="00B779BD">
        <w:rPr>
          <w:rFonts w:ascii="Times New Roman" w:eastAsia="Calibri" w:hAnsi="Times New Roman" w:cs="Times New Roman"/>
          <w:kern w:val="0"/>
          <w:sz w:val="24"/>
          <w:szCs w:val="24"/>
          <w14:ligatures w14:val="none"/>
        </w:rPr>
        <w:t>Бытовое обслуживание работников питьевой водой, душевыми, питанием, проживание, занятых на строительных работах, будет осуществляться в вахтовом поселке.</w:t>
      </w:r>
    </w:p>
    <w:p w14:paraId="28F34CD1" w14:textId="77777777" w:rsidR="00B779BD" w:rsidRPr="00B779BD" w:rsidRDefault="00B779BD" w:rsidP="00B779BD">
      <w:pPr>
        <w:shd w:val="clear" w:color="auto" w:fill="FFFFFF"/>
        <w:tabs>
          <w:tab w:val="left" w:pos="709"/>
        </w:tabs>
        <w:autoSpaceDE w:val="0"/>
        <w:autoSpaceDN w:val="0"/>
        <w:adjustRightInd w:val="0"/>
        <w:spacing w:after="0" w:line="240" w:lineRule="auto"/>
        <w:ind w:firstLine="706"/>
        <w:jc w:val="both"/>
        <w:textAlignment w:val="baseline"/>
        <w:rPr>
          <w:rFonts w:ascii="Times New Roman" w:eastAsia="Calibri" w:hAnsi="Times New Roman" w:cs="Times New Roman"/>
          <w:kern w:val="0"/>
          <w:sz w:val="24"/>
          <w:szCs w:val="24"/>
          <w14:ligatures w14:val="none"/>
        </w:rPr>
      </w:pPr>
      <w:r w:rsidRPr="00B779BD">
        <w:rPr>
          <w:rFonts w:ascii="Times New Roman" w:eastAsia="Calibri" w:hAnsi="Times New Roman" w:cs="Times New Roman"/>
          <w:kern w:val="0"/>
          <w:sz w:val="24"/>
          <w:szCs w:val="24"/>
          <w14:ligatures w14:val="none"/>
        </w:rPr>
        <w:t xml:space="preserve">Теплоснабжение участка площадки не предусмотрено, так как проведение работ будет осуществляться только в теплое время года. </w:t>
      </w:r>
    </w:p>
    <w:p w14:paraId="18D6AD78" w14:textId="77777777" w:rsidR="00B779BD" w:rsidRPr="00B779BD" w:rsidRDefault="00B779BD" w:rsidP="00B779BD">
      <w:pPr>
        <w:shd w:val="clear" w:color="auto" w:fill="FFFFFF"/>
        <w:tabs>
          <w:tab w:val="left" w:pos="709"/>
        </w:tabs>
        <w:autoSpaceDE w:val="0"/>
        <w:autoSpaceDN w:val="0"/>
        <w:adjustRightInd w:val="0"/>
        <w:spacing w:after="0" w:line="240" w:lineRule="auto"/>
        <w:ind w:firstLine="709"/>
        <w:jc w:val="both"/>
        <w:textAlignment w:val="baseline"/>
        <w:rPr>
          <w:rFonts w:ascii="Times New Roman" w:eastAsia="Calibri" w:hAnsi="Times New Roman" w:cs="Times New Roman"/>
          <w:kern w:val="0"/>
          <w:sz w:val="24"/>
          <w:szCs w:val="24"/>
          <w14:ligatures w14:val="none"/>
        </w:rPr>
      </w:pPr>
      <w:r w:rsidRPr="00B779BD">
        <w:rPr>
          <w:rFonts w:ascii="Times New Roman" w:eastAsia="Calibri" w:hAnsi="Times New Roman" w:cs="Times New Roman"/>
          <w:kern w:val="0"/>
          <w:sz w:val="24"/>
          <w:szCs w:val="24"/>
          <w14:ligatures w14:val="none"/>
        </w:rPr>
        <w:t>Вода будет использоваться на хозяйственно–бытовые, питьевые и производственно-технологические нужды. На хозяйственно-бытовые и питьевые нужды работающего персонала при проведении работ будет использоваться вода питьевого качества. На технологические нужды будет использоваться техническая вода. Вода питьевого качества будет использоваться на питье, приготовление пищи, прачечных, душевых, туалетах. Для производственной и хозяйственно-бытовой деятельности предприятия используется питьевая и техническая вода.</w:t>
      </w:r>
    </w:p>
    <w:p w14:paraId="7EC98944" w14:textId="77777777" w:rsidR="00B779BD" w:rsidRPr="00B779BD" w:rsidRDefault="00B779BD" w:rsidP="00B779BD">
      <w:pPr>
        <w:shd w:val="clear" w:color="auto" w:fill="FFFFFF"/>
        <w:tabs>
          <w:tab w:val="left" w:pos="709"/>
        </w:tabs>
        <w:autoSpaceDE w:val="0"/>
        <w:autoSpaceDN w:val="0"/>
        <w:adjustRightInd w:val="0"/>
        <w:spacing w:after="0" w:line="240" w:lineRule="auto"/>
        <w:ind w:firstLine="709"/>
        <w:jc w:val="both"/>
        <w:textAlignment w:val="baseline"/>
        <w:rPr>
          <w:rFonts w:ascii="Times New Roman" w:eastAsia="Calibri" w:hAnsi="Times New Roman" w:cs="Times New Roman"/>
          <w:kern w:val="0"/>
          <w:sz w:val="24"/>
          <w:szCs w:val="24"/>
          <w14:ligatures w14:val="none"/>
        </w:rPr>
      </w:pPr>
      <w:r w:rsidRPr="00B779BD">
        <w:rPr>
          <w:rFonts w:ascii="Times New Roman" w:eastAsia="Calibri" w:hAnsi="Times New Roman" w:cs="Times New Roman"/>
          <w:kern w:val="0"/>
          <w:sz w:val="24"/>
          <w:szCs w:val="24"/>
          <w14:ligatures w14:val="none"/>
        </w:rPr>
        <w:t>Поверхностного и подземного водозабора нет. Специальное водопользование не планируется.</w:t>
      </w:r>
    </w:p>
    <w:p w14:paraId="14A3EA25" w14:textId="77777777" w:rsidR="00B779BD" w:rsidRPr="00B779BD" w:rsidRDefault="00B779BD" w:rsidP="00B779BD">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779BD">
        <w:rPr>
          <w:rFonts w:ascii="Times New Roman" w:eastAsia="Times New Roman" w:hAnsi="Times New Roman" w:cs="Times New Roman"/>
          <w:kern w:val="0"/>
          <w:sz w:val="24"/>
          <w:szCs w:val="24"/>
          <w:lang w:eastAsia="ru-RU"/>
          <w14:ligatures w14:val="none"/>
        </w:rPr>
        <w:t>В процессе проведения строительства на территории строительной площадки устанавливаются биотуалеты. По мере накопления стоки специальным автотранспортом отправляются на очистные сооружения.</w:t>
      </w:r>
    </w:p>
    <w:p w14:paraId="6F5A4B68" w14:textId="77777777" w:rsidR="00B779BD" w:rsidRPr="00B779BD" w:rsidRDefault="00B779BD" w:rsidP="00B779BD">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779BD">
        <w:rPr>
          <w:rFonts w:ascii="Times New Roman" w:eastAsia="Times New Roman" w:hAnsi="Times New Roman" w:cs="Times New Roman"/>
          <w:kern w:val="0"/>
          <w:sz w:val="24"/>
          <w:szCs w:val="24"/>
          <w:lang w:eastAsia="ru-RU"/>
          <w14:ligatures w14:val="none"/>
        </w:rPr>
        <w:lastRenderedPageBreak/>
        <w:t>Сброс сточных вод в природные водоёмы и водотоки не предусматривается.</w:t>
      </w:r>
    </w:p>
    <w:p w14:paraId="760BB6EF" w14:textId="29AE8E0C" w:rsidR="00B779BD" w:rsidRPr="00B779BD" w:rsidRDefault="00B779BD" w:rsidP="00B779BD">
      <w:pPr>
        <w:spacing w:after="0" w:line="240" w:lineRule="auto"/>
        <w:ind w:firstLine="709"/>
        <w:jc w:val="both"/>
        <w:rPr>
          <w:rFonts w:ascii="Times New Roman" w:eastAsia="Calibri" w:hAnsi="Times New Roman" w:cs="Times New Roman"/>
          <w:b/>
          <w:bCs/>
          <w:kern w:val="0"/>
          <w:sz w:val="24"/>
          <w:szCs w:val="24"/>
          <w:u w:val="single"/>
          <w14:ligatures w14:val="none"/>
        </w:rPr>
      </w:pPr>
      <w:bookmarkStart w:id="11" w:name="_Hlk207026287"/>
      <w:r w:rsidRPr="00B779BD">
        <w:rPr>
          <w:rFonts w:ascii="Times New Roman" w:eastAsia="Calibri" w:hAnsi="Times New Roman" w:cs="Times New Roman"/>
          <w:b/>
          <w:bCs/>
          <w:i/>
          <w:iCs/>
          <w:kern w:val="0"/>
          <w:sz w:val="24"/>
          <w:szCs w:val="24"/>
          <w:u w:val="single"/>
          <w14:ligatures w14:val="none"/>
        </w:rPr>
        <w:t>При эксплуатации месторождения составляет:</w:t>
      </w:r>
      <w:r w:rsidRPr="00B779BD">
        <w:rPr>
          <w:rFonts w:ascii="Times New Roman" w:eastAsia="Calibri" w:hAnsi="Times New Roman" w:cs="Times New Roman"/>
          <w:b/>
          <w:bCs/>
          <w:i/>
          <w:iCs/>
          <w:kern w:val="0"/>
          <w:sz w:val="24"/>
          <w:szCs w:val="24"/>
          <w14:ligatures w14:val="none"/>
        </w:rPr>
        <w:t xml:space="preserve"> </w:t>
      </w:r>
      <w:r w:rsidRPr="00B779BD">
        <w:rPr>
          <w:rFonts w:ascii="Times New Roman" w:eastAsia="Calibri" w:hAnsi="Times New Roman" w:cs="Times New Roman"/>
          <w:kern w:val="0"/>
          <w:sz w:val="24"/>
          <w:szCs w:val="24"/>
          <w14:ligatures w14:val="none"/>
        </w:rPr>
        <w:t xml:space="preserve">водопотребление – </w:t>
      </w:r>
      <w:r w:rsidR="004C5D6F" w:rsidRPr="004C5D6F">
        <w:rPr>
          <w:rFonts w:ascii="Times New Roman" w:eastAsia="Calibri" w:hAnsi="Times New Roman" w:cs="Times New Roman"/>
          <w:b/>
          <w:bCs/>
          <w:kern w:val="0"/>
          <w:sz w:val="24"/>
          <w:szCs w:val="24"/>
          <w14:ligatures w14:val="none"/>
        </w:rPr>
        <w:t>2586,9375</w:t>
      </w:r>
      <w:r w:rsidRPr="00B779BD">
        <w:rPr>
          <w:rFonts w:ascii="Times New Roman" w:eastAsia="Calibri" w:hAnsi="Times New Roman" w:cs="Times New Roman"/>
          <w:kern w:val="0"/>
          <w:sz w:val="24"/>
          <w:szCs w:val="24"/>
          <w14:ligatures w14:val="none"/>
        </w:rPr>
        <w:t xml:space="preserve"> м3/год;</w:t>
      </w:r>
      <w:r w:rsidRPr="00B779BD">
        <w:rPr>
          <w:rFonts w:ascii="Times New Roman" w:eastAsia="Calibri" w:hAnsi="Times New Roman" w:cs="Times New Roman"/>
          <w:b/>
          <w:bCs/>
          <w:kern w:val="0"/>
          <w:sz w:val="24"/>
          <w:szCs w:val="24"/>
          <w14:ligatures w14:val="none"/>
        </w:rPr>
        <w:t xml:space="preserve"> </w:t>
      </w:r>
      <w:r w:rsidRPr="00B779BD">
        <w:rPr>
          <w:rFonts w:ascii="Times New Roman" w:eastAsia="Calibri" w:hAnsi="Times New Roman" w:cs="Times New Roman"/>
          <w:kern w:val="0"/>
          <w:sz w:val="24"/>
          <w:szCs w:val="24"/>
          <w14:ligatures w14:val="none"/>
        </w:rPr>
        <w:t xml:space="preserve">водоотведение – </w:t>
      </w:r>
      <w:r w:rsidR="004C5D6F" w:rsidRPr="004C5D6F">
        <w:rPr>
          <w:rFonts w:ascii="Times New Roman" w:eastAsia="Calibri" w:hAnsi="Times New Roman" w:cs="Times New Roman"/>
          <w:b/>
          <w:bCs/>
          <w:kern w:val="0"/>
          <w:sz w:val="24"/>
          <w:szCs w:val="24"/>
          <w14:ligatures w14:val="none"/>
        </w:rPr>
        <w:t>2069</w:t>
      </w:r>
      <w:r w:rsidR="004C5D6F">
        <w:rPr>
          <w:rFonts w:ascii="Times New Roman" w:eastAsia="Calibri" w:hAnsi="Times New Roman" w:cs="Times New Roman"/>
          <w:b/>
          <w:bCs/>
          <w:kern w:val="0"/>
          <w:sz w:val="24"/>
          <w:szCs w:val="24"/>
          <w14:ligatures w14:val="none"/>
        </w:rPr>
        <w:t>,</w:t>
      </w:r>
      <w:r w:rsidR="004C5D6F" w:rsidRPr="004C5D6F">
        <w:rPr>
          <w:rFonts w:ascii="Times New Roman" w:eastAsia="Calibri" w:hAnsi="Times New Roman" w:cs="Times New Roman"/>
          <w:b/>
          <w:bCs/>
          <w:kern w:val="0"/>
          <w:sz w:val="24"/>
          <w:szCs w:val="24"/>
          <w14:ligatures w14:val="none"/>
        </w:rPr>
        <w:t>55</w:t>
      </w:r>
      <w:r w:rsidRPr="00B779BD">
        <w:rPr>
          <w:rFonts w:ascii="Times New Roman" w:eastAsia="Calibri" w:hAnsi="Times New Roman" w:cs="Times New Roman"/>
          <w:kern w:val="0"/>
          <w:sz w:val="24"/>
          <w:szCs w:val="24"/>
          <w14:ligatures w14:val="none"/>
        </w:rPr>
        <w:t xml:space="preserve"> м3/год.</w:t>
      </w:r>
    </w:p>
    <w:p w14:paraId="3A75ED3B" w14:textId="5E8D2349" w:rsidR="00B779BD" w:rsidRPr="00B779BD" w:rsidRDefault="00B779BD" w:rsidP="00B779BD">
      <w:pPr>
        <w:spacing w:after="0" w:line="240" w:lineRule="auto"/>
        <w:ind w:firstLine="706"/>
        <w:jc w:val="both"/>
        <w:rPr>
          <w:rFonts w:ascii="Times New Roman" w:eastAsia="Calibri" w:hAnsi="Times New Roman" w:cs="Times New Roman"/>
          <w:kern w:val="0"/>
          <w:sz w:val="24"/>
          <w:szCs w:val="24"/>
          <w14:ligatures w14:val="none"/>
        </w:rPr>
      </w:pPr>
      <w:bookmarkStart w:id="12" w:name="_Hlk162710224"/>
      <w:bookmarkStart w:id="13" w:name="_Hlk203377769"/>
      <w:r w:rsidRPr="00B779BD">
        <w:rPr>
          <w:rFonts w:ascii="Times New Roman" w:eastAsia="Calibri" w:hAnsi="Times New Roman" w:cs="Times New Roman"/>
          <w:b/>
          <w:bCs/>
          <w:i/>
          <w:iCs/>
          <w:kern w:val="0"/>
          <w:sz w:val="24"/>
          <w:szCs w:val="24"/>
          <w:u w:val="single"/>
          <w14:ligatures w14:val="none"/>
        </w:rPr>
        <w:t xml:space="preserve">При бурении эксплуатационных скважин глубиной </w:t>
      </w:r>
      <w:r w:rsidRPr="00B779BD">
        <w:rPr>
          <w:rFonts w:ascii="Times New Roman" w:eastAsia="Calibri" w:hAnsi="Times New Roman" w:cs="Times New Roman"/>
          <w:b/>
          <w:bCs/>
          <w:i/>
          <w:iCs/>
          <w:kern w:val="0"/>
          <w:sz w:val="24"/>
          <w:szCs w:val="24"/>
          <w:u w:val="single"/>
          <w:lang w:val="kk-KZ"/>
          <w14:ligatures w14:val="none"/>
        </w:rPr>
        <w:t>750</w:t>
      </w:r>
      <w:r w:rsidRPr="00B779BD">
        <w:rPr>
          <w:rFonts w:ascii="Times New Roman" w:eastAsia="Calibri" w:hAnsi="Times New Roman" w:cs="Times New Roman"/>
          <w:b/>
          <w:bCs/>
          <w:i/>
          <w:iCs/>
          <w:kern w:val="0"/>
          <w:sz w:val="24"/>
          <w:szCs w:val="24"/>
          <w:u w:val="single"/>
          <w14:ligatures w14:val="none"/>
        </w:rPr>
        <w:t>м</w:t>
      </w:r>
      <w:r w:rsidRPr="00B779BD">
        <w:rPr>
          <w:rFonts w:ascii="Times New Roman" w:eastAsia="Calibri" w:hAnsi="Times New Roman" w:cs="Times New Roman"/>
          <w:b/>
          <w:bCs/>
          <w:i/>
          <w:iCs/>
          <w:kern w:val="0"/>
          <w:sz w:val="24"/>
          <w:szCs w:val="24"/>
          <w14:ligatures w14:val="none"/>
        </w:rPr>
        <w:t>:</w:t>
      </w:r>
      <w:bookmarkEnd w:id="12"/>
      <w:r w:rsidRPr="00B779BD">
        <w:rPr>
          <w:rFonts w:ascii="Times New Roman" w:eastAsia="Calibri" w:hAnsi="Times New Roman" w:cs="Times New Roman"/>
          <w:i/>
          <w:iCs/>
          <w:kern w:val="0"/>
          <w:sz w:val="24"/>
          <w:szCs w:val="24"/>
          <w14:ligatures w14:val="none"/>
        </w:rPr>
        <w:t xml:space="preserve"> </w:t>
      </w:r>
      <w:r w:rsidRPr="00B779BD">
        <w:rPr>
          <w:rFonts w:ascii="Times New Roman" w:eastAsia="Calibri" w:hAnsi="Times New Roman" w:cs="Times New Roman"/>
          <w:kern w:val="0"/>
          <w:sz w:val="24"/>
          <w:szCs w:val="24"/>
          <w14:ligatures w14:val="none"/>
        </w:rPr>
        <w:t xml:space="preserve">на 1 </w:t>
      </w:r>
      <w:proofErr w:type="spellStart"/>
      <w:r w:rsidRPr="00B779BD">
        <w:rPr>
          <w:rFonts w:ascii="Times New Roman" w:eastAsia="Calibri" w:hAnsi="Times New Roman" w:cs="Times New Roman"/>
          <w:kern w:val="0"/>
          <w:sz w:val="24"/>
          <w:szCs w:val="24"/>
          <w14:ligatures w14:val="none"/>
        </w:rPr>
        <w:t>скв</w:t>
      </w:r>
      <w:proofErr w:type="spellEnd"/>
      <w:r w:rsidRPr="00B779BD">
        <w:rPr>
          <w:rFonts w:ascii="Times New Roman" w:eastAsia="Calibri" w:hAnsi="Times New Roman" w:cs="Times New Roman"/>
          <w:kern w:val="0"/>
          <w:sz w:val="24"/>
          <w:szCs w:val="24"/>
          <w14:ligatures w14:val="none"/>
        </w:rPr>
        <w:t xml:space="preserve">. – водопотребление – </w:t>
      </w:r>
      <w:r w:rsidR="004C5D6F">
        <w:rPr>
          <w:rFonts w:ascii="Times New Roman" w:eastAsia="Times New Roman" w:hAnsi="Times New Roman" w:cs="Times New Roman"/>
          <w:b/>
          <w:bCs/>
          <w:color w:val="000000"/>
          <w:kern w:val="0"/>
          <w:sz w:val="24"/>
          <w:szCs w:val="24"/>
          <w:lang w:eastAsia="ru-RU"/>
          <w14:ligatures w14:val="none"/>
        </w:rPr>
        <w:t>278,77</w:t>
      </w:r>
      <w:r w:rsidRPr="00B779BD">
        <w:rPr>
          <w:rFonts w:ascii="Times New Roman" w:eastAsia="Times New Roman" w:hAnsi="Times New Roman" w:cs="Times New Roman"/>
          <w:b/>
          <w:bCs/>
          <w:color w:val="000000"/>
          <w:kern w:val="0"/>
          <w:sz w:val="24"/>
          <w:szCs w:val="24"/>
          <w:lang w:eastAsia="ru-RU"/>
          <w14:ligatures w14:val="none"/>
        </w:rPr>
        <w:t xml:space="preserve"> </w:t>
      </w:r>
      <w:r w:rsidRPr="00B779BD">
        <w:rPr>
          <w:rFonts w:ascii="Times New Roman" w:eastAsia="Calibri" w:hAnsi="Times New Roman" w:cs="Times New Roman"/>
          <w:kern w:val="0"/>
          <w:sz w:val="24"/>
          <w:szCs w:val="24"/>
          <w14:ligatures w14:val="none"/>
        </w:rPr>
        <w:t>м</w:t>
      </w:r>
      <w:r w:rsidRPr="00B779BD">
        <w:rPr>
          <w:rFonts w:ascii="Times New Roman" w:eastAsia="Calibri" w:hAnsi="Times New Roman" w:cs="Times New Roman"/>
          <w:kern w:val="0"/>
          <w:sz w:val="24"/>
          <w:szCs w:val="24"/>
          <w:vertAlign w:val="superscript"/>
          <w14:ligatures w14:val="none"/>
        </w:rPr>
        <w:t>3</w:t>
      </w:r>
      <w:r w:rsidRPr="00B779BD">
        <w:rPr>
          <w:rFonts w:ascii="Times New Roman" w:eastAsia="Calibri" w:hAnsi="Times New Roman" w:cs="Times New Roman"/>
          <w:kern w:val="0"/>
          <w:sz w:val="24"/>
          <w:szCs w:val="24"/>
          <w14:ligatures w14:val="none"/>
        </w:rPr>
        <w:t xml:space="preserve">/период; водоотведение – </w:t>
      </w:r>
      <w:r w:rsidR="004C5D6F">
        <w:rPr>
          <w:rFonts w:ascii="Times New Roman" w:eastAsia="Times New Roman" w:hAnsi="Times New Roman" w:cs="Times New Roman"/>
          <w:b/>
          <w:bCs/>
          <w:color w:val="000000"/>
          <w:kern w:val="0"/>
          <w:sz w:val="24"/>
          <w:szCs w:val="24"/>
          <w:lang w:eastAsia="ru-RU"/>
          <w14:ligatures w14:val="none"/>
        </w:rPr>
        <w:t>223,02</w:t>
      </w:r>
      <w:r w:rsidRPr="00B779BD">
        <w:rPr>
          <w:rFonts w:ascii="Times New Roman" w:eastAsia="Times New Roman" w:hAnsi="Times New Roman" w:cs="Times New Roman"/>
          <w:b/>
          <w:bCs/>
          <w:color w:val="000000"/>
          <w:kern w:val="0"/>
          <w:sz w:val="24"/>
          <w:szCs w:val="24"/>
          <w:lang w:eastAsia="ru-RU"/>
          <w14:ligatures w14:val="none"/>
        </w:rPr>
        <w:t xml:space="preserve"> </w:t>
      </w:r>
      <w:r w:rsidRPr="00B779BD">
        <w:rPr>
          <w:rFonts w:ascii="Times New Roman" w:eastAsia="Calibri" w:hAnsi="Times New Roman" w:cs="Times New Roman"/>
          <w:kern w:val="0"/>
          <w:sz w:val="24"/>
          <w:szCs w:val="24"/>
          <w14:ligatures w14:val="none"/>
        </w:rPr>
        <w:t>м</w:t>
      </w:r>
      <w:r w:rsidRPr="00B779BD">
        <w:rPr>
          <w:rFonts w:ascii="Times New Roman" w:eastAsia="Calibri" w:hAnsi="Times New Roman" w:cs="Times New Roman"/>
          <w:kern w:val="0"/>
          <w:sz w:val="24"/>
          <w:szCs w:val="24"/>
          <w:vertAlign w:val="superscript"/>
          <w14:ligatures w14:val="none"/>
        </w:rPr>
        <w:t>3</w:t>
      </w:r>
      <w:r w:rsidRPr="00B779BD">
        <w:rPr>
          <w:rFonts w:ascii="Times New Roman" w:eastAsia="Calibri" w:hAnsi="Times New Roman" w:cs="Times New Roman"/>
          <w:kern w:val="0"/>
          <w:sz w:val="24"/>
          <w:szCs w:val="24"/>
          <w14:ligatures w14:val="none"/>
        </w:rPr>
        <w:t xml:space="preserve">/период, </w:t>
      </w:r>
      <w:r w:rsidRPr="00B779BD">
        <w:rPr>
          <w:rFonts w:ascii="Times New Roman" w:eastAsia="Times New Roman" w:hAnsi="Times New Roman" w:cs="Times New Roman"/>
          <w:color w:val="000000"/>
          <w:kern w:val="0"/>
          <w:sz w:val="24"/>
          <w:szCs w:val="24"/>
          <w:lang w:eastAsia="ru-RU"/>
          <w14:ligatures w14:val="none"/>
        </w:rPr>
        <w:t>н</w:t>
      </w:r>
      <w:r w:rsidRPr="00B779BD">
        <w:rPr>
          <w:rFonts w:ascii="Times New Roman" w:eastAsia="Calibri" w:hAnsi="Times New Roman" w:cs="Times New Roman"/>
          <w:kern w:val="0"/>
          <w:sz w:val="24"/>
          <w:szCs w:val="24"/>
          <w14:ligatures w14:val="none"/>
        </w:rPr>
        <w:t xml:space="preserve">а 4 </w:t>
      </w:r>
      <w:proofErr w:type="spellStart"/>
      <w:r w:rsidRPr="00B779BD">
        <w:rPr>
          <w:rFonts w:ascii="Times New Roman" w:eastAsia="Calibri" w:hAnsi="Times New Roman" w:cs="Times New Roman"/>
          <w:kern w:val="0"/>
          <w:sz w:val="24"/>
          <w:szCs w:val="24"/>
          <w14:ligatures w14:val="none"/>
        </w:rPr>
        <w:t>скв</w:t>
      </w:r>
      <w:proofErr w:type="spellEnd"/>
      <w:r w:rsidRPr="00B779BD">
        <w:rPr>
          <w:rFonts w:ascii="Times New Roman" w:eastAsia="Calibri" w:hAnsi="Times New Roman" w:cs="Times New Roman"/>
          <w:kern w:val="0"/>
          <w:sz w:val="24"/>
          <w:szCs w:val="24"/>
          <w14:ligatures w14:val="none"/>
        </w:rPr>
        <w:t xml:space="preserve">. – водопотребление – </w:t>
      </w:r>
      <w:r w:rsidR="004C5D6F">
        <w:rPr>
          <w:rFonts w:ascii="Times New Roman" w:eastAsia="Times New Roman" w:hAnsi="Times New Roman" w:cs="Times New Roman"/>
          <w:b/>
          <w:bCs/>
          <w:color w:val="000000"/>
          <w:kern w:val="0"/>
          <w:sz w:val="24"/>
          <w:szCs w:val="24"/>
          <w:lang w:eastAsia="ru-RU"/>
          <w14:ligatures w14:val="none"/>
        </w:rPr>
        <w:t>115,08</w:t>
      </w:r>
      <w:r w:rsidRPr="00B779BD">
        <w:rPr>
          <w:rFonts w:ascii="Times New Roman" w:eastAsia="Times New Roman" w:hAnsi="Times New Roman" w:cs="Times New Roman"/>
          <w:b/>
          <w:bCs/>
          <w:color w:val="000000"/>
          <w:kern w:val="0"/>
          <w:sz w:val="24"/>
          <w:szCs w:val="24"/>
          <w:lang w:eastAsia="ru-RU"/>
          <w14:ligatures w14:val="none"/>
        </w:rPr>
        <w:t xml:space="preserve"> </w:t>
      </w:r>
      <w:r w:rsidRPr="00B779BD">
        <w:rPr>
          <w:rFonts w:ascii="Times New Roman" w:eastAsia="Calibri" w:hAnsi="Times New Roman" w:cs="Times New Roman"/>
          <w:kern w:val="0"/>
          <w:sz w:val="24"/>
          <w:szCs w:val="24"/>
          <w14:ligatures w14:val="none"/>
        </w:rPr>
        <w:t>м</w:t>
      </w:r>
      <w:r w:rsidRPr="00B779BD">
        <w:rPr>
          <w:rFonts w:ascii="Times New Roman" w:eastAsia="Calibri" w:hAnsi="Times New Roman" w:cs="Times New Roman"/>
          <w:kern w:val="0"/>
          <w:sz w:val="24"/>
          <w:szCs w:val="24"/>
          <w:vertAlign w:val="superscript"/>
          <w14:ligatures w14:val="none"/>
        </w:rPr>
        <w:t>3</w:t>
      </w:r>
      <w:r w:rsidRPr="00B779BD">
        <w:rPr>
          <w:rFonts w:ascii="Times New Roman" w:eastAsia="Calibri" w:hAnsi="Times New Roman" w:cs="Times New Roman"/>
          <w:kern w:val="0"/>
          <w:sz w:val="24"/>
          <w:szCs w:val="24"/>
          <w14:ligatures w14:val="none"/>
        </w:rPr>
        <w:t xml:space="preserve">/период; водоотведение – </w:t>
      </w:r>
      <w:r w:rsidR="004C5D6F">
        <w:rPr>
          <w:rFonts w:ascii="Times New Roman" w:eastAsia="Times New Roman" w:hAnsi="Times New Roman" w:cs="Times New Roman"/>
          <w:b/>
          <w:bCs/>
          <w:color w:val="000000"/>
          <w:kern w:val="0"/>
          <w:sz w:val="24"/>
          <w:szCs w:val="24"/>
          <w:lang w:eastAsia="ru-RU"/>
          <w14:ligatures w14:val="none"/>
        </w:rPr>
        <w:t>892,08</w:t>
      </w:r>
      <w:r w:rsidRPr="00B779BD">
        <w:rPr>
          <w:rFonts w:ascii="Times New Roman" w:eastAsia="Times New Roman" w:hAnsi="Times New Roman" w:cs="Times New Roman"/>
          <w:b/>
          <w:bCs/>
          <w:color w:val="000000"/>
          <w:kern w:val="0"/>
          <w:sz w:val="24"/>
          <w:szCs w:val="24"/>
          <w:lang w:eastAsia="ru-RU"/>
          <w14:ligatures w14:val="none"/>
        </w:rPr>
        <w:t xml:space="preserve"> </w:t>
      </w:r>
      <w:r w:rsidRPr="00B779BD">
        <w:rPr>
          <w:rFonts w:ascii="Times New Roman" w:eastAsia="Calibri" w:hAnsi="Times New Roman" w:cs="Times New Roman"/>
          <w:kern w:val="0"/>
          <w:sz w:val="24"/>
          <w:szCs w:val="24"/>
          <w14:ligatures w14:val="none"/>
        </w:rPr>
        <w:t>м</w:t>
      </w:r>
      <w:r w:rsidRPr="00B779BD">
        <w:rPr>
          <w:rFonts w:ascii="Times New Roman" w:eastAsia="Calibri" w:hAnsi="Times New Roman" w:cs="Times New Roman"/>
          <w:kern w:val="0"/>
          <w:sz w:val="24"/>
          <w:szCs w:val="24"/>
          <w:vertAlign w:val="superscript"/>
          <w14:ligatures w14:val="none"/>
        </w:rPr>
        <w:t>3</w:t>
      </w:r>
      <w:r w:rsidRPr="00B779BD">
        <w:rPr>
          <w:rFonts w:ascii="Times New Roman" w:eastAsia="Calibri" w:hAnsi="Times New Roman" w:cs="Times New Roman"/>
          <w:kern w:val="0"/>
          <w:sz w:val="24"/>
          <w:szCs w:val="24"/>
          <w14:ligatures w14:val="none"/>
        </w:rPr>
        <w:t>/период.</w:t>
      </w:r>
    </w:p>
    <w:bookmarkEnd w:id="13"/>
    <w:p w14:paraId="591AB464" w14:textId="73CE5FF4" w:rsidR="00B779BD" w:rsidRPr="00B779BD" w:rsidRDefault="00B779BD" w:rsidP="00B779BD">
      <w:pPr>
        <w:ind w:firstLine="708"/>
        <w:jc w:val="both"/>
        <w:rPr>
          <w:rFonts w:ascii="Times New Roman" w:eastAsia="Calibri" w:hAnsi="Times New Roman" w:cs="Times New Roman"/>
          <w:kern w:val="0"/>
          <w:sz w:val="24"/>
          <w:szCs w:val="24"/>
          <w14:ligatures w14:val="none"/>
        </w:rPr>
      </w:pPr>
      <w:r w:rsidRPr="00B779BD">
        <w:rPr>
          <w:rFonts w:ascii="Times New Roman" w:eastAsia="Calibri" w:hAnsi="Times New Roman" w:cs="Times New Roman"/>
          <w:b/>
          <w:bCs/>
          <w:i/>
          <w:iCs/>
          <w:kern w:val="0"/>
          <w:sz w:val="24"/>
          <w:szCs w:val="24"/>
          <w:u w:val="single"/>
          <w14:ligatures w14:val="none"/>
        </w:rPr>
        <w:t>При капитальном ремонте скважин</w:t>
      </w:r>
      <w:r w:rsidRPr="00B779BD">
        <w:rPr>
          <w:rFonts w:ascii="Times New Roman" w:eastAsia="Calibri" w:hAnsi="Times New Roman" w:cs="Times New Roman"/>
          <w:b/>
          <w:bCs/>
          <w:i/>
          <w:iCs/>
          <w:kern w:val="0"/>
          <w:sz w:val="24"/>
          <w:szCs w:val="24"/>
          <w14:ligatures w14:val="none"/>
        </w:rPr>
        <w:t>:</w:t>
      </w:r>
      <w:r w:rsidRPr="00B779BD">
        <w:rPr>
          <w:rFonts w:ascii="Times New Roman" w:eastAsia="Calibri" w:hAnsi="Times New Roman" w:cs="Times New Roman"/>
          <w:i/>
          <w:iCs/>
          <w:kern w:val="0"/>
          <w:sz w:val="24"/>
          <w:szCs w:val="24"/>
          <w14:ligatures w14:val="none"/>
        </w:rPr>
        <w:t xml:space="preserve"> </w:t>
      </w:r>
      <w:r w:rsidRPr="00B779BD">
        <w:rPr>
          <w:rFonts w:ascii="Times New Roman" w:eastAsia="Calibri" w:hAnsi="Times New Roman" w:cs="Times New Roman"/>
          <w:kern w:val="0"/>
          <w:sz w:val="24"/>
          <w:szCs w:val="24"/>
          <w14:ligatures w14:val="none"/>
        </w:rPr>
        <w:t xml:space="preserve">на 1 </w:t>
      </w:r>
      <w:proofErr w:type="spellStart"/>
      <w:r w:rsidRPr="00B779BD">
        <w:rPr>
          <w:rFonts w:ascii="Times New Roman" w:eastAsia="Calibri" w:hAnsi="Times New Roman" w:cs="Times New Roman"/>
          <w:kern w:val="0"/>
          <w:sz w:val="24"/>
          <w:szCs w:val="24"/>
          <w14:ligatures w14:val="none"/>
        </w:rPr>
        <w:t>скв</w:t>
      </w:r>
      <w:proofErr w:type="spellEnd"/>
      <w:r w:rsidRPr="00B779BD">
        <w:rPr>
          <w:rFonts w:ascii="Times New Roman" w:eastAsia="Calibri" w:hAnsi="Times New Roman" w:cs="Times New Roman"/>
          <w:kern w:val="0"/>
          <w:sz w:val="24"/>
          <w:szCs w:val="24"/>
          <w14:ligatures w14:val="none"/>
        </w:rPr>
        <w:t>. – водопотребление –</w:t>
      </w:r>
      <w:r w:rsidRPr="00B779BD">
        <w:rPr>
          <w:rFonts w:ascii="Times New Roman" w:eastAsia="Times New Roman" w:hAnsi="Times New Roman" w:cs="Times New Roman"/>
          <w:b/>
          <w:bCs/>
          <w:color w:val="000000"/>
          <w:kern w:val="0"/>
          <w:sz w:val="24"/>
          <w:szCs w:val="24"/>
          <w:lang w:eastAsia="ru-RU"/>
          <w14:ligatures w14:val="none"/>
        </w:rPr>
        <w:t xml:space="preserve"> 335,4 </w:t>
      </w:r>
      <w:r w:rsidRPr="00B779BD">
        <w:rPr>
          <w:rFonts w:ascii="Times New Roman" w:eastAsia="Calibri" w:hAnsi="Times New Roman" w:cs="Times New Roman"/>
          <w:kern w:val="0"/>
          <w:sz w:val="24"/>
          <w:szCs w:val="24"/>
          <w14:ligatures w14:val="none"/>
        </w:rPr>
        <w:t>м</w:t>
      </w:r>
      <w:r w:rsidRPr="00B779BD">
        <w:rPr>
          <w:rFonts w:ascii="Times New Roman" w:eastAsia="Calibri" w:hAnsi="Times New Roman" w:cs="Times New Roman"/>
          <w:kern w:val="0"/>
          <w:sz w:val="24"/>
          <w:szCs w:val="24"/>
          <w:vertAlign w:val="superscript"/>
          <w14:ligatures w14:val="none"/>
        </w:rPr>
        <w:t>3</w:t>
      </w:r>
      <w:r w:rsidRPr="00B779BD">
        <w:rPr>
          <w:rFonts w:ascii="Times New Roman" w:eastAsia="Calibri" w:hAnsi="Times New Roman" w:cs="Times New Roman"/>
          <w:kern w:val="0"/>
          <w:sz w:val="24"/>
          <w:szCs w:val="24"/>
          <w14:ligatures w14:val="none"/>
        </w:rPr>
        <w:t xml:space="preserve">/период, водоотведение – </w:t>
      </w:r>
      <w:r w:rsidRPr="00B779BD">
        <w:rPr>
          <w:rFonts w:ascii="Times New Roman" w:eastAsia="Times New Roman" w:hAnsi="Times New Roman" w:cs="Times New Roman"/>
          <w:b/>
          <w:bCs/>
          <w:color w:val="000000"/>
          <w:kern w:val="0"/>
          <w:sz w:val="24"/>
          <w:szCs w:val="24"/>
          <w:lang w:eastAsia="ru-RU"/>
          <w14:ligatures w14:val="none"/>
        </w:rPr>
        <w:t xml:space="preserve">268,38 </w:t>
      </w:r>
      <w:r w:rsidRPr="00B779BD">
        <w:rPr>
          <w:rFonts w:ascii="Times New Roman" w:eastAsia="Calibri" w:hAnsi="Times New Roman" w:cs="Times New Roman"/>
          <w:kern w:val="0"/>
          <w:sz w:val="24"/>
          <w:szCs w:val="24"/>
          <w14:ligatures w14:val="none"/>
        </w:rPr>
        <w:t>м</w:t>
      </w:r>
      <w:r w:rsidRPr="00B779BD">
        <w:rPr>
          <w:rFonts w:ascii="Times New Roman" w:eastAsia="Calibri" w:hAnsi="Times New Roman" w:cs="Times New Roman"/>
          <w:kern w:val="0"/>
          <w:sz w:val="24"/>
          <w:szCs w:val="24"/>
          <w:vertAlign w:val="superscript"/>
          <w14:ligatures w14:val="none"/>
        </w:rPr>
        <w:t>3</w:t>
      </w:r>
      <w:r w:rsidRPr="00B779BD">
        <w:rPr>
          <w:rFonts w:ascii="Times New Roman" w:eastAsia="Calibri" w:hAnsi="Times New Roman" w:cs="Times New Roman"/>
          <w:kern w:val="0"/>
          <w:sz w:val="24"/>
          <w:szCs w:val="24"/>
          <w14:ligatures w14:val="none"/>
        </w:rPr>
        <w:t xml:space="preserve">/период; </w:t>
      </w:r>
      <w:r w:rsidRPr="00B779BD">
        <w:rPr>
          <w:rFonts w:ascii="Times New Roman" w:eastAsia="Times New Roman" w:hAnsi="Times New Roman" w:cs="Times New Roman"/>
          <w:color w:val="000000"/>
          <w:kern w:val="0"/>
          <w:sz w:val="24"/>
          <w:szCs w:val="24"/>
          <w:lang w:eastAsia="ru-RU"/>
          <w14:ligatures w14:val="none"/>
        </w:rPr>
        <w:t>н</w:t>
      </w:r>
      <w:r w:rsidRPr="00B779BD">
        <w:rPr>
          <w:rFonts w:ascii="Times New Roman" w:eastAsia="Calibri" w:hAnsi="Times New Roman" w:cs="Times New Roman"/>
          <w:kern w:val="0"/>
          <w:sz w:val="24"/>
          <w:szCs w:val="24"/>
          <w14:ligatures w14:val="none"/>
        </w:rPr>
        <w:t xml:space="preserve">а 23 </w:t>
      </w:r>
      <w:proofErr w:type="spellStart"/>
      <w:r w:rsidRPr="00B779BD">
        <w:rPr>
          <w:rFonts w:ascii="Times New Roman" w:eastAsia="Calibri" w:hAnsi="Times New Roman" w:cs="Times New Roman"/>
          <w:kern w:val="0"/>
          <w:sz w:val="24"/>
          <w:szCs w:val="24"/>
          <w14:ligatures w14:val="none"/>
        </w:rPr>
        <w:t>скв</w:t>
      </w:r>
      <w:proofErr w:type="spellEnd"/>
      <w:r w:rsidRPr="00B779BD">
        <w:rPr>
          <w:rFonts w:ascii="Times New Roman" w:eastAsia="Calibri" w:hAnsi="Times New Roman" w:cs="Times New Roman"/>
          <w:kern w:val="0"/>
          <w:sz w:val="24"/>
          <w:szCs w:val="24"/>
          <w14:ligatures w14:val="none"/>
        </w:rPr>
        <w:t xml:space="preserve">. – водопотребление – </w:t>
      </w:r>
      <w:r w:rsidR="004C5D6F">
        <w:rPr>
          <w:rFonts w:ascii="Times New Roman" w:eastAsia="Times New Roman" w:hAnsi="Times New Roman" w:cs="Times New Roman"/>
          <w:b/>
          <w:bCs/>
          <w:color w:val="000000"/>
          <w:kern w:val="0"/>
          <w:sz w:val="24"/>
          <w:szCs w:val="24"/>
          <w:lang w:eastAsia="ru-RU"/>
          <w14:ligatures w14:val="none"/>
        </w:rPr>
        <w:t xml:space="preserve">7715,93 </w:t>
      </w:r>
      <w:r w:rsidRPr="00B779BD">
        <w:rPr>
          <w:rFonts w:ascii="Times New Roman" w:eastAsia="Calibri" w:hAnsi="Times New Roman" w:cs="Times New Roman"/>
          <w:kern w:val="0"/>
          <w:sz w:val="24"/>
          <w:szCs w:val="24"/>
          <w14:ligatures w14:val="none"/>
        </w:rPr>
        <w:t>м</w:t>
      </w:r>
      <w:r w:rsidRPr="00B779BD">
        <w:rPr>
          <w:rFonts w:ascii="Times New Roman" w:eastAsia="Calibri" w:hAnsi="Times New Roman" w:cs="Times New Roman"/>
          <w:kern w:val="0"/>
          <w:sz w:val="24"/>
          <w:szCs w:val="24"/>
          <w:vertAlign w:val="superscript"/>
          <w14:ligatures w14:val="none"/>
        </w:rPr>
        <w:t>3</w:t>
      </w:r>
      <w:r w:rsidRPr="00B779BD">
        <w:rPr>
          <w:rFonts w:ascii="Times New Roman" w:eastAsia="Calibri" w:hAnsi="Times New Roman" w:cs="Times New Roman"/>
          <w:kern w:val="0"/>
          <w:sz w:val="24"/>
          <w:szCs w:val="24"/>
          <w14:ligatures w14:val="none"/>
        </w:rPr>
        <w:t xml:space="preserve">/период, водоотведение – </w:t>
      </w:r>
      <w:r w:rsidRPr="00B779BD">
        <w:rPr>
          <w:rFonts w:ascii="Times New Roman" w:eastAsia="Times New Roman" w:hAnsi="Times New Roman" w:cs="Times New Roman"/>
          <w:b/>
          <w:bCs/>
          <w:color w:val="000000"/>
          <w:kern w:val="0"/>
          <w:sz w:val="24"/>
          <w:szCs w:val="24"/>
          <w:lang w:eastAsia="ru-RU"/>
          <w14:ligatures w14:val="none"/>
        </w:rPr>
        <w:t xml:space="preserve">6172,7 </w:t>
      </w:r>
      <w:r w:rsidRPr="00B779BD">
        <w:rPr>
          <w:rFonts w:ascii="Times New Roman" w:eastAsia="Calibri" w:hAnsi="Times New Roman" w:cs="Times New Roman"/>
          <w:kern w:val="0"/>
          <w:sz w:val="24"/>
          <w:szCs w:val="24"/>
          <w14:ligatures w14:val="none"/>
        </w:rPr>
        <w:t>м</w:t>
      </w:r>
      <w:r w:rsidRPr="00B779BD">
        <w:rPr>
          <w:rFonts w:ascii="Times New Roman" w:eastAsia="Calibri" w:hAnsi="Times New Roman" w:cs="Times New Roman"/>
          <w:kern w:val="0"/>
          <w:sz w:val="24"/>
          <w:szCs w:val="24"/>
          <w:vertAlign w:val="superscript"/>
          <w14:ligatures w14:val="none"/>
        </w:rPr>
        <w:t>3</w:t>
      </w:r>
      <w:r w:rsidRPr="00B779BD">
        <w:rPr>
          <w:rFonts w:ascii="Times New Roman" w:eastAsia="Calibri" w:hAnsi="Times New Roman" w:cs="Times New Roman"/>
          <w:kern w:val="0"/>
          <w:sz w:val="24"/>
          <w:szCs w:val="24"/>
          <w14:ligatures w14:val="none"/>
        </w:rPr>
        <w:t>/период.</w:t>
      </w:r>
    </w:p>
    <w:bookmarkEnd w:id="11"/>
    <w:p w14:paraId="6548420E" w14:textId="77777777" w:rsidR="00FA6BAF" w:rsidRPr="005343CF" w:rsidRDefault="00FA6BAF" w:rsidP="00FA6BAF">
      <w:pPr>
        <w:spacing w:before="120" w:after="120" w:line="240" w:lineRule="auto"/>
        <w:jc w:val="both"/>
        <w:rPr>
          <w:rFonts w:ascii="Times New Roman" w:hAnsi="Times New Roman" w:cs="Times New Roman"/>
          <w:bCs/>
          <w:i/>
          <w:iCs/>
          <w:sz w:val="24"/>
          <w:szCs w:val="24"/>
        </w:rPr>
      </w:pPr>
      <w:r w:rsidRPr="005343CF">
        <w:rPr>
          <w:rFonts w:ascii="Times New Roman" w:hAnsi="Times New Roman" w:cs="Times New Roman"/>
          <w:b/>
          <w:bCs/>
          <w:i/>
          <w:iCs/>
          <w:sz w:val="24"/>
          <w:szCs w:val="24"/>
          <w:lang w:val="x-none"/>
        </w:rPr>
        <w:t>Информации о вероятности возникновения аварий и опасных природных явлений; о возможных существенных вредных воздействиях на окружающую среду о мерах по предотвращению аварий и опасных природных явлений и ликвидации их последствий, включая оповещение населения.</w:t>
      </w:r>
    </w:p>
    <w:p w14:paraId="4A37D778" w14:textId="77777777" w:rsidR="00FA6BAF" w:rsidRPr="00FA6BAF" w:rsidRDefault="00FA6BAF" w:rsidP="00FA6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FA6BAF">
        <w:rPr>
          <w:rFonts w:ascii="Times New Roman" w:eastAsia="Calibri" w:hAnsi="Times New Roman" w:cs="Times New Roman"/>
          <w:sz w:val="24"/>
          <w:szCs w:val="24"/>
        </w:rPr>
        <w:t>Воздействия на окружающую среду могут быть разделены на технологически обусловленные и не обусловленные. Технологически обусловленные — это воздействия, объективно возникающие вследствие производства работ, протекания технологических процессов и формирования техногенных потоков веществ. Среди технологически обусловленных воздействий могут быть выделены следующие группы ведущих факторов при реализации проектных решений:</w:t>
      </w:r>
    </w:p>
    <w:p w14:paraId="5B51FF91" w14:textId="77777777" w:rsidR="00FA6BAF" w:rsidRPr="00FA6BAF" w:rsidRDefault="00FA6BAF" w:rsidP="00FA6BAF">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FA6BAF">
        <w:rPr>
          <w:rFonts w:ascii="Times New Roman" w:eastAsia="Calibri" w:hAnsi="Times New Roman" w:cs="Times New Roman"/>
          <w:sz w:val="24"/>
          <w:szCs w:val="24"/>
        </w:rPr>
        <w:t>1. Изъятие земель для размещения технологического оборудования. Изъятие угодий из использования может происходить, также, опосредованно, вследствие потери ими своей ценности при их загрязнении и деградации;</w:t>
      </w:r>
    </w:p>
    <w:p w14:paraId="73C649DF" w14:textId="77777777" w:rsidR="00FA6BAF" w:rsidRPr="00FA6BAF" w:rsidRDefault="00FA6BAF" w:rsidP="00FA6BAF">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FA6BAF">
        <w:rPr>
          <w:rFonts w:ascii="Times New Roman" w:eastAsia="Calibri" w:hAnsi="Times New Roman" w:cs="Times New Roman"/>
          <w:sz w:val="24"/>
          <w:szCs w:val="24"/>
        </w:rPr>
        <w:t>2. Нарушения почвенно-растительного покрова возникают при транспортировке оборудования;</w:t>
      </w:r>
    </w:p>
    <w:p w14:paraId="190CD4F1" w14:textId="77777777" w:rsidR="00FA6BAF" w:rsidRPr="00FA6BAF" w:rsidRDefault="00FA6BAF" w:rsidP="00FA6BAF">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FA6BAF">
        <w:rPr>
          <w:rFonts w:ascii="Times New Roman" w:eastAsia="Calibri" w:hAnsi="Times New Roman" w:cs="Times New Roman"/>
          <w:sz w:val="24"/>
          <w:szCs w:val="24"/>
        </w:rPr>
        <w:t>3. Возможны аварийные сбросы на почвогрунты различного рода загрязнителей, основными из которых являются углеводородное сырье, сточные воды, ГСМ;</w:t>
      </w:r>
    </w:p>
    <w:p w14:paraId="1C51EECE" w14:textId="77777777" w:rsidR="00FA6BAF" w:rsidRPr="00FA6BAF" w:rsidRDefault="00FA6BAF" w:rsidP="00FA6BAF">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FA6BAF">
        <w:rPr>
          <w:rFonts w:ascii="Times New Roman" w:eastAsia="Calibri" w:hAnsi="Times New Roman" w:cs="Times New Roman"/>
          <w:sz w:val="24"/>
          <w:szCs w:val="24"/>
        </w:rPr>
        <w:t>4. Выбросы в атмосферу от ряда организованных и неорганизованных стационарных источников. Источниками выбросов в атмосферу при проведении разработки месторождения территории являются двигателей внутреннего сгорания буровых установок, резервуары для нефти, насосы для откачки нефти, скважины, факел. Выбросы в атмосферу при нормальных режимах работы, от неорганизованных и организованных источников, в силу ограниченной интенсивности выбросов и их пространственной разобщенности не должны создавать высоких приземных концентраций;</w:t>
      </w:r>
    </w:p>
    <w:p w14:paraId="0E4312BB" w14:textId="77777777" w:rsidR="00FA6BAF" w:rsidRPr="00FA6BAF" w:rsidRDefault="00FA6BAF" w:rsidP="00FA6BAF">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FA6BAF">
        <w:rPr>
          <w:rFonts w:ascii="Times New Roman" w:eastAsia="Calibri" w:hAnsi="Times New Roman" w:cs="Times New Roman"/>
          <w:sz w:val="24"/>
          <w:szCs w:val="24"/>
        </w:rPr>
        <w:t>5. Сточные воды образуются как в процессе работ, так и систем обеспечения жизнедеятельности. Сброс в поверхностные водоемы отсутствует;</w:t>
      </w:r>
    </w:p>
    <w:p w14:paraId="3E3244C2" w14:textId="77777777" w:rsidR="00FA6BAF" w:rsidRPr="00FA6BAF" w:rsidRDefault="00FA6BAF" w:rsidP="00FA6BAF">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FA6BAF">
        <w:rPr>
          <w:rFonts w:ascii="Times New Roman" w:eastAsia="Calibri" w:hAnsi="Times New Roman" w:cs="Times New Roman"/>
          <w:sz w:val="24"/>
          <w:szCs w:val="24"/>
        </w:rPr>
        <w:t>6. При производственной деятельности и в полевом лагере происходит образование и накопление производственных и твердых бытовых отходов. Отходы производства и потребления собираются в специальные емкости и вывозятся сторонним организациям на договорной основе.</w:t>
      </w:r>
    </w:p>
    <w:p w14:paraId="2984A27D" w14:textId="77777777" w:rsidR="00FA6BAF" w:rsidRPr="00FA6BAF" w:rsidRDefault="00FA6BAF" w:rsidP="00FA6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FA6BAF">
        <w:rPr>
          <w:rFonts w:ascii="Times New Roman" w:eastAsia="Calibri" w:hAnsi="Times New Roman" w:cs="Times New Roman"/>
          <w:sz w:val="24"/>
          <w:szCs w:val="24"/>
        </w:rPr>
        <w:t>Технологически не обусловленные воздействия могут быть вызваны различными отклонениями от проектных решений и экологически неграмотным поведением персонала. Они могут проявляться как в процессе производственной деятельности в штатных ситуациях, так и при возникновении аварий.</w:t>
      </w:r>
    </w:p>
    <w:p w14:paraId="605A7158" w14:textId="77777777" w:rsidR="00FA6BAF" w:rsidRPr="00FA6BAF" w:rsidRDefault="00FA6BAF" w:rsidP="00FA6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FA6BAF">
        <w:rPr>
          <w:rFonts w:ascii="Times New Roman" w:eastAsia="Calibri" w:hAnsi="Times New Roman" w:cs="Times New Roman"/>
          <w:sz w:val="24"/>
          <w:szCs w:val="24"/>
        </w:rPr>
        <w:t>Значительные последствия могут быть вызваны бесконтрольным проездом техники вне отведенных дорог и неконтролируемым расширением зон землеотвода.</w:t>
      </w:r>
    </w:p>
    <w:p w14:paraId="57A8E7B4" w14:textId="77777777" w:rsidR="00FA6BAF" w:rsidRPr="005343CF" w:rsidRDefault="00FA6BAF" w:rsidP="00FA6BAF">
      <w:pPr>
        <w:spacing w:before="120" w:after="120" w:line="240" w:lineRule="auto"/>
        <w:jc w:val="both"/>
        <w:rPr>
          <w:rFonts w:ascii="Times New Roman" w:hAnsi="Times New Roman" w:cs="Times New Roman"/>
          <w:b/>
          <w:bCs/>
          <w:i/>
          <w:iCs/>
          <w:sz w:val="24"/>
          <w:szCs w:val="24"/>
        </w:rPr>
      </w:pPr>
      <w:r w:rsidRPr="005343CF">
        <w:rPr>
          <w:rFonts w:ascii="Times New Roman" w:hAnsi="Times New Roman" w:cs="Times New Roman"/>
          <w:b/>
          <w:bCs/>
          <w:i/>
          <w:iCs/>
          <w:sz w:val="24"/>
          <w:szCs w:val="24"/>
        </w:rPr>
        <w:t>Разработка плана действий в чрезвычайных ситуациях по индивидуальному предупреждению и (или) ликвидации последствий загрязнения окружающей среды (загрязнения земельных ресурсов, атмосферного воздуха и водных ресурсов).</w:t>
      </w:r>
    </w:p>
    <w:p w14:paraId="5EB2B25B" w14:textId="77777777" w:rsidR="00FA6BAF" w:rsidRPr="005343CF" w:rsidRDefault="00FA6BAF" w:rsidP="00FA6BAF">
      <w:pPr>
        <w:spacing w:after="0" w:line="240" w:lineRule="auto"/>
        <w:jc w:val="both"/>
        <w:rPr>
          <w:rFonts w:ascii="Times New Roman" w:hAnsi="Times New Roman" w:cs="Times New Roman"/>
          <w:sz w:val="24"/>
          <w:szCs w:val="24"/>
        </w:rPr>
      </w:pPr>
      <w:r w:rsidRPr="005343CF">
        <w:rPr>
          <w:rFonts w:ascii="Times New Roman" w:hAnsi="Times New Roman" w:cs="Times New Roman"/>
          <w:sz w:val="24"/>
          <w:szCs w:val="24"/>
        </w:rPr>
        <w:t xml:space="preserve">Согласно ст. 211 ЭК РК при возникновении аварийной ситуации на объектах I и II категорий, в результате которой происходит или может произойти нарушение установленных </w:t>
      </w:r>
      <w:r w:rsidRPr="005343CF">
        <w:rPr>
          <w:rFonts w:ascii="Times New Roman" w:hAnsi="Times New Roman" w:cs="Times New Roman"/>
          <w:sz w:val="24"/>
          <w:szCs w:val="24"/>
        </w:rPr>
        <w:lastRenderedPageBreak/>
        <w:t>экологических нормативов, оператор объекта безотлагательно,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атмосферного воздуха вплоть до частичной или полной остановки эксплуатации соответствующих стационарных источников или объекта в целом, а также по устранению негативных последствий для окружающей среды, вызванных такой аварийной ситуацией.</w:t>
      </w:r>
    </w:p>
    <w:p w14:paraId="087127CD" w14:textId="77777777" w:rsidR="00FA6BAF" w:rsidRPr="005343CF" w:rsidRDefault="00FA6BAF" w:rsidP="00FA6BAF">
      <w:pPr>
        <w:spacing w:after="0" w:line="240" w:lineRule="auto"/>
        <w:jc w:val="both"/>
        <w:rPr>
          <w:rFonts w:ascii="Times New Roman" w:hAnsi="Times New Roman" w:cs="Times New Roman"/>
          <w:sz w:val="24"/>
          <w:szCs w:val="24"/>
        </w:rPr>
      </w:pPr>
      <w:r w:rsidRPr="005343CF">
        <w:rPr>
          <w:rFonts w:ascii="Times New Roman" w:hAnsi="Times New Roman" w:cs="Times New Roman"/>
          <w:sz w:val="24"/>
          <w:szCs w:val="24"/>
        </w:rPr>
        <w:t xml:space="preserve">При обнаружении аварийных выбросов загрязняющих веществ в окружающую среду, </w:t>
      </w:r>
      <w:proofErr w:type="spellStart"/>
      <w:r w:rsidRPr="005343CF">
        <w:rPr>
          <w:rFonts w:ascii="Times New Roman" w:hAnsi="Times New Roman" w:cs="Times New Roman"/>
          <w:sz w:val="24"/>
          <w:szCs w:val="24"/>
        </w:rPr>
        <w:t>т.е</w:t>
      </w:r>
      <w:proofErr w:type="spellEnd"/>
      <w:r w:rsidRPr="005343CF">
        <w:rPr>
          <w:rFonts w:ascii="Times New Roman" w:hAnsi="Times New Roman" w:cs="Times New Roman"/>
          <w:sz w:val="24"/>
          <w:szCs w:val="24"/>
        </w:rPr>
        <w:t xml:space="preserve"> при угрозе возникновения чрезвычайной экологической ситуации техногенного характера диспетчер объекта обязан немедленно об этом информировать соответствующие технические службы, а также руководство службы ОТ, ТБ и ООС для приятия мер по нормализации обстановки, а оно, в свою очередь, должно информировать государственные органы охраны окружающей среды и другие ведомства в установленном законодательством порядке.</w:t>
      </w:r>
    </w:p>
    <w:p w14:paraId="3A55E426" w14:textId="77777777" w:rsidR="00B779BD" w:rsidRPr="00B779BD" w:rsidRDefault="00B779BD" w:rsidP="00B779BD">
      <w:pPr>
        <w:spacing w:after="120" w:line="240" w:lineRule="auto"/>
        <w:jc w:val="both"/>
        <w:rPr>
          <w:rFonts w:ascii="Times New Roman" w:eastAsia="Calibri" w:hAnsi="Times New Roman" w:cs="Times New Roman"/>
          <w:b/>
          <w:bCs/>
          <w:i/>
          <w:iCs/>
          <w:kern w:val="0"/>
          <w:sz w:val="24"/>
          <w:szCs w:val="24"/>
          <w:u w:val="single"/>
          <w14:ligatures w14:val="none"/>
        </w:rPr>
      </w:pPr>
    </w:p>
    <w:sectPr w:rsidR="00B779BD" w:rsidRPr="00B779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panose1 w:val="00000000000000000000"/>
    <w:charset w:val="80"/>
    <w:family w:val="auto"/>
    <w:notTrueType/>
    <w:pitch w:val="default"/>
    <w:sig w:usb0="00000201" w:usb1="080F0000" w:usb2="00000010" w:usb3="00000000" w:csb0="0006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tabs>
          <w:tab w:val="num" w:pos="780"/>
        </w:tabs>
        <w:ind w:left="780" w:hanging="360"/>
      </w:pPr>
      <w:rPr>
        <w:rFonts w:ascii="Symbol" w:hAnsi="Symbol"/>
      </w:rPr>
    </w:lvl>
  </w:abstractNum>
  <w:abstractNum w:abstractNumId="1" w15:restartNumberingAfterBreak="0">
    <w:nsid w:val="006A1C21"/>
    <w:multiLevelType w:val="hybridMultilevel"/>
    <w:tmpl w:val="B6F435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9B0791"/>
    <w:multiLevelType w:val="hybridMultilevel"/>
    <w:tmpl w:val="F488B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A3215A"/>
    <w:multiLevelType w:val="hybridMultilevel"/>
    <w:tmpl w:val="8612E96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3695A99"/>
    <w:multiLevelType w:val="multilevel"/>
    <w:tmpl w:val="06766184"/>
    <w:lvl w:ilvl="0">
      <w:start w:val="1"/>
      <w:numFmt w:val="decimal"/>
      <w:lvlText w:val="%1."/>
      <w:lvlJc w:val="left"/>
      <w:pPr>
        <w:ind w:left="644" w:hanging="360"/>
      </w:pPr>
    </w:lvl>
    <w:lvl w:ilvl="1">
      <w:start w:val="3"/>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B180D4A"/>
    <w:multiLevelType w:val="hybridMultilevel"/>
    <w:tmpl w:val="12A6EE46"/>
    <w:lvl w:ilvl="0" w:tplc="B6BE32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C6200"/>
    <w:multiLevelType w:val="hybridMultilevel"/>
    <w:tmpl w:val="781E86AA"/>
    <w:lvl w:ilvl="0" w:tplc="04190001">
      <w:start w:val="1"/>
      <w:numFmt w:val="bullet"/>
      <w:lvlText w:val=""/>
      <w:lvlJc w:val="left"/>
      <w:pPr>
        <w:ind w:left="1134" w:hanging="360"/>
      </w:pPr>
      <w:rPr>
        <w:rFonts w:ascii="Symbol" w:hAnsi="Symbol"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7" w15:restartNumberingAfterBreak="0">
    <w:nsid w:val="376C5618"/>
    <w:multiLevelType w:val="hybridMultilevel"/>
    <w:tmpl w:val="33385A06"/>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6646B3"/>
    <w:multiLevelType w:val="hybridMultilevel"/>
    <w:tmpl w:val="E8E2CF1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4CA057CD"/>
    <w:multiLevelType w:val="hybridMultilevel"/>
    <w:tmpl w:val="30FE09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B3245EA"/>
    <w:multiLevelType w:val="hybridMultilevel"/>
    <w:tmpl w:val="EC147262"/>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07664CA"/>
    <w:multiLevelType w:val="hybridMultilevel"/>
    <w:tmpl w:val="A874F33E"/>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1CC1E5B"/>
    <w:multiLevelType w:val="hybridMultilevel"/>
    <w:tmpl w:val="77F434BA"/>
    <w:lvl w:ilvl="0" w:tplc="B6BE325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A92209E"/>
    <w:multiLevelType w:val="hybridMultilevel"/>
    <w:tmpl w:val="15362886"/>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F304B0"/>
    <w:multiLevelType w:val="hybridMultilevel"/>
    <w:tmpl w:val="74E608CC"/>
    <w:lvl w:ilvl="0" w:tplc="FFFFFFFF">
      <w:start w:val="1"/>
      <w:numFmt w:val="decimal"/>
      <w:lvlText w:val="%1."/>
      <w:lvlJc w:val="left"/>
      <w:pPr>
        <w:ind w:left="45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D1D3929"/>
    <w:multiLevelType w:val="hybridMultilevel"/>
    <w:tmpl w:val="0E3434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FAD5474"/>
    <w:multiLevelType w:val="hybridMultilevel"/>
    <w:tmpl w:val="83721D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94067446">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8260600">
    <w:abstractNumId w:val="9"/>
  </w:num>
  <w:num w:numId="3" w16cid:durableId="2095004802">
    <w:abstractNumId w:val="3"/>
  </w:num>
  <w:num w:numId="4" w16cid:durableId="1285959494">
    <w:abstractNumId w:val="1"/>
  </w:num>
  <w:num w:numId="5" w16cid:durableId="1042174159">
    <w:abstractNumId w:val="2"/>
  </w:num>
  <w:num w:numId="6" w16cid:durableId="1213493414">
    <w:abstractNumId w:val="6"/>
  </w:num>
  <w:num w:numId="7" w16cid:durableId="1299806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484325">
    <w:abstractNumId w:val="0"/>
  </w:num>
  <w:num w:numId="9" w16cid:durableId="1466196222">
    <w:abstractNumId w:val="8"/>
  </w:num>
  <w:num w:numId="10" w16cid:durableId="630860711">
    <w:abstractNumId w:val="5"/>
  </w:num>
  <w:num w:numId="11" w16cid:durableId="1028793498">
    <w:abstractNumId w:val="10"/>
  </w:num>
  <w:num w:numId="12" w16cid:durableId="548223798">
    <w:abstractNumId w:val="7"/>
  </w:num>
  <w:num w:numId="13" w16cid:durableId="939530510">
    <w:abstractNumId w:val="13"/>
  </w:num>
  <w:num w:numId="14" w16cid:durableId="1528300160">
    <w:abstractNumId w:val="16"/>
  </w:num>
  <w:num w:numId="15" w16cid:durableId="179198951">
    <w:abstractNumId w:val="15"/>
  </w:num>
  <w:num w:numId="16" w16cid:durableId="1621953562">
    <w:abstractNumId w:val="11"/>
  </w:num>
  <w:num w:numId="17" w16cid:durableId="2031224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F3"/>
    <w:rsid w:val="00044BF4"/>
    <w:rsid w:val="00114B95"/>
    <w:rsid w:val="00155034"/>
    <w:rsid w:val="001858A5"/>
    <w:rsid w:val="001A4CE0"/>
    <w:rsid w:val="00217721"/>
    <w:rsid w:val="00296BB6"/>
    <w:rsid w:val="002C1B3C"/>
    <w:rsid w:val="002C6EC2"/>
    <w:rsid w:val="00342EF3"/>
    <w:rsid w:val="00461C5E"/>
    <w:rsid w:val="004C5D6F"/>
    <w:rsid w:val="004E6CB8"/>
    <w:rsid w:val="005452F0"/>
    <w:rsid w:val="006B715E"/>
    <w:rsid w:val="00700823"/>
    <w:rsid w:val="00722987"/>
    <w:rsid w:val="00723B74"/>
    <w:rsid w:val="0075020C"/>
    <w:rsid w:val="00777335"/>
    <w:rsid w:val="0083149D"/>
    <w:rsid w:val="009719B5"/>
    <w:rsid w:val="00A33501"/>
    <w:rsid w:val="00AC02DF"/>
    <w:rsid w:val="00AD1982"/>
    <w:rsid w:val="00B31AF4"/>
    <w:rsid w:val="00B56E3B"/>
    <w:rsid w:val="00B779BD"/>
    <w:rsid w:val="00C12EC4"/>
    <w:rsid w:val="00C64501"/>
    <w:rsid w:val="00CD0283"/>
    <w:rsid w:val="00DA6F0F"/>
    <w:rsid w:val="00FA6BAF"/>
    <w:rsid w:val="00FF5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3AF2"/>
  <w15:chartTrackingRefBased/>
  <w15:docId w15:val="{89DCFC58-FECC-46A3-9FEB-171AA023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9BD"/>
  </w:style>
  <w:style w:type="paragraph" w:styleId="1">
    <w:name w:val="heading 1"/>
    <w:basedOn w:val="a"/>
    <w:next w:val="a"/>
    <w:link w:val="10"/>
    <w:uiPriority w:val="9"/>
    <w:qFormat/>
    <w:rsid w:val="00FF57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F57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F57F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F57F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F57F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F57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F57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F57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F57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57F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F57F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F57F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F57F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F57F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F57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F57F3"/>
    <w:rPr>
      <w:rFonts w:eastAsiaTheme="majorEastAsia" w:cstheme="majorBidi"/>
      <w:color w:val="595959" w:themeColor="text1" w:themeTint="A6"/>
    </w:rPr>
  </w:style>
  <w:style w:type="character" w:customStyle="1" w:styleId="80">
    <w:name w:val="Заголовок 8 Знак"/>
    <w:basedOn w:val="a0"/>
    <w:link w:val="8"/>
    <w:uiPriority w:val="9"/>
    <w:semiHidden/>
    <w:rsid w:val="00FF57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F57F3"/>
    <w:rPr>
      <w:rFonts w:eastAsiaTheme="majorEastAsia" w:cstheme="majorBidi"/>
      <w:color w:val="272727" w:themeColor="text1" w:themeTint="D8"/>
    </w:rPr>
  </w:style>
  <w:style w:type="paragraph" w:styleId="a3">
    <w:name w:val="Title"/>
    <w:basedOn w:val="a"/>
    <w:next w:val="a"/>
    <w:link w:val="a4"/>
    <w:uiPriority w:val="10"/>
    <w:qFormat/>
    <w:rsid w:val="00FF5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F57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7F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F57F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F57F3"/>
    <w:pPr>
      <w:spacing w:before="160"/>
      <w:jc w:val="center"/>
    </w:pPr>
    <w:rPr>
      <w:i/>
      <w:iCs/>
      <w:color w:val="404040" w:themeColor="text1" w:themeTint="BF"/>
    </w:rPr>
  </w:style>
  <w:style w:type="character" w:customStyle="1" w:styleId="22">
    <w:name w:val="Цитата 2 Знак"/>
    <w:basedOn w:val="a0"/>
    <w:link w:val="21"/>
    <w:uiPriority w:val="29"/>
    <w:rsid w:val="00FF57F3"/>
    <w:rPr>
      <w:i/>
      <w:iCs/>
      <w:color w:val="404040" w:themeColor="text1" w:themeTint="BF"/>
    </w:rPr>
  </w:style>
  <w:style w:type="paragraph" w:styleId="a7">
    <w:name w:val="List Paragraph"/>
    <w:basedOn w:val="a"/>
    <w:uiPriority w:val="34"/>
    <w:qFormat/>
    <w:rsid w:val="00FF57F3"/>
    <w:pPr>
      <w:ind w:left="720"/>
      <w:contextualSpacing/>
    </w:pPr>
  </w:style>
  <w:style w:type="character" w:styleId="a8">
    <w:name w:val="Intense Emphasis"/>
    <w:basedOn w:val="a0"/>
    <w:uiPriority w:val="21"/>
    <w:qFormat/>
    <w:rsid w:val="00FF57F3"/>
    <w:rPr>
      <w:i/>
      <w:iCs/>
      <w:color w:val="2F5496" w:themeColor="accent1" w:themeShade="BF"/>
    </w:rPr>
  </w:style>
  <w:style w:type="paragraph" w:styleId="a9">
    <w:name w:val="Intense Quote"/>
    <w:basedOn w:val="a"/>
    <w:next w:val="a"/>
    <w:link w:val="aa"/>
    <w:uiPriority w:val="30"/>
    <w:qFormat/>
    <w:rsid w:val="00FF57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F57F3"/>
    <w:rPr>
      <w:i/>
      <w:iCs/>
      <w:color w:val="2F5496" w:themeColor="accent1" w:themeShade="BF"/>
    </w:rPr>
  </w:style>
  <w:style w:type="character" w:styleId="ab">
    <w:name w:val="Intense Reference"/>
    <w:basedOn w:val="a0"/>
    <w:uiPriority w:val="32"/>
    <w:qFormat/>
    <w:rsid w:val="00FF57F3"/>
    <w:rPr>
      <w:b/>
      <w:bCs/>
      <w:smallCaps/>
      <w:color w:val="2F5496" w:themeColor="accent1" w:themeShade="BF"/>
      <w:spacing w:val="5"/>
    </w:rPr>
  </w:style>
  <w:style w:type="character" w:styleId="ac">
    <w:name w:val="Hyperlink"/>
    <w:basedOn w:val="a0"/>
    <w:uiPriority w:val="99"/>
    <w:unhideWhenUsed/>
    <w:rsid w:val="001858A5"/>
    <w:rPr>
      <w:color w:val="0563C1" w:themeColor="hyperlink"/>
      <w:u w:val="single"/>
    </w:rPr>
  </w:style>
  <w:style w:type="character" w:styleId="ad">
    <w:name w:val="Unresolved Mention"/>
    <w:basedOn w:val="a0"/>
    <w:uiPriority w:val="99"/>
    <w:semiHidden/>
    <w:unhideWhenUsed/>
    <w:rsid w:val="001858A5"/>
    <w:rPr>
      <w:color w:val="605E5C"/>
      <w:shd w:val="clear" w:color="auto" w:fill="E1DFDD"/>
    </w:rPr>
  </w:style>
  <w:style w:type="paragraph" w:customStyle="1" w:styleId="11">
    <w:name w:val="1 РАЗ"/>
    <w:basedOn w:val="a"/>
    <w:next w:val="a"/>
    <w:link w:val="12"/>
    <w:qFormat/>
    <w:rsid w:val="00114B95"/>
    <w:pPr>
      <w:spacing w:after="240" w:line="240" w:lineRule="auto"/>
      <w:ind w:firstLine="720"/>
      <w:jc w:val="both"/>
      <w:outlineLvl w:val="1"/>
    </w:pPr>
    <w:rPr>
      <w:rFonts w:ascii="Times New Roman" w:eastAsia="Arial Unicode MS" w:hAnsi="Times New Roman" w:cs="Times New Roman"/>
      <w:b/>
      <w:kern w:val="0"/>
      <w:sz w:val="24"/>
      <w:szCs w:val="20"/>
      <w:lang w:eastAsia="ru-RU"/>
      <w14:ligatures w14:val="none"/>
    </w:rPr>
  </w:style>
  <w:style w:type="character" w:customStyle="1" w:styleId="12">
    <w:name w:val="1 РАЗ Знак"/>
    <w:link w:val="11"/>
    <w:locked/>
    <w:rsid w:val="00114B95"/>
    <w:rPr>
      <w:rFonts w:ascii="Times New Roman" w:eastAsia="Arial Unicode MS" w:hAnsi="Times New Roman" w:cs="Times New Roman"/>
      <w:b/>
      <w:kern w:val="0"/>
      <w:sz w:val="24"/>
      <w:szCs w:val="20"/>
      <w:lang w:eastAsia="ru-RU"/>
      <w14:ligatures w14:val="none"/>
    </w:rPr>
  </w:style>
  <w:style w:type="paragraph" w:customStyle="1" w:styleId="Default">
    <w:name w:val="Default"/>
    <w:link w:val="Default0"/>
    <w:qFormat/>
    <w:rsid w:val="00296BB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customStyle="1" w:styleId="Default0">
    <w:name w:val="Default Знак"/>
    <w:link w:val="Default"/>
    <w:rsid w:val="00296BB6"/>
    <w:rPr>
      <w:rFonts w:ascii="Times New Roman" w:eastAsia="Times New Roman" w:hAnsi="Times New Roman" w:cs="Times New Roman"/>
      <w:color w:val="000000"/>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1244">
      <w:bodyDiv w:val="1"/>
      <w:marLeft w:val="0"/>
      <w:marRight w:val="0"/>
      <w:marTop w:val="0"/>
      <w:marBottom w:val="0"/>
      <w:divBdr>
        <w:top w:val="none" w:sz="0" w:space="0" w:color="auto"/>
        <w:left w:val="none" w:sz="0" w:space="0" w:color="auto"/>
        <w:bottom w:val="none" w:sz="0" w:space="0" w:color="auto"/>
        <w:right w:val="none" w:sz="0" w:space="0" w:color="auto"/>
      </w:divBdr>
    </w:div>
    <w:div w:id="200751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eption_olr@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2214</Words>
  <Characters>12621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KZN 267</dc:creator>
  <cp:keywords/>
  <dc:description/>
  <cp:lastModifiedBy>KZN 267</cp:lastModifiedBy>
  <cp:revision>10</cp:revision>
  <dcterms:created xsi:type="dcterms:W3CDTF">2025-01-31T13:30:00Z</dcterms:created>
  <dcterms:modified xsi:type="dcterms:W3CDTF">2025-08-26T06:29:00Z</dcterms:modified>
</cp:coreProperties>
</file>