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4F972" w14:textId="77777777" w:rsidR="00D03930" w:rsidRPr="00C80A4B" w:rsidRDefault="00D03930" w:rsidP="00D03930">
      <w:pPr>
        <w:pStyle w:val="ae"/>
        <w:jc w:val="center"/>
        <w:rPr>
          <w:rFonts w:ascii="Times New Roman" w:hAnsi="Times New Roman"/>
          <w:b/>
          <w:sz w:val="28"/>
          <w:szCs w:val="28"/>
        </w:rPr>
      </w:pPr>
      <w:r w:rsidRPr="00C80A4B">
        <w:rPr>
          <w:rFonts w:ascii="Times New Roman" w:hAnsi="Times New Roman"/>
          <w:b/>
          <w:sz w:val="28"/>
          <w:szCs w:val="28"/>
        </w:rPr>
        <w:t>КРАТКОЕ НЕТЕХНИЧЕСКОЕ РЕЗЮМЕ</w:t>
      </w:r>
    </w:p>
    <w:p w14:paraId="72325D22" w14:textId="77777777" w:rsidR="00D03930" w:rsidRPr="00C80A4B" w:rsidRDefault="00D03930" w:rsidP="00D03930">
      <w:pPr>
        <w:pStyle w:val="ae"/>
        <w:jc w:val="center"/>
        <w:rPr>
          <w:rFonts w:ascii="Times New Roman" w:hAnsi="Times New Roman"/>
          <w:b/>
          <w:sz w:val="28"/>
        </w:rPr>
      </w:pPr>
    </w:p>
    <w:p w14:paraId="112BCF93" w14:textId="77777777" w:rsidR="00D03930" w:rsidRPr="00C80A4B" w:rsidRDefault="00D03930" w:rsidP="00D03930">
      <w:pPr>
        <w:ind w:firstLine="420"/>
        <w:jc w:val="both"/>
        <w:rPr>
          <w:sz w:val="28"/>
        </w:rPr>
      </w:pPr>
      <w:r w:rsidRPr="00C80A4B">
        <w:rPr>
          <w:sz w:val="28"/>
        </w:rPr>
        <w:t>Рассматриваемая площадка «АБЗ «Жалпак» (кадастровый №23-252-147-015, площадью 8,6 га, №23-252-147-118, площадью 12,7074 га) размещена в Иртышском сельском округе, Абай область, в 3 км от с. Мукур на 10 км трассы «Семей-Курчатов». Ближайшим к проектируемым объектам поверхностным водотоком является приток р.Мукур, протекающий в восточном направлении на расстоянии 570 м.</w:t>
      </w:r>
    </w:p>
    <w:p w14:paraId="58C6F55F" w14:textId="77777777" w:rsidR="00D03930" w:rsidRPr="00C80A4B" w:rsidRDefault="00D03930" w:rsidP="00D03930">
      <w:pPr>
        <w:pStyle w:val="31"/>
        <w:shd w:val="clear" w:color="auto" w:fill="auto"/>
        <w:spacing w:after="0" w:line="240" w:lineRule="auto"/>
        <w:ind w:firstLine="720"/>
        <w:jc w:val="both"/>
        <w:rPr>
          <w:sz w:val="28"/>
          <w:szCs w:val="28"/>
        </w:rPr>
      </w:pPr>
      <w:r w:rsidRPr="00C80A4B">
        <w:rPr>
          <w:sz w:val="28"/>
          <w:szCs w:val="28"/>
        </w:rPr>
        <w:t>Координаты угловых точек приведены в таблице 1.1.</w:t>
      </w:r>
    </w:p>
    <w:p w14:paraId="63C0157A" w14:textId="77777777" w:rsidR="00D03930" w:rsidRPr="00C80A4B" w:rsidRDefault="00D03930" w:rsidP="00D03930">
      <w:pPr>
        <w:pStyle w:val="31"/>
        <w:shd w:val="clear" w:color="auto" w:fill="auto"/>
        <w:spacing w:after="0" w:line="240" w:lineRule="auto"/>
        <w:jc w:val="both"/>
        <w:rPr>
          <w:sz w:val="28"/>
          <w:szCs w:val="28"/>
        </w:rPr>
      </w:pPr>
    </w:p>
    <w:p w14:paraId="5B04CC99" w14:textId="77777777" w:rsidR="00D03930" w:rsidRPr="00C80A4B" w:rsidRDefault="00D03930" w:rsidP="00D03930">
      <w:pPr>
        <w:ind w:firstLine="720"/>
        <w:jc w:val="both"/>
        <w:rPr>
          <w:sz w:val="28"/>
          <w:szCs w:val="28"/>
        </w:rPr>
      </w:pPr>
      <w:r w:rsidRPr="00C80A4B">
        <w:rPr>
          <w:sz w:val="28"/>
          <w:szCs w:val="28"/>
        </w:rPr>
        <w:t xml:space="preserve">Таблица 1.1 - Координаты угловых точек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2835"/>
      </w:tblGrid>
      <w:tr w:rsidR="00D03930" w:rsidRPr="00C80A4B" w14:paraId="3C178CF3" w14:textId="77777777" w:rsidTr="00940E87">
        <w:trPr>
          <w:cantSplit/>
          <w:jc w:val="center"/>
        </w:trPr>
        <w:tc>
          <w:tcPr>
            <w:tcW w:w="2376" w:type="dxa"/>
            <w:vMerge w:val="restart"/>
            <w:vAlign w:val="center"/>
          </w:tcPr>
          <w:p w14:paraId="6229FD45" w14:textId="77777777" w:rsidR="00D03930" w:rsidRPr="00C80A4B" w:rsidRDefault="00D03930" w:rsidP="00940E87">
            <w:pPr>
              <w:jc w:val="center"/>
              <w:rPr>
                <w:rFonts w:eastAsia="Calibri"/>
                <w:sz w:val="24"/>
                <w:szCs w:val="24"/>
              </w:rPr>
            </w:pPr>
            <w:r w:rsidRPr="00C80A4B">
              <w:rPr>
                <w:rFonts w:eastAsia="Calibri"/>
                <w:sz w:val="24"/>
                <w:szCs w:val="24"/>
              </w:rPr>
              <w:t>Угловые точки</w:t>
            </w:r>
          </w:p>
        </w:tc>
        <w:tc>
          <w:tcPr>
            <w:tcW w:w="5529" w:type="dxa"/>
            <w:gridSpan w:val="2"/>
          </w:tcPr>
          <w:p w14:paraId="7FE62B49" w14:textId="77777777" w:rsidR="00D03930" w:rsidRPr="00C80A4B" w:rsidRDefault="00D03930" w:rsidP="00940E87">
            <w:pPr>
              <w:jc w:val="center"/>
              <w:rPr>
                <w:rFonts w:eastAsia="Calibri"/>
                <w:sz w:val="24"/>
                <w:szCs w:val="24"/>
              </w:rPr>
            </w:pPr>
            <w:r w:rsidRPr="00C80A4B">
              <w:rPr>
                <w:rFonts w:eastAsia="Calibri"/>
                <w:sz w:val="24"/>
                <w:szCs w:val="24"/>
              </w:rPr>
              <w:t>Координаты угловых точек</w:t>
            </w:r>
          </w:p>
        </w:tc>
      </w:tr>
      <w:tr w:rsidR="00D03930" w:rsidRPr="00C80A4B" w14:paraId="6763533A" w14:textId="77777777" w:rsidTr="00940E87">
        <w:trPr>
          <w:cantSplit/>
          <w:jc w:val="center"/>
        </w:trPr>
        <w:tc>
          <w:tcPr>
            <w:tcW w:w="2376" w:type="dxa"/>
            <w:vMerge/>
          </w:tcPr>
          <w:p w14:paraId="6E8722D0" w14:textId="77777777" w:rsidR="00D03930" w:rsidRPr="00C80A4B" w:rsidRDefault="00D03930" w:rsidP="00940E87">
            <w:pPr>
              <w:jc w:val="center"/>
              <w:rPr>
                <w:rFonts w:eastAsia="Calibri"/>
                <w:sz w:val="24"/>
                <w:szCs w:val="24"/>
              </w:rPr>
            </w:pPr>
          </w:p>
        </w:tc>
        <w:tc>
          <w:tcPr>
            <w:tcW w:w="2694" w:type="dxa"/>
          </w:tcPr>
          <w:p w14:paraId="514F6BEA" w14:textId="77777777" w:rsidR="00D03930" w:rsidRPr="00C80A4B" w:rsidRDefault="00D03930" w:rsidP="00940E87">
            <w:pPr>
              <w:jc w:val="center"/>
              <w:rPr>
                <w:rFonts w:eastAsia="Calibri"/>
                <w:sz w:val="24"/>
                <w:szCs w:val="24"/>
              </w:rPr>
            </w:pPr>
            <w:r w:rsidRPr="00C80A4B">
              <w:rPr>
                <w:rFonts w:eastAsia="Calibri"/>
                <w:sz w:val="24"/>
                <w:szCs w:val="24"/>
              </w:rPr>
              <w:t>северная широта</w:t>
            </w:r>
          </w:p>
        </w:tc>
        <w:tc>
          <w:tcPr>
            <w:tcW w:w="2835" w:type="dxa"/>
          </w:tcPr>
          <w:p w14:paraId="6EEBCEA4" w14:textId="77777777" w:rsidR="00D03930" w:rsidRPr="00C80A4B" w:rsidRDefault="00D03930" w:rsidP="00940E87">
            <w:pPr>
              <w:jc w:val="center"/>
              <w:rPr>
                <w:rFonts w:eastAsia="Calibri"/>
                <w:sz w:val="24"/>
                <w:szCs w:val="24"/>
              </w:rPr>
            </w:pPr>
            <w:r w:rsidRPr="00C80A4B">
              <w:rPr>
                <w:rFonts w:eastAsia="Calibri"/>
                <w:sz w:val="24"/>
                <w:szCs w:val="24"/>
              </w:rPr>
              <w:t>восточная долгота</w:t>
            </w:r>
          </w:p>
        </w:tc>
      </w:tr>
      <w:tr w:rsidR="00D03930" w:rsidRPr="00C80A4B" w14:paraId="799CAE4D" w14:textId="77777777" w:rsidTr="00940E87">
        <w:trPr>
          <w:trHeight w:val="1133"/>
          <w:jc w:val="center"/>
        </w:trPr>
        <w:tc>
          <w:tcPr>
            <w:tcW w:w="2376" w:type="dxa"/>
          </w:tcPr>
          <w:p w14:paraId="687CB667" w14:textId="77777777" w:rsidR="00D03930" w:rsidRPr="00C80A4B" w:rsidRDefault="00D03930" w:rsidP="00940E87">
            <w:pPr>
              <w:jc w:val="center"/>
              <w:rPr>
                <w:rFonts w:eastAsia="Calibri"/>
                <w:sz w:val="24"/>
                <w:szCs w:val="24"/>
              </w:rPr>
            </w:pPr>
            <w:r w:rsidRPr="00C80A4B">
              <w:rPr>
                <w:rFonts w:eastAsia="Calibri"/>
                <w:sz w:val="24"/>
                <w:szCs w:val="24"/>
              </w:rPr>
              <w:t>1</w:t>
            </w:r>
          </w:p>
          <w:p w14:paraId="136E818F" w14:textId="77777777" w:rsidR="00D03930" w:rsidRPr="00C80A4B" w:rsidRDefault="00D03930" w:rsidP="00940E87">
            <w:pPr>
              <w:jc w:val="center"/>
              <w:rPr>
                <w:rFonts w:eastAsia="Calibri"/>
                <w:sz w:val="24"/>
                <w:szCs w:val="24"/>
              </w:rPr>
            </w:pPr>
            <w:r w:rsidRPr="00C80A4B">
              <w:rPr>
                <w:rFonts w:eastAsia="Calibri"/>
                <w:sz w:val="24"/>
                <w:szCs w:val="24"/>
              </w:rPr>
              <w:t>2</w:t>
            </w:r>
          </w:p>
          <w:p w14:paraId="116D1342" w14:textId="77777777" w:rsidR="00D03930" w:rsidRPr="00C80A4B" w:rsidRDefault="00D03930" w:rsidP="00940E87">
            <w:pPr>
              <w:jc w:val="center"/>
              <w:rPr>
                <w:rFonts w:eastAsia="Calibri"/>
                <w:sz w:val="24"/>
                <w:szCs w:val="24"/>
              </w:rPr>
            </w:pPr>
            <w:r w:rsidRPr="00C80A4B">
              <w:rPr>
                <w:rFonts w:eastAsia="Calibri"/>
                <w:sz w:val="24"/>
                <w:szCs w:val="24"/>
              </w:rPr>
              <w:t>3</w:t>
            </w:r>
          </w:p>
          <w:p w14:paraId="20888952" w14:textId="77777777" w:rsidR="00D03930" w:rsidRPr="00C80A4B" w:rsidRDefault="00D03930" w:rsidP="00940E87">
            <w:pPr>
              <w:jc w:val="center"/>
              <w:rPr>
                <w:rFonts w:eastAsia="Calibri"/>
                <w:sz w:val="24"/>
                <w:szCs w:val="24"/>
              </w:rPr>
            </w:pPr>
            <w:r w:rsidRPr="00C80A4B">
              <w:rPr>
                <w:rFonts w:eastAsia="Calibri"/>
                <w:sz w:val="24"/>
                <w:szCs w:val="24"/>
              </w:rPr>
              <w:t>4</w:t>
            </w:r>
          </w:p>
          <w:p w14:paraId="3108C710" w14:textId="77777777" w:rsidR="00D03930" w:rsidRPr="00C80A4B" w:rsidRDefault="00D03930" w:rsidP="00940E87">
            <w:pPr>
              <w:jc w:val="center"/>
              <w:rPr>
                <w:rFonts w:eastAsia="Calibri"/>
                <w:sz w:val="24"/>
                <w:szCs w:val="24"/>
              </w:rPr>
            </w:pPr>
          </w:p>
        </w:tc>
        <w:tc>
          <w:tcPr>
            <w:tcW w:w="2694" w:type="dxa"/>
          </w:tcPr>
          <w:p w14:paraId="38C97419" w14:textId="77777777" w:rsidR="00D03930" w:rsidRPr="00C80A4B" w:rsidRDefault="00D03930" w:rsidP="00940E87">
            <w:pPr>
              <w:jc w:val="center"/>
              <w:rPr>
                <w:sz w:val="24"/>
                <w:szCs w:val="24"/>
                <w:lang w:eastAsia="ar-SA"/>
              </w:rPr>
            </w:pPr>
            <w:r w:rsidRPr="00C80A4B">
              <w:rPr>
                <w:sz w:val="24"/>
                <w:szCs w:val="24"/>
                <w:lang w:eastAsia="ar-SA"/>
              </w:rPr>
              <w:t>50°25'3.63"</w:t>
            </w:r>
          </w:p>
          <w:p w14:paraId="2377C145" w14:textId="77777777" w:rsidR="00D03930" w:rsidRPr="00C80A4B" w:rsidRDefault="00D03930" w:rsidP="00940E87">
            <w:pPr>
              <w:jc w:val="center"/>
              <w:rPr>
                <w:sz w:val="24"/>
                <w:szCs w:val="24"/>
                <w:lang w:eastAsia="ar-SA"/>
              </w:rPr>
            </w:pPr>
            <w:r w:rsidRPr="00C80A4B">
              <w:rPr>
                <w:sz w:val="24"/>
                <w:szCs w:val="24"/>
                <w:lang w:eastAsia="ar-SA"/>
              </w:rPr>
              <w:t xml:space="preserve"> 50°25'1.70"</w:t>
            </w:r>
          </w:p>
          <w:p w14:paraId="443E33E8" w14:textId="77777777" w:rsidR="00D03930" w:rsidRPr="00C80A4B" w:rsidRDefault="00D03930" w:rsidP="00940E87">
            <w:pPr>
              <w:jc w:val="center"/>
              <w:rPr>
                <w:rFonts w:eastAsia="Calibri"/>
                <w:color w:val="000000"/>
                <w:sz w:val="24"/>
                <w:szCs w:val="24"/>
              </w:rPr>
            </w:pPr>
            <w:r w:rsidRPr="00C80A4B">
              <w:rPr>
                <w:rFonts w:eastAsia="Calibri"/>
                <w:color w:val="000000"/>
                <w:sz w:val="24"/>
                <w:szCs w:val="24"/>
              </w:rPr>
              <w:t>50°24'56.28"</w:t>
            </w:r>
          </w:p>
          <w:p w14:paraId="215A1BD5" w14:textId="77777777" w:rsidR="00D03930" w:rsidRPr="00C80A4B" w:rsidRDefault="00D03930" w:rsidP="00940E87">
            <w:pPr>
              <w:jc w:val="center"/>
              <w:rPr>
                <w:rFonts w:eastAsia="Calibri"/>
                <w:sz w:val="24"/>
                <w:szCs w:val="24"/>
              </w:rPr>
            </w:pPr>
            <w:r w:rsidRPr="00C80A4B">
              <w:rPr>
                <w:sz w:val="24"/>
                <w:szCs w:val="24"/>
                <w:lang w:eastAsia="ar-SA"/>
              </w:rPr>
              <w:t>50°24'55.84"</w:t>
            </w:r>
          </w:p>
        </w:tc>
        <w:tc>
          <w:tcPr>
            <w:tcW w:w="2835" w:type="dxa"/>
          </w:tcPr>
          <w:p w14:paraId="18EA77F9" w14:textId="77777777" w:rsidR="00D03930" w:rsidRPr="00C80A4B" w:rsidRDefault="00D03930" w:rsidP="00940E87">
            <w:pPr>
              <w:jc w:val="center"/>
              <w:rPr>
                <w:sz w:val="24"/>
                <w:szCs w:val="24"/>
                <w:lang w:eastAsia="ar-SA"/>
              </w:rPr>
            </w:pPr>
            <w:r w:rsidRPr="00C80A4B">
              <w:rPr>
                <w:sz w:val="24"/>
                <w:szCs w:val="24"/>
                <w:lang w:eastAsia="ar-SA"/>
              </w:rPr>
              <w:t>80°3'6.64"</w:t>
            </w:r>
          </w:p>
          <w:p w14:paraId="76094AC5" w14:textId="77777777" w:rsidR="00D03930" w:rsidRPr="00C80A4B" w:rsidRDefault="00D03930" w:rsidP="00940E87">
            <w:pPr>
              <w:jc w:val="center"/>
              <w:rPr>
                <w:sz w:val="24"/>
                <w:szCs w:val="24"/>
                <w:lang w:eastAsia="ar-SA"/>
              </w:rPr>
            </w:pPr>
            <w:r w:rsidRPr="00C80A4B">
              <w:rPr>
                <w:sz w:val="24"/>
                <w:szCs w:val="24"/>
                <w:lang w:eastAsia="ar-SA"/>
              </w:rPr>
              <w:t>80°3'11.54"</w:t>
            </w:r>
          </w:p>
          <w:p w14:paraId="5D865410" w14:textId="77777777" w:rsidR="00D03930" w:rsidRPr="00C80A4B" w:rsidRDefault="00D03930" w:rsidP="00940E87">
            <w:pPr>
              <w:jc w:val="center"/>
              <w:rPr>
                <w:sz w:val="24"/>
                <w:szCs w:val="24"/>
                <w:lang w:eastAsia="ar-SA"/>
              </w:rPr>
            </w:pPr>
            <w:r w:rsidRPr="00C80A4B">
              <w:rPr>
                <w:sz w:val="24"/>
                <w:szCs w:val="24"/>
                <w:lang w:eastAsia="ar-SA"/>
              </w:rPr>
              <w:t>80°3'3.52"</w:t>
            </w:r>
          </w:p>
          <w:p w14:paraId="0553C441" w14:textId="77777777" w:rsidR="00D03930" w:rsidRPr="00C80A4B" w:rsidRDefault="00D03930" w:rsidP="00940E87">
            <w:pPr>
              <w:jc w:val="center"/>
              <w:rPr>
                <w:rFonts w:eastAsia="Calibri"/>
                <w:sz w:val="24"/>
                <w:szCs w:val="24"/>
              </w:rPr>
            </w:pPr>
            <w:r w:rsidRPr="00C80A4B">
              <w:rPr>
                <w:sz w:val="24"/>
                <w:szCs w:val="24"/>
                <w:lang w:eastAsia="ar-SA"/>
              </w:rPr>
              <w:t>80°3'6.44"</w:t>
            </w:r>
          </w:p>
        </w:tc>
      </w:tr>
    </w:tbl>
    <w:p w14:paraId="0AD7C520" w14:textId="77777777" w:rsidR="00D03930" w:rsidRPr="00C80A4B" w:rsidRDefault="00D03930" w:rsidP="00D03930">
      <w:pPr>
        <w:rPr>
          <w:sz w:val="28"/>
          <w:szCs w:val="28"/>
        </w:rPr>
      </w:pPr>
    </w:p>
    <w:p w14:paraId="12B20790" w14:textId="77777777" w:rsidR="00D03930" w:rsidRPr="00C80A4B" w:rsidRDefault="00D03930" w:rsidP="00D03930">
      <w:pPr>
        <w:ind w:firstLine="720"/>
        <w:jc w:val="both"/>
        <w:rPr>
          <w:sz w:val="28"/>
          <w:szCs w:val="28"/>
        </w:rPr>
      </w:pPr>
      <w:r w:rsidRPr="00C80A4B">
        <w:rPr>
          <w:sz w:val="28"/>
          <w:szCs w:val="28"/>
        </w:rPr>
        <w:t xml:space="preserve">Инициатор намечаемой деятельности - Товарищество с ограниченной ответственностью «Семей Жолдары» (БИН 050540008203). Руководитель предприятия - </w:t>
      </w:r>
      <w:r w:rsidRPr="00C80A4B">
        <w:rPr>
          <w:bCs/>
          <w:sz w:val="28"/>
          <w:szCs w:val="28"/>
        </w:rPr>
        <w:t>директор</w:t>
      </w:r>
      <w:r w:rsidRPr="00C80A4B">
        <w:rPr>
          <w:b/>
          <w:bCs/>
          <w:sz w:val="28"/>
          <w:szCs w:val="28"/>
        </w:rPr>
        <w:t xml:space="preserve"> </w:t>
      </w:r>
      <w:r w:rsidRPr="00C80A4B">
        <w:rPr>
          <w:bCs/>
          <w:sz w:val="28"/>
          <w:szCs w:val="28"/>
        </w:rPr>
        <w:t>Шарипов Е.Е.</w:t>
      </w:r>
      <w:r w:rsidRPr="00C80A4B">
        <w:rPr>
          <w:spacing w:val="-2"/>
          <w:sz w:val="28"/>
          <w:szCs w:val="28"/>
        </w:rPr>
        <w:t xml:space="preserve"> Юридический адрес предприятия: 071401 </w:t>
      </w:r>
      <w:r w:rsidRPr="00C80A4B">
        <w:rPr>
          <w:sz w:val="28"/>
          <w:szCs w:val="28"/>
        </w:rPr>
        <w:t xml:space="preserve">РК, </w:t>
      </w:r>
      <w:r w:rsidRPr="00C80A4B">
        <w:rPr>
          <w:color w:val="000000"/>
          <w:sz w:val="28"/>
          <w:szCs w:val="28"/>
        </w:rPr>
        <w:t>область Абай, г.Семей, ул.Пржевальского, 80Б</w:t>
      </w:r>
      <w:r w:rsidRPr="00C80A4B">
        <w:rPr>
          <w:sz w:val="28"/>
          <w:szCs w:val="28"/>
        </w:rPr>
        <w:t>.</w:t>
      </w:r>
    </w:p>
    <w:p w14:paraId="52D8D5DC" w14:textId="77777777" w:rsidR="00D03930" w:rsidRPr="00C80A4B" w:rsidRDefault="00D03930" w:rsidP="00D03930">
      <w:pPr>
        <w:pStyle w:val="ae"/>
        <w:spacing w:after="240"/>
        <w:ind w:right="-58" w:firstLine="420"/>
        <w:jc w:val="both"/>
        <w:rPr>
          <w:rFonts w:ascii="Times New Roman" w:hAnsi="Times New Roman"/>
          <w:bCs/>
          <w:sz w:val="28"/>
        </w:rPr>
      </w:pPr>
      <w:r w:rsidRPr="00C80A4B">
        <w:rPr>
          <w:rFonts w:ascii="Times New Roman" w:hAnsi="Times New Roman"/>
          <w:bCs/>
          <w:sz w:val="28"/>
        </w:rPr>
        <w:t xml:space="preserve">Предприятие действующее. ТОО «Семей Жолдары» специализируется на строительстве, ремонте и содержании дорог, добыче и переработке минерального сырья. </w:t>
      </w:r>
    </w:p>
    <w:p w14:paraId="63913BC0" w14:textId="77777777" w:rsidR="00D03930" w:rsidRPr="00C80A4B" w:rsidRDefault="00D03930" w:rsidP="00D03930">
      <w:pPr>
        <w:pStyle w:val="ae"/>
        <w:spacing w:after="240"/>
        <w:ind w:right="-58" w:firstLine="420"/>
        <w:jc w:val="both"/>
        <w:rPr>
          <w:rFonts w:ascii="Times New Roman" w:hAnsi="Times New Roman"/>
          <w:bCs/>
          <w:sz w:val="28"/>
        </w:rPr>
      </w:pPr>
      <w:r w:rsidRPr="00C80A4B">
        <w:rPr>
          <w:rFonts w:ascii="Times New Roman" w:hAnsi="Times New Roman"/>
          <w:bCs/>
          <w:sz w:val="28"/>
        </w:rPr>
        <w:t>Данным проектом предусматривается:</w:t>
      </w:r>
    </w:p>
    <w:p w14:paraId="55AE24FE" w14:textId="77777777" w:rsidR="00D03930" w:rsidRPr="00C80A4B" w:rsidRDefault="00D03930" w:rsidP="00D03930">
      <w:pPr>
        <w:pStyle w:val="ae"/>
        <w:spacing w:after="240"/>
        <w:ind w:right="-58"/>
        <w:jc w:val="both"/>
        <w:rPr>
          <w:rFonts w:ascii="Times New Roman" w:hAnsi="Times New Roman"/>
          <w:bCs/>
          <w:sz w:val="28"/>
        </w:rPr>
      </w:pPr>
      <w:r w:rsidRPr="00C80A4B">
        <w:rPr>
          <w:rFonts w:ascii="Times New Roman" w:hAnsi="Times New Roman"/>
          <w:bCs/>
          <w:sz w:val="28"/>
        </w:rPr>
        <w:t>- демонтаж существующего асфальтобетонного завода марки RD-175;</w:t>
      </w:r>
    </w:p>
    <w:p w14:paraId="14CE01DD" w14:textId="77777777" w:rsidR="00D03930" w:rsidRPr="00C80A4B" w:rsidRDefault="00D03930" w:rsidP="00D03930">
      <w:pPr>
        <w:pStyle w:val="ae"/>
        <w:spacing w:after="240"/>
        <w:ind w:right="-58"/>
        <w:jc w:val="both"/>
        <w:rPr>
          <w:rFonts w:ascii="Times New Roman" w:hAnsi="Times New Roman"/>
          <w:bCs/>
          <w:sz w:val="28"/>
        </w:rPr>
      </w:pPr>
      <w:r w:rsidRPr="00C80A4B">
        <w:rPr>
          <w:rFonts w:ascii="Times New Roman" w:hAnsi="Times New Roman"/>
          <w:bCs/>
          <w:sz w:val="28"/>
        </w:rPr>
        <w:t>- установка нового асфальтобетонного завода марки QLB-3000;</w:t>
      </w:r>
    </w:p>
    <w:p w14:paraId="3E2A29BE" w14:textId="77777777" w:rsidR="00D03930" w:rsidRPr="00C80A4B" w:rsidRDefault="00D03930" w:rsidP="00D03930">
      <w:pPr>
        <w:pStyle w:val="ae"/>
        <w:spacing w:after="240"/>
        <w:ind w:right="-58"/>
        <w:jc w:val="both"/>
        <w:rPr>
          <w:rFonts w:ascii="Times New Roman" w:hAnsi="Times New Roman"/>
          <w:bCs/>
          <w:sz w:val="28"/>
        </w:rPr>
      </w:pPr>
      <w:r w:rsidRPr="00C80A4B">
        <w:rPr>
          <w:rFonts w:ascii="Times New Roman" w:hAnsi="Times New Roman"/>
          <w:bCs/>
          <w:sz w:val="28"/>
        </w:rPr>
        <w:t>- установка дробильно-сортировочного комплекса.</w:t>
      </w:r>
    </w:p>
    <w:p w14:paraId="7290292C" w14:textId="77777777" w:rsidR="00D03930" w:rsidRPr="00C80A4B" w:rsidRDefault="00D03930" w:rsidP="00D03930">
      <w:pPr>
        <w:pStyle w:val="ae"/>
        <w:spacing w:after="240"/>
        <w:ind w:right="-58" w:firstLine="720"/>
        <w:jc w:val="both"/>
        <w:rPr>
          <w:rFonts w:ascii="Times New Roman" w:hAnsi="Times New Roman"/>
          <w:bCs/>
          <w:sz w:val="28"/>
        </w:rPr>
      </w:pPr>
      <w:r w:rsidRPr="00C80A4B">
        <w:rPr>
          <w:rFonts w:ascii="Times New Roman" w:hAnsi="Times New Roman"/>
          <w:bCs/>
          <w:sz w:val="28"/>
        </w:rPr>
        <w:t>Общий объем перерабатываемого камня на дробильно-сортировочной установке составит 666600 т/год. Плановая производительность по асфальтобетону составляет 403200 т/год.</w:t>
      </w:r>
    </w:p>
    <w:p w14:paraId="1F88844F" w14:textId="77777777" w:rsidR="00D03930" w:rsidRPr="00C80A4B" w:rsidRDefault="00D03930" w:rsidP="00D03930">
      <w:pPr>
        <w:spacing w:line="360" w:lineRule="auto"/>
        <w:ind w:firstLine="709"/>
        <w:jc w:val="both"/>
        <w:rPr>
          <w:sz w:val="28"/>
        </w:rPr>
      </w:pPr>
      <w:r w:rsidRPr="00C80A4B">
        <w:rPr>
          <w:sz w:val="28"/>
        </w:rPr>
        <w:t xml:space="preserve">С проектируемого участка не предусматривается снятие ПСП и ППС в связи с тем, что предприятие действующее.  </w:t>
      </w:r>
    </w:p>
    <w:p w14:paraId="53487FF9" w14:textId="77777777" w:rsidR="00D03930" w:rsidRPr="00C80A4B" w:rsidRDefault="00D03930" w:rsidP="00D03930">
      <w:pPr>
        <w:ind w:firstLine="720"/>
        <w:jc w:val="both"/>
        <w:rPr>
          <w:i/>
          <w:sz w:val="28"/>
          <w:szCs w:val="28"/>
        </w:rPr>
      </w:pPr>
      <w:r w:rsidRPr="00C80A4B">
        <w:rPr>
          <w:i/>
          <w:sz w:val="28"/>
          <w:szCs w:val="28"/>
        </w:rPr>
        <w:t>Краткое описание существенных воздействий намечаемой деятельности</w:t>
      </w:r>
    </w:p>
    <w:p w14:paraId="1F6252EB" w14:textId="77777777" w:rsidR="00D03930" w:rsidRPr="00C80A4B" w:rsidRDefault="00D03930" w:rsidP="00D03930">
      <w:pPr>
        <w:pStyle w:val="ae"/>
        <w:ind w:firstLine="720"/>
        <w:jc w:val="both"/>
        <w:rPr>
          <w:rFonts w:ascii="Times New Roman" w:hAnsi="Times New Roman"/>
          <w:sz w:val="28"/>
          <w:szCs w:val="28"/>
          <w:u w:val="single"/>
        </w:rPr>
      </w:pPr>
      <w:r w:rsidRPr="00C80A4B">
        <w:rPr>
          <w:rFonts w:ascii="Times New Roman" w:hAnsi="Times New Roman"/>
          <w:sz w:val="28"/>
          <w:szCs w:val="28"/>
          <w:u w:val="single"/>
        </w:rPr>
        <w:t>Жизнь и (или) здоровье людей, условия их проживания и деятельности</w:t>
      </w:r>
    </w:p>
    <w:p w14:paraId="1A13C496" w14:textId="77777777" w:rsidR="00D03930" w:rsidRPr="00C80A4B" w:rsidRDefault="00D03930" w:rsidP="00D03930">
      <w:pPr>
        <w:autoSpaceDE w:val="0"/>
        <w:autoSpaceDN w:val="0"/>
        <w:ind w:firstLine="720"/>
        <w:jc w:val="both"/>
        <w:rPr>
          <w:sz w:val="28"/>
          <w:szCs w:val="28"/>
        </w:rPr>
      </w:pPr>
      <w:r w:rsidRPr="00C80A4B">
        <w:rPr>
          <w:sz w:val="28"/>
          <w:szCs w:val="28"/>
        </w:rPr>
        <w:lastRenderedPageBreak/>
        <w:t>При эксплуатации предприятия будут соблюдаться правила промсанитарии и технологии производства</w:t>
      </w:r>
      <w:r w:rsidRPr="00C80A4B">
        <w:rPr>
          <w:sz w:val="24"/>
          <w:szCs w:val="24"/>
        </w:rPr>
        <w:t xml:space="preserve"> </w:t>
      </w:r>
      <w:r w:rsidRPr="00C80A4B">
        <w:rPr>
          <w:sz w:val="28"/>
          <w:szCs w:val="28"/>
        </w:rPr>
        <w:t>с целью</w:t>
      </w:r>
      <w:r w:rsidRPr="00C80A4B">
        <w:rPr>
          <w:sz w:val="24"/>
          <w:szCs w:val="24"/>
        </w:rPr>
        <w:t xml:space="preserve"> </w:t>
      </w:r>
      <w:r w:rsidRPr="00C80A4B">
        <w:rPr>
          <w:sz w:val="28"/>
          <w:szCs w:val="28"/>
        </w:rPr>
        <w:t>обеспечения безопасности для здоровья трудящихся.</w:t>
      </w:r>
    </w:p>
    <w:p w14:paraId="03695F59" w14:textId="77777777" w:rsidR="00D03930" w:rsidRPr="00C80A4B" w:rsidRDefault="00D03930" w:rsidP="00D03930">
      <w:pPr>
        <w:autoSpaceDE w:val="0"/>
        <w:autoSpaceDN w:val="0"/>
        <w:ind w:firstLine="720"/>
        <w:jc w:val="both"/>
        <w:rPr>
          <w:sz w:val="28"/>
          <w:szCs w:val="28"/>
        </w:rPr>
      </w:pPr>
      <w:r w:rsidRPr="00C80A4B">
        <w:rPr>
          <w:sz w:val="28"/>
          <w:szCs w:val="28"/>
        </w:rPr>
        <w:t xml:space="preserve">Исходя из выше сказанного, воздействие на жизнь и здоровье людей, а также условия их проживания и деятельности оценивается как </w:t>
      </w:r>
      <w:r w:rsidRPr="00C80A4B">
        <w:rPr>
          <w:i/>
          <w:sz w:val="28"/>
          <w:szCs w:val="28"/>
        </w:rPr>
        <w:t>незначительное</w:t>
      </w:r>
      <w:r w:rsidRPr="00C80A4B">
        <w:rPr>
          <w:sz w:val="28"/>
          <w:szCs w:val="28"/>
        </w:rPr>
        <w:t>.</w:t>
      </w:r>
    </w:p>
    <w:p w14:paraId="7C7B9D4A" w14:textId="77777777" w:rsidR="00D03930" w:rsidRPr="00C80A4B" w:rsidRDefault="00D03930" w:rsidP="00D03930">
      <w:pPr>
        <w:autoSpaceDE w:val="0"/>
        <w:autoSpaceDN w:val="0"/>
        <w:ind w:firstLine="720"/>
        <w:jc w:val="both"/>
        <w:rPr>
          <w:sz w:val="28"/>
          <w:szCs w:val="28"/>
          <w:u w:val="single"/>
        </w:rPr>
      </w:pPr>
      <w:r w:rsidRPr="00C80A4B">
        <w:rPr>
          <w:sz w:val="28"/>
          <w:szCs w:val="28"/>
          <w:u w:val="single"/>
        </w:rPr>
        <w:t>Биоразнообразие (в том числе растительный и животный мир)</w:t>
      </w:r>
    </w:p>
    <w:p w14:paraId="2D4E166C"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t xml:space="preserve">Изменения видового состава растительности, ее состояния, продуктивности сообществ в районе намечаемой деятельности исключается. </w:t>
      </w:r>
      <w:r w:rsidRPr="00C80A4B">
        <w:rPr>
          <w:rFonts w:ascii="Times New Roman" w:eastAsia="Calibri" w:hAnsi="Times New Roman"/>
          <w:sz w:val="28"/>
          <w:szCs w:val="28"/>
        </w:rPr>
        <w:t>ТОО «Семей Жолдары» будет выполнять работы, с условием минимального воздействия на любой вид растительности и строго в границах земельного отвода.</w:t>
      </w:r>
    </w:p>
    <w:p w14:paraId="27BEEE80" w14:textId="77777777" w:rsidR="00D03930" w:rsidRPr="00C80A4B" w:rsidRDefault="00D03930" w:rsidP="00D03930">
      <w:pPr>
        <w:pStyle w:val="Style19"/>
        <w:widowControl/>
        <w:spacing w:line="240" w:lineRule="auto"/>
        <w:ind w:firstLine="720"/>
        <w:jc w:val="both"/>
        <w:rPr>
          <w:rStyle w:val="FontStyle302"/>
          <w:sz w:val="28"/>
          <w:szCs w:val="28"/>
        </w:rPr>
      </w:pPr>
      <w:r w:rsidRPr="00C80A4B">
        <w:rPr>
          <w:sz w:val="28"/>
          <w:szCs w:val="28"/>
        </w:rPr>
        <w:t>Согласно представленных координат и на основании писем Туа-Далинского филиала РГУ «ГЛПР Семей Орманы» (№ЗТ-2025-02374137/1 от 16.07.2025г.) участок намечаемой деятельности находится за пределами земель государственного лесного фонда и особо охраняемых природных территории со статусом юридического лица. Выбросы загрязняющих веществ в атмосферу существенно не повлияют на растительный мир.</w:t>
      </w:r>
    </w:p>
    <w:p w14:paraId="62D05FFE" w14:textId="77777777" w:rsidR="00D03930" w:rsidRPr="00C80A4B" w:rsidRDefault="00D03930" w:rsidP="00D03930">
      <w:pPr>
        <w:pStyle w:val="Style19"/>
        <w:widowControl/>
        <w:spacing w:line="240" w:lineRule="auto"/>
        <w:ind w:firstLine="720"/>
        <w:jc w:val="both"/>
        <w:rPr>
          <w:rStyle w:val="FontStyle302"/>
          <w:sz w:val="28"/>
          <w:szCs w:val="28"/>
        </w:rPr>
      </w:pPr>
      <w:r w:rsidRPr="00C80A4B">
        <w:rPr>
          <w:sz w:val="28"/>
          <w:szCs w:val="28"/>
        </w:rPr>
        <w:t>Следует отметить полное отсутствие на данной территории в настоящее время каких-либо диких копытных животных.Данный участок ТОО «Семей Жолдары» по информации РГКП «ПО Охотзоопром» (№ЗТ-2025-02374137/2 от 16.07.2025г.), находится вне зоны особо охраняемой природной территории. Краснокнижных животных и путей миграций на участке нет.</w:t>
      </w:r>
    </w:p>
    <w:p w14:paraId="6EFF75A7"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t>Проведение работ по строительству и эксплуатации АБЗ и ДСК будет осуществляться с учетом требований статьи 17 Закона «Об охране, воспроизводстве и использовании животного мира» от 9 июля 2004 года №593, а именно: будут предусматриваться и осуществляться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обеспечиваться неприкосновенность участков, представляющих особую ценность в качестве среды обитания диких животных.</w:t>
      </w:r>
    </w:p>
    <w:p w14:paraId="59517476" w14:textId="77777777" w:rsidR="00D03930" w:rsidRPr="00C80A4B" w:rsidRDefault="00D03930" w:rsidP="00D03930">
      <w:pPr>
        <w:pStyle w:val="ad"/>
        <w:ind w:firstLine="720"/>
        <w:jc w:val="both"/>
        <w:rPr>
          <w:rFonts w:eastAsia="Calibri"/>
          <w:sz w:val="28"/>
          <w:szCs w:val="28"/>
        </w:rPr>
      </w:pPr>
      <w:r w:rsidRPr="00C80A4B">
        <w:rPr>
          <w:sz w:val="28"/>
          <w:szCs w:val="28"/>
        </w:rPr>
        <w:t>С учетом природоохранных мероприятий эксплуатация АБЗ и ДСК не повлечет за собой изменение видового состава и численности животного мира.</w:t>
      </w:r>
    </w:p>
    <w:p w14:paraId="24EDC92E" w14:textId="77777777" w:rsidR="00D03930" w:rsidRPr="00C80A4B" w:rsidRDefault="00D03930" w:rsidP="00D03930">
      <w:pPr>
        <w:pStyle w:val="ae"/>
        <w:ind w:firstLine="720"/>
        <w:jc w:val="both"/>
        <w:rPr>
          <w:rFonts w:ascii="Times New Roman" w:hAnsi="Times New Roman"/>
          <w:sz w:val="28"/>
        </w:rPr>
      </w:pPr>
      <w:r w:rsidRPr="00C80A4B">
        <w:rPr>
          <w:rFonts w:ascii="Times New Roman" w:hAnsi="Times New Roman"/>
          <w:sz w:val="28"/>
        </w:rPr>
        <w:t>Следовательно, при проведении работ, существе</w:t>
      </w:r>
      <w:r w:rsidRPr="00C80A4B">
        <w:rPr>
          <w:rFonts w:ascii="Times New Roman" w:hAnsi="Times New Roman"/>
          <w:sz w:val="28"/>
        </w:rPr>
        <w:t>н</w:t>
      </w:r>
      <w:r w:rsidRPr="00C80A4B">
        <w:rPr>
          <w:rFonts w:ascii="Times New Roman" w:hAnsi="Times New Roman"/>
          <w:sz w:val="28"/>
        </w:rPr>
        <w:t>ного негативного влияния на растительный и животный мир не пр</w:t>
      </w:r>
      <w:r w:rsidRPr="00C80A4B">
        <w:rPr>
          <w:rFonts w:ascii="Times New Roman" w:hAnsi="Times New Roman"/>
          <w:sz w:val="28"/>
        </w:rPr>
        <w:t>о</w:t>
      </w:r>
      <w:r w:rsidRPr="00C80A4B">
        <w:rPr>
          <w:rFonts w:ascii="Times New Roman" w:hAnsi="Times New Roman"/>
          <w:sz w:val="28"/>
        </w:rPr>
        <w:t xml:space="preserve">изойдет, воздействие </w:t>
      </w:r>
      <w:r w:rsidRPr="00C80A4B">
        <w:rPr>
          <w:rFonts w:ascii="Times New Roman" w:hAnsi="Times New Roman"/>
          <w:i/>
          <w:sz w:val="28"/>
        </w:rPr>
        <w:t>допустимое</w:t>
      </w:r>
      <w:r w:rsidRPr="00C80A4B">
        <w:rPr>
          <w:rFonts w:ascii="Times New Roman" w:hAnsi="Times New Roman"/>
          <w:sz w:val="28"/>
        </w:rPr>
        <w:t>.</w:t>
      </w:r>
    </w:p>
    <w:p w14:paraId="514BBC48" w14:textId="77777777" w:rsidR="00D03930" w:rsidRPr="00C80A4B" w:rsidRDefault="00D03930" w:rsidP="00D03930">
      <w:pPr>
        <w:ind w:firstLine="720"/>
        <w:jc w:val="both"/>
        <w:rPr>
          <w:sz w:val="28"/>
          <w:szCs w:val="28"/>
          <w:u w:val="single"/>
        </w:rPr>
      </w:pPr>
      <w:r w:rsidRPr="00C80A4B">
        <w:rPr>
          <w:sz w:val="28"/>
          <w:szCs w:val="28"/>
          <w:u w:val="single"/>
        </w:rPr>
        <w:t>Генетические ресурсы</w:t>
      </w:r>
    </w:p>
    <w:p w14:paraId="6182F670"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t>В технологическом процессе генетические ресурсы не используются.</w:t>
      </w:r>
    </w:p>
    <w:p w14:paraId="7835102F" w14:textId="77777777" w:rsidR="00D03930" w:rsidRPr="00C80A4B" w:rsidRDefault="00D03930" w:rsidP="00D03930">
      <w:pPr>
        <w:pStyle w:val="ae"/>
        <w:ind w:firstLine="720"/>
        <w:jc w:val="both"/>
        <w:rPr>
          <w:rFonts w:ascii="Times New Roman" w:hAnsi="Times New Roman"/>
          <w:sz w:val="28"/>
          <w:szCs w:val="28"/>
          <w:u w:val="single"/>
        </w:rPr>
      </w:pPr>
      <w:r w:rsidRPr="00C80A4B">
        <w:rPr>
          <w:rFonts w:ascii="Times New Roman" w:hAnsi="Times New Roman"/>
          <w:sz w:val="28"/>
          <w:szCs w:val="28"/>
          <w:u w:val="single"/>
        </w:rPr>
        <w:t>Природные ареалы растений и диких животных, пути миграции диких животных, экосистемы</w:t>
      </w:r>
    </w:p>
    <w:p w14:paraId="26BAD1B0" w14:textId="77777777" w:rsidR="00D03930" w:rsidRPr="00C80A4B" w:rsidRDefault="00D03930" w:rsidP="00D03930">
      <w:pPr>
        <w:ind w:firstLine="720"/>
        <w:jc w:val="both"/>
        <w:rPr>
          <w:sz w:val="28"/>
          <w:szCs w:val="28"/>
        </w:rPr>
      </w:pPr>
      <w:r w:rsidRPr="00C80A4B">
        <w:rPr>
          <w:sz w:val="28"/>
          <w:szCs w:val="28"/>
        </w:rPr>
        <w:t>При проведении строительных работ, а далее и эксплуатации АБЗ и ДСК будут строго соблюдаться охранные мероприятия по сохранению растительности и животного мира, улучшению состояния встречающихся растительных и животных сообществ и их воспроизводству.</w:t>
      </w:r>
    </w:p>
    <w:p w14:paraId="680B1517"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lastRenderedPageBreak/>
        <w:t>Немаловажное значение для животных, обитающих в районе, будут иметь находящиеся на участке трудящиеся. Поэтому наряду с усилением охраны растительного и животного мира необходимо проводить экологическое воспитание рабочих и служащих.</w:t>
      </w:r>
    </w:p>
    <w:p w14:paraId="0C35107D"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t xml:space="preserve">Для снижения воздействия на растительный и животный мир после прекращения работ, предусматривается рекультивация нарушенных земель. В связи с этим, воздействие намечаемой деятельности на растительный и животный мир оценивается как </w:t>
      </w:r>
      <w:r w:rsidRPr="00C80A4B">
        <w:rPr>
          <w:rFonts w:ascii="Times New Roman" w:hAnsi="Times New Roman"/>
          <w:i/>
          <w:sz w:val="28"/>
          <w:szCs w:val="28"/>
        </w:rPr>
        <w:t>допустимое</w:t>
      </w:r>
      <w:r w:rsidRPr="00C80A4B">
        <w:rPr>
          <w:rFonts w:ascii="Times New Roman" w:hAnsi="Times New Roman"/>
          <w:sz w:val="28"/>
          <w:szCs w:val="28"/>
        </w:rPr>
        <w:t>.</w:t>
      </w:r>
    </w:p>
    <w:p w14:paraId="6AC64BEC" w14:textId="77777777" w:rsidR="00D03930" w:rsidRPr="00C80A4B" w:rsidRDefault="00D03930" w:rsidP="00D03930">
      <w:pPr>
        <w:ind w:firstLine="720"/>
        <w:jc w:val="both"/>
        <w:rPr>
          <w:sz w:val="28"/>
          <w:szCs w:val="28"/>
          <w:u w:val="single"/>
        </w:rPr>
      </w:pPr>
      <w:r w:rsidRPr="00C80A4B">
        <w:rPr>
          <w:sz w:val="28"/>
          <w:szCs w:val="28"/>
          <w:u w:val="single"/>
        </w:rPr>
        <w:t>Земли (в том числе изъятие земель)</w:t>
      </w:r>
    </w:p>
    <w:p w14:paraId="545B85A2" w14:textId="77777777" w:rsidR="00D03930" w:rsidRPr="00C80A4B" w:rsidRDefault="00D03930" w:rsidP="00D03930">
      <w:pPr>
        <w:ind w:firstLine="720"/>
        <w:jc w:val="both"/>
        <w:rPr>
          <w:sz w:val="28"/>
          <w:szCs w:val="28"/>
        </w:rPr>
      </w:pPr>
      <w:r w:rsidRPr="00C80A4B">
        <w:rPr>
          <w:color w:val="000000"/>
          <w:sz w:val="28"/>
          <w:szCs w:val="28"/>
        </w:rPr>
        <w:t xml:space="preserve">Общая площадь участка составляет </w:t>
      </w:r>
      <w:r w:rsidRPr="00C80A4B">
        <w:rPr>
          <w:sz w:val="28"/>
        </w:rPr>
        <w:t>12,7074 га</w:t>
      </w:r>
      <w:r w:rsidRPr="00C80A4B">
        <w:rPr>
          <w:color w:val="000000"/>
          <w:sz w:val="28"/>
          <w:szCs w:val="28"/>
        </w:rPr>
        <w:t xml:space="preserve">. </w:t>
      </w:r>
      <w:r w:rsidRPr="00C80A4B">
        <w:rPr>
          <w:sz w:val="28"/>
          <w:szCs w:val="28"/>
        </w:rPr>
        <w:t>На территории земли оздоровительного и рекреационного отсутствуют. Дополнительного изъятия земель проектом не предусмотрено.</w:t>
      </w:r>
    </w:p>
    <w:p w14:paraId="56227D14" w14:textId="77777777" w:rsidR="00D03930" w:rsidRPr="00C80A4B" w:rsidRDefault="00D03930" w:rsidP="00D03930">
      <w:pPr>
        <w:ind w:firstLine="720"/>
        <w:jc w:val="both"/>
        <w:rPr>
          <w:sz w:val="28"/>
          <w:szCs w:val="28"/>
          <w:u w:val="single"/>
        </w:rPr>
      </w:pPr>
      <w:r w:rsidRPr="00C80A4B">
        <w:rPr>
          <w:sz w:val="28"/>
          <w:szCs w:val="28"/>
          <w:u w:val="single"/>
        </w:rPr>
        <w:t>Почвы (в том числе органический состав, эрозию, уплотнение, иные формы деградации)</w:t>
      </w:r>
    </w:p>
    <w:p w14:paraId="04255152"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t>Прямое воздействие на почвы района расположения участка работ производится не будет. Косвенное воздействие производится в результате выбросов загрязняющих веществ.</w:t>
      </w:r>
    </w:p>
    <w:p w14:paraId="26AD5D3B" w14:textId="77777777" w:rsidR="00D03930" w:rsidRPr="00C80A4B" w:rsidRDefault="00D03930" w:rsidP="00D03930">
      <w:pPr>
        <w:autoSpaceDE w:val="0"/>
        <w:autoSpaceDN w:val="0"/>
        <w:adjustRightInd w:val="0"/>
        <w:ind w:firstLine="685"/>
        <w:jc w:val="both"/>
        <w:rPr>
          <w:b/>
          <w:bCs/>
          <w:sz w:val="28"/>
          <w:szCs w:val="28"/>
        </w:rPr>
      </w:pPr>
      <w:r w:rsidRPr="00C80A4B">
        <w:rPr>
          <w:sz w:val="28"/>
          <w:szCs w:val="28"/>
        </w:rPr>
        <w:t>После окончания работ будет предусмотрена рекультивация нарушаемых земель. Будет посажен газон из местных трав.</w:t>
      </w:r>
      <w:r w:rsidRPr="00C80A4B">
        <w:rPr>
          <w:b/>
          <w:bCs/>
          <w:sz w:val="28"/>
          <w:szCs w:val="28"/>
        </w:rPr>
        <w:t xml:space="preserve"> </w:t>
      </w:r>
      <w:r w:rsidRPr="00C80A4B">
        <w:rPr>
          <w:sz w:val="28"/>
          <w:szCs w:val="28"/>
        </w:rPr>
        <w:t xml:space="preserve">Воздействие </w:t>
      </w:r>
      <w:r w:rsidRPr="00C80A4B">
        <w:rPr>
          <w:i/>
          <w:sz w:val="28"/>
          <w:szCs w:val="28"/>
        </w:rPr>
        <w:t>допустимое</w:t>
      </w:r>
      <w:r w:rsidRPr="00C80A4B">
        <w:rPr>
          <w:sz w:val="28"/>
          <w:szCs w:val="28"/>
        </w:rPr>
        <w:t>.</w:t>
      </w:r>
    </w:p>
    <w:p w14:paraId="63DE5AE0" w14:textId="77777777" w:rsidR="00D03930" w:rsidRPr="00C80A4B" w:rsidRDefault="00D03930" w:rsidP="00D03930">
      <w:pPr>
        <w:pStyle w:val="ae"/>
        <w:ind w:firstLine="720"/>
        <w:jc w:val="both"/>
        <w:rPr>
          <w:rFonts w:ascii="Times New Roman" w:hAnsi="Times New Roman"/>
          <w:sz w:val="28"/>
          <w:szCs w:val="28"/>
          <w:u w:val="single"/>
        </w:rPr>
      </w:pPr>
      <w:r w:rsidRPr="00C80A4B">
        <w:rPr>
          <w:rFonts w:ascii="Times New Roman" w:hAnsi="Times New Roman"/>
          <w:sz w:val="28"/>
          <w:szCs w:val="28"/>
          <w:u w:val="single"/>
        </w:rPr>
        <w:t>Воды (в том числе гидроморфологические изменения, количество и качество вод)</w:t>
      </w:r>
    </w:p>
    <w:p w14:paraId="6451374A"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t>При проведении строительных работ и эксплуатации предусматриваются водоохранные мероприятия в целях предотвращения загрязнения, засорения и истощения поверхностных вод.</w:t>
      </w:r>
    </w:p>
    <w:p w14:paraId="1AC2EBA6" w14:textId="77777777" w:rsidR="00D03930" w:rsidRPr="00C80A4B" w:rsidRDefault="00D03930" w:rsidP="00D03930">
      <w:pPr>
        <w:pStyle w:val="ae"/>
        <w:ind w:firstLine="720"/>
        <w:jc w:val="both"/>
        <w:rPr>
          <w:rFonts w:ascii="Times New Roman" w:hAnsi="Times New Roman"/>
          <w:sz w:val="28"/>
          <w:szCs w:val="28"/>
          <w:u w:val="single"/>
        </w:rPr>
      </w:pPr>
      <w:r w:rsidRPr="00C80A4B">
        <w:rPr>
          <w:rFonts w:ascii="Times New Roman" w:hAnsi="Times New Roman"/>
          <w:sz w:val="28"/>
          <w:szCs w:val="28"/>
          <w:u w:val="single"/>
        </w:rPr>
        <w:t>Атмосферный воздух</w:t>
      </w:r>
    </w:p>
    <w:p w14:paraId="42D70A02" w14:textId="77777777" w:rsidR="00D03930" w:rsidRPr="00C80A4B" w:rsidRDefault="00D03930" w:rsidP="00D03930">
      <w:pPr>
        <w:ind w:firstLine="720"/>
        <w:jc w:val="both"/>
        <w:rPr>
          <w:sz w:val="28"/>
          <w:szCs w:val="28"/>
        </w:rPr>
      </w:pPr>
      <w:r w:rsidRPr="00C80A4B">
        <w:rPr>
          <w:sz w:val="28"/>
          <w:szCs w:val="28"/>
        </w:rPr>
        <w:t>При эксплуатации АБЗ и ДСК внедрено следующее мероприятие по охране атмосферного воздуха согласно приложения 4  Экологического кодекса Республики Казахстан:</w:t>
      </w:r>
    </w:p>
    <w:p w14:paraId="4EA7CC3D" w14:textId="77777777" w:rsidR="00D03930" w:rsidRPr="00C80A4B" w:rsidRDefault="00D03930" w:rsidP="00D03930">
      <w:pPr>
        <w:numPr>
          <w:ilvl w:val="0"/>
          <w:numId w:val="4"/>
        </w:numPr>
        <w:ind w:left="0" w:firstLine="426"/>
        <w:jc w:val="both"/>
        <w:rPr>
          <w:sz w:val="28"/>
          <w:szCs w:val="28"/>
          <w:lang w:bidi="ru-RU"/>
        </w:rPr>
      </w:pPr>
      <w:r w:rsidRPr="00C80A4B">
        <w:rPr>
          <w:sz w:val="28"/>
          <w:szCs w:val="28"/>
        </w:rPr>
        <w:t>п.1, п.п.3 - выполнение мероприятий по предотвращению и снижению выбросов загрязняющих веществ от стационарных и передвижных источников.</w:t>
      </w:r>
    </w:p>
    <w:p w14:paraId="16530E03" w14:textId="77777777" w:rsidR="00D03930" w:rsidRPr="00C80A4B" w:rsidRDefault="00D03930" w:rsidP="00D03930">
      <w:pPr>
        <w:ind w:firstLine="720"/>
        <w:jc w:val="both"/>
        <w:rPr>
          <w:sz w:val="28"/>
          <w:szCs w:val="28"/>
        </w:rPr>
      </w:pPr>
      <w:r w:rsidRPr="00C80A4B">
        <w:rPr>
          <w:sz w:val="28"/>
          <w:szCs w:val="28"/>
        </w:rPr>
        <w:t>С целью снижения выбросов при эксплуатации и строительстве объекта предусмотрено:</w:t>
      </w:r>
    </w:p>
    <w:p w14:paraId="0B4D585E" w14:textId="77777777" w:rsidR="00D03930" w:rsidRPr="00C80A4B" w:rsidRDefault="00D03930" w:rsidP="00D03930">
      <w:pPr>
        <w:numPr>
          <w:ilvl w:val="0"/>
          <w:numId w:val="6"/>
        </w:numPr>
        <w:ind w:left="0" w:firstLine="426"/>
        <w:jc w:val="both"/>
        <w:rPr>
          <w:sz w:val="28"/>
          <w:szCs w:val="28"/>
        </w:rPr>
      </w:pPr>
      <w:r w:rsidRPr="00C80A4B">
        <w:rPr>
          <w:sz w:val="28"/>
          <w:szCs w:val="28"/>
        </w:rPr>
        <w:t>контроль всех неорганизованных источников выбросов – 1 раз в квартал расчетным методом при осуществлении квартальных платежей, 1 раз в год при составлении статистической отчетности 2ТП-воздух.</w:t>
      </w:r>
    </w:p>
    <w:p w14:paraId="3143C85E" w14:textId="77777777" w:rsidR="00D03930" w:rsidRPr="00C80A4B" w:rsidRDefault="00D03930" w:rsidP="00D03930">
      <w:pPr>
        <w:numPr>
          <w:ilvl w:val="0"/>
          <w:numId w:val="6"/>
        </w:numPr>
        <w:ind w:left="0" w:firstLine="426"/>
        <w:jc w:val="both"/>
        <w:rPr>
          <w:sz w:val="28"/>
          <w:szCs w:val="28"/>
        </w:rPr>
      </w:pPr>
      <w:r w:rsidRPr="00C80A4B">
        <w:rPr>
          <w:sz w:val="28"/>
          <w:szCs w:val="28"/>
        </w:rPr>
        <w:t>применение техники с двигателями внутреннего сгорания, отвечающими требованиям ГОСТ и параметрам заводов-изготовителей по выбросам загрязняющих веществ в атмосферу, с контролем выбросов загрязняющих веществ;</w:t>
      </w:r>
    </w:p>
    <w:p w14:paraId="106A9D29" w14:textId="77777777" w:rsidR="00D03930" w:rsidRPr="00C80A4B" w:rsidRDefault="00D03930" w:rsidP="00D03930">
      <w:pPr>
        <w:numPr>
          <w:ilvl w:val="0"/>
          <w:numId w:val="6"/>
        </w:numPr>
        <w:ind w:left="0" w:firstLine="426"/>
        <w:jc w:val="both"/>
        <w:rPr>
          <w:sz w:val="28"/>
          <w:szCs w:val="28"/>
        </w:rPr>
      </w:pPr>
      <w:r w:rsidRPr="00C80A4B">
        <w:rPr>
          <w:sz w:val="28"/>
          <w:szCs w:val="28"/>
        </w:rPr>
        <w:t>организация технического обслуживания и ремонта техники и автотранспорта в специализированных станциях технического обслуживания на договорной основе.</w:t>
      </w:r>
    </w:p>
    <w:p w14:paraId="651BEDA8"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lastRenderedPageBreak/>
        <w:t xml:space="preserve">Воздействие намечаемой деятельности на атмосферный воздух оценивается как </w:t>
      </w:r>
      <w:r w:rsidRPr="00C80A4B">
        <w:rPr>
          <w:rFonts w:ascii="Times New Roman" w:hAnsi="Times New Roman"/>
          <w:i/>
          <w:sz w:val="28"/>
          <w:szCs w:val="28"/>
        </w:rPr>
        <w:t>незначительное</w:t>
      </w:r>
      <w:r w:rsidRPr="00C80A4B">
        <w:rPr>
          <w:rFonts w:ascii="Times New Roman" w:hAnsi="Times New Roman"/>
          <w:sz w:val="28"/>
          <w:szCs w:val="28"/>
        </w:rPr>
        <w:t>.</w:t>
      </w:r>
    </w:p>
    <w:p w14:paraId="7B7935F9" w14:textId="77777777" w:rsidR="00D03930" w:rsidRPr="00C80A4B" w:rsidRDefault="00D03930" w:rsidP="00D03930">
      <w:pPr>
        <w:ind w:firstLine="720"/>
        <w:jc w:val="both"/>
        <w:rPr>
          <w:color w:val="FF0000"/>
          <w:sz w:val="28"/>
          <w:szCs w:val="28"/>
          <w:u w:val="single"/>
        </w:rPr>
      </w:pPr>
      <w:r w:rsidRPr="00C80A4B">
        <w:rPr>
          <w:sz w:val="28"/>
          <w:szCs w:val="28"/>
          <w:u w:val="single"/>
        </w:rPr>
        <w:t>Сопротивляемость к изменению климата экологических и социально-экономических систем</w:t>
      </w:r>
    </w:p>
    <w:p w14:paraId="74187988" w14:textId="77777777" w:rsidR="00D03930" w:rsidRPr="00C80A4B" w:rsidRDefault="00D03930" w:rsidP="00D03930">
      <w:pPr>
        <w:ind w:firstLine="720"/>
        <w:jc w:val="both"/>
        <w:rPr>
          <w:sz w:val="28"/>
          <w:szCs w:val="28"/>
        </w:rPr>
      </w:pPr>
      <w:r w:rsidRPr="00C80A4B">
        <w:rPr>
          <w:sz w:val="28"/>
          <w:szCs w:val="28"/>
        </w:rPr>
        <w:t>Источниками выделения парниковых газов на рассматриваемом объекте являются – горелки на АБЗ  и автотранспорт. Количество выделяющихся парниковых газов будет незначительным и не окажет существенного влияния на изменение климата.</w:t>
      </w:r>
    </w:p>
    <w:p w14:paraId="69FB3BC8" w14:textId="77777777" w:rsidR="00D03930" w:rsidRPr="00C80A4B" w:rsidRDefault="00D03930" w:rsidP="00D03930">
      <w:pPr>
        <w:ind w:firstLine="720"/>
        <w:jc w:val="both"/>
        <w:rPr>
          <w:sz w:val="28"/>
          <w:szCs w:val="28"/>
        </w:rPr>
      </w:pPr>
      <w:r w:rsidRPr="00C80A4B">
        <w:rPr>
          <w:sz w:val="28"/>
          <w:szCs w:val="28"/>
        </w:rPr>
        <w:t>Завод АБЗ и ДСК будет оказывать положительный эффект в первую очередь, на областном и местном уровне воздействий. В регионе может незначительно увеличиться первичная и вторичная занятость местного населения, что приведет к увеличению доходов населения и росту благосостояния.</w:t>
      </w:r>
    </w:p>
    <w:p w14:paraId="66315EB7"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t>Экономическая деятельность оказывает прямое и косвенное благоприятное воздействие на финансовое положение области (увеличению поступлений денежных средств в местный бюджет, развитию системы пенсионного обеспечения, образования и здравоохранения). Также обеспечение жильем, питанием и другими услугами персонал и подрядчиков предприятия повышает благосостояние жителей области.</w:t>
      </w:r>
    </w:p>
    <w:p w14:paraId="0F0B8460" w14:textId="77777777" w:rsidR="00D03930" w:rsidRPr="00C80A4B" w:rsidRDefault="00D03930" w:rsidP="00D03930">
      <w:pPr>
        <w:ind w:firstLine="720"/>
        <w:jc w:val="both"/>
        <w:rPr>
          <w:sz w:val="28"/>
          <w:szCs w:val="28"/>
        </w:rPr>
      </w:pPr>
      <w:r w:rsidRPr="00C80A4B">
        <w:rPr>
          <w:sz w:val="28"/>
          <w:szCs w:val="28"/>
        </w:rPr>
        <w:t>Финансирование будет осуществляться за счёт собственных и привлеченных финансовых средств.</w:t>
      </w:r>
    </w:p>
    <w:p w14:paraId="47E20DF2" w14:textId="77777777" w:rsidR="00D03930" w:rsidRPr="00C80A4B" w:rsidRDefault="00D03930" w:rsidP="00D03930">
      <w:pPr>
        <w:ind w:firstLine="720"/>
        <w:jc w:val="both"/>
        <w:rPr>
          <w:sz w:val="28"/>
          <w:szCs w:val="28"/>
          <w:u w:val="single"/>
        </w:rPr>
      </w:pPr>
      <w:r w:rsidRPr="00C80A4B">
        <w:rPr>
          <w:sz w:val="28"/>
          <w:szCs w:val="28"/>
          <w:u w:val="single"/>
        </w:rPr>
        <w:t>Объекты историко-культурного наследия (в том числе архитектурные и археологические)</w:t>
      </w:r>
    </w:p>
    <w:p w14:paraId="463DEA29" w14:textId="77777777" w:rsidR="00D03930" w:rsidRPr="00C80A4B" w:rsidRDefault="00D03930" w:rsidP="00D03930">
      <w:pPr>
        <w:ind w:firstLine="720"/>
        <w:jc w:val="both"/>
        <w:rPr>
          <w:sz w:val="28"/>
          <w:szCs w:val="28"/>
        </w:rPr>
      </w:pPr>
      <w:r w:rsidRPr="00C80A4B">
        <w:rPr>
          <w:sz w:val="28"/>
          <w:szCs w:val="28"/>
        </w:rPr>
        <w:t>На земельной территории объектов историко-культурного наследия (в том числе архитектурные и археологические) нет.</w:t>
      </w:r>
    </w:p>
    <w:p w14:paraId="504CFA4A" w14:textId="77777777" w:rsidR="00D03930" w:rsidRPr="00C80A4B" w:rsidRDefault="00D03930" w:rsidP="00D03930">
      <w:pPr>
        <w:ind w:firstLine="720"/>
        <w:jc w:val="both"/>
        <w:rPr>
          <w:sz w:val="28"/>
          <w:szCs w:val="28"/>
          <w:u w:val="single"/>
        </w:rPr>
      </w:pPr>
      <w:r w:rsidRPr="00C80A4B">
        <w:rPr>
          <w:sz w:val="28"/>
          <w:szCs w:val="28"/>
          <w:u w:val="single"/>
        </w:rPr>
        <w:t>Ландшафты, а также взаимодействие указанных объектов</w:t>
      </w:r>
    </w:p>
    <w:p w14:paraId="342AC917" w14:textId="77777777" w:rsidR="00D03930" w:rsidRPr="00C80A4B" w:rsidRDefault="00D03930" w:rsidP="00D03930">
      <w:pPr>
        <w:ind w:firstLine="720"/>
        <w:jc w:val="both"/>
        <w:rPr>
          <w:sz w:val="28"/>
          <w:szCs w:val="28"/>
        </w:rPr>
      </w:pPr>
      <w:r w:rsidRPr="00C80A4B">
        <w:rPr>
          <w:sz w:val="28"/>
        </w:rPr>
        <w:t>Рельеф местности умеренный</w:t>
      </w:r>
      <w:r w:rsidRPr="00C80A4B">
        <w:rPr>
          <w:sz w:val="28"/>
          <w:szCs w:val="28"/>
        </w:rPr>
        <w:t>. После истечения срока аренды все объекты будут перенесены на другой земельный участок, а на данной территории будет выполнена рекультивация нарушенных земель. Будет посажен газон из местных трав.</w:t>
      </w:r>
    </w:p>
    <w:p w14:paraId="687159E2" w14:textId="77777777" w:rsidR="00D03930" w:rsidRPr="00C80A4B" w:rsidRDefault="00D03930" w:rsidP="00D03930">
      <w:pPr>
        <w:ind w:firstLine="720"/>
        <w:jc w:val="both"/>
        <w:rPr>
          <w:i/>
          <w:sz w:val="28"/>
        </w:rPr>
      </w:pPr>
      <w:r w:rsidRPr="00C80A4B">
        <w:rPr>
          <w:i/>
          <w:sz w:val="28"/>
        </w:rPr>
        <w:t>Предельные количественные показатели эмиссий</w:t>
      </w:r>
    </w:p>
    <w:p w14:paraId="5F922DD5" w14:textId="77777777" w:rsidR="00D03930" w:rsidRPr="00C80A4B" w:rsidRDefault="00D03930" w:rsidP="00D03930">
      <w:pPr>
        <w:ind w:firstLine="720"/>
        <w:jc w:val="both"/>
        <w:rPr>
          <w:iCs/>
          <w:sz w:val="28"/>
        </w:rPr>
      </w:pPr>
      <w:r w:rsidRPr="00C80A4B">
        <w:rPr>
          <w:iCs/>
          <w:sz w:val="28"/>
        </w:rPr>
        <w:t>Предельные количественные показатели эмиссий</w:t>
      </w:r>
    </w:p>
    <w:p w14:paraId="05F53274" w14:textId="77777777" w:rsidR="00D03930" w:rsidRPr="00C80A4B" w:rsidRDefault="00D03930" w:rsidP="00D03930">
      <w:pPr>
        <w:ind w:firstLine="720"/>
        <w:jc w:val="both"/>
        <w:rPr>
          <w:iCs/>
          <w:sz w:val="28"/>
          <w:u w:val="single"/>
        </w:rPr>
      </w:pPr>
      <w:r w:rsidRPr="00C80A4B">
        <w:rPr>
          <w:iCs/>
          <w:sz w:val="28"/>
          <w:u w:val="single"/>
        </w:rPr>
        <w:t>Атмосферный воздух</w:t>
      </w:r>
    </w:p>
    <w:p w14:paraId="2A9D3919" w14:textId="77777777" w:rsidR="00D03930" w:rsidRPr="00C80A4B" w:rsidRDefault="00D03930" w:rsidP="00D03930">
      <w:pPr>
        <w:ind w:firstLine="720"/>
        <w:jc w:val="both"/>
        <w:rPr>
          <w:b/>
          <w:bCs/>
          <w:iCs/>
        </w:rPr>
      </w:pPr>
      <w:r w:rsidRPr="00C80A4B">
        <w:rPr>
          <w:iCs/>
          <w:sz w:val="28"/>
        </w:rPr>
        <w:t>В процессе строитель-монтажных работ в атмосферу будут выбрасываться загрязняющие вещества в количестве (с учетом автотранспорта): 2026</w:t>
      </w:r>
      <w:r w:rsidRPr="00C80A4B">
        <w:rPr>
          <w:iCs/>
          <w:sz w:val="28"/>
          <w:szCs w:val="28"/>
        </w:rPr>
        <w:t xml:space="preserve"> г. – </w:t>
      </w:r>
      <w:r w:rsidRPr="00C80A4B">
        <w:rPr>
          <w:b/>
          <w:iCs/>
          <w:sz w:val="28"/>
          <w:szCs w:val="28"/>
        </w:rPr>
        <w:t xml:space="preserve"> 3,84444401 т</w:t>
      </w:r>
      <w:r w:rsidRPr="00C80A4B">
        <w:rPr>
          <w:iCs/>
          <w:sz w:val="28"/>
          <w:szCs w:val="28"/>
        </w:rPr>
        <w:t>.</w:t>
      </w:r>
    </w:p>
    <w:p w14:paraId="6CA44D52" w14:textId="77777777" w:rsidR="00D03930" w:rsidRPr="00C80A4B" w:rsidRDefault="00D03930" w:rsidP="00D03930">
      <w:pPr>
        <w:shd w:val="clear" w:color="auto" w:fill="FFFFFF"/>
        <w:ind w:firstLine="720"/>
        <w:jc w:val="both"/>
        <w:rPr>
          <w:sz w:val="28"/>
          <w:szCs w:val="28"/>
        </w:rPr>
      </w:pPr>
      <w:r w:rsidRPr="00C80A4B">
        <w:rPr>
          <w:sz w:val="28"/>
          <w:szCs w:val="28"/>
        </w:rPr>
        <w:t>Согласно п.17 статьи 202 Экологического Кодекса Республики Казахстан нормативы допустимых выбросов для передвижных источников не устанавливаются. Плата за выбросы загрязняющих веществ от автотранспортных средств производится по фактическому расходу топлива.</w:t>
      </w:r>
    </w:p>
    <w:p w14:paraId="76372970" w14:textId="77777777" w:rsidR="00D03930" w:rsidRPr="00C80A4B" w:rsidRDefault="00D03930" w:rsidP="00D03930">
      <w:pPr>
        <w:ind w:firstLine="720"/>
        <w:jc w:val="both"/>
        <w:rPr>
          <w:iCs/>
          <w:sz w:val="28"/>
          <w:szCs w:val="28"/>
        </w:rPr>
      </w:pPr>
      <w:r w:rsidRPr="00C80A4B">
        <w:rPr>
          <w:iCs/>
          <w:sz w:val="28"/>
          <w:szCs w:val="28"/>
        </w:rPr>
        <w:t xml:space="preserve">Суммарные выбросы загрязняющих веществ, подлежащие </w:t>
      </w:r>
      <w:r w:rsidRPr="00C80A4B">
        <w:rPr>
          <w:b/>
          <w:iCs/>
          <w:sz w:val="28"/>
          <w:szCs w:val="28"/>
        </w:rPr>
        <w:t>нормированию</w:t>
      </w:r>
      <w:r w:rsidRPr="00C80A4B">
        <w:rPr>
          <w:iCs/>
          <w:sz w:val="28"/>
          <w:szCs w:val="28"/>
        </w:rPr>
        <w:t>,  составят:</w:t>
      </w:r>
    </w:p>
    <w:p w14:paraId="3D3DA832" w14:textId="77777777" w:rsidR="00D03930" w:rsidRPr="00C80A4B" w:rsidRDefault="00D03930" w:rsidP="00D03930">
      <w:pPr>
        <w:ind w:firstLine="720"/>
        <w:jc w:val="both"/>
        <w:rPr>
          <w:iCs/>
          <w:sz w:val="28"/>
          <w:szCs w:val="28"/>
        </w:rPr>
      </w:pPr>
      <w:r w:rsidRPr="00C80A4B">
        <w:rPr>
          <w:iCs/>
          <w:sz w:val="28"/>
          <w:szCs w:val="28"/>
        </w:rPr>
        <w:t xml:space="preserve">2026 г. – </w:t>
      </w:r>
      <w:r w:rsidRPr="00C80A4B">
        <w:rPr>
          <w:b/>
          <w:bCs/>
          <w:sz w:val="28"/>
          <w:szCs w:val="28"/>
          <w:lang w:val="ru-KZ" w:eastAsia="ru-KZ"/>
        </w:rPr>
        <w:t>1,52994001</w:t>
      </w:r>
      <w:r w:rsidRPr="00C80A4B">
        <w:rPr>
          <w:b/>
          <w:bCs/>
          <w:i/>
          <w:iCs/>
          <w:sz w:val="28"/>
          <w:szCs w:val="28"/>
          <w:lang w:val="ru-KZ" w:eastAsia="ru-KZ"/>
        </w:rPr>
        <w:t xml:space="preserve"> </w:t>
      </w:r>
      <w:r w:rsidRPr="00C80A4B">
        <w:rPr>
          <w:b/>
          <w:iCs/>
          <w:sz w:val="28"/>
          <w:szCs w:val="28"/>
        </w:rPr>
        <w:t>т/год</w:t>
      </w:r>
      <w:r w:rsidRPr="00C80A4B">
        <w:rPr>
          <w:iCs/>
          <w:sz w:val="28"/>
          <w:szCs w:val="28"/>
        </w:rPr>
        <w:t>.</w:t>
      </w:r>
    </w:p>
    <w:p w14:paraId="016A5F68" w14:textId="77777777" w:rsidR="00D03930" w:rsidRPr="00C80A4B" w:rsidRDefault="00D03930" w:rsidP="00D03930">
      <w:pPr>
        <w:ind w:firstLine="720"/>
        <w:jc w:val="both"/>
        <w:rPr>
          <w:b/>
          <w:bCs/>
          <w:iCs/>
        </w:rPr>
      </w:pPr>
      <w:r w:rsidRPr="00C80A4B">
        <w:rPr>
          <w:iCs/>
          <w:sz w:val="28"/>
        </w:rPr>
        <w:lastRenderedPageBreak/>
        <w:t xml:space="preserve">В процессе </w:t>
      </w:r>
      <w:r w:rsidRPr="00C80A4B">
        <w:rPr>
          <w:b/>
          <w:bCs/>
          <w:iCs/>
          <w:sz w:val="28"/>
        </w:rPr>
        <w:t>эксплуатации</w:t>
      </w:r>
      <w:r w:rsidRPr="00C80A4B">
        <w:rPr>
          <w:iCs/>
          <w:sz w:val="28"/>
        </w:rPr>
        <w:t xml:space="preserve"> предприятия</w:t>
      </w:r>
      <w:r w:rsidRPr="00C80A4B">
        <w:rPr>
          <w:iCs/>
          <w:sz w:val="28"/>
          <w:szCs w:val="28"/>
        </w:rPr>
        <w:t xml:space="preserve"> </w:t>
      </w:r>
      <w:r w:rsidRPr="00C80A4B">
        <w:rPr>
          <w:iCs/>
          <w:sz w:val="28"/>
        </w:rPr>
        <w:t>в атмосферу будут выбрасываться загрязняющие вещества в количестве: 2026-</w:t>
      </w:r>
      <w:r w:rsidRPr="00C80A4B">
        <w:rPr>
          <w:iCs/>
          <w:sz w:val="28"/>
          <w:szCs w:val="28"/>
        </w:rPr>
        <w:t xml:space="preserve">2033 гг. – </w:t>
      </w:r>
      <w:r w:rsidRPr="00C80A4B">
        <w:rPr>
          <w:b/>
          <w:iCs/>
          <w:sz w:val="28"/>
          <w:szCs w:val="28"/>
        </w:rPr>
        <w:t>309,580809 т</w:t>
      </w:r>
      <w:r w:rsidRPr="00C80A4B">
        <w:rPr>
          <w:iCs/>
          <w:sz w:val="28"/>
          <w:szCs w:val="28"/>
        </w:rPr>
        <w:t>.</w:t>
      </w:r>
    </w:p>
    <w:p w14:paraId="68DAD911" w14:textId="77777777" w:rsidR="00D03930" w:rsidRPr="00C80A4B" w:rsidRDefault="00D03930" w:rsidP="00D03930">
      <w:pPr>
        <w:ind w:firstLine="720"/>
        <w:jc w:val="both"/>
        <w:rPr>
          <w:iCs/>
          <w:sz w:val="28"/>
          <w:szCs w:val="28"/>
        </w:rPr>
      </w:pPr>
      <w:r w:rsidRPr="00C80A4B">
        <w:rPr>
          <w:iCs/>
          <w:sz w:val="28"/>
          <w:szCs w:val="28"/>
        </w:rPr>
        <w:t xml:space="preserve">Суммарные выбросы загрязняющих веществ, подлежащие </w:t>
      </w:r>
      <w:r w:rsidRPr="00C80A4B">
        <w:rPr>
          <w:b/>
          <w:iCs/>
          <w:sz w:val="28"/>
          <w:szCs w:val="28"/>
        </w:rPr>
        <w:t>нормированию</w:t>
      </w:r>
      <w:r w:rsidRPr="00C80A4B">
        <w:rPr>
          <w:iCs/>
          <w:sz w:val="28"/>
          <w:szCs w:val="28"/>
        </w:rPr>
        <w:t>,  составят:</w:t>
      </w:r>
    </w:p>
    <w:p w14:paraId="2EC65B89" w14:textId="77777777" w:rsidR="00D03930" w:rsidRPr="00C80A4B" w:rsidRDefault="00D03930" w:rsidP="00D03930">
      <w:pPr>
        <w:numPr>
          <w:ilvl w:val="0"/>
          <w:numId w:val="2"/>
        </w:numPr>
        <w:ind w:hanging="1014"/>
        <w:jc w:val="both"/>
        <w:rPr>
          <w:iCs/>
          <w:sz w:val="28"/>
          <w:szCs w:val="28"/>
        </w:rPr>
      </w:pPr>
      <w:r w:rsidRPr="00C80A4B">
        <w:rPr>
          <w:iCs/>
          <w:sz w:val="28"/>
          <w:szCs w:val="28"/>
        </w:rPr>
        <w:t xml:space="preserve">2026-2033 гг. – </w:t>
      </w:r>
      <w:r w:rsidRPr="00C80A4B">
        <w:rPr>
          <w:b/>
          <w:bCs/>
          <w:i/>
          <w:sz w:val="28"/>
          <w:szCs w:val="28"/>
        </w:rPr>
        <w:t xml:space="preserve">307,363399 </w:t>
      </w:r>
      <w:r w:rsidRPr="00C80A4B">
        <w:rPr>
          <w:b/>
          <w:bCs/>
          <w:iCs/>
          <w:sz w:val="28"/>
          <w:szCs w:val="28"/>
        </w:rPr>
        <w:t xml:space="preserve"> </w:t>
      </w:r>
      <w:r w:rsidRPr="00C80A4B">
        <w:rPr>
          <w:b/>
          <w:iCs/>
          <w:sz w:val="28"/>
          <w:szCs w:val="28"/>
        </w:rPr>
        <w:t>т/год</w:t>
      </w:r>
      <w:r w:rsidRPr="00C80A4B">
        <w:rPr>
          <w:iCs/>
          <w:sz w:val="28"/>
          <w:szCs w:val="28"/>
        </w:rPr>
        <w:t>.</w:t>
      </w:r>
    </w:p>
    <w:p w14:paraId="0AB26D77" w14:textId="77777777" w:rsidR="00D03930" w:rsidRPr="00C80A4B" w:rsidRDefault="00D03930" w:rsidP="00D03930">
      <w:pPr>
        <w:jc w:val="both"/>
        <w:rPr>
          <w:iCs/>
          <w:sz w:val="28"/>
          <w:szCs w:val="28"/>
        </w:rPr>
      </w:pPr>
    </w:p>
    <w:p w14:paraId="7A1E27C6" w14:textId="77777777" w:rsidR="00D03930" w:rsidRPr="00C80A4B" w:rsidRDefault="00D03930" w:rsidP="00D03930">
      <w:pPr>
        <w:jc w:val="both"/>
        <w:rPr>
          <w:iCs/>
          <w:sz w:val="28"/>
          <w:szCs w:val="28"/>
        </w:rPr>
      </w:pPr>
    </w:p>
    <w:p w14:paraId="71E8C3F3" w14:textId="77777777" w:rsidR="00D03930" w:rsidRPr="00C80A4B" w:rsidRDefault="00D03930" w:rsidP="00D03930">
      <w:pPr>
        <w:ind w:firstLine="720"/>
        <w:jc w:val="both"/>
        <w:rPr>
          <w:sz w:val="28"/>
          <w:szCs w:val="28"/>
          <w:u w:val="single"/>
        </w:rPr>
      </w:pPr>
      <w:r w:rsidRPr="00C80A4B">
        <w:rPr>
          <w:sz w:val="28"/>
          <w:szCs w:val="28"/>
          <w:u w:val="single"/>
        </w:rPr>
        <w:t>Отходы производства и потребления</w:t>
      </w:r>
    </w:p>
    <w:p w14:paraId="09B22636" w14:textId="77777777" w:rsidR="00D03930" w:rsidRPr="00C80A4B" w:rsidRDefault="00D03930" w:rsidP="00D03930">
      <w:pPr>
        <w:ind w:firstLine="720"/>
        <w:jc w:val="both"/>
        <w:rPr>
          <w:sz w:val="28"/>
          <w:szCs w:val="28"/>
        </w:rPr>
      </w:pPr>
      <w:r w:rsidRPr="00C80A4B">
        <w:rPr>
          <w:sz w:val="28"/>
          <w:szCs w:val="28"/>
        </w:rPr>
        <w:t>Временное хранение всех образующихся видов отходов на участке проведения работ предусматривается не более 6 месяцев. В дальнейшем отходы в полном объеме вывозятся по договорам со специализированными организациями или утилизируются на предприятии.</w:t>
      </w:r>
    </w:p>
    <w:p w14:paraId="12708C82" w14:textId="77777777" w:rsidR="00D03930" w:rsidRPr="00C80A4B" w:rsidRDefault="00D03930" w:rsidP="00D03930">
      <w:pPr>
        <w:ind w:firstLine="720"/>
        <w:jc w:val="both"/>
        <w:rPr>
          <w:sz w:val="28"/>
          <w:szCs w:val="28"/>
        </w:rPr>
      </w:pPr>
    </w:p>
    <w:p w14:paraId="02CB151F" w14:textId="77777777" w:rsidR="00D03930" w:rsidRPr="00C80A4B" w:rsidRDefault="00D03930" w:rsidP="00D03930">
      <w:pPr>
        <w:ind w:firstLine="720"/>
        <w:jc w:val="both"/>
        <w:rPr>
          <w:sz w:val="28"/>
          <w:szCs w:val="28"/>
        </w:rPr>
      </w:pPr>
      <w:r w:rsidRPr="00C80A4B">
        <w:rPr>
          <w:sz w:val="28"/>
          <w:szCs w:val="28"/>
        </w:rPr>
        <w:t>Таблица 22.2 - Предельное количество накопления отходов</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754"/>
        <w:gridCol w:w="1792"/>
        <w:gridCol w:w="1813"/>
        <w:gridCol w:w="2578"/>
      </w:tblGrid>
      <w:tr w:rsidR="00D03930" w:rsidRPr="00C80A4B" w14:paraId="32A5D78B" w14:textId="77777777" w:rsidTr="00940E87">
        <w:trPr>
          <w:tblHeader/>
        </w:trPr>
        <w:tc>
          <w:tcPr>
            <w:tcW w:w="2553" w:type="dxa"/>
          </w:tcPr>
          <w:p w14:paraId="43F5FB16" w14:textId="77777777" w:rsidR="00D03930" w:rsidRPr="00C80A4B" w:rsidRDefault="00D03930" w:rsidP="00940E87">
            <w:pPr>
              <w:jc w:val="center"/>
              <w:rPr>
                <w:sz w:val="24"/>
                <w:szCs w:val="24"/>
              </w:rPr>
            </w:pPr>
            <w:r w:rsidRPr="00C80A4B">
              <w:rPr>
                <w:sz w:val="24"/>
                <w:szCs w:val="24"/>
              </w:rPr>
              <w:t>Наименование отхода</w:t>
            </w:r>
          </w:p>
        </w:tc>
        <w:tc>
          <w:tcPr>
            <w:tcW w:w="1754" w:type="dxa"/>
          </w:tcPr>
          <w:p w14:paraId="4EAE5702" w14:textId="77777777" w:rsidR="00D03930" w:rsidRPr="00C80A4B" w:rsidRDefault="00D03930" w:rsidP="00940E87">
            <w:pPr>
              <w:jc w:val="center"/>
              <w:rPr>
                <w:sz w:val="24"/>
                <w:szCs w:val="24"/>
              </w:rPr>
            </w:pPr>
            <w:r w:rsidRPr="00C80A4B">
              <w:rPr>
                <w:sz w:val="24"/>
                <w:szCs w:val="24"/>
              </w:rPr>
              <w:t>Код отхода</w:t>
            </w:r>
          </w:p>
        </w:tc>
        <w:tc>
          <w:tcPr>
            <w:tcW w:w="1792" w:type="dxa"/>
          </w:tcPr>
          <w:p w14:paraId="114CB44E" w14:textId="77777777" w:rsidR="00D03930" w:rsidRPr="00C80A4B" w:rsidRDefault="00D03930" w:rsidP="00940E87">
            <w:pPr>
              <w:jc w:val="center"/>
              <w:rPr>
                <w:sz w:val="24"/>
                <w:szCs w:val="24"/>
              </w:rPr>
            </w:pPr>
            <w:r w:rsidRPr="00C80A4B">
              <w:rPr>
                <w:sz w:val="24"/>
                <w:szCs w:val="24"/>
              </w:rPr>
              <w:t>Уровень опасности</w:t>
            </w:r>
          </w:p>
        </w:tc>
        <w:tc>
          <w:tcPr>
            <w:tcW w:w="1813" w:type="dxa"/>
          </w:tcPr>
          <w:p w14:paraId="46ADE03D" w14:textId="77777777" w:rsidR="00D03930" w:rsidRPr="00C80A4B" w:rsidRDefault="00D03930" w:rsidP="00940E87">
            <w:pPr>
              <w:jc w:val="center"/>
              <w:rPr>
                <w:sz w:val="24"/>
                <w:szCs w:val="24"/>
              </w:rPr>
            </w:pPr>
            <w:r w:rsidRPr="00C80A4B">
              <w:rPr>
                <w:sz w:val="24"/>
                <w:szCs w:val="24"/>
              </w:rPr>
              <w:t>Количество, т/год</w:t>
            </w:r>
          </w:p>
        </w:tc>
        <w:tc>
          <w:tcPr>
            <w:tcW w:w="2578" w:type="dxa"/>
          </w:tcPr>
          <w:p w14:paraId="17805E14" w14:textId="77777777" w:rsidR="00D03930" w:rsidRPr="00C80A4B" w:rsidRDefault="00D03930" w:rsidP="00940E87">
            <w:pPr>
              <w:jc w:val="center"/>
              <w:rPr>
                <w:sz w:val="24"/>
                <w:szCs w:val="24"/>
              </w:rPr>
            </w:pPr>
            <w:r w:rsidRPr="00C80A4B">
              <w:rPr>
                <w:sz w:val="24"/>
                <w:szCs w:val="24"/>
              </w:rPr>
              <w:t>Способ утилизации</w:t>
            </w:r>
          </w:p>
        </w:tc>
      </w:tr>
      <w:tr w:rsidR="00D03930" w:rsidRPr="00C80A4B" w14:paraId="2F899055" w14:textId="77777777" w:rsidTr="00940E87">
        <w:trPr>
          <w:tblHeader/>
        </w:trPr>
        <w:tc>
          <w:tcPr>
            <w:tcW w:w="2553" w:type="dxa"/>
            <w:vAlign w:val="center"/>
          </w:tcPr>
          <w:p w14:paraId="1F4AC4C4" w14:textId="77777777" w:rsidR="00D03930" w:rsidRPr="00C80A4B" w:rsidRDefault="00D03930" w:rsidP="00940E87">
            <w:pPr>
              <w:jc w:val="center"/>
              <w:rPr>
                <w:sz w:val="24"/>
                <w:szCs w:val="24"/>
              </w:rPr>
            </w:pPr>
            <w:r w:rsidRPr="00C80A4B">
              <w:rPr>
                <w:sz w:val="24"/>
                <w:szCs w:val="24"/>
              </w:rPr>
              <w:t>1</w:t>
            </w:r>
          </w:p>
        </w:tc>
        <w:tc>
          <w:tcPr>
            <w:tcW w:w="1754" w:type="dxa"/>
            <w:vAlign w:val="center"/>
          </w:tcPr>
          <w:p w14:paraId="126B61CE" w14:textId="77777777" w:rsidR="00D03930" w:rsidRPr="00C80A4B" w:rsidRDefault="00D03930" w:rsidP="00940E87">
            <w:pPr>
              <w:jc w:val="center"/>
              <w:rPr>
                <w:sz w:val="24"/>
                <w:szCs w:val="24"/>
              </w:rPr>
            </w:pPr>
            <w:r w:rsidRPr="00C80A4B">
              <w:rPr>
                <w:sz w:val="24"/>
                <w:szCs w:val="24"/>
              </w:rPr>
              <w:t>2</w:t>
            </w:r>
          </w:p>
        </w:tc>
        <w:tc>
          <w:tcPr>
            <w:tcW w:w="1792" w:type="dxa"/>
            <w:vAlign w:val="center"/>
          </w:tcPr>
          <w:p w14:paraId="3C93E411" w14:textId="77777777" w:rsidR="00D03930" w:rsidRPr="00C80A4B" w:rsidRDefault="00D03930" w:rsidP="00940E87">
            <w:pPr>
              <w:jc w:val="center"/>
              <w:rPr>
                <w:sz w:val="24"/>
                <w:szCs w:val="24"/>
              </w:rPr>
            </w:pPr>
            <w:r w:rsidRPr="00C80A4B">
              <w:rPr>
                <w:sz w:val="24"/>
                <w:szCs w:val="24"/>
              </w:rPr>
              <w:t>3</w:t>
            </w:r>
          </w:p>
        </w:tc>
        <w:tc>
          <w:tcPr>
            <w:tcW w:w="1813" w:type="dxa"/>
            <w:vAlign w:val="center"/>
          </w:tcPr>
          <w:p w14:paraId="10A13DEA" w14:textId="77777777" w:rsidR="00D03930" w:rsidRPr="00C80A4B" w:rsidRDefault="00D03930" w:rsidP="00940E87">
            <w:pPr>
              <w:jc w:val="center"/>
              <w:rPr>
                <w:sz w:val="24"/>
                <w:szCs w:val="24"/>
              </w:rPr>
            </w:pPr>
            <w:r w:rsidRPr="00C80A4B">
              <w:rPr>
                <w:sz w:val="24"/>
                <w:szCs w:val="24"/>
              </w:rPr>
              <w:t>4</w:t>
            </w:r>
          </w:p>
        </w:tc>
        <w:tc>
          <w:tcPr>
            <w:tcW w:w="2578" w:type="dxa"/>
            <w:vAlign w:val="center"/>
          </w:tcPr>
          <w:p w14:paraId="14D0F667" w14:textId="77777777" w:rsidR="00D03930" w:rsidRPr="00C80A4B" w:rsidRDefault="00D03930" w:rsidP="00940E87">
            <w:pPr>
              <w:jc w:val="center"/>
              <w:rPr>
                <w:sz w:val="24"/>
                <w:szCs w:val="24"/>
              </w:rPr>
            </w:pPr>
            <w:r w:rsidRPr="00C80A4B">
              <w:rPr>
                <w:sz w:val="24"/>
                <w:szCs w:val="24"/>
              </w:rPr>
              <w:t>5</w:t>
            </w:r>
          </w:p>
        </w:tc>
      </w:tr>
      <w:tr w:rsidR="00D03930" w:rsidRPr="00C80A4B" w14:paraId="0D780728" w14:textId="77777777" w:rsidTr="00940E87">
        <w:tc>
          <w:tcPr>
            <w:tcW w:w="10490" w:type="dxa"/>
            <w:gridSpan w:val="5"/>
            <w:shd w:val="clear" w:color="auto" w:fill="BDD6EE"/>
            <w:vAlign w:val="center"/>
          </w:tcPr>
          <w:p w14:paraId="4B72C839" w14:textId="77777777" w:rsidR="00D03930" w:rsidRPr="00C80A4B" w:rsidRDefault="00D03930" w:rsidP="00940E87">
            <w:pPr>
              <w:jc w:val="center"/>
              <w:rPr>
                <w:b/>
                <w:sz w:val="24"/>
                <w:szCs w:val="24"/>
              </w:rPr>
            </w:pPr>
            <w:r w:rsidRPr="00C80A4B">
              <w:rPr>
                <w:b/>
                <w:sz w:val="24"/>
                <w:szCs w:val="24"/>
              </w:rPr>
              <w:t>На период эксплуатации (2026-2033 г.)</w:t>
            </w:r>
          </w:p>
        </w:tc>
      </w:tr>
      <w:tr w:rsidR="00D03930" w:rsidRPr="00C80A4B" w14:paraId="7DA3F6CB" w14:textId="77777777" w:rsidTr="00940E87">
        <w:tc>
          <w:tcPr>
            <w:tcW w:w="2553" w:type="dxa"/>
            <w:vAlign w:val="center"/>
          </w:tcPr>
          <w:p w14:paraId="50B731D8" w14:textId="77777777" w:rsidR="00D03930" w:rsidRPr="00C80A4B" w:rsidRDefault="00D03930" w:rsidP="00940E87">
            <w:pPr>
              <w:jc w:val="center"/>
              <w:rPr>
                <w:sz w:val="24"/>
                <w:szCs w:val="24"/>
              </w:rPr>
            </w:pPr>
            <w:r w:rsidRPr="00C80A4B">
              <w:rPr>
                <w:sz w:val="24"/>
                <w:szCs w:val="24"/>
              </w:rPr>
              <w:t>Промасленная ветошь</w:t>
            </w:r>
          </w:p>
        </w:tc>
        <w:tc>
          <w:tcPr>
            <w:tcW w:w="1754" w:type="dxa"/>
            <w:vAlign w:val="center"/>
          </w:tcPr>
          <w:p w14:paraId="1EFFFAAC" w14:textId="77777777" w:rsidR="00D03930" w:rsidRPr="00C80A4B" w:rsidRDefault="00D03930" w:rsidP="00940E87">
            <w:pPr>
              <w:jc w:val="center"/>
              <w:rPr>
                <w:sz w:val="24"/>
                <w:szCs w:val="24"/>
              </w:rPr>
            </w:pPr>
            <w:r w:rsidRPr="00C80A4B">
              <w:rPr>
                <w:sz w:val="24"/>
                <w:szCs w:val="24"/>
              </w:rPr>
              <w:t>15 02 02*</w:t>
            </w:r>
          </w:p>
        </w:tc>
        <w:tc>
          <w:tcPr>
            <w:tcW w:w="1792" w:type="dxa"/>
            <w:vAlign w:val="center"/>
          </w:tcPr>
          <w:p w14:paraId="5D404BBC" w14:textId="77777777" w:rsidR="00D03930" w:rsidRPr="00C80A4B" w:rsidRDefault="00D03930" w:rsidP="00940E87">
            <w:pPr>
              <w:jc w:val="center"/>
              <w:rPr>
                <w:sz w:val="24"/>
                <w:szCs w:val="24"/>
              </w:rPr>
            </w:pPr>
            <w:r w:rsidRPr="00C80A4B">
              <w:rPr>
                <w:sz w:val="24"/>
                <w:szCs w:val="24"/>
              </w:rPr>
              <w:t>опасный</w:t>
            </w:r>
          </w:p>
        </w:tc>
        <w:tc>
          <w:tcPr>
            <w:tcW w:w="1813" w:type="dxa"/>
            <w:vAlign w:val="center"/>
          </w:tcPr>
          <w:p w14:paraId="06A64E6E" w14:textId="77777777" w:rsidR="00D03930" w:rsidRPr="00C80A4B" w:rsidRDefault="00D03930" w:rsidP="00940E87">
            <w:pPr>
              <w:jc w:val="center"/>
              <w:rPr>
                <w:sz w:val="24"/>
                <w:szCs w:val="24"/>
              </w:rPr>
            </w:pPr>
            <w:r w:rsidRPr="00C80A4B">
              <w:rPr>
                <w:sz w:val="24"/>
                <w:szCs w:val="24"/>
              </w:rPr>
              <w:t>0,141</w:t>
            </w:r>
          </w:p>
        </w:tc>
        <w:tc>
          <w:tcPr>
            <w:tcW w:w="2578" w:type="dxa"/>
            <w:vAlign w:val="center"/>
          </w:tcPr>
          <w:p w14:paraId="351B915A" w14:textId="77777777" w:rsidR="00D03930" w:rsidRPr="00C80A4B" w:rsidRDefault="00D03930" w:rsidP="00940E87">
            <w:pPr>
              <w:jc w:val="center"/>
              <w:rPr>
                <w:sz w:val="24"/>
                <w:szCs w:val="24"/>
              </w:rPr>
            </w:pPr>
            <w:r w:rsidRPr="00C80A4B">
              <w:rPr>
                <w:sz w:val="24"/>
                <w:szCs w:val="24"/>
              </w:rPr>
              <w:t>Вывоз по договору</w:t>
            </w:r>
          </w:p>
        </w:tc>
      </w:tr>
      <w:tr w:rsidR="00D03930" w:rsidRPr="00C80A4B" w14:paraId="7A1C165D" w14:textId="77777777" w:rsidTr="00940E87">
        <w:tc>
          <w:tcPr>
            <w:tcW w:w="2553" w:type="dxa"/>
            <w:vAlign w:val="center"/>
          </w:tcPr>
          <w:p w14:paraId="163FC66E" w14:textId="77777777" w:rsidR="00D03930" w:rsidRPr="00C80A4B" w:rsidRDefault="00D03930" w:rsidP="00940E87">
            <w:pPr>
              <w:jc w:val="both"/>
              <w:rPr>
                <w:sz w:val="24"/>
                <w:szCs w:val="24"/>
              </w:rPr>
            </w:pPr>
            <w:r w:rsidRPr="00C80A4B">
              <w:rPr>
                <w:sz w:val="24"/>
                <w:szCs w:val="24"/>
              </w:rPr>
              <w:t>Отработанный сорбционный материал</w:t>
            </w:r>
          </w:p>
        </w:tc>
        <w:tc>
          <w:tcPr>
            <w:tcW w:w="1754" w:type="dxa"/>
            <w:vAlign w:val="center"/>
          </w:tcPr>
          <w:p w14:paraId="27AC2708" w14:textId="77777777" w:rsidR="00D03930" w:rsidRPr="00C80A4B" w:rsidRDefault="00D03930" w:rsidP="00940E87">
            <w:pPr>
              <w:jc w:val="center"/>
              <w:rPr>
                <w:sz w:val="24"/>
                <w:szCs w:val="24"/>
              </w:rPr>
            </w:pPr>
            <w:r w:rsidRPr="00C80A4B">
              <w:rPr>
                <w:sz w:val="24"/>
                <w:szCs w:val="24"/>
              </w:rPr>
              <w:t>15 02 02*</w:t>
            </w:r>
          </w:p>
        </w:tc>
        <w:tc>
          <w:tcPr>
            <w:tcW w:w="1792" w:type="dxa"/>
            <w:vAlign w:val="center"/>
          </w:tcPr>
          <w:p w14:paraId="126212CF" w14:textId="77777777" w:rsidR="00D03930" w:rsidRPr="00C80A4B" w:rsidRDefault="00D03930" w:rsidP="00940E87">
            <w:pPr>
              <w:jc w:val="center"/>
              <w:rPr>
                <w:sz w:val="24"/>
                <w:szCs w:val="24"/>
              </w:rPr>
            </w:pPr>
            <w:r w:rsidRPr="00C80A4B">
              <w:rPr>
                <w:sz w:val="24"/>
                <w:szCs w:val="24"/>
              </w:rPr>
              <w:t>опасный</w:t>
            </w:r>
          </w:p>
        </w:tc>
        <w:tc>
          <w:tcPr>
            <w:tcW w:w="1813" w:type="dxa"/>
            <w:vAlign w:val="center"/>
          </w:tcPr>
          <w:p w14:paraId="57784BD1" w14:textId="77777777" w:rsidR="00D03930" w:rsidRPr="00C80A4B" w:rsidRDefault="00D03930" w:rsidP="00940E87">
            <w:pPr>
              <w:jc w:val="center"/>
              <w:rPr>
                <w:sz w:val="24"/>
                <w:szCs w:val="24"/>
              </w:rPr>
            </w:pPr>
            <w:r w:rsidRPr="00C80A4B">
              <w:rPr>
                <w:sz w:val="24"/>
                <w:szCs w:val="24"/>
              </w:rPr>
              <w:t>0,18</w:t>
            </w:r>
          </w:p>
        </w:tc>
        <w:tc>
          <w:tcPr>
            <w:tcW w:w="2578" w:type="dxa"/>
            <w:vAlign w:val="center"/>
          </w:tcPr>
          <w:p w14:paraId="3D0168BE" w14:textId="77777777" w:rsidR="00D03930" w:rsidRPr="00C80A4B" w:rsidRDefault="00D03930" w:rsidP="00940E87">
            <w:pPr>
              <w:jc w:val="center"/>
              <w:rPr>
                <w:sz w:val="24"/>
                <w:szCs w:val="24"/>
              </w:rPr>
            </w:pPr>
            <w:r w:rsidRPr="00C80A4B">
              <w:rPr>
                <w:sz w:val="24"/>
                <w:szCs w:val="24"/>
              </w:rPr>
              <w:t>Вывоз по договору</w:t>
            </w:r>
          </w:p>
        </w:tc>
      </w:tr>
      <w:tr w:rsidR="00D03930" w:rsidRPr="00C80A4B" w14:paraId="1027B13C" w14:textId="77777777" w:rsidTr="00940E87">
        <w:tc>
          <w:tcPr>
            <w:tcW w:w="2553" w:type="dxa"/>
            <w:vAlign w:val="center"/>
          </w:tcPr>
          <w:p w14:paraId="2292E9B8" w14:textId="77777777" w:rsidR="00D03930" w:rsidRPr="00C80A4B" w:rsidRDefault="00D03930" w:rsidP="00940E87">
            <w:pPr>
              <w:jc w:val="center"/>
              <w:rPr>
                <w:sz w:val="24"/>
                <w:szCs w:val="24"/>
              </w:rPr>
            </w:pPr>
            <w:r w:rsidRPr="00C80A4B">
              <w:rPr>
                <w:sz w:val="24"/>
                <w:szCs w:val="24"/>
              </w:rPr>
              <w:t>Золошлаковые отходы</w:t>
            </w:r>
          </w:p>
        </w:tc>
        <w:tc>
          <w:tcPr>
            <w:tcW w:w="1754" w:type="dxa"/>
            <w:vAlign w:val="center"/>
          </w:tcPr>
          <w:p w14:paraId="791CFC1A" w14:textId="77777777" w:rsidR="00D03930" w:rsidRPr="00C80A4B" w:rsidRDefault="00D03930" w:rsidP="00940E87">
            <w:pPr>
              <w:jc w:val="center"/>
              <w:rPr>
                <w:sz w:val="24"/>
                <w:szCs w:val="24"/>
              </w:rPr>
            </w:pPr>
            <w:r w:rsidRPr="00C80A4B">
              <w:rPr>
                <w:sz w:val="24"/>
                <w:szCs w:val="24"/>
              </w:rPr>
              <w:t>10 01 01</w:t>
            </w:r>
          </w:p>
        </w:tc>
        <w:tc>
          <w:tcPr>
            <w:tcW w:w="1792" w:type="dxa"/>
            <w:vAlign w:val="center"/>
          </w:tcPr>
          <w:p w14:paraId="68005D7D" w14:textId="77777777" w:rsidR="00D03930" w:rsidRPr="00C80A4B" w:rsidRDefault="00D03930" w:rsidP="00940E87">
            <w:pPr>
              <w:jc w:val="center"/>
              <w:rPr>
                <w:sz w:val="24"/>
                <w:szCs w:val="24"/>
              </w:rPr>
            </w:pPr>
            <w:r w:rsidRPr="00C80A4B">
              <w:rPr>
                <w:sz w:val="24"/>
                <w:szCs w:val="24"/>
              </w:rPr>
              <w:t>неопасный</w:t>
            </w:r>
          </w:p>
        </w:tc>
        <w:tc>
          <w:tcPr>
            <w:tcW w:w="1813" w:type="dxa"/>
            <w:vAlign w:val="center"/>
          </w:tcPr>
          <w:p w14:paraId="710F81EA" w14:textId="77777777" w:rsidR="00D03930" w:rsidRPr="00C80A4B" w:rsidRDefault="00D03930" w:rsidP="00940E87">
            <w:pPr>
              <w:jc w:val="center"/>
              <w:rPr>
                <w:sz w:val="24"/>
                <w:szCs w:val="24"/>
              </w:rPr>
            </w:pPr>
            <w:r w:rsidRPr="00C80A4B">
              <w:rPr>
                <w:sz w:val="24"/>
                <w:szCs w:val="24"/>
              </w:rPr>
              <w:t>1151,871</w:t>
            </w:r>
          </w:p>
        </w:tc>
        <w:tc>
          <w:tcPr>
            <w:tcW w:w="2578" w:type="dxa"/>
            <w:vAlign w:val="center"/>
          </w:tcPr>
          <w:p w14:paraId="7AF7D15C" w14:textId="77777777" w:rsidR="00D03930" w:rsidRPr="00C80A4B" w:rsidRDefault="00D03930" w:rsidP="00940E87">
            <w:pPr>
              <w:jc w:val="center"/>
              <w:rPr>
                <w:sz w:val="24"/>
                <w:szCs w:val="24"/>
              </w:rPr>
            </w:pPr>
            <w:r w:rsidRPr="00C80A4B">
              <w:rPr>
                <w:sz w:val="24"/>
                <w:szCs w:val="24"/>
              </w:rPr>
              <w:t>Вывоз по договору/повторное использование</w:t>
            </w:r>
          </w:p>
        </w:tc>
      </w:tr>
      <w:tr w:rsidR="00D03930" w:rsidRPr="00C80A4B" w14:paraId="0FC615A9" w14:textId="77777777" w:rsidTr="00940E87">
        <w:tc>
          <w:tcPr>
            <w:tcW w:w="2553" w:type="dxa"/>
            <w:vAlign w:val="center"/>
          </w:tcPr>
          <w:p w14:paraId="5DC6F32F" w14:textId="77777777" w:rsidR="00D03930" w:rsidRPr="00C80A4B" w:rsidRDefault="00D03930" w:rsidP="00940E87">
            <w:pPr>
              <w:jc w:val="both"/>
              <w:rPr>
                <w:sz w:val="24"/>
                <w:szCs w:val="24"/>
              </w:rPr>
            </w:pPr>
            <w:r w:rsidRPr="00C80A4B">
              <w:rPr>
                <w:sz w:val="24"/>
                <w:szCs w:val="24"/>
              </w:rPr>
              <w:t>Бетон. Отходы асфальтобетона</w:t>
            </w:r>
          </w:p>
        </w:tc>
        <w:tc>
          <w:tcPr>
            <w:tcW w:w="1754" w:type="dxa"/>
            <w:vAlign w:val="center"/>
          </w:tcPr>
          <w:p w14:paraId="346C283E" w14:textId="77777777" w:rsidR="00D03930" w:rsidRPr="00C80A4B" w:rsidRDefault="00D03930" w:rsidP="00940E87">
            <w:pPr>
              <w:jc w:val="center"/>
              <w:rPr>
                <w:sz w:val="24"/>
                <w:szCs w:val="24"/>
              </w:rPr>
            </w:pPr>
            <w:r w:rsidRPr="00C80A4B">
              <w:rPr>
                <w:sz w:val="24"/>
                <w:szCs w:val="24"/>
              </w:rPr>
              <w:t>17 01 01</w:t>
            </w:r>
          </w:p>
        </w:tc>
        <w:tc>
          <w:tcPr>
            <w:tcW w:w="1792" w:type="dxa"/>
            <w:vAlign w:val="center"/>
          </w:tcPr>
          <w:p w14:paraId="3450A805" w14:textId="77777777" w:rsidR="00D03930" w:rsidRPr="00C80A4B" w:rsidRDefault="00D03930" w:rsidP="00940E87">
            <w:pPr>
              <w:jc w:val="center"/>
              <w:rPr>
                <w:sz w:val="24"/>
                <w:szCs w:val="24"/>
              </w:rPr>
            </w:pPr>
            <w:r w:rsidRPr="00C80A4B">
              <w:rPr>
                <w:sz w:val="24"/>
                <w:szCs w:val="24"/>
              </w:rPr>
              <w:t>неопасный</w:t>
            </w:r>
          </w:p>
        </w:tc>
        <w:tc>
          <w:tcPr>
            <w:tcW w:w="1813" w:type="dxa"/>
            <w:vAlign w:val="center"/>
          </w:tcPr>
          <w:p w14:paraId="154A84F6" w14:textId="77777777" w:rsidR="00D03930" w:rsidRPr="00C80A4B" w:rsidRDefault="00D03930" w:rsidP="00940E87">
            <w:pPr>
              <w:jc w:val="center"/>
              <w:rPr>
                <w:bCs/>
                <w:sz w:val="24"/>
                <w:szCs w:val="24"/>
              </w:rPr>
            </w:pPr>
            <w:r w:rsidRPr="00C80A4B">
              <w:rPr>
                <w:bCs/>
                <w:sz w:val="24"/>
                <w:szCs w:val="24"/>
              </w:rPr>
              <w:t>40320</w:t>
            </w:r>
          </w:p>
        </w:tc>
        <w:tc>
          <w:tcPr>
            <w:tcW w:w="2578" w:type="dxa"/>
            <w:vAlign w:val="center"/>
          </w:tcPr>
          <w:p w14:paraId="66DB8D3C" w14:textId="77777777" w:rsidR="00D03930" w:rsidRPr="00C80A4B" w:rsidRDefault="00D03930" w:rsidP="00940E87">
            <w:pPr>
              <w:jc w:val="center"/>
              <w:rPr>
                <w:sz w:val="24"/>
                <w:szCs w:val="24"/>
              </w:rPr>
            </w:pPr>
            <w:r w:rsidRPr="00C80A4B">
              <w:rPr>
                <w:sz w:val="24"/>
                <w:szCs w:val="24"/>
              </w:rPr>
              <w:t>Вывоз по договору</w:t>
            </w:r>
          </w:p>
        </w:tc>
      </w:tr>
      <w:tr w:rsidR="00D03930" w:rsidRPr="00C80A4B" w14:paraId="55EC19A0" w14:textId="77777777" w:rsidTr="00940E87">
        <w:tc>
          <w:tcPr>
            <w:tcW w:w="2553" w:type="dxa"/>
            <w:vAlign w:val="center"/>
          </w:tcPr>
          <w:p w14:paraId="3D39A639" w14:textId="77777777" w:rsidR="00D03930" w:rsidRPr="00C80A4B" w:rsidRDefault="00D03930" w:rsidP="00940E87">
            <w:pPr>
              <w:jc w:val="both"/>
              <w:rPr>
                <w:sz w:val="24"/>
                <w:szCs w:val="24"/>
              </w:rPr>
            </w:pPr>
            <w:r w:rsidRPr="00C80A4B">
              <w:rPr>
                <w:sz w:val="24"/>
                <w:szCs w:val="24"/>
              </w:rPr>
              <w:t>Смешанные коммунальные отходы</w:t>
            </w:r>
          </w:p>
          <w:p w14:paraId="67AAAA87" w14:textId="77777777" w:rsidR="00D03930" w:rsidRPr="00C80A4B" w:rsidRDefault="00D03930" w:rsidP="00940E87">
            <w:pPr>
              <w:jc w:val="both"/>
              <w:rPr>
                <w:sz w:val="24"/>
                <w:szCs w:val="24"/>
              </w:rPr>
            </w:pPr>
            <w:r w:rsidRPr="00C80A4B">
              <w:rPr>
                <w:sz w:val="24"/>
                <w:szCs w:val="24"/>
              </w:rPr>
              <w:t>Твердые бытовые отходы</w:t>
            </w:r>
          </w:p>
        </w:tc>
        <w:tc>
          <w:tcPr>
            <w:tcW w:w="1754" w:type="dxa"/>
            <w:vAlign w:val="center"/>
          </w:tcPr>
          <w:p w14:paraId="195CE45F" w14:textId="77777777" w:rsidR="00D03930" w:rsidRPr="00C80A4B" w:rsidRDefault="00D03930" w:rsidP="00940E87">
            <w:pPr>
              <w:jc w:val="center"/>
              <w:rPr>
                <w:sz w:val="24"/>
                <w:szCs w:val="24"/>
              </w:rPr>
            </w:pPr>
            <w:r w:rsidRPr="00C80A4B">
              <w:rPr>
                <w:sz w:val="24"/>
                <w:szCs w:val="24"/>
              </w:rPr>
              <w:t>20 03 01</w:t>
            </w:r>
          </w:p>
        </w:tc>
        <w:tc>
          <w:tcPr>
            <w:tcW w:w="1792" w:type="dxa"/>
            <w:vAlign w:val="center"/>
          </w:tcPr>
          <w:p w14:paraId="1BB1D67F" w14:textId="77777777" w:rsidR="00D03930" w:rsidRPr="00C80A4B" w:rsidRDefault="00D03930" w:rsidP="00940E87">
            <w:pPr>
              <w:jc w:val="center"/>
              <w:rPr>
                <w:sz w:val="24"/>
                <w:szCs w:val="24"/>
              </w:rPr>
            </w:pPr>
            <w:r w:rsidRPr="00C80A4B">
              <w:rPr>
                <w:sz w:val="24"/>
                <w:szCs w:val="24"/>
              </w:rPr>
              <w:t>неопасный</w:t>
            </w:r>
          </w:p>
        </w:tc>
        <w:tc>
          <w:tcPr>
            <w:tcW w:w="1813" w:type="dxa"/>
            <w:vAlign w:val="center"/>
          </w:tcPr>
          <w:p w14:paraId="107E92A4" w14:textId="77777777" w:rsidR="00D03930" w:rsidRPr="00C80A4B" w:rsidRDefault="00D03930" w:rsidP="00940E87">
            <w:pPr>
              <w:jc w:val="center"/>
              <w:rPr>
                <w:bCs/>
                <w:sz w:val="24"/>
                <w:szCs w:val="24"/>
              </w:rPr>
            </w:pPr>
            <w:r w:rsidRPr="00C80A4B">
              <w:rPr>
                <w:bCs/>
                <w:sz w:val="24"/>
                <w:szCs w:val="24"/>
              </w:rPr>
              <w:t>2,55</w:t>
            </w:r>
          </w:p>
        </w:tc>
        <w:tc>
          <w:tcPr>
            <w:tcW w:w="2578" w:type="dxa"/>
            <w:vAlign w:val="center"/>
          </w:tcPr>
          <w:p w14:paraId="62CC6283" w14:textId="77777777" w:rsidR="00D03930" w:rsidRPr="00C80A4B" w:rsidRDefault="00D03930" w:rsidP="00940E87">
            <w:pPr>
              <w:jc w:val="center"/>
              <w:rPr>
                <w:sz w:val="24"/>
                <w:szCs w:val="24"/>
              </w:rPr>
            </w:pPr>
            <w:r w:rsidRPr="00C80A4B">
              <w:rPr>
                <w:sz w:val="24"/>
                <w:szCs w:val="24"/>
              </w:rPr>
              <w:t>Вывоз по договору</w:t>
            </w:r>
          </w:p>
        </w:tc>
      </w:tr>
      <w:tr w:rsidR="00D03930" w:rsidRPr="00C80A4B" w14:paraId="5A7CC01E" w14:textId="77777777" w:rsidTr="00940E87">
        <w:tc>
          <w:tcPr>
            <w:tcW w:w="10490" w:type="dxa"/>
            <w:gridSpan w:val="5"/>
            <w:shd w:val="clear" w:color="auto" w:fill="BDD6EE"/>
            <w:vAlign w:val="center"/>
          </w:tcPr>
          <w:p w14:paraId="5D9FE764" w14:textId="77777777" w:rsidR="00D03930" w:rsidRPr="00C80A4B" w:rsidRDefault="00D03930" w:rsidP="00940E87">
            <w:pPr>
              <w:jc w:val="center"/>
              <w:rPr>
                <w:b/>
                <w:bCs/>
                <w:sz w:val="24"/>
                <w:szCs w:val="24"/>
              </w:rPr>
            </w:pPr>
            <w:r w:rsidRPr="00C80A4B">
              <w:rPr>
                <w:b/>
                <w:bCs/>
                <w:sz w:val="24"/>
                <w:szCs w:val="24"/>
              </w:rPr>
              <w:t>На период строительных работ</w:t>
            </w:r>
          </w:p>
        </w:tc>
      </w:tr>
      <w:tr w:rsidR="00D03930" w:rsidRPr="00C80A4B" w14:paraId="4675A37C" w14:textId="77777777" w:rsidTr="00940E87">
        <w:tc>
          <w:tcPr>
            <w:tcW w:w="2553" w:type="dxa"/>
            <w:vAlign w:val="center"/>
          </w:tcPr>
          <w:p w14:paraId="7EE3221A" w14:textId="77777777" w:rsidR="00D03930" w:rsidRPr="00C80A4B" w:rsidRDefault="00D03930" w:rsidP="00940E87">
            <w:pPr>
              <w:jc w:val="center"/>
              <w:rPr>
                <w:sz w:val="24"/>
                <w:szCs w:val="24"/>
              </w:rPr>
            </w:pPr>
            <w:r w:rsidRPr="00C80A4B">
              <w:rPr>
                <w:sz w:val="24"/>
                <w:szCs w:val="24"/>
              </w:rPr>
              <w:t>Смешанные коммунальные отходы</w:t>
            </w:r>
          </w:p>
        </w:tc>
        <w:tc>
          <w:tcPr>
            <w:tcW w:w="1754" w:type="dxa"/>
            <w:vAlign w:val="center"/>
          </w:tcPr>
          <w:p w14:paraId="6AA02C2A" w14:textId="77777777" w:rsidR="00D03930" w:rsidRPr="00C80A4B" w:rsidRDefault="00D03930" w:rsidP="00940E87">
            <w:pPr>
              <w:jc w:val="center"/>
              <w:rPr>
                <w:sz w:val="24"/>
                <w:szCs w:val="24"/>
              </w:rPr>
            </w:pPr>
            <w:r w:rsidRPr="00C80A4B">
              <w:rPr>
                <w:sz w:val="24"/>
                <w:szCs w:val="24"/>
              </w:rPr>
              <w:t>20 03 01</w:t>
            </w:r>
          </w:p>
        </w:tc>
        <w:tc>
          <w:tcPr>
            <w:tcW w:w="1792" w:type="dxa"/>
            <w:vAlign w:val="center"/>
          </w:tcPr>
          <w:p w14:paraId="1DCB36AE" w14:textId="77777777" w:rsidR="00D03930" w:rsidRPr="00C80A4B" w:rsidRDefault="00D03930" w:rsidP="00940E87">
            <w:pPr>
              <w:jc w:val="center"/>
              <w:rPr>
                <w:sz w:val="24"/>
                <w:szCs w:val="24"/>
              </w:rPr>
            </w:pPr>
            <w:r w:rsidRPr="00C80A4B">
              <w:rPr>
                <w:sz w:val="24"/>
                <w:szCs w:val="24"/>
              </w:rPr>
              <w:t>неопасный</w:t>
            </w:r>
          </w:p>
        </w:tc>
        <w:tc>
          <w:tcPr>
            <w:tcW w:w="1813" w:type="dxa"/>
            <w:vAlign w:val="center"/>
          </w:tcPr>
          <w:p w14:paraId="17FD6883" w14:textId="77777777" w:rsidR="00D03930" w:rsidRPr="00C80A4B" w:rsidRDefault="00D03930" w:rsidP="00940E87">
            <w:pPr>
              <w:jc w:val="center"/>
              <w:rPr>
                <w:bCs/>
                <w:sz w:val="24"/>
                <w:szCs w:val="24"/>
              </w:rPr>
            </w:pPr>
            <w:r w:rsidRPr="00C80A4B">
              <w:rPr>
                <w:sz w:val="24"/>
                <w:szCs w:val="24"/>
              </w:rPr>
              <w:t>0,075</w:t>
            </w:r>
          </w:p>
        </w:tc>
        <w:tc>
          <w:tcPr>
            <w:tcW w:w="2578" w:type="dxa"/>
            <w:vAlign w:val="center"/>
          </w:tcPr>
          <w:p w14:paraId="6F9F1F03" w14:textId="77777777" w:rsidR="00D03930" w:rsidRPr="00C80A4B" w:rsidRDefault="00D03930" w:rsidP="00940E87">
            <w:pPr>
              <w:jc w:val="center"/>
              <w:rPr>
                <w:sz w:val="24"/>
                <w:szCs w:val="24"/>
              </w:rPr>
            </w:pPr>
            <w:r w:rsidRPr="00C80A4B">
              <w:rPr>
                <w:sz w:val="24"/>
                <w:szCs w:val="24"/>
              </w:rPr>
              <w:t>Вывоз по договору</w:t>
            </w:r>
          </w:p>
        </w:tc>
      </w:tr>
      <w:tr w:rsidR="00D03930" w:rsidRPr="00C80A4B" w14:paraId="7D0D5EDF" w14:textId="77777777" w:rsidTr="00940E87">
        <w:tc>
          <w:tcPr>
            <w:tcW w:w="2553" w:type="dxa"/>
            <w:vAlign w:val="center"/>
          </w:tcPr>
          <w:p w14:paraId="2A0DAD61" w14:textId="77777777" w:rsidR="00D03930" w:rsidRPr="00C80A4B" w:rsidRDefault="00D03930" w:rsidP="00940E87">
            <w:pPr>
              <w:jc w:val="center"/>
              <w:rPr>
                <w:sz w:val="24"/>
                <w:szCs w:val="24"/>
              </w:rPr>
            </w:pPr>
            <w:r w:rsidRPr="00C80A4B">
              <w:rPr>
                <w:sz w:val="24"/>
                <w:szCs w:val="24"/>
              </w:rPr>
              <w:t>Огарки и остатки от сварочных электродов</w:t>
            </w:r>
          </w:p>
        </w:tc>
        <w:tc>
          <w:tcPr>
            <w:tcW w:w="1754" w:type="dxa"/>
            <w:vAlign w:val="center"/>
          </w:tcPr>
          <w:p w14:paraId="69C13A34" w14:textId="77777777" w:rsidR="00D03930" w:rsidRPr="00C80A4B" w:rsidRDefault="00D03930" w:rsidP="00940E87">
            <w:pPr>
              <w:jc w:val="center"/>
              <w:rPr>
                <w:sz w:val="24"/>
                <w:szCs w:val="24"/>
              </w:rPr>
            </w:pPr>
            <w:r w:rsidRPr="00C80A4B">
              <w:rPr>
                <w:sz w:val="24"/>
                <w:szCs w:val="24"/>
              </w:rPr>
              <w:t>12 01 13</w:t>
            </w:r>
          </w:p>
        </w:tc>
        <w:tc>
          <w:tcPr>
            <w:tcW w:w="1792" w:type="dxa"/>
            <w:vAlign w:val="center"/>
          </w:tcPr>
          <w:p w14:paraId="34E2C02C" w14:textId="77777777" w:rsidR="00D03930" w:rsidRPr="00C80A4B" w:rsidRDefault="00D03930" w:rsidP="00940E87">
            <w:pPr>
              <w:jc w:val="center"/>
              <w:rPr>
                <w:sz w:val="24"/>
                <w:szCs w:val="24"/>
              </w:rPr>
            </w:pPr>
            <w:r w:rsidRPr="00C80A4B">
              <w:rPr>
                <w:sz w:val="24"/>
                <w:szCs w:val="24"/>
              </w:rPr>
              <w:t>неопасный</w:t>
            </w:r>
          </w:p>
        </w:tc>
        <w:tc>
          <w:tcPr>
            <w:tcW w:w="1813" w:type="dxa"/>
            <w:vAlign w:val="center"/>
          </w:tcPr>
          <w:p w14:paraId="79F3254F" w14:textId="77777777" w:rsidR="00D03930" w:rsidRPr="00C80A4B" w:rsidRDefault="00D03930" w:rsidP="00940E87">
            <w:pPr>
              <w:jc w:val="center"/>
              <w:rPr>
                <w:bCs/>
                <w:sz w:val="24"/>
                <w:szCs w:val="24"/>
              </w:rPr>
            </w:pPr>
            <w:r w:rsidRPr="00C80A4B">
              <w:rPr>
                <w:bCs/>
                <w:sz w:val="24"/>
                <w:szCs w:val="24"/>
              </w:rPr>
              <w:t>0,00015</w:t>
            </w:r>
          </w:p>
        </w:tc>
        <w:tc>
          <w:tcPr>
            <w:tcW w:w="2578" w:type="dxa"/>
            <w:vAlign w:val="center"/>
          </w:tcPr>
          <w:p w14:paraId="7FEB32EB" w14:textId="77777777" w:rsidR="00D03930" w:rsidRPr="00C80A4B" w:rsidRDefault="00D03930" w:rsidP="00940E87">
            <w:pPr>
              <w:jc w:val="center"/>
              <w:rPr>
                <w:sz w:val="24"/>
                <w:szCs w:val="24"/>
              </w:rPr>
            </w:pPr>
            <w:r w:rsidRPr="00C80A4B">
              <w:rPr>
                <w:sz w:val="24"/>
                <w:szCs w:val="24"/>
              </w:rPr>
              <w:t>Вывоз по договору</w:t>
            </w:r>
          </w:p>
        </w:tc>
      </w:tr>
      <w:tr w:rsidR="00D03930" w:rsidRPr="00C80A4B" w14:paraId="1028AC2D" w14:textId="77777777" w:rsidTr="00940E87">
        <w:tc>
          <w:tcPr>
            <w:tcW w:w="10490" w:type="dxa"/>
            <w:gridSpan w:val="5"/>
            <w:tcBorders>
              <w:top w:val="single" w:sz="4" w:space="0" w:color="auto"/>
              <w:left w:val="single" w:sz="4" w:space="0" w:color="auto"/>
              <w:bottom w:val="single" w:sz="4" w:space="0" w:color="auto"/>
              <w:right w:val="single" w:sz="4" w:space="0" w:color="auto"/>
            </w:tcBorders>
            <w:vAlign w:val="center"/>
          </w:tcPr>
          <w:p w14:paraId="04FD9ACF" w14:textId="77777777" w:rsidR="00D03930" w:rsidRPr="00C80A4B" w:rsidRDefault="00D03930" w:rsidP="00940E87">
            <w:pPr>
              <w:rPr>
                <w:sz w:val="24"/>
                <w:szCs w:val="24"/>
              </w:rPr>
            </w:pPr>
            <w:r w:rsidRPr="00C80A4B">
              <w:rPr>
                <w:sz w:val="22"/>
                <w:szCs w:val="22"/>
              </w:rPr>
              <w:t>Примечание: *опасные отходы.</w:t>
            </w:r>
          </w:p>
        </w:tc>
      </w:tr>
    </w:tbl>
    <w:p w14:paraId="0361FDF0" w14:textId="77777777" w:rsidR="00D03930" w:rsidRPr="00C80A4B" w:rsidRDefault="00D03930" w:rsidP="00D03930"/>
    <w:p w14:paraId="61578D84" w14:textId="77777777" w:rsidR="00D03930" w:rsidRPr="00C80A4B" w:rsidRDefault="00D03930" w:rsidP="00D03930">
      <w:pPr>
        <w:ind w:firstLine="720"/>
        <w:jc w:val="both"/>
        <w:rPr>
          <w:i/>
          <w:sz w:val="28"/>
          <w:szCs w:val="28"/>
        </w:rPr>
      </w:pPr>
      <w:r w:rsidRPr="00C80A4B">
        <w:rPr>
          <w:i/>
          <w:sz w:val="28"/>
          <w:szCs w:val="28"/>
        </w:rPr>
        <w:t>Вероятность возникновения аварий</w:t>
      </w:r>
    </w:p>
    <w:p w14:paraId="76DCFD08" w14:textId="77777777" w:rsidR="00D03930" w:rsidRPr="00C80A4B" w:rsidRDefault="00D03930" w:rsidP="00D03930">
      <w:pPr>
        <w:ind w:firstLine="720"/>
        <w:jc w:val="both"/>
        <w:rPr>
          <w:sz w:val="28"/>
          <w:szCs w:val="28"/>
        </w:rPr>
      </w:pPr>
      <w:r w:rsidRPr="00C80A4B">
        <w:rPr>
          <w:sz w:val="28"/>
          <w:szCs w:val="28"/>
        </w:rPr>
        <w:t>Возможные причины возникновения аварийных ситуаций при проведении проектируемых работ условно разделяются на две взаимосвязанные группы:</w:t>
      </w:r>
    </w:p>
    <w:p w14:paraId="16E41452" w14:textId="77777777" w:rsidR="00D03930" w:rsidRPr="00C80A4B" w:rsidRDefault="00D03930" w:rsidP="00D03930">
      <w:pPr>
        <w:numPr>
          <w:ilvl w:val="0"/>
          <w:numId w:val="5"/>
        </w:numPr>
        <w:ind w:hanging="1014"/>
        <w:jc w:val="both"/>
        <w:rPr>
          <w:sz w:val="28"/>
          <w:szCs w:val="28"/>
        </w:rPr>
      </w:pPr>
      <w:r w:rsidRPr="00C80A4B">
        <w:rPr>
          <w:sz w:val="28"/>
          <w:szCs w:val="28"/>
        </w:rPr>
        <w:t>отказы оборудования;</w:t>
      </w:r>
    </w:p>
    <w:p w14:paraId="46EC3D5E" w14:textId="77777777" w:rsidR="00D03930" w:rsidRPr="00C80A4B" w:rsidRDefault="00D03930" w:rsidP="00D03930">
      <w:pPr>
        <w:numPr>
          <w:ilvl w:val="0"/>
          <w:numId w:val="5"/>
        </w:numPr>
        <w:ind w:hanging="1014"/>
        <w:jc w:val="both"/>
        <w:rPr>
          <w:sz w:val="28"/>
          <w:szCs w:val="28"/>
        </w:rPr>
      </w:pPr>
      <w:r w:rsidRPr="00C80A4B">
        <w:rPr>
          <w:sz w:val="28"/>
          <w:szCs w:val="28"/>
        </w:rPr>
        <w:t>внешние воздействия природного и техногенного характера.</w:t>
      </w:r>
    </w:p>
    <w:p w14:paraId="6FFB2619" w14:textId="77777777" w:rsidR="00D03930" w:rsidRPr="00C80A4B" w:rsidRDefault="00D03930" w:rsidP="00D03930">
      <w:pPr>
        <w:ind w:firstLine="720"/>
        <w:jc w:val="both"/>
        <w:rPr>
          <w:sz w:val="28"/>
          <w:szCs w:val="28"/>
        </w:rPr>
      </w:pPr>
      <w:r w:rsidRPr="00C80A4B">
        <w:rPr>
          <w:sz w:val="28"/>
          <w:szCs w:val="28"/>
        </w:rPr>
        <w:t xml:space="preserve">К природным факторам на рассматриваемой территории могут быть отнесены аварии, связанные с подвижками, вызываемыми разрядкой напряженного состояния литосферы и ее верхней оболочки (осадочной </w:t>
      </w:r>
      <w:r w:rsidRPr="00C80A4B">
        <w:rPr>
          <w:sz w:val="28"/>
          <w:szCs w:val="28"/>
        </w:rPr>
        <w:lastRenderedPageBreak/>
        <w:t>толщи), региональными неотектоническими движениями, в том числе по активным разломам, техногенными процессами, приводящими к наведенной сейсмичности.</w:t>
      </w:r>
      <w:r w:rsidRPr="00C80A4B">
        <w:rPr>
          <w:color w:val="FF0000"/>
          <w:sz w:val="28"/>
          <w:szCs w:val="28"/>
        </w:rPr>
        <w:t xml:space="preserve"> </w:t>
      </w:r>
      <w:r w:rsidRPr="00C80A4B">
        <w:rPr>
          <w:sz w:val="28"/>
          <w:szCs w:val="28"/>
        </w:rPr>
        <w:t>Также к природным факторам, способным инициировать аварии можно отнести экстремальные погодные условия – ураганные ветры, степные пожары от молний и др.</w:t>
      </w:r>
    </w:p>
    <w:p w14:paraId="10F17CF4" w14:textId="77777777" w:rsidR="00D03930" w:rsidRPr="00C80A4B" w:rsidRDefault="00D03930" w:rsidP="00D03930">
      <w:pPr>
        <w:ind w:firstLine="720"/>
        <w:jc w:val="both"/>
        <w:rPr>
          <w:sz w:val="28"/>
          <w:szCs w:val="28"/>
        </w:rPr>
      </w:pPr>
      <w:r w:rsidRPr="00C80A4B">
        <w:rPr>
          <w:sz w:val="28"/>
          <w:szCs w:val="28"/>
        </w:rPr>
        <w:t>Антропогенные факторы включают в себя целый перечень причин аварий, связанных с техническими и организационными мероприятиями, в частности, внешними силовыми воздействиями, браком при монтаже и ремонте оборудования, коррозийности металла, ошибочными действиями обслуживающего персонала, террактами.</w:t>
      </w:r>
    </w:p>
    <w:p w14:paraId="1B535776" w14:textId="77777777" w:rsidR="00D03930" w:rsidRPr="00C80A4B" w:rsidRDefault="00D03930" w:rsidP="00D03930">
      <w:pPr>
        <w:ind w:firstLine="720"/>
        <w:jc w:val="both"/>
        <w:rPr>
          <w:i/>
          <w:sz w:val="28"/>
          <w:szCs w:val="28"/>
        </w:rPr>
      </w:pPr>
      <w:r w:rsidRPr="00C80A4B">
        <w:rPr>
          <w:sz w:val="28"/>
          <w:szCs w:val="28"/>
        </w:rPr>
        <w:t>При условиях соблюдения правил техники безопасности, а также соблюдении норм техобслуживания техники и оборудования объектов, вероятность возникновения аварийной ситуации мала.</w:t>
      </w:r>
    </w:p>
    <w:p w14:paraId="674F13E5" w14:textId="77777777" w:rsidR="00D03930" w:rsidRPr="00C80A4B" w:rsidRDefault="00D03930" w:rsidP="00D03930">
      <w:pPr>
        <w:ind w:firstLine="720"/>
        <w:jc w:val="both"/>
        <w:rPr>
          <w:i/>
          <w:sz w:val="28"/>
          <w:szCs w:val="28"/>
        </w:rPr>
      </w:pPr>
      <w:r w:rsidRPr="00C80A4B">
        <w:rPr>
          <w:i/>
          <w:sz w:val="28"/>
          <w:szCs w:val="28"/>
        </w:rPr>
        <w:t>Меры по предотвращению, сокращению, смягчению выявленных существенных воздействий намечаемой деятельности на окружающую среду</w:t>
      </w:r>
    </w:p>
    <w:p w14:paraId="5FBB23B6" w14:textId="77777777" w:rsidR="00D03930" w:rsidRPr="00C80A4B" w:rsidRDefault="00D03930" w:rsidP="00D03930">
      <w:pPr>
        <w:pStyle w:val="ae"/>
        <w:ind w:firstLine="720"/>
        <w:jc w:val="both"/>
        <w:rPr>
          <w:rFonts w:ascii="Times New Roman" w:hAnsi="Times New Roman"/>
          <w:sz w:val="28"/>
          <w:szCs w:val="28"/>
          <w:u w:val="single"/>
        </w:rPr>
      </w:pPr>
    </w:p>
    <w:p w14:paraId="2955F00F" w14:textId="77777777" w:rsidR="00D03930" w:rsidRPr="00C80A4B" w:rsidRDefault="00D03930" w:rsidP="00D03930">
      <w:pPr>
        <w:pStyle w:val="ae"/>
        <w:ind w:firstLine="720"/>
        <w:jc w:val="both"/>
        <w:rPr>
          <w:rFonts w:ascii="Times New Roman" w:hAnsi="Times New Roman"/>
          <w:b/>
          <w:sz w:val="28"/>
          <w:szCs w:val="28"/>
          <w:u w:val="single"/>
        </w:rPr>
      </w:pPr>
      <w:r w:rsidRPr="00C80A4B">
        <w:rPr>
          <w:rFonts w:ascii="Times New Roman" w:hAnsi="Times New Roman"/>
          <w:sz w:val="28"/>
          <w:szCs w:val="28"/>
          <w:u w:val="single"/>
        </w:rPr>
        <w:t>Атмосферный воздух</w:t>
      </w:r>
    </w:p>
    <w:p w14:paraId="60E73B5A" w14:textId="77777777" w:rsidR="00D03930" w:rsidRPr="00C80A4B" w:rsidRDefault="00D03930" w:rsidP="00D03930">
      <w:pPr>
        <w:ind w:firstLine="720"/>
        <w:jc w:val="both"/>
        <w:rPr>
          <w:sz w:val="28"/>
          <w:szCs w:val="28"/>
        </w:rPr>
      </w:pPr>
      <w:r w:rsidRPr="00C80A4B">
        <w:rPr>
          <w:sz w:val="28"/>
          <w:szCs w:val="28"/>
        </w:rPr>
        <w:t>При проведении геологоразведочных работ на лицензионной площади внедрено следующее мероприятие по охране атмосферного воздуха согласно приложения 4  Экологического кодекса Республики Казахстан:</w:t>
      </w:r>
    </w:p>
    <w:p w14:paraId="21DCC59D" w14:textId="77777777" w:rsidR="00D03930" w:rsidRPr="00C80A4B" w:rsidRDefault="00D03930" w:rsidP="00D03930">
      <w:pPr>
        <w:numPr>
          <w:ilvl w:val="0"/>
          <w:numId w:val="4"/>
        </w:numPr>
        <w:ind w:left="0" w:firstLine="426"/>
        <w:jc w:val="both"/>
        <w:rPr>
          <w:sz w:val="28"/>
          <w:szCs w:val="28"/>
          <w:lang w:bidi="ru-RU"/>
        </w:rPr>
      </w:pPr>
      <w:r w:rsidRPr="00C80A4B">
        <w:rPr>
          <w:sz w:val="28"/>
          <w:szCs w:val="28"/>
        </w:rPr>
        <w:t>п.1, п.п.3 - выполнение мероприятий по предотвращению и снижению выбросов загрязняющих веществ от стационарных и передвижных источников.</w:t>
      </w:r>
    </w:p>
    <w:p w14:paraId="2D95CA50" w14:textId="77777777" w:rsidR="00D03930" w:rsidRPr="00C80A4B" w:rsidRDefault="00D03930" w:rsidP="00D03930">
      <w:pPr>
        <w:ind w:firstLine="720"/>
        <w:jc w:val="both"/>
        <w:rPr>
          <w:sz w:val="28"/>
          <w:szCs w:val="28"/>
        </w:rPr>
      </w:pPr>
      <w:r w:rsidRPr="00C80A4B">
        <w:rPr>
          <w:sz w:val="28"/>
          <w:szCs w:val="28"/>
        </w:rPr>
        <w:t>После истечения срока аренды все объекты будут перенесены на другой земельный участок, а на данной территории будет выполнена рекультивация нарушенных земель. Будет посажен газон из местных трав.</w:t>
      </w:r>
    </w:p>
    <w:p w14:paraId="667F3454" w14:textId="77777777" w:rsidR="00D03930" w:rsidRPr="00C80A4B" w:rsidRDefault="00D03930" w:rsidP="00D03930">
      <w:pPr>
        <w:ind w:firstLine="720"/>
        <w:jc w:val="both"/>
        <w:rPr>
          <w:sz w:val="28"/>
          <w:szCs w:val="28"/>
        </w:rPr>
      </w:pPr>
      <w:r w:rsidRPr="00C80A4B">
        <w:rPr>
          <w:sz w:val="28"/>
          <w:szCs w:val="28"/>
        </w:rPr>
        <w:t>Снижение  выбросов газов и пыли, выделяющихся при работе техники, в воздухе рабочей зоны достигается:</w:t>
      </w:r>
    </w:p>
    <w:p w14:paraId="39076F7B" w14:textId="77777777" w:rsidR="00D03930" w:rsidRPr="00C80A4B" w:rsidRDefault="00D03930" w:rsidP="00D03930">
      <w:pPr>
        <w:numPr>
          <w:ilvl w:val="0"/>
          <w:numId w:val="1"/>
        </w:numPr>
        <w:tabs>
          <w:tab w:val="clear" w:pos="1440"/>
          <w:tab w:val="num" w:pos="709"/>
        </w:tabs>
        <w:ind w:left="0" w:firstLine="426"/>
        <w:jc w:val="both"/>
        <w:rPr>
          <w:sz w:val="28"/>
          <w:szCs w:val="28"/>
        </w:rPr>
      </w:pPr>
      <w:r w:rsidRPr="00C80A4B">
        <w:rPr>
          <w:sz w:val="28"/>
          <w:szCs w:val="28"/>
        </w:rPr>
        <w:t>путем строгого соблюдения персоналом требований инструкций по безопасному производству работ;</w:t>
      </w:r>
    </w:p>
    <w:p w14:paraId="6D4C89E9" w14:textId="77777777" w:rsidR="00D03930" w:rsidRPr="00C80A4B" w:rsidRDefault="00D03930" w:rsidP="00D03930">
      <w:pPr>
        <w:numPr>
          <w:ilvl w:val="0"/>
          <w:numId w:val="1"/>
        </w:numPr>
        <w:tabs>
          <w:tab w:val="clear" w:pos="1440"/>
          <w:tab w:val="num" w:pos="709"/>
        </w:tabs>
        <w:ind w:left="0" w:firstLine="426"/>
        <w:jc w:val="both"/>
        <w:rPr>
          <w:sz w:val="28"/>
          <w:szCs w:val="28"/>
        </w:rPr>
      </w:pPr>
      <w:r w:rsidRPr="00C80A4B">
        <w:rPr>
          <w:sz w:val="28"/>
          <w:szCs w:val="28"/>
        </w:rPr>
        <w:t>сокращением до минимума работы агрегатов в холостом режиме;</w:t>
      </w:r>
    </w:p>
    <w:p w14:paraId="2C53B3BF" w14:textId="77777777" w:rsidR="00D03930" w:rsidRPr="00C80A4B" w:rsidRDefault="00D03930" w:rsidP="00D03930">
      <w:pPr>
        <w:numPr>
          <w:ilvl w:val="0"/>
          <w:numId w:val="1"/>
        </w:numPr>
        <w:tabs>
          <w:tab w:val="clear" w:pos="1440"/>
          <w:tab w:val="num" w:pos="709"/>
        </w:tabs>
        <w:ind w:left="0" w:firstLine="426"/>
        <w:jc w:val="both"/>
        <w:rPr>
          <w:sz w:val="28"/>
          <w:szCs w:val="28"/>
        </w:rPr>
      </w:pPr>
      <w:r w:rsidRPr="00C80A4B">
        <w:rPr>
          <w:sz w:val="28"/>
          <w:szCs w:val="28"/>
        </w:rPr>
        <w:t>обеспечением безаварийной работы масло-гидравлических систем;</w:t>
      </w:r>
    </w:p>
    <w:p w14:paraId="222362DB" w14:textId="77777777" w:rsidR="00D03930" w:rsidRPr="00C80A4B" w:rsidRDefault="00D03930" w:rsidP="00D03930">
      <w:pPr>
        <w:numPr>
          <w:ilvl w:val="0"/>
          <w:numId w:val="1"/>
        </w:numPr>
        <w:tabs>
          <w:tab w:val="clear" w:pos="1440"/>
          <w:tab w:val="num" w:pos="709"/>
        </w:tabs>
        <w:ind w:left="0" w:firstLine="426"/>
        <w:jc w:val="both"/>
        <w:rPr>
          <w:sz w:val="28"/>
          <w:szCs w:val="28"/>
        </w:rPr>
      </w:pPr>
      <w:r w:rsidRPr="00C80A4B">
        <w:rPr>
          <w:sz w:val="28"/>
          <w:szCs w:val="28"/>
        </w:rPr>
        <w:t>профилактическим осмотром и своевременным ремонтом техники;</w:t>
      </w:r>
    </w:p>
    <w:p w14:paraId="42943570" w14:textId="77777777" w:rsidR="00D03930" w:rsidRPr="00C80A4B" w:rsidRDefault="00D03930" w:rsidP="00D03930">
      <w:pPr>
        <w:numPr>
          <w:ilvl w:val="0"/>
          <w:numId w:val="1"/>
        </w:numPr>
        <w:tabs>
          <w:tab w:val="clear" w:pos="1440"/>
          <w:tab w:val="num" w:pos="709"/>
        </w:tabs>
        <w:ind w:left="0" w:firstLine="426"/>
        <w:jc w:val="both"/>
        <w:rPr>
          <w:sz w:val="28"/>
          <w:szCs w:val="28"/>
        </w:rPr>
      </w:pPr>
      <w:r w:rsidRPr="00C80A4B">
        <w:rPr>
          <w:sz w:val="28"/>
          <w:szCs w:val="28"/>
        </w:rPr>
        <w:t>обеспечением рациональной организации движения автотранспорта.</w:t>
      </w:r>
    </w:p>
    <w:p w14:paraId="4AD2E746" w14:textId="77777777" w:rsidR="00D03930" w:rsidRPr="00C80A4B" w:rsidRDefault="00D03930" w:rsidP="00D03930">
      <w:pPr>
        <w:ind w:firstLine="720"/>
        <w:jc w:val="both"/>
        <w:rPr>
          <w:sz w:val="28"/>
          <w:szCs w:val="28"/>
        </w:rPr>
      </w:pPr>
      <w:r w:rsidRPr="00C80A4B">
        <w:rPr>
          <w:sz w:val="28"/>
          <w:szCs w:val="28"/>
        </w:rPr>
        <w:t>Реализация выше перечисленных мероприятий позволит обеспечить соблюдение нормативов допустимых выбросов (НДВ) и уменьшить негативную нагрузку на воздушный бассейн при эксплуатации предприятия.</w:t>
      </w:r>
    </w:p>
    <w:p w14:paraId="17FF3D40" w14:textId="77777777" w:rsidR="00D03930" w:rsidRPr="00C80A4B" w:rsidRDefault="00D03930" w:rsidP="00D03930">
      <w:pPr>
        <w:pStyle w:val="ae"/>
        <w:ind w:firstLine="720"/>
        <w:jc w:val="both"/>
        <w:rPr>
          <w:rFonts w:ascii="Times New Roman" w:hAnsi="Times New Roman"/>
          <w:sz w:val="28"/>
          <w:szCs w:val="28"/>
          <w:u w:val="single"/>
        </w:rPr>
      </w:pPr>
      <w:r w:rsidRPr="00C80A4B">
        <w:rPr>
          <w:rFonts w:ascii="Times New Roman" w:hAnsi="Times New Roman"/>
          <w:sz w:val="28"/>
          <w:szCs w:val="28"/>
          <w:u w:val="single"/>
        </w:rPr>
        <w:t>Водные ресурсы</w:t>
      </w:r>
    </w:p>
    <w:p w14:paraId="35DD8B67"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t>С целью охраны подземных и поверхностных вод от загрязнения, разработаны следующие мероприятия:</w:t>
      </w:r>
    </w:p>
    <w:p w14:paraId="0F39CF61" w14:textId="77777777" w:rsidR="00D03930" w:rsidRPr="00C80A4B" w:rsidRDefault="00D03930" w:rsidP="00D03930">
      <w:pPr>
        <w:numPr>
          <w:ilvl w:val="0"/>
          <w:numId w:val="3"/>
        </w:numPr>
        <w:ind w:hanging="1014"/>
        <w:jc w:val="both"/>
        <w:rPr>
          <w:sz w:val="28"/>
          <w:szCs w:val="28"/>
        </w:rPr>
      </w:pPr>
      <w:r w:rsidRPr="00C80A4B">
        <w:rPr>
          <w:sz w:val="28"/>
        </w:rPr>
        <w:t>при проведении работ исключается сброс сточных вод в водные объекты;</w:t>
      </w:r>
    </w:p>
    <w:p w14:paraId="37D5715D" w14:textId="77777777" w:rsidR="00D03930" w:rsidRPr="00C80A4B" w:rsidRDefault="00D03930" w:rsidP="00D03930">
      <w:pPr>
        <w:numPr>
          <w:ilvl w:val="0"/>
          <w:numId w:val="3"/>
        </w:numPr>
        <w:ind w:hanging="1014"/>
        <w:jc w:val="both"/>
        <w:rPr>
          <w:sz w:val="28"/>
          <w:szCs w:val="28"/>
        </w:rPr>
      </w:pPr>
      <w:r w:rsidRPr="00C80A4B">
        <w:rPr>
          <w:sz w:val="28"/>
        </w:rPr>
        <w:t>отсутствует забор воды из водных объектов;</w:t>
      </w:r>
    </w:p>
    <w:p w14:paraId="126ACE4F" w14:textId="77777777" w:rsidR="00D03930" w:rsidRPr="00C80A4B" w:rsidRDefault="00D03930" w:rsidP="00D03930">
      <w:pPr>
        <w:numPr>
          <w:ilvl w:val="0"/>
          <w:numId w:val="3"/>
        </w:numPr>
        <w:ind w:left="0" w:firstLine="426"/>
        <w:jc w:val="both"/>
        <w:rPr>
          <w:sz w:val="28"/>
          <w:szCs w:val="28"/>
        </w:rPr>
      </w:pPr>
      <w:r w:rsidRPr="00C80A4B">
        <w:rPr>
          <w:sz w:val="28"/>
        </w:rPr>
        <w:t>ремонтные работы и мойка техники на рассматриваемом участке не проводятся</w:t>
      </w:r>
      <w:r w:rsidRPr="00C80A4B">
        <w:rPr>
          <w:sz w:val="28"/>
          <w:szCs w:val="28"/>
        </w:rPr>
        <w:t>;</w:t>
      </w:r>
    </w:p>
    <w:p w14:paraId="26797827" w14:textId="77777777" w:rsidR="00D03930" w:rsidRPr="00C80A4B" w:rsidRDefault="00D03930" w:rsidP="00D03930">
      <w:pPr>
        <w:numPr>
          <w:ilvl w:val="0"/>
          <w:numId w:val="3"/>
        </w:numPr>
        <w:ind w:left="0" w:firstLine="426"/>
        <w:jc w:val="both"/>
        <w:rPr>
          <w:sz w:val="28"/>
          <w:szCs w:val="28"/>
        </w:rPr>
      </w:pPr>
      <w:r w:rsidRPr="00C80A4B">
        <w:rPr>
          <w:sz w:val="28"/>
        </w:rPr>
        <w:lastRenderedPageBreak/>
        <w:t>технический осмотр техники производится на специальной площадке с использованием мер по защите территории от загрязнения и засорения за пределами водоохранной полосы и зоны водных объектов</w:t>
      </w:r>
      <w:r w:rsidRPr="00C80A4B">
        <w:rPr>
          <w:sz w:val="28"/>
          <w:szCs w:val="28"/>
        </w:rPr>
        <w:t>;</w:t>
      </w:r>
    </w:p>
    <w:p w14:paraId="1D0346A3" w14:textId="77777777" w:rsidR="00D03930" w:rsidRPr="00C80A4B" w:rsidRDefault="00D03930" w:rsidP="00D03930">
      <w:pPr>
        <w:numPr>
          <w:ilvl w:val="0"/>
          <w:numId w:val="3"/>
        </w:numPr>
        <w:ind w:left="0" w:firstLine="426"/>
        <w:jc w:val="both"/>
        <w:rPr>
          <w:sz w:val="28"/>
          <w:szCs w:val="28"/>
        </w:rPr>
      </w:pPr>
      <w:r w:rsidRPr="00C80A4B">
        <w:rPr>
          <w:sz w:val="28"/>
        </w:rPr>
        <w:t xml:space="preserve">использование биотуалетов </w:t>
      </w:r>
      <w:r w:rsidRPr="00C80A4B">
        <w:rPr>
          <w:bCs/>
          <w:sz w:val="28"/>
          <w:szCs w:val="28"/>
          <w:lang w:eastAsia="ko-KR"/>
        </w:rPr>
        <w:t>с водонепроницаемыми основанием и стенками</w:t>
      </w:r>
      <w:r w:rsidRPr="00C80A4B">
        <w:rPr>
          <w:sz w:val="28"/>
          <w:szCs w:val="28"/>
        </w:rPr>
        <w:t>;</w:t>
      </w:r>
    </w:p>
    <w:p w14:paraId="21B9A638" w14:textId="77777777" w:rsidR="00D03930" w:rsidRPr="00C80A4B" w:rsidRDefault="00D03930" w:rsidP="00D03930">
      <w:pPr>
        <w:numPr>
          <w:ilvl w:val="0"/>
          <w:numId w:val="3"/>
        </w:numPr>
        <w:ind w:left="0" w:firstLine="426"/>
        <w:jc w:val="both"/>
        <w:rPr>
          <w:sz w:val="28"/>
          <w:szCs w:val="28"/>
        </w:rPr>
      </w:pPr>
      <w:r w:rsidRPr="00C80A4B">
        <w:rPr>
          <w:sz w:val="28"/>
          <w:szCs w:val="28"/>
        </w:rPr>
        <w:t>сбор всех видов образующихся отходов в специальные емкости или контейнеры с последующим вывозом по договорам со специализированными организациями.</w:t>
      </w:r>
    </w:p>
    <w:p w14:paraId="6A2A855D" w14:textId="77777777" w:rsidR="00D03930" w:rsidRPr="00C80A4B" w:rsidRDefault="00D03930" w:rsidP="00D03930">
      <w:pPr>
        <w:pStyle w:val="ae"/>
        <w:ind w:firstLine="720"/>
        <w:jc w:val="both"/>
        <w:rPr>
          <w:rFonts w:ascii="Times New Roman" w:hAnsi="Times New Roman"/>
          <w:sz w:val="28"/>
        </w:rPr>
      </w:pPr>
      <w:r w:rsidRPr="00C80A4B">
        <w:rPr>
          <w:rFonts w:ascii="Times New Roman" w:hAnsi="Times New Roman"/>
          <w:sz w:val="28"/>
        </w:rPr>
        <w:t>Соблюдение этих мероприятий сведет к минимуму отрицательное воздействие от проведения работ.</w:t>
      </w:r>
    </w:p>
    <w:p w14:paraId="7C4B2483" w14:textId="77777777" w:rsidR="00D03930" w:rsidRPr="00C80A4B" w:rsidRDefault="00D03930" w:rsidP="00D03930">
      <w:pPr>
        <w:ind w:firstLine="720"/>
        <w:jc w:val="both"/>
        <w:rPr>
          <w:sz w:val="28"/>
          <w:szCs w:val="28"/>
        </w:rPr>
      </w:pPr>
      <w:r w:rsidRPr="00C80A4B">
        <w:rPr>
          <w:sz w:val="28"/>
          <w:szCs w:val="28"/>
        </w:rPr>
        <w:t>На территории объекта внедрены следующие мероприятия по охране водного объекта согласно приложения 4  Экологического кодекса Республики Казахстан:</w:t>
      </w:r>
    </w:p>
    <w:p w14:paraId="69C4ACB9" w14:textId="77777777" w:rsidR="00D03930" w:rsidRPr="00C80A4B" w:rsidRDefault="00D03930" w:rsidP="00D03930">
      <w:pPr>
        <w:numPr>
          <w:ilvl w:val="0"/>
          <w:numId w:val="4"/>
        </w:numPr>
        <w:ind w:left="0" w:firstLine="426"/>
        <w:jc w:val="both"/>
        <w:rPr>
          <w:sz w:val="28"/>
          <w:szCs w:val="28"/>
          <w:lang w:bidi="ru-RU"/>
        </w:rPr>
      </w:pPr>
      <w:r w:rsidRPr="00C80A4B">
        <w:rPr>
          <w:sz w:val="28"/>
          <w:szCs w:val="28"/>
        </w:rPr>
        <w:t>п.2, п.п.5 -</w:t>
      </w:r>
      <w:r w:rsidRPr="00C80A4B">
        <w:rPr>
          <w:color w:val="FF0000"/>
          <w:sz w:val="28"/>
          <w:szCs w:val="28"/>
        </w:rPr>
        <w:t xml:space="preserve"> </w:t>
      </w:r>
      <w:r w:rsidRPr="00C80A4B">
        <w:rPr>
          <w:sz w:val="28"/>
          <w:szCs w:val="28"/>
        </w:rPr>
        <w:t>осуществление комплекса технологических и гидротехнических мероприятий, направленных на предотвращение засорения, загрязнения и истощения водных ресурсов.</w:t>
      </w:r>
    </w:p>
    <w:p w14:paraId="39232E38" w14:textId="77777777" w:rsidR="00D03930" w:rsidRPr="00C80A4B" w:rsidRDefault="00D03930" w:rsidP="00D03930">
      <w:pPr>
        <w:pStyle w:val="ae"/>
        <w:ind w:firstLine="720"/>
        <w:jc w:val="both"/>
        <w:rPr>
          <w:rFonts w:ascii="Times New Roman" w:hAnsi="Times New Roman"/>
          <w:sz w:val="28"/>
          <w:u w:val="single"/>
        </w:rPr>
      </w:pPr>
      <w:r w:rsidRPr="00C80A4B">
        <w:rPr>
          <w:rFonts w:ascii="Times New Roman" w:hAnsi="Times New Roman"/>
          <w:sz w:val="28"/>
          <w:szCs w:val="28"/>
        </w:rPr>
        <w:t>Комплекс технологических и гидротехнических мероприятий, направленных на предотвращение засорения, загрязнения и истощения водных ресурсов представлен выше.</w:t>
      </w:r>
    </w:p>
    <w:p w14:paraId="15B0DB3C" w14:textId="77777777" w:rsidR="00D03930" w:rsidRPr="00C80A4B" w:rsidRDefault="00D03930" w:rsidP="00D03930">
      <w:pPr>
        <w:pStyle w:val="ae"/>
        <w:ind w:firstLine="720"/>
        <w:jc w:val="both"/>
        <w:rPr>
          <w:rFonts w:ascii="Times New Roman" w:hAnsi="Times New Roman"/>
          <w:sz w:val="28"/>
          <w:u w:val="single"/>
        </w:rPr>
      </w:pPr>
      <w:r w:rsidRPr="00C80A4B">
        <w:rPr>
          <w:rFonts w:ascii="Times New Roman" w:hAnsi="Times New Roman"/>
          <w:sz w:val="28"/>
          <w:u w:val="single"/>
        </w:rPr>
        <w:t>Почвы</w:t>
      </w:r>
    </w:p>
    <w:p w14:paraId="3CD74BD0" w14:textId="77777777" w:rsidR="00D03930" w:rsidRPr="00C80A4B" w:rsidRDefault="00D03930" w:rsidP="00D03930">
      <w:pPr>
        <w:suppressAutoHyphens/>
        <w:ind w:firstLine="720"/>
        <w:jc w:val="both"/>
        <w:rPr>
          <w:sz w:val="28"/>
          <w:szCs w:val="28"/>
        </w:rPr>
      </w:pPr>
      <w:r w:rsidRPr="00C80A4B">
        <w:rPr>
          <w:sz w:val="28"/>
          <w:szCs w:val="28"/>
        </w:rPr>
        <w:t>Опасность загрязнения почв обычно представляют механизмы, работающие на участке. Они опасны недопустимым растеканием смазочных и горючих материалов. Поэтому в работу они должны допускаться только в исправном состоянии, исключающем утечку смазочных и горючих веществ и попадания их в почву.</w:t>
      </w:r>
    </w:p>
    <w:p w14:paraId="2A843B30" w14:textId="77777777" w:rsidR="00D03930" w:rsidRPr="00C80A4B" w:rsidRDefault="00D03930" w:rsidP="00D03930">
      <w:pPr>
        <w:ind w:firstLine="720"/>
        <w:jc w:val="both"/>
        <w:rPr>
          <w:sz w:val="28"/>
          <w:szCs w:val="28"/>
        </w:rPr>
      </w:pPr>
      <w:r w:rsidRPr="00C80A4B">
        <w:rPr>
          <w:sz w:val="28"/>
          <w:szCs w:val="28"/>
        </w:rPr>
        <w:t>Отходы, образующиеся в процессе проведения работ, будут хр</w:t>
      </w:r>
      <w:r w:rsidRPr="00C80A4B">
        <w:rPr>
          <w:sz w:val="28"/>
          <w:szCs w:val="28"/>
        </w:rPr>
        <w:t>а</w:t>
      </w:r>
      <w:r w:rsidRPr="00C80A4B">
        <w:rPr>
          <w:sz w:val="28"/>
          <w:szCs w:val="28"/>
        </w:rPr>
        <w:t>ниться в специальных емкостях и контейнерах, и утилизироваться по договорам со специализированными организациями.</w:t>
      </w:r>
    </w:p>
    <w:p w14:paraId="2DDF6500" w14:textId="77777777" w:rsidR="00D03930" w:rsidRPr="00C80A4B" w:rsidRDefault="00D03930" w:rsidP="00D03930">
      <w:pPr>
        <w:pStyle w:val="ae"/>
        <w:ind w:firstLine="720"/>
        <w:jc w:val="both"/>
        <w:rPr>
          <w:rFonts w:ascii="Times New Roman" w:hAnsi="Times New Roman"/>
          <w:sz w:val="28"/>
          <w:u w:val="single"/>
        </w:rPr>
      </w:pPr>
      <w:r w:rsidRPr="00C80A4B">
        <w:rPr>
          <w:rFonts w:ascii="Times New Roman" w:hAnsi="Times New Roman"/>
          <w:sz w:val="28"/>
          <w:u w:val="single"/>
        </w:rPr>
        <w:t>Отходы производства и потребления</w:t>
      </w:r>
    </w:p>
    <w:p w14:paraId="6E326C31" w14:textId="77777777" w:rsidR="00D03930" w:rsidRPr="00C80A4B" w:rsidRDefault="00D03930" w:rsidP="00D03930">
      <w:pPr>
        <w:ind w:firstLine="720"/>
        <w:jc w:val="both"/>
        <w:rPr>
          <w:sz w:val="28"/>
          <w:szCs w:val="28"/>
        </w:rPr>
      </w:pPr>
      <w:r w:rsidRPr="00C80A4B">
        <w:rPr>
          <w:sz w:val="28"/>
          <w:szCs w:val="28"/>
        </w:rPr>
        <w:t>Временное хранение образующихся отходов будет организовано на специально организованных площадках в закрытых контейнерах в зависимости от агрегатного состояния и физико-химических свойств. Временное накопление всех образующихся видов отходов на территории предприятия предусматривается в специально оборудованных местах в контейнерах или емкостях (резервуарах) на срок не более шести месяцев до даты их сбора. По истечении шести месяцев (а возможно и раньше) все отходы будут переданы специализированным организациям, имеющим соответствующие лицензии на операции с отходами, на договорной основе.</w:t>
      </w:r>
    </w:p>
    <w:p w14:paraId="1F6D80AD" w14:textId="77777777" w:rsidR="00D03930" w:rsidRPr="00C80A4B" w:rsidRDefault="00D03930" w:rsidP="00D03930">
      <w:pPr>
        <w:pStyle w:val="ae"/>
        <w:jc w:val="center"/>
        <w:rPr>
          <w:rFonts w:ascii="Times New Roman" w:hAnsi="Times New Roman"/>
          <w:b/>
          <w:sz w:val="28"/>
        </w:rPr>
      </w:pPr>
    </w:p>
    <w:p w14:paraId="46EE1D7A" w14:textId="77777777" w:rsidR="00D03930" w:rsidRPr="00C80A4B" w:rsidRDefault="00D03930" w:rsidP="00D03930">
      <w:pPr>
        <w:pStyle w:val="ae"/>
        <w:ind w:firstLine="720"/>
        <w:jc w:val="both"/>
        <w:rPr>
          <w:rFonts w:ascii="Times New Roman" w:hAnsi="Times New Roman"/>
          <w:i/>
          <w:sz w:val="28"/>
        </w:rPr>
      </w:pPr>
      <w:r w:rsidRPr="00C80A4B">
        <w:rPr>
          <w:rFonts w:ascii="Times New Roman" w:hAnsi="Times New Roman"/>
          <w:i/>
          <w:sz w:val="28"/>
        </w:rPr>
        <w:t>Возможные необратимые воздействия на окружающую среду</w:t>
      </w:r>
    </w:p>
    <w:p w14:paraId="37EDA6BD"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t>Возможных необратимых воздействий на окружающую среду проектные решения не предусматривают.</w:t>
      </w:r>
    </w:p>
    <w:p w14:paraId="33227D33" w14:textId="77777777" w:rsidR="00D03930" w:rsidRPr="00C80A4B" w:rsidRDefault="00D03930" w:rsidP="00D03930">
      <w:pPr>
        <w:pStyle w:val="ae"/>
        <w:ind w:firstLine="720"/>
        <w:jc w:val="both"/>
        <w:rPr>
          <w:rFonts w:ascii="Times New Roman" w:hAnsi="Times New Roman"/>
          <w:sz w:val="28"/>
          <w:szCs w:val="28"/>
        </w:rPr>
      </w:pPr>
      <w:r w:rsidRPr="00C80A4B">
        <w:rPr>
          <w:rFonts w:ascii="Times New Roman" w:hAnsi="Times New Roman"/>
          <w:sz w:val="28"/>
          <w:szCs w:val="28"/>
        </w:rPr>
        <w:t>Обоснование необходимости выполнения операций, влекущих такие воздействия, не требуется.</w:t>
      </w:r>
    </w:p>
    <w:p w14:paraId="4D29CD84" w14:textId="77777777" w:rsidR="00D03930" w:rsidRPr="00C80A4B" w:rsidRDefault="00D03930" w:rsidP="00D03930">
      <w:pPr>
        <w:pStyle w:val="ae"/>
        <w:ind w:firstLine="720"/>
        <w:jc w:val="both"/>
        <w:rPr>
          <w:rFonts w:ascii="Times New Roman" w:hAnsi="Times New Roman"/>
          <w:b/>
          <w:sz w:val="28"/>
        </w:rPr>
      </w:pPr>
      <w:r w:rsidRPr="00C80A4B">
        <w:rPr>
          <w:rFonts w:ascii="Times New Roman" w:hAnsi="Times New Roman"/>
          <w:sz w:val="28"/>
          <w:szCs w:val="28"/>
        </w:rPr>
        <w:lastRenderedPageBreak/>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57BE1F70" w14:textId="77777777" w:rsidR="00D03930" w:rsidRPr="00C80A4B" w:rsidRDefault="00D03930" w:rsidP="00D03930">
      <w:pPr>
        <w:pStyle w:val="ae"/>
        <w:jc w:val="center"/>
        <w:rPr>
          <w:rFonts w:ascii="Times New Roman" w:hAnsi="Times New Roman"/>
          <w:b/>
          <w:sz w:val="28"/>
        </w:rPr>
      </w:pPr>
    </w:p>
    <w:p w14:paraId="33C8E767" w14:textId="77777777" w:rsidR="00D03930" w:rsidRPr="00C80A4B" w:rsidRDefault="00D03930" w:rsidP="00D03930">
      <w:pPr>
        <w:pStyle w:val="ae"/>
        <w:ind w:firstLine="720"/>
        <w:jc w:val="both"/>
        <w:rPr>
          <w:rFonts w:ascii="Times New Roman" w:hAnsi="Times New Roman"/>
          <w:i/>
          <w:sz w:val="28"/>
        </w:rPr>
      </w:pPr>
      <w:r w:rsidRPr="00C80A4B">
        <w:rPr>
          <w:rFonts w:ascii="Times New Roman" w:hAnsi="Times New Roman"/>
          <w:i/>
          <w:sz w:val="28"/>
        </w:rPr>
        <w:t>Способы и меры восстановления окружающей среды</w:t>
      </w:r>
    </w:p>
    <w:p w14:paraId="3D621A7B" w14:textId="77777777" w:rsidR="00D03930" w:rsidRPr="00C80A4B" w:rsidRDefault="00D03930" w:rsidP="00D03930">
      <w:pPr>
        <w:ind w:firstLine="720"/>
        <w:jc w:val="both"/>
        <w:rPr>
          <w:rFonts w:eastAsia="MS Mincho"/>
          <w:spacing w:val="-4"/>
          <w:sz w:val="28"/>
          <w:szCs w:val="28"/>
        </w:rPr>
      </w:pPr>
      <w:r w:rsidRPr="00C80A4B">
        <w:rPr>
          <w:rFonts w:eastAsia="MS Mincho"/>
          <w:spacing w:val="-4"/>
          <w:sz w:val="28"/>
          <w:szCs w:val="28"/>
        </w:rPr>
        <w:t>На случай прекращения намечаемой деятельности, при ликвидации предприятия необходимо:</w:t>
      </w:r>
    </w:p>
    <w:p w14:paraId="779EC622" w14:textId="77777777" w:rsidR="00D03930" w:rsidRPr="00C80A4B" w:rsidRDefault="00D03930" w:rsidP="00D03930">
      <w:pPr>
        <w:ind w:firstLine="720"/>
        <w:jc w:val="both"/>
        <w:rPr>
          <w:rFonts w:eastAsia="MS Mincho"/>
          <w:spacing w:val="-4"/>
          <w:sz w:val="28"/>
          <w:szCs w:val="28"/>
        </w:rPr>
      </w:pPr>
      <w:r w:rsidRPr="00C80A4B">
        <w:rPr>
          <w:rFonts w:eastAsia="MS Mincho"/>
          <w:spacing w:val="-4"/>
          <w:sz w:val="28"/>
          <w:szCs w:val="28"/>
        </w:rPr>
        <w:t>- разобрать существующие конструкции;</w:t>
      </w:r>
    </w:p>
    <w:p w14:paraId="2124044F" w14:textId="77777777" w:rsidR="00D03930" w:rsidRPr="00C80A4B" w:rsidRDefault="00D03930" w:rsidP="00D03930">
      <w:pPr>
        <w:ind w:firstLine="720"/>
        <w:jc w:val="both"/>
        <w:rPr>
          <w:rFonts w:eastAsia="MS Mincho"/>
          <w:spacing w:val="-4"/>
          <w:sz w:val="28"/>
          <w:szCs w:val="28"/>
        </w:rPr>
      </w:pPr>
      <w:r w:rsidRPr="00C80A4B">
        <w:rPr>
          <w:rFonts w:eastAsia="MS Mincho"/>
          <w:spacing w:val="-4"/>
          <w:sz w:val="28"/>
          <w:szCs w:val="28"/>
        </w:rPr>
        <w:t>- вывезти все конструкции и мусор с территории площадки;</w:t>
      </w:r>
    </w:p>
    <w:p w14:paraId="7DC60B36" w14:textId="77777777" w:rsidR="00D03930" w:rsidRPr="00C80A4B" w:rsidRDefault="00D03930" w:rsidP="00D03930">
      <w:pPr>
        <w:pStyle w:val="ae"/>
        <w:ind w:firstLine="720"/>
        <w:jc w:val="both"/>
        <w:rPr>
          <w:rFonts w:ascii="Times New Roman" w:hAnsi="Times New Roman"/>
          <w:color w:val="000000"/>
          <w:spacing w:val="2"/>
          <w:sz w:val="28"/>
          <w:szCs w:val="28"/>
        </w:rPr>
      </w:pPr>
      <w:r w:rsidRPr="00C80A4B">
        <w:rPr>
          <w:rFonts w:ascii="Times New Roman" w:eastAsia="MS Mincho" w:hAnsi="Times New Roman"/>
          <w:spacing w:val="-4"/>
          <w:sz w:val="28"/>
          <w:szCs w:val="28"/>
        </w:rPr>
        <w:t>- провести рекультивацию и озелениние территории.</w:t>
      </w:r>
    </w:p>
    <w:p w14:paraId="31A8FF85" w14:textId="77777777" w:rsidR="00D03930" w:rsidRPr="00C80A4B" w:rsidRDefault="00D03930" w:rsidP="00D03930">
      <w:pPr>
        <w:pStyle w:val="ae"/>
        <w:ind w:firstLine="720"/>
        <w:jc w:val="both"/>
        <w:rPr>
          <w:rFonts w:ascii="Times New Roman" w:hAnsi="Times New Roman"/>
          <w:b/>
          <w:i/>
          <w:color w:val="000000"/>
          <w:spacing w:val="2"/>
          <w:sz w:val="28"/>
          <w:szCs w:val="28"/>
        </w:rPr>
      </w:pPr>
    </w:p>
    <w:p w14:paraId="3B5F502F" w14:textId="77777777" w:rsidR="00D03930" w:rsidRPr="00C80A4B" w:rsidRDefault="00D03930" w:rsidP="00D03930">
      <w:pPr>
        <w:pStyle w:val="ae"/>
        <w:ind w:firstLine="720"/>
        <w:jc w:val="both"/>
        <w:rPr>
          <w:rFonts w:ascii="Times New Roman" w:hAnsi="Times New Roman"/>
          <w:b/>
          <w:i/>
          <w:sz w:val="28"/>
        </w:rPr>
      </w:pPr>
      <w:r w:rsidRPr="00C80A4B">
        <w:rPr>
          <w:rFonts w:ascii="Times New Roman" w:hAnsi="Times New Roman"/>
          <w:b/>
          <w:i/>
          <w:color w:val="000000"/>
          <w:spacing w:val="2"/>
          <w:sz w:val="28"/>
          <w:szCs w:val="28"/>
        </w:rPr>
        <w:t>Вывод</w:t>
      </w:r>
    </w:p>
    <w:p w14:paraId="5293DDC2" w14:textId="77777777" w:rsidR="00D03930" w:rsidRPr="00C80A4B" w:rsidRDefault="00D03930" w:rsidP="00D03930">
      <w:pPr>
        <w:pStyle w:val="ae"/>
        <w:ind w:firstLine="720"/>
        <w:jc w:val="both"/>
        <w:rPr>
          <w:rFonts w:ascii="Times New Roman" w:hAnsi="Times New Roman"/>
          <w:sz w:val="28"/>
        </w:rPr>
      </w:pPr>
      <w:r w:rsidRPr="00C80A4B">
        <w:rPr>
          <w:rFonts w:ascii="Times New Roman" w:hAnsi="Times New Roman"/>
          <w:sz w:val="28"/>
        </w:rPr>
        <w:t xml:space="preserve">На основании выполненных расчетов, их анализа, а также учитывая принятые технологические решения, негативное воздействие на окружающую среду всех возможных факторов, способных возникнуть в результате осуществления производственной деятельности, будет минимальным, ограничено размерами установленной участка.  </w:t>
      </w:r>
    </w:p>
    <w:p w14:paraId="347DB3B6" w14:textId="77777777" w:rsidR="00FF419B" w:rsidRDefault="00FF419B"/>
    <w:sectPr w:rsidR="00FF41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5DAF"/>
    <w:multiLevelType w:val="hybridMultilevel"/>
    <w:tmpl w:val="104EC9B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5CE2609"/>
    <w:multiLevelType w:val="hybridMultilevel"/>
    <w:tmpl w:val="08F88B64"/>
    <w:lvl w:ilvl="0" w:tplc="0419000D">
      <w:start w:val="1"/>
      <w:numFmt w:val="bullet"/>
      <w:lvlText w:val=""/>
      <w:lvlJc w:val="left"/>
      <w:pPr>
        <w:tabs>
          <w:tab w:val="num" w:pos="1440"/>
        </w:tabs>
        <w:ind w:left="1440" w:hanging="360"/>
      </w:pPr>
      <w:rPr>
        <w:rFonts w:ascii="Wingdings" w:hAnsi="Wingdings" w:hint="default"/>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AF607CE"/>
    <w:multiLevelType w:val="hybridMultilevel"/>
    <w:tmpl w:val="11FEAA18"/>
    <w:lvl w:ilvl="0" w:tplc="BA90C144">
      <w:start w:val="3"/>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CC12603"/>
    <w:multiLevelType w:val="hybridMultilevel"/>
    <w:tmpl w:val="062E6BA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4A43B1A"/>
    <w:multiLevelType w:val="hybridMultilevel"/>
    <w:tmpl w:val="022E202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61E1F73"/>
    <w:multiLevelType w:val="hybridMultilevel"/>
    <w:tmpl w:val="675E055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125851519">
    <w:abstractNumId w:val="1"/>
  </w:num>
  <w:num w:numId="2" w16cid:durableId="921568282">
    <w:abstractNumId w:val="0"/>
  </w:num>
  <w:num w:numId="3" w16cid:durableId="28338155">
    <w:abstractNumId w:val="5"/>
  </w:num>
  <w:num w:numId="4" w16cid:durableId="2130851832">
    <w:abstractNumId w:val="4"/>
  </w:num>
  <w:num w:numId="5" w16cid:durableId="1370957244">
    <w:abstractNumId w:val="3"/>
  </w:num>
  <w:num w:numId="6" w16cid:durableId="599417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AC"/>
    <w:rsid w:val="004425DA"/>
    <w:rsid w:val="004A38A9"/>
    <w:rsid w:val="00637DAC"/>
    <w:rsid w:val="00D03930"/>
    <w:rsid w:val="00DA0159"/>
    <w:rsid w:val="00FF419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9FF8C-65EF-4736-8BB5-630FB637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93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637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37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37D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37D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37D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37DA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7DA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7DA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7DA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7D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37D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7D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37DA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37DA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37D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7DAC"/>
    <w:rPr>
      <w:rFonts w:eastAsiaTheme="majorEastAsia" w:cstheme="majorBidi"/>
      <w:color w:val="595959" w:themeColor="text1" w:themeTint="A6"/>
    </w:rPr>
  </w:style>
  <w:style w:type="character" w:customStyle="1" w:styleId="80">
    <w:name w:val="Заголовок 8 Знак"/>
    <w:basedOn w:val="a0"/>
    <w:link w:val="8"/>
    <w:uiPriority w:val="9"/>
    <w:semiHidden/>
    <w:rsid w:val="00637D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7DAC"/>
    <w:rPr>
      <w:rFonts w:eastAsiaTheme="majorEastAsia" w:cstheme="majorBidi"/>
      <w:color w:val="272727" w:themeColor="text1" w:themeTint="D8"/>
    </w:rPr>
  </w:style>
  <w:style w:type="paragraph" w:styleId="a3">
    <w:name w:val="Title"/>
    <w:basedOn w:val="a"/>
    <w:next w:val="a"/>
    <w:link w:val="a4"/>
    <w:uiPriority w:val="10"/>
    <w:qFormat/>
    <w:rsid w:val="00637DA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7D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D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7D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7DAC"/>
    <w:pPr>
      <w:spacing w:before="160"/>
      <w:jc w:val="center"/>
    </w:pPr>
    <w:rPr>
      <w:i/>
      <w:iCs/>
      <w:color w:val="404040" w:themeColor="text1" w:themeTint="BF"/>
    </w:rPr>
  </w:style>
  <w:style w:type="character" w:customStyle="1" w:styleId="22">
    <w:name w:val="Цитата 2 Знак"/>
    <w:basedOn w:val="a0"/>
    <w:link w:val="21"/>
    <w:uiPriority w:val="29"/>
    <w:rsid w:val="00637DAC"/>
    <w:rPr>
      <w:i/>
      <w:iCs/>
      <w:color w:val="404040" w:themeColor="text1" w:themeTint="BF"/>
    </w:rPr>
  </w:style>
  <w:style w:type="paragraph" w:styleId="a7">
    <w:name w:val="List Paragraph"/>
    <w:basedOn w:val="a"/>
    <w:uiPriority w:val="34"/>
    <w:qFormat/>
    <w:rsid w:val="00637DAC"/>
    <w:pPr>
      <w:ind w:left="720"/>
      <w:contextualSpacing/>
    </w:pPr>
  </w:style>
  <w:style w:type="character" w:styleId="a8">
    <w:name w:val="Intense Emphasis"/>
    <w:basedOn w:val="a0"/>
    <w:uiPriority w:val="21"/>
    <w:qFormat/>
    <w:rsid w:val="00637DAC"/>
    <w:rPr>
      <w:i/>
      <w:iCs/>
      <w:color w:val="2F5496" w:themeColor="accent1" w:themeShade="BF"/>
    </w:rPr>
  </w:style>
  <w:style w:type="paragraph" w:styleId="a9">
    <w:name w:val="Intense Quote"/>
    <w:basedOn w:val="a"/>
    <w:next w:val="a"/>
    <w:link w:val="aa"/>
    <w:uiPriority w:val="30"/>
    <w:qFormat/>
    <w:rsid w:val="00637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37DAC"/>
    <w:rPr>
      <w:i/>
      <w:iCs/>
      <w:color w:val="2F5496" w:themeColor="accent1" w:themeShade="BF"/>
    </w:rPr>
  </w:style>
  <w:style w:type="character" w:styleId="ab">
    <w:name w:val="Intense Reference"/>
    <w:basedOn w:val="a0"/>
    <w:uiPriority w:val="32"/>
    <w:qFormat/>
    <w:rsid w:val="00637DAC"/>
    <w:rPr>
      <w:b/>
      <w:bCs/>
      <w:smallCaps/>
      <w:color w:val="2F5496" w:themeColor="accent1" w:themeShade="BF"/>
      <w:spacing w:val="5"/>
    </w:rPr>
  </w:style>
  <w:style w:type="paragraph" w:styleId="ac">
    <w:name w:val="Body Text"/>
    <w:basedOn w:val="a"/>
    <w:link w:val="ad"/>
    <w:uiPriority w:val="99"/>
    <w:rsid w:val="00D03930"/>
    <w:pPr>
      <w:jc w:val="center"/>
    </w:pPr>
    <w:rPr>
      <w:b/>
      <w:sz w:val="28"/>
    </w:rPr>
  </w:style>
  <w:style w:type="character" w:customStyle="1" w:styleId="ad">
    <w:name w:val="Основной текст Знак"/>
    <w:aliases w:val="Основной текст Знак1 Знак, Знак2 Знак Знак1 Знак, Знак2 Знак2 Знак, Знак2 Знак"/>
    <w:basedOn w:val="a0"/>
    <w:link w:val="ac"/>
    <w:uiPriority w:val="99"/>
    <w:qFormat/>
    <w:rsid w:val="00D03930"/>
    <w:rPr>
      <w:rFonts w:ascii="Times New Roman" w:eastAsia="Times New Roman" w:hAnsi="Times New Roman" w:cs="Times New Roman"/>
      <w:b/>
      <w:kern w:val="0"/>
      <w:sz w:val="28"/>
      <w:szCs w:val="20"/>
      <w:lang w:val="ru-RU" w:eastAsia="ru-RU"/>
      <w14:ligatures w14:val="none"/>
    </w:rPr>
  </w:style>
  <w:style w:type="paragraph" w:styleId="ae">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Знак, Знак7,Знак7,Зн,З"/>
    <w:basedOn w:val="a"/>
    <w:link w:val="23"/>
    <w:qFormat/>
    <w:rsid w:val="00D03930"/>
    <w:rPr>
      <w:rFonts w:ascii="Courier New" w:hAnsi="Courier New"/>
    </w:rPr>
  </w:style>
  <w:style w:type="character" w:customStyle="1" w:styleId="af">
    <w:name w:val="Текст Знак"/>
    <w:basedOn w:val="a0"/>
    <w:uiPriority w:val="99"/>
    <w:semiHidden/>
    <w:rsid w:val="00D03930"/>
    <w:rPr>
      <w:rFonts w:ascii="Consolas" w:eastAsia="Times New Roman" w:hAnsi="Consolas" w:cs="Times New Roman"/>
      <w:kern w:val="0"/>
      <w:sz w:val="21"/>
      <w:szCs w:val="21"/>
      <w:lang w:val="ru-RU" w:eastAsia="ru-RU"/>
      <w14:ligatures w14:val="none"/>
    </w:rPr>
  </w:style>
  <w:style w:type="character" w:customStyle="1" w:styleId="23">
    <w:name w:val="Текст Знак2"/>
    <w:aliases w:val="Текст Знак Знак Знак1,Текст Знак1 Знак2,Текст Знак1 Знак1 Знак1,Текст Знак2 Знак Знак Знак1,Текст Знак Знак Знак1 Знак Знак1,Текст Знак2 Знак1 Знак Знак Знак1 Знак1,Текст Знак Знак1 Знак1 Знак Знак Знак1 Знак1,Текст Знак2 Знак Знак1,Знак Зна"/>
    <w:link w:val="ae"/>
    <w:qFormat/>
    <w:rsid w:val="00D03930"/>
    <w:rPr>
      <w:rFonts w:ascii="Courier New" w:eastAsia="Times New Roman" w:hAnsi="Courier New" w:cs="Times New Roman"/>
      <w:kern w:val="0"/>
      <w:sz w:val="20"/>
      <w:szCs w:val="20"/>
      <w:lang w:val="ru-RU" w:eastAsia="ru-RU"/>
      <w14:ligatures w14:val="none"/>
    </w:rPr>
  </w:style>
  <w:style w:type="character" w:customStyle="1" w:styleId="FontStyle302">
    <w:name w:val="Font Style302"/>
    <w:uiPriority w:val="99"/>
    <w:rsid w:val="00D03930"/>
    <w:rPr>
      <w:rFonts w:ascii="Times New Roman" w:hAnsi="Times New Roman" w:cs="Times New Roman"/>
      <w:sz w:val="26"/>
      <w:szCs w:val="26"/>
    </w:rPr>
  </w:style>
  <w:style w:type="paragraph" w:customStyle="1" w:styleId="Style19">
    <w:name w:val="Style19"/>
    <w:basedOn w:val="a"/>
    <w:uiPriority w:val="99"/>
    <w:rsid w:val="00D03930"/>
    <w:pPr>
      <w:widowControl w:val="0"/>
      <w:autoSpaceDE w:val="0"/>
      <w:autoSpaceDN w:val="0"/>
      <w:adjustRightInd w:val="0"/>
      <w:spacing w:line="418" w:lineRule="exact"/>
      <w:ind w:firstLine="576"/>
      <w:contextualSpacing/>
    </w:pPr>
    <w:rPr>
      <w:sz w:val="24"/>
      <w:szCs w:val="24"/>
    </w:rPr>
  </w:style>
  <w:style w:type="paragraph" w:customStyle="1" w:styleId="31">
    <w:name w:val="Основной текст3"/>
    <w:basedOn w:val="a"/>
    <w:rsid w:val="00D03930"/>
    <w:pPr>
      <w:widowControl w:val="0"/>
      <w:shd w:val="clear" w:color="auto" w:fill="FFFFFF"/>
      <w:spacing w:after="60" w:line="0" w:lineRule="atLeast"/>
      <w:jc w:val="center"/>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2390</Words>
  <Characters>13628</Characters>
  <Application>Microsoft Office Word</Application>
  <DocSecurity>0</DocSecurity>
  <Lines>113</Lines>
  <Paragraphs>31</Paragraphs>
  <ScaleCrop>false</ScaleCrop>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А</dc:creator>
  <cp:keywords/>
  <dc:description/>
  <cp:lastModifiedBy>Л А</cp:lastModifiedBy>
  <cp:revision>2</cp:revision>
  <dcterms:created xsi:type="dcterms:W3CDTF">2025-09-24T06:13:00Z</dcterms:created>
  <dcterms:modified xsi:type="dcterms:W3CDTF">2025-09-24T06:14:00Z</dcterms:modified>
</cp:coreProperties>
</file>