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A5485" w14:textId="77777777" w:rsidR="00723B74" w:rsidRPr="006970D0" w:rsidRDefault="00723B74" w:rsidP="00723B74">
      <w:pPr>
        <w:spacing w:after="0" w:line="240" w:lineRule="auto"/>
        <w:jc w:val="center"/>
        <w:rPr>
          <w:rFonts w:ascii="Times New Roman" w:eastAsia="Calibri" w:hAnsi="Times New Roman" w:cs="Times New Roman"/>
          <w:b/>
          <w:bCs/>
          <w:kern w:val="0"/>
          <w:sz w:val="24"/>
          <w:szCs w:val="24"/>
          <w14:ligatures w14:val="none"/>
        </w:rPr>
      </w:pPr>
      <w:r w:rsidRPr="00723B74">
        <w:rPr>
          <w:rFonts w:ascii="Times New Roman" w:eastAsia="Calibri" w:hAnsi="Times New Roman" w:cs="Times New Roman"/>
          <w:b/>
          <w:bCs/>
          <w:kern w:val="0"/>
          <w:sz w:val="24"/>
          <w:szCs w:val="24"/>
          <w14:ligatures w14:val="none"/>
        </w:rPr>
        <w:t>НЕТЕХНИЧЕСКОЕ РЕЗЮМЕ ПРОЕКТА</w:t>
      </w:r>
    </w:p>
    <w:p w14:paraId="61C09316" w14:textId="6FE671AD" w:rsidR="00977657" w:rsidRDefault="00977657"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 xml:space="preserve">РАЗДЕЛ «ОХРАНА ОКРУЖАЮЩЕЙ СРЕДЫ» </w:t>
      </w:r>
      <w:r w:rsidR="00723B74" w:rsidRPr="00723B74">
        <w:rPr>
          <w:rFonts w:ascii="Times New Roman" w:eastAsia="Times New Roman" w:hAnsi="Times New Roman" w:cs="Times New Roman"/>
          <w:b/>
          <w:bCs/>
          <w:kern w:val="0"/>
          <w:sz w:val="24"/>
          <w:szCs w:val="24"/>
          <w:lang w:eastAsia="ru-RU"/>
          <w14:ligatures w14:val="none"/>
        </w:rPr>
        <w:t xml:space="preserve"> </w:t>
      </w:r>
    </w:p>
    <w:p w14:paraId="16966107" w14:textId="558AAAA1" w:rsidR="006317FC" w:rsidRDefault="00723B74" w:rsidP="00713D44">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sidRPr="00723B74">
        <w:rPr>
          <w:rFonts w:ascii="Times New Roman" w:eastAsia="Times New Roman" w:hAnsi="Times New Roman" w:cs="Times New Roman"/>
          <w:b/>
          <w:bCs/>
          <w:kern w:val="0"/>
          <w:sz w:val="24"/>
          <w:szCs w:val="24"/>
          <w:lang w:eastAsia="ru-RU"/>
          <w14:ligatures w14:val="none"/>
        </w:rPr>
        <w:t xml:space="preserve">К </w:t>
      </w:r>
      <w:bookmarkStart w:id="0" w:name="_Hlk209792348"/>
      <w:r w:rsidR="00713D44" w:rsidRPr="00713D44">
        <w:rPr>
          <w:rFonts w:ascii="Times New Roman" w:eastAsia="Times New Roman" w:hAnsi="Times New Roman" w:cs="Times New Roman"/>
          <w:b/>
          <w:bCs/>
          <w:kern w:val="0"/>
          <w:sz w:val="24"/>
          <w:szCs w:val="24"/>
          <w:lang w:eastAsia="ru-RU"/>
          <w14:ligatures w14:val="none"/>
        </w:rPr>
        <w:t>ТЕХНИЧЕСК</w:t>
      </w:r>
      <w:r w:rsidR="00713D44">
        <w:rPr>
          <w:rFonts w:ascii="Times New Roman" w:eastAsia="Times New Roman" w:hAnsi="Times New Roman" w:cs="Times New Roman"/>
          <w:b/>
          <w:bCs/>
          <w:kern w:val="0"/>
          <w:sz w:val="24"/>
          <w:szCs w:val="24"/>
          <w:lang w:eastAsia="ru-RU"/>
          <w14:ligatures w14:val="none"/>
        </w:rPr>
        <w:t>ОМУ</w:t>
      </w:r>
      <w:r w:rsidR="00713D44" w:rsidRPr="00713D44">
        <w:rPr>
          <w:rFonts w:ascii="Times New Roman" w:eastAsia="Times New Roman" w:hAnsi="Times New Roman" w:cs="Times New Roman"/>
          <w:b/>
          <w:bCs/>
          <w:kern w:val="0"/>
          <w:sz w:val="24"/>
          <w:szCs w:val="24"/>
          <w:lang w:eastAsia="ru-RU"/>
          <w14:ligatures w14:val="none"/>
        </w:rPr>
        <w:t xml:space="preserve"> ПРОЕКТ</w:t>
      </w:r>
      <w:r w:rsidR="00713D44">
        <w:rPr>
          <w:rFonts w:ascii="Times New Roman" w:eastAsia="Times New Roman" w:hAnsi="Times New Roman" w:cs="Times New Roman"/>
          <w:b/>
          <w:bCs/>
          <w:kern w:val="0"/>
          <w:sz w:val="24"/>
          <w:szCs w:val="24"/>
          <w:lang w:eastAsia="ru-RU"/>
          <w14:ligatures w14:val="none"/>
        </w:rPr>
        <w:t xml:space="preserve">У </w:t>
      </w:r>
      <w:bookmarkStart w:id="1" w:name="_Hlk209794575"/>
      <w:r w:rsidR="00713D44" w:rsidRPr="00713D44">
        <w:rPr>
          <w:rFonts w:ascii="Times New Roman" w:eastAsia="Times New Roman" w:hAnsi="Times New Roman" w:cs="Times New Roman"/>
          <w:b/>
          <w:bCs/>
          <w:kern w:val="0"/>
          <w:sz w:val="24"/>
          <w:szCs w:val="24"/>
          <w:lang w:eastAsia="ru-RU"/>
          <w14:ligatures w14:val="none"/>
        </w:rPr>
        <w:t>НА РАСКОНСЕРВАЦИЮ СКВАЖИН № 34, 49 НА МЕСТОРОЖДЕНИИ ДАУЛЕТАЛЫ</w:t>
      </w:r>
      <w:bookmarkEnd w:id="0"/>
      <w:r w:rsidR="00713D44">
        <w:rPr>
          <w:rFonts w:ascii="Times New Roman" w:eastAsia="Times New Roman" w:hAnsi="Times New Roman" w:cs="Times New Roman"/>
          <w:b/>
          <w:bCs/>
          <w:kern w:val="0"/>
          <w:sz w:val="24"/>
          <w:szCs w:val="24"/>
          <w:lang w:eastAsia="ru-RU"/>
          <w14:ligatures w14:val="none"/>
        </w:rPr>
        <w:t>.</w:t>
      </w:r>
      <w:bookmarkEnd w:id="1"/>
      <w:r w:rsidR="006317FC" w:rsidRPr="006317FC">
        <w:rPr>
          <w:rFonts w:ascii="Times New Roman" w:eastAsia="Times New Roman" w:hAnsi="Times New Roman" w:cs="Times New Roman"/>
          <w:b/>
          <w:bCs/>
          <w:kern w:val="0"/>
          <w:sz w:val="24"/>
          <w:szCs w:val="24"/>
          <w:lang w:eastAsia="ru-RU"/>
          <w14:ligatures w14:val="none"/>
        </w:rPr>
        <w:t xml:space="preserve">  </w:t>
      </w:r>
    </w:p>
    <w:p w14:paraId="638967A2" w14:textId="61318313" w:rsidR="00723B74" w:rsidRDefault="00977657" w:rsidP="006317FC">
      <w:pPr>
        <w:tabs>
          <w:tab w:val="left" w:pos="709"/>
          <w:tab w:val="left" w:pos="8820"/>
        </w:tabs>
        <w:spacing w:after="120" w:line="240" w:lineRule="auto"/>
        <w:jc w:val="both"/>
        <w:rPr>
          <w:rFonts w:ascii="Times New Roman" w:eastAsia="Calibri" w:hAnsi="Times New Roman" w:cs="Times New Roman"/>
          <w:kern w:val="0"/>
          <w:sz w:val="24"/>
          <w:szCs w:val="24"/>
          <w14:ligatures w14:val="none"/>
        </w:rPr>
      </w:pPr>
      <w:r w:rsidRPr="00977657">
        <w:rPr>
          <w:rFonts w:ascii="Times New Roman" w:eastAsia="Calibri" w:hAnsi="Times New Roman" w:cs="Times New Roman"/>
          <w:kern w:val="0"/>
          <w:sz w:val="24"/>
          <w:szCs w:val="24"/>
          <w14:ligatures w14:val="none"/>
        </w:rPr>
        <w:t>Раздел «Охрана окружающей среды»</w:t>
      </w:r>
      <w:r w:rsidR="00723B74">
        <w:rPr>
          <w:rFonts w:ascii="Times New Roman" w:eastAsia="Calibri" w:hAnsi="Times New Roman" w:cs="Times New Roman"/>
          <w:kern w:val="0"/>
          <w:sz w:val="24"/>
          <w:szCs w:val="24"/>
          <w14:ligatures w14:val="none"/>
        </w:rPr>
        <w:t xml:space="preserve"> разработан на основании </w:t>
      </w:r>
      <w:r w:rsidR="00B31AF4">
        <w:rPr>
          <w:rFonts w:ascii="Times New Roman" w:eastAsia="Calibri" w:hAnsi="Times New Roman" w:cs="Times New Roman"/>
          <w:kern w:val="0"/>
          <w:sz w:val="24"/>
          <w:szCs w:val="24"/>
          <w14:ligatures w14:val="none"/>
        </w:rPr>
        <w:t>«</w:t>
      </w:r>
      <w:r w:rsidR="00713D44">
        <w:rPr>
          <w:rFonts w:ascii="Times New Roman" w:eastAsia="Calibri" w:hAnsi="Times New Roman" w:cs="Times New Roman"/>
          <w:kern w:val="0"/>
          <w:sz w:val="24"/>
          <w:szCs w:val="24"/>
          <w14:ligatures w14:val="none"/>
        </w:rPr>
        <w:t>Т</w:t>
      </w:r>
      <w:r w:rsidR="006970D0">
        <w:rPr>
          <w:rFonts w:ascii="Times New Roman" w:eastAsia="Calibri" w:hAnsi="Times New Roman" w:cs="Times New Roman"/>
          <w:kern w:val="0"/>
          <w:sz w:val="24"/>
          <w:szCs w:val="24"/>
          <w14:ligatures w14:val="none"/>
        </w:rPr>
        <w:t>ехнического п</w:t>
      </w:r>
      <w:r w:rsidR="00723B74">
        <w:rPr>
          <w:rFonts w:ascii="Times New Roman" w:eastAsia="Calibri" w:hAnsi="Times New Roman" w:cs="Times New Roman"/>
          <w:kern w:val="0"/>
          <w:sz w:val="24"/>
          <w:szCs w:val="24"/>
          <w14:ligatures w14:val="none"/>
        </w:rPr>
        <w:t>роекта</w:t>
      </w:r>
      <w:r w:rsidR="006970D0">
        <w:rPr>
          <w:rFonts w:ascii="Times New Roman" w:eastAsia="Calibri" w:hAnsi="Times New Roman" w:cs="Times New Roman"/>
          <w:kern w:val="0"/>
          <w:sz w:val="24"/>
          <w:szCs w:val="24"/>
          <w14:ligatures w14:val="none"/>
        </w:rPr>
        <w:t xml:space="preserve"> на </w:t>
      </w:r>
      <w:proofErr w:type="spellStart"/>
      <w:r w:rsidR="00713D44" w:rsidRPr="00713D44">
        <w:rPr>
          <w:rFonts w:ascii="Times New Roman" w:eastAsia="Calibri" w:hAnsi="Times New Roman" w:cs="Times New Roman"/>
          <w:kern w:val="0"/>
          <w:sz w:val="24"/>
          <w:szCs w:val="24"/>
          <w14:ligatures w14:val="none"/>
        </w:rPr>
        <w:t>на</w:t>
      </w:r>
      <w:proofErr w:type="spellEnd"/>
      <w:r w:rsidR="00713D44" w:rsidRPr="00713D44">
        <w:rPr>
          <w:rFonts w:ascii="Times New Roman" w:eastAsia="Calibri" w:hAnsi="Times New Roman" w:cs="Times New Roman"/>
          <w:kern w:val="0"/>
          <w:sz w:val="24"/>
          <w:szCs w:val="24"/>
          <w14:ligatures w14:val="none"/>
        </w:rPr>
        <w:t xml:space="preserve"> расконсервацию скважин № 34, 49 на месторождении </w:t>
      </w:r>
      <w:proofErr w:type="spellStart"/>
      <w:r w:rsidR="00713D44">
        <w:rPr>
          <w:rFonts w:ascii="Times New Roman" w:eastAsia="Calibri" w:hAnsi="Times New Roman" w:cs="Times New Roman"/>
          <w:kern w:val="0"/>
          <w:sz w:val="24"/>
          <w:szCs w:val="24"/>
          <w14:ligatures w14:val="none"/>
        </w:rPr>
        <w:t>Д</w:t>
      </w:r>
      <w:r w:rsidR="00713D44" w:rsidRPr="00713D44">
        <w:rPr>
          <w:rFonts w:ascii="Times New Roman" w:eastAsia="Calibri" w:hAnsi="Times New Roman" w:cs="Times New Roman"/>
          <w:kern w:val="0"/>
          <w:sz w:val="24"/>
          <w:szCs w:val="24"/>
          <w14:ligatures w14:val="none"/>
        </w:rPr>
        <w:t>аулеталы</w:t>
      </w:r>
      <w:proofErr w:type="spellEnd"/>
      <w:r w:rsidR="00B31AF4">
        <w:rPr>
          <w:rFonts w:ascii="Times New Roman" w:eastAsia="Calibri" w:hAnsi="Times New Roman" w:cs="Times New Roman"/>
          <w:kern w:val="0"/>
          <w:sz w:val="24"/>
          <w:szCs w:val="24"/>
          <w14:ligatures w14:val="none"/>
        </w:rPr>
        <w:t>»</w:t>
      </w:r>
      <w:r w:rsidR="00723B74">
        <w:rPr>
          <w:rFonts w:ascii="Times New Roman" w:eastAsia="Calibri" w:hAnsi="Times New Roman" w:cs="Times New Roman"/>
          <w:kern w:val="0"/>
          <w:sz w:val="24"/>
          <w:szCs w:val="24"/>
          <w14:ligatures w14:val="none"/>
        </w:rPr>
        <w:t>.</w:t>
      </w:r>
    </w:p>
    <w:p w14:paraId="47E1F902" w14:textId="218DCD9A" w:rsidR="00DA6F0F" w:rsidRPr="00B31AF4" w:rsidRDefault="00DA6F0F" w:rsidP="006970D0">
      <w:pPr>
        <w:spacing w:before="120" w:after="0" w:line="240" w:lineRule="auto"/>
        <w:jc w:val="center"/>
        <w:rPr>
          <w:rFonts w:ascii="Times New Roman" w:hAnsi="Times New Roman" w:cs="Times New Roman"/>
          <w:b/>
          <w:bCs/>
          <w:i/>
          <w:iCs/>
          <w:sz w:val="24"/>
          <w:szCs w:val="24"/>
          <w:u w:val="single"/>
        </w:rPr>
      </w:pPr>
      <w:r w:rsidRPr="00B31AF4">
        <w:rPr>
          <w:rFonts w:ascii="Times New Roman" w:hAnsi="Times New Roman" w:cs="Times New Roman"/>
          <w:b/>
          <w:bCs/>
          <w:i/>
          <w:iCs/>
          <w:sz w:val="24"/>
          <w:szCs w:val="24"/>
          <w:u w:val="single"/>
        </w:rPr>
        <w:t xml:space="preserve">Сведения об инициаторе намечаемой деятельности </w:t>
      </w:r>
    </w:p>
    <w:p w14:paraId="338E0A59" w14:textId="77777777" w:rsidR="006317FC" w:rsidRDefault="006317FC" w:rsidP="00A33501">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 xml:space="preserve">Проектируемый объект – месторождение </w:t>
      </w:r>
      <w:proofErr w:type="spellStart"/>
      <w:r w:rsidRPr="006317FC">
        <w:rPr>
          <w:rFonts w:ascii="Times New Roman" w:eastAsia="Calibri" w:hAnsi="Times New Roman" w:cs="Times New Roman"/>
          <w:kern w:val="0"/>
          <w:sz w:val="24"/>
          <w:szCs w:val="24"/>
          <w14:ligatures w14:val="none"/>
        </w:rPr>
        <w:t>Даулеталы</w:t>
      </w:r>
      <w:proofErr w:type="spellEnd"/>
      <w:r w:rsidRPr="006317FC">
        <w:rPr>
          <w:rFonts w:ascii="Times New Roman" w:eastAsia="Calibri" w:hAnsi="Times New Roman" w:cs="Times New Roman"/>
          <w:kern w:val="0"/>
          <w:sz w:val="24"/>
          <w:szCs w:val="24"/>
          <w14:ligatures w14:val="none"/>
        </w:rPr>
        <w:t xml:space="preserve"> находится в пределах Жылыойского района Атырауской области Республики Казахстан в пределах блока XXV-17-D (частично). Площадь участка недр составляет 1,56 км2. Глубина отвода – минус 717,4 м. Право пользования недрами на месторождении </w:t>
      </w:r>
      <w:proofErr w:type="spellStart"/>
      <w:r w:rsidRPr="006317FC">
        <w:rPr>
          <w:rFonts w:ascii="Times New Roman" w:eastAsia="Calibri" w:hAnsi="Times New Roman" w:cs="Times New Roman"/>
          <w:kern w:val="0"/>
          <w:sz w:val="24"/>
          <w:szCs w:val="24"/>
          <w14:ligatures w14:val="none"/>
        </w:rPr>
        <w:t>Даулеталы</w:t>
      </w:r>
      <w:proofErr w:type="spellEnd"/>
      <w:r w:rsidRPr="006317FC">
        <w:rPr>
          <w:rFonts w:ascii="Times New Roman" w:eastAsia="Calibri" w:hAnsi="Times New Roman" w:cs="Times New Roman"/>
          <w:kern w:val="0"/>
          <w:sz w:val="24"/>
          <w:szCs w:val="24"/>
          <w14:ligatures w14:val="none"/>
        </w:rPr>
        <w:t xml:space="preserve"> для добычи УВ сырья принадлежит ТОО «Каскад-Строй-Сервис», на основании Контракта №5318-УВС от 08.02.2024г. </w:t>
      </w:r>
    </w:p>
    <w:p w14:paraId="495F49A6" w14:textId="77777777" w:rsidR="006317FC" w:rsidRPr="006317FC" w:rsidRDefault="00723B74" w:rsidP="006317FC">
      <w:pPr>
        <w:pStyle w:val="af"/>
        <w:rPr>
          <w:rFonts w:eastAsia="Calibri"/>
          <w:szCs w:val="24"/>
        </w:rPr>
      </w:pPr>
      <w:r w:rsidRPr="006317FC">
        <w:rPr>
          <w:rFonts w:eastAsia="Arial Unicode MS"/>
          <w:b/>
          <w:i/>
          <w:iCs/>
          <w:szCs w:val="24"/>
          <w:lang w:eastAsia="ru-RU"/>
        </w:rPr>
        <w:t>Общие сведения о месторождении</w:t>
      </w:r>
      <w:r w:rsidR="00B31AF4" w:rsidRPr="006317FC">
        <w:rPr>
          <w:rFonts w:eastAsia="Arial Unicode MS"/>
          <w:b/>
          <w:i/>
          <w:iCs/>
          <w:szCs w:val="24"/>
          <w:lang w:eastAsia="ru-RU"/>
        </w:rPr>
        <w:t>.</w:t>
      </w:r>
      <w:r w:rsidRPr="006317FC">
        <w:rPr>
          <w:rFonts w:eastAsia="Arial Unicode MS"/>
          <w:b/>
          <w:i/>
          <w:iCs/>
          <w:szCs w:val="24"/>
          <w:lang w:eastAsia="ru-RU"/>
        </w:rPr>
        <w:t xml:space="preserve"> </w:t>
      </w:r>
      <w:r w:rsidR="006317FC" w:rsidRPr="006317FC">
        <w:rPr>
          <w:rFonts w:eastAsia="Calibri"/>
          <w:szCs w:val="24"/>
        </w:rPr>
        <w:t xml:space="preserve">В административном отношении месторождение </w:t>
      </w:r>
      <w:proofErr w:type="spellStart"/>
      <w:r w:rsidR="006317FC" w:rsidRPr="006317FC">
        <w:rPr>
          <w:rFonts w:eastAsia="Calibri"/>
          <w:szCs w:val="24"/>
        </w:rPr>
        <w:t>Даулеталы</w:t>
      </w:r>
      <w:proofErr w:type="spellEnd"/>
      <w:r w:rsidR="006317FC" w:rsidRPr="006317FC">
        <w:rPr>
          <w:rFonts w:eastAsia="Calibri"/>
          <w:szCs w:val="24"/>
        </w:rPr>
        <w:t xml:space="preserve"> находится в пределах Жылыойского района Атырауской области Республики Казахстан в пределах блока XXV-17-D (частично).</w:t>
      </w:r>
    </w:p>
    <w:p w14:paraId="67993BC5"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Географически площадь находится в юго-восточной части Прикаспийского бассейна, в междуречье Сагиз-Эмба, а тектонически – в пределах </w:t>
      </w:r>
      <w:proofErr w:type="spellStart"/>
      <w:r w:rsidRPr="006317FC">
        <w:rPr>
          <w:rFonts w:ascii="Times New Roman" w:eastAsia="Calibri" w:hAnsi="Times New Roman" w:cs="Times New Roman"/>
          <w:kern w:val="0"/>
          <w:sz w:val="24"/>
          <w:szCs w:val="24"/>
          <w:lang w:eastAsia="ko-KR"/>
          <w14:ligatures w14:val="none"/>
        </w:rPr>
        <w:t>прибортовой</w:t>
      </w:r>
      <w:proofErr w:type="spellEnd"/>
      <w:r w:rsidRPr="006317FC">
        <w:rPr>
          <w:rFonts w:ascii="Times New Roman" w:eastAsia="Calibri" w:hAnsi="Times New Roman" w:cs="Times New Roman"/>
          <w:kern w:val="0"/>
          <w:sz w:val="24"/>
          <w:szCs w:val="24"/>
          <w:lang w:eastAsia="ko-KR"/>
          <w14:ligatures w14:val="none"/>
        </w:rPr>
        <w:t xml:space="preserve"> зоны Южно-</w:t>
      </w:r>
      <w:proofErr w:type="spellStart"/>
      <w:r w:rsidRPr="006317FC">
        <w:rPr>
          <w:rFonts w:ascii="Times New Roman" w:eastAsia="Calibri" w:hAnsi="Times New Roman" w:cs="Times New Roman"/>
          <w:kern w:val="0"/>
          <w:sz w:val="24"/>
          <w:szCs w:val="24"/>
          <w:lang w:eastAsia="ko-KR"/>
          <w14:ligatures w14:val="none"/>
        </w:rPr>
        <w:t>Эмбинского</w:t>
      </w:r>
      <w:proofErr w:type="spellEnd"/>
      <w:r w:rsidRPr="006317FC">
        <w:rPr>
          <w:rFonts w:ascii="Times New Roman" w:eastAsia="Calibri" w:hAnsi="Times New Roman" w:cs="Times New Roman"/>
          <w:kern w:val="0"/>
          <w:sz w:val="24"/>
          <w:szCs w:val="24"/>
          <w:lang w:eastAsia="ko-KR"/>
          <w14:ligatures w14:val="none"/>
        </w:rPr>
        <w:t xml:space="preserve"> поднятия.</w:t>
      </w:r>
    </w:p>
    <w:p w14:paraId="7C96E5EE"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Месторождение расположено в 260 км восточнее областного центра города Атырау и в 65 км к северо-востоку от районного центра города Кульсары. Ближайшим населенным пунктом является село </w:t>
      </w:r>
      <w:proofErr w:type="spellStart"/>
      <w:r w:rsidRPr="006317FC">
        <w:rPr>
          <w:rFonts w:ascii="Times New Roman" w:eastAsia="Calibri" w:hAnsi="Times New Roman" w:cs="Times New Roman"/>
          <w:kern w:val="0"/>
          <w:sz w:val="24"/>
          <w:szCs w:val="24"/>
          <w:lang w:eastAsia="ko-KR"/>
          <w14:ligatures w14:val="none"/>
        </w:rPr>
        <w:t>Аккизтогай</w:t>
      </w:r>
      <w:proofErr w:type="spellEnd"/>
      <w:r w:rsidRPr="006317FC">
        <w:rPr>
          <w:rFonts w:ascii="Times New Roman" w:eastAsia="Calibri" w:hAnsi="Times New Roman" w:cs="Times New Roman"/>
          <w:kern w:val="0"/>
          <w:sz w:val="24"/>
          <w:szCs w:val="24"/>
          <w:lang w:eastAsia="ko-KR"/>
          <w14:ligatures w14:val="none"/>
        </w:rPr>
        <w:t xml:space="preserve"> (38 км), расположенное к юго-западу от месторождения.</w:t>
      </w:r>
    </w:p>
    <w:p w14:paraId="43FFD4D8"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Дорожная сеть развита слабо. Имеющиеся на площади грунтовые дороги пригодны для передвижения автотранспорта лишь в сухое время года, а в период дождей и зимних снежных заносов, и буранов трудно- или совсем непроходимы.</w:t>
      </w:r>
    </w:p>
    <w:p w14:paraId="48954633"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В орографическом отношении район работ представляет собой равнину. Абсолютные отметки рельефа колеблются от плюс 50 до плюс 125 м. На территории имеется несколько оврагов, которые в паводковое время заполняются водой. В летнее время они пересыхают.</w:t>
      </w:r>
    </w:p>
    <w:p w14:paraId="21B2E34D"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Для электроснабжения планируется использование дизельных электрогенераторов.</w:t>
      </w:r>
    </w:p>
    <w:p w14:paraId="66C6D377"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Климат района работ </w:t>
      </w:r>
      <w:proofErr w:type="spellStart"/>
      <w:r w:rsidRPr="006317FC">
        <w:rPr>
          <w:rFonts w:ascii="Times New Roman" w:eastAsia="Calibri" w:hAnsi="Times New Roman" w:cs="Times New Roman"/>
          <w:kern w:val="0"/>
          <w:sz w:val="24"/>
          <w:szCs w:val="24"/>
          <w:lang w:eastAsia="ko-KR"/>
          <w14:ligatures w14:val="none"/>
        </w:rPr>
        <w:t>резкоконтинентальный</w:t>
      </w:r>
      <w:proofErr w:type="spellEnd"/>
      <w:r w:rsidRPr="006317FC">
        <w:rPr>
          <w:rFonts w:ascii="Times New Roman" w:eastAsia="Calibri" w:hAnsi="Times New Roman" w:cs="Times New Roman"/>
          <w:kern w:val="0"/>
          <w:sz w:val="24"/>
          <w:szCs w:val="24"/>
          <w:lang w:eastAsia="ko-KR"/>
          <w14:ligatures w14:val="none"/>
        </w:rPr>
        <w:t xml:space="preserve"> с суровой, малоснежной зимой и жарким засушливым летом.</w:t>
      </w:r>
    </w:p>
    <w:p w14:paraId="1223FBC5" w14:textId="74AB7BE8" w:rsidR="00723B74"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На склонах оврагов и берегах такыров растут засухоустойчивые и неприхотливые к почвам травы и мелкие кустарники.</w:t>
      </w:r>
    </w:p>
    <w:p w14:paraId="70F8B4FA"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p>
    <w:p w14:paraId="12C0EEC3"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F051E27"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10B279BF"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4550B2BD"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0F8B9FA" w14:textId="2E15B3A2"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lastRenderedPageBreak/>
        <w:drawing>
          <wp:inline distT="0" distB="0" distL="0" distR="0" wp14:anchorId="37BA7955" wp14:editId="0C2DFA60">
            <wp:extent cx="4495041" cy="5815551"/>
            <wp:effectExtent l="0" t="0" r="1270" b="0"/>
            <wp:docPr id="1280874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0303" cy="5822358"/>
                    </a:xfrm>
                    <a:prstGeom prst="rect">
                      <a:avLst/>
                    </a:prstGeom>
                    <a:noFill/>
                  </pic:spPr>
                </pic:pic>
              </a:graphicData>
            </a:graphic>
          </wp:inline>
        </w:drawing>
      </w:r>
    </w:p>
    <w:p w14:paraId="4D4E6AFE" w14:textId="30D94881" w:rsidR="00114B95" w:rsidRDefault="00114B95" w:rsidP="00114B95">
      <w:pPr>
        <w:spacing w:after="0" w:line="240" w:lineRule="auto"/>
        <w:jc w:val="center"/>
        <w:rPr>
          <w:rFonts w:ascii="Times New Roman" w:eastAsia="Times New Roman" w:hAnsi="Times New Roman" w:cs="Times New Roman"/>
          <w:noProof/>
          <w:kern w:val="0"/>
          <w:sz w:val="24"/>
          <w:szCs w:val="24"/>
          <w:lang w:eastAsia="ru-RU"/>
          <w14:ligatures w14:val="none"/>
        </w:rPr>
      </w:pPr>
    </w:p>
    <w:p w14:paraId="75125FB9" w14:textId="0B378D8E" w:rsidR="00BD202C" w:rsidRPr="00E56B3A" w:rsidRDefault="00114B95" w:rsidP="00E56B3A">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 xml:space="preserve">Рис. 1 </w:t>
      </w:r>
      <w:r w:rsidR="006317FC">
        <w:rPr>
          <w:rFonts w:ascii="Times New Roman" w:eastAsia="Times New Roman" w:hAnsi="Times New Roman" w:cs="Times New Roman"/>
          <w:b/>
          <w:kern w:val="0"/>
          <w:sz w:val="24"/>
          <w:szCs w:val="24"/>
          <w:lang w:eastAsia="ru-RU"/>
          <w14:ligatures w14:val="none"/>
        </w:rPr>
        <w:t>–</w:t>
      </w:r>
      <w:r w:rsidRPr="00114B95">
        <w:rPr>
          <w:rFonts w:ascii="Times New Roman" w:eastAsia="Times New Roman" w:hAnsi="Times New Roman" w:cs="Times New Roman"/>
          <w:b/>
          <w:kern w:val="0"/>
          <w:sz w:val="24"/>
          <w:szCs w:val="24"/>
          <w:lang w:eastAsia="ru-RU"/>
          <w14:ligatures w14:val="none"/>
        </w:rPr>
        <w:t xml:space="preserve"> </w:t>
      </w:r>
      <w:r w:rsidR="006317FC">
        <w:rPr>
          <w:rFonts w:ascii="Times New Roman" w:eastAsia="Times New Roman" w:hAnsi="Times New Roman" w:cs="Times New Roman"/>
          <w:b/>
          <w:kern w:val="0"/>
          <w:sz w:val="24"/>
          <w:szCs w:val="24"/>
          <w:lang w:eastAsia="ru-RU"/>
          <w14:ligatures w14:val="none"/>
        </w:rPr>
        <w:t>Обзорная карта</w:t>
      </w:r>
    </w:p>
    <w:p w14:paraId="5E2E8CE7" w14:textId="452D473A" w:rsidR="00BD202C" w:rsidRPr="00BD202C" w:rsidRDefault="00BD202C" w:rsidP="00BD202C">
      <w:pPr>
        <w:tabs>
          <w:tab w:val="left" w:pos="2217"/>
        </w:tabs>
        <w:autoSpaceDE w:val="0"/>
        <w:autoSpaceDN w:val="0"/>
        <w:adjustRightInd w:val="0"/>
        <w:spacing w:after="120" w:line="240" w:lineRule="auto"/>
        <w:jc w:val="center"/>
        <w:rPr>
          <w:rFonts w:ascii="Times New Roman" w:eastAsia="Calibri" w:hAnsi="Times New Roman" w:cs="Times New Roman"/>
          <w:b/>
          <w:bCs/>
          <w:kern w:val="0"/>
          <w:sz w:val="24"/>
          <w:szCs w:val="24"/>
          <w:lang w:eastAsia="ru-RU"/>
          <w14:ligatures w14:val="none"/>
        </w:rPr>
      </w:pPr>
      <w:r w:rsidRPr="00BD202C">
        <w:rPr>
          <w:rFonts w:ascii="Times New Roman" w:eastAsia="Calibri" w:hAnsi="Times New Roman" w:cs="Times New Roman"/>
          <w:b/>
          <w:bCs/>
          <w:kern w:val="0"/>
          <w:sz w:val="24"/>
          <w:szCs w:val="24"/>
          <w:lang w:eastAsia="ru-RU"/>
          <w14:ligatures w14:val="none"/>
        </w:rPr>
        <w:t>Таблица 1.1. – Координаты проектируемых скважин</w:t>
      </w: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543"/>
        <w:gridCol w:w="2694"/>
        <w:gridCol w:w="2665"/>
      </w:tblGrid>
      <w:tr w:rsidR="006317FC" w:rsidRPr="006317FC" w14:paraId="152F3897" w14:textId="77777777" w:rsidTr="002240BF">
        <w:trPr>
          <w:trHeight w:val="278"/>
        </w:trPr>
        <w:tc>
          <w:tcPr>
            <w:tcW w:w="987" w:type="dxa"/>
            <w:vMerge w:val="restart"/>
          </w:tcPr>
          <w:p w14:paraId="41E66680" w14:textId="77777777" w:rsidR="006317FC" w:rsidRPr="006317FC" w:rsidRDefault="006317FC" w:rsidP="006317FC">
            <w:pPr>
              <w:spacing w:line="270" w:lineRule="atLeast"/>
              <w:ind w:left="319" w:right="306" w:firstLine="52"/>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r w:rsidRPr="006317FC">
              <w:rPr>
                <w:rFonts w:ascii="Times New Roman" w:eastAsia="Times New Roman" w:hAnsi="Times New Roman" w:cs="Times New Roman"/>
                <w:b/>
                <w:spacing w:val="-4"/>
                <w:sz w:val="24"/>
              </w:rPr>
              <w:t>п/п</w:t>
            </w:r>
          </w:p>
        </w:tc>
        <w:tc>
          <w:tcPr>
            <w:tcW w:w="1543" w:type="dxa"/>
            <w:vMerge w:val="restart"/>
          </w:tcPr>
          <w:p w14:paraId="3EF714B1" w14:textId="77777777" w:rsidR="006317FC" w:rsidRPr="006317FC" w:rsidRDefault="006317FC" w:rsidP="006317FC">
            <w:pPr>
              <w:spacing w:line="270" w:lineRule="atLeast"/>
              <w:ind w:left="583" w:right="573" w:firstLine="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proofErr w:type="spellStart"/>
            <w:r w:rsidRPr="006317FC">
              <w:rPr>
                <w:rFonts w:ascii="Times New Roman" w:eastAsia="Times New Roman" w:hAnsi="Times New Roman" w:cs="Times New Roman"/>
                <w:b/>
                <w:spacing w:val="-4"/>
                <w:sz w:val="24"/>
              </w:rPr>
              <w:t>скв</w:t>
            </w:r>
            <w:proofErr w:type="spellEnd"/>
          </w:p>
        </w:tc>
        <w:tc>
          <w:tcPr>
            <w:tcW w:w="5359" w:type="dxa"/>
            <w:gridSpan w:val="2"/>
          </w:tcPr>
          <w:p w14:paraId="27E19C20" w14:textId="77777777" w:rsidR="006317FC" w:rsidRPr="006317FC" w:rsidRDefault="006317FC" w:rsidP="006317FC">
            <w:pPr>
              <w:spacing w:before="1" w:line="257" w:lineRule="exact"/>
              <w:ind w:left="1092"/>
              <w:rPr>
                <w:rFonts w:ascii="Times New Roman" w:eastAsia="Times New Roman" w:hAnsi="Times New Roman" w:cs="Times New Roman"/>
                <w:b/>
                <w:sz w:val="24"/>
              </w:rPr>
            </w:pPr>
            <w:r w:rsidRPr="006317FC">
              <w:rPr>
                <w:rFonts w:ascii="Times New Roman" w:eastAsia="Times New Roman" w:hAnsi="Times New Roman" w:cs="Times New Roman"/>
                <w:b/>
                <w:sz w:val="24"/>
              </w:rPr>
              <w:t>Географические</w:t>
            </w:r>
            <w:r w:rsidRPr="006317FC">
              <w:rPr>
                <w:rFonts w:ascii="Times New Roman" w:eastAsia="Times New Roman" w:hAnsi="Times New Roman" w:cs="Times New Roman"/>
                <w:b/>
                <w:spacing w:val="-7"/>
                <w:sz w:val="24"/>
              </w:rPr>
              <w:t xml:space="preserve"> </w:t>
            </w:r>
            <w:r w:rsidRPr="006317FC">
              <w:rPr>
                <w:rFonts w:ascii="Times New Roman" w:eastAsia="Times New Roman" w:hAnsi="Times New Roman" w:cs="Times New Roman"/>
                <w:b/>
                <w:spacing w:val="-2"/>
                <w:sz w:val="24"/>
              </w:rPr>
              <w:t>координаты</w:t>
            </w:r>
          </w:p>
        </w:tc>
      </w:tr>
      <w:tr w:rsidR="006317FC" w:rsidRPr="006317FC" w14:paraId="6B40FF3B" w14:textId="77777777" w:rsidTr="002240BF">
        <w:trPr>
          <w:trHeight w:val="275"/>
        </w:trPr>
        <w:tc>
          <w:tcPr>
            <w:tcW w:w="987" w:type="dxa"/>
            <w:vMerge/>
            <w:tcBorders>
              <w:top w:val="nil"/>
            </w:tcBorders>
          </w:tcPr>
          <w:p w14:paraId="4F9ABED6" w14:textId="77777777" w:rsidR="006317FC" w:rsidRPr="006317FC" w:rsidRDefault="006317FC" w:rsidP="006317FC">
            <w:pPr>
              <w:rPr>
                <w:rFonts w:ascii="Times New Roman" w:eastAsia="Times New Roman" w:hAnsi="Times New Roman" w:cs="Times New Roman"/>
                <w:sz w:val="2"/>
                <w:szCs w:val="2"/>
              </w:rPr>
            </w:pPr>
          </w:p>
        </w:tc>
        <w:tc>
          <w:tcPr>
            <w:tcW w:w="1543" w:type="dxa"/>
            <w:vMerge/>
            <w:tcBorders>
              <w:top w:val="nil"/>
            </w:tcBorders>
          </w:tcPr>
          <w:p w14:paraId="7E980A9B" w14:textId="77777777" w:rsidR="006317FC" w:rsidRPr="006317FC" w:rsidRDefault="006317FC" w:rsidP="006317FC">
            <w:pPr>
              <w:rPr>
                <w:rFonts w:ascii="Times New Roman" w:eastAsia="Times New Roman" w:hAnsi="Times New Roman" w:cs="Times New Roman"/>
                <w:sz w:val="2"/>
                <w:szCs w:val="2"/>
              </w:rPr>
            </w:pPr>
          </w:p>
        </w:tc>
        <w:tc>
          <w:tcPr>
            <w:tcW w:w="2694" w:type="dxa"/>
          </w:tcPr>
          <w:p w14:paraId="29DBC79C" w14:textId="77777777" w:rsidR="006317FC" w:rsidRPr="006317FC" w:rsidRDefault="006317FC" w:rsidP="006317FC">
            <w:pPr>
              <w:spacing w:line="256" w:lineRule="exact"/>
              <w:ind w:left="9" w:right="1"/>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северная</w:t>
            </w:r>
            <w:r w:rsidRPr="006317FC">
              <w:rPr>
                <w:rFonts w:ascii="Times New Roman" w:eastAsia="Times New Roman" w:hAnsi="Times New Roman" w:cs="Times New Roman"/>
                <w:b/>
                <w:spacing w:val="-3"/>
                <w:sz w:val="24"/>
              </w:rPr>
              <w:t xml:space="preserve"> </w:t>
            </w:r>
            <w:r w:rsidRPr="006317FC">
              <w:rPr>
                <w:rFonts w:ascii="Times New Roman" w:eastAsia="Times New Roman" w:hAnsi="Times New Roman" w:cs="Times New Roman"/>
                <w:b/>
                <w:spacing w:val="-2"/>
                <w:sz w:val="24"/>
              </w:rPr>
              <w:t>широта</w:t>
            </w:r>
          </w:p>
        </w:tc>
        <w:tc>
          <w:tcPr>
            <w:tcW w:w="2665" w:type="dxa"/>
          </w:tcPr>
          <w:p w14:paraId="6F856357" w14:textId="77777777" w:rsidR="006317FC" w:rsidRPr="006317FC" w:rsidRDefault="006317FC" w:rsidP="006317FC">
            <w:pPr>
              <w:spacing w:line="256" w:lineRule="exact"/>
              <w:ind w:left="8" w:right="2"/>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восточная</w:t>
            </w:r>
            <w:r w:rsidRPr="006317FC">
              <w:rPr>
                <w:rFonts w:ascii="Times New Roman" w:eastAsia="Times New Roman" w:hAnsi="Times New Roman" w:cs="Times New Roman"/>
                <w:b/>
                <w:spacing w:val="-3"/>
                <w:sz w:val="24"/>
              </w:rPr>
              <w:t xml:space="preserve"> </w:t>
            </w:r>
            <w:r w:rsidRPr="006317FC">
              <w:rPr>
                <w:rFonts w:ascii="Times New Roman" w:eastAsia="Times New Roman" w:hAnsi="Times New Roman" w:cs="Times New Roman"/>
                <w:b/>
                <w:spacing w:val="-2"/>
                <w:sz w:val="24"/>
              </w:rPr>
              <w:t>долгота</w:t>
            </w:r>
          </w:p>
        </w:tc>
      </w:tr>
      <w:tr w:rsidR="006317FC" w:rsidRPr="006317FC" w14:paraId="20FE3A8D" w14:textId="77777777" w:rsidTr="002240BF">
        <w:trPr>
          <w:trHeight w:val="275"/>
        </w:trPr>
        <w:tc>
          <w:tcPr>
            <w:tcW w:w="987" w:type="dxa"/>
          </w:tcPr>
          <w:p w14:paraId="378C79BD" w14:textId="77777777" w:rsidR="006317FC" w:rsidRPr="006317FC" w:rsidRDefault="006317FC" w:rsidP="006317FC">
            <w:pPr>
              <w:spacing w:line="256" w:lineRule="exact"/>
              <w:ind w:left="7" w:right="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1</w:t>
            </w:r>
          </w:p>
        </w:tc>
        <w:tc>
          <w:tcPr>
            <w:tcW w:w="1543" w:type="dxa"/>
          </w:tcPr>
          <w:p w14:paraId="23271284" w14:textId="77777777" w:rsidR="006317FC" w:rsidRPr="006317FC" w:rsidRDefault="006317FC" w:rsidP="006317FC">
            <w:pPr>
              <w:spacing w:line="256" w:lineRule="exact"/>
              <w:ind w:left="7"/>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2</w:t>
            </w:r>
          </w:p>
        </w:tc>
        <w:tc>
          <w:tcPr>
            <w:tcW w:w="2694" w:type="dxa"/>
          </w:tcPr>
          <w:p w14:paraId="2CFE170A" w14:textId="77777777" w:rsidR="006317FC" w:rsidRPr="006317FC" w:rsidRDefault="006317FC" w:rsidP="006317FC">
            <w:pPr>
              <w:spacing w:line="256" w:lineRule="exact"/>
              <w:ind w:left="9"/>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3</w:t>
            </w:r>
          </w:p>
        </w:tc>
        <w:tc>
          <w:tcPr>
            <w:tcW w:w="2665" w:type="dxa"/>
          </w:tcPr>
          <w:p w14:paraId="2AC6A03E" w14:textId="77777777" w:rsidR="006317FC" w:rsidRPr="006317FC" w:rsidRDefault="006317FC" w:rsidP="006317FC">
            <w:pPr>
              <w:spacing w:line="256" w:lineRule="exact"/>
              <w:ind w:left="8"/>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4</w:t>
            </w:r>
          </w:p>
        </w:tc>
      </w:tr>
      <w:tr w:rsidR="006317FC" w:rsidRPr="006317FC" w14:paraId="2AD74E5C" w14:textId="77777777" w:rsidTr="002240BF">
        <w:trPr>
          <w:trHeight w:val="275"/>
        </w:trPr>
        <w:tc>
          <w:tcPr>
            <w:tcW w:w="987" w:type="dxa"/>
          </w:tcPr>
          <w:p w14:paraId="5418E666"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1</w:t>
            </w:r>
          </w:p>
        </w:tc>
        <w:tc>
          <w:tcPr>
            <w:tcW w:w="1543" w:type="dxa"/>
          </w:tcPr>
          <w:p w14:paraId="5A4BB337" w14:textId="022E518B" w:rsidR="006317FC" w:rsidRPr="00713D44" w:rsidRDefault="00713D44" w:rsidP="006317FC">
            <w:pPr>
              <w:spacing w:line="256" w:lineRule="exact"/>
              <w:ind w:left="7"/>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34</w:t>
            </w:r>
          </w:p>
        </w:tc>
        <w:tc>
          <w:tcPr>
            <w:tcW w:w="2694" w:type="dxa"/>
          </w:tcPr>
          <w:p w14:paraId="25272EDB" w14:textId="127DD26C" w:rsidR="006317FC" w:rsidRPr="006317FC" w:rsidRDefault="00713D44" w:rsidP="006317FC">
            <w:pPr>
              <w:spacing w:line="256" w:lineRule="exact"/>
              <w:ind w:left="9"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47°23'37,45"</w:t>
            </w:r>
          </w:p>
        </w:tc>
        <w:tc>
          <w:tcPr>
            <w:tcW w:w="2665" w:type="dxa"/>
          </w:tcPr>
          <w:p w14:paraId="6B3D5448" w14:textId="5E266E47" w:rsidR="006317FC" w:rsidRPr="006317FC" w:rsidRDefault="00713D44" w:rsidP="006317FC">
            <w:pPr>
              <w:spacing w:line="256" w:lineRule="exact"/>
              <w:ind w:left="8"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54°36'36,14"</w:t>
            </w:r>
          </w:p>
        </w:tc>
      </w:tr>
      <w:tr w:rsidR="006317FC" w:rsidRPr="006317FC" w14:paraId="4963E78C" w14:textId="77777777" w:rsidTr="002240BF">
        <w:trPr>
          <w:trHeight w:val="276"/>
        </w:trPr>
        <w:tc>
          <w:tcPr>
            <w:tcW w:w="987" w:type="dxa"/>
          </w:tcPr>
          <w:p w14:paraId="20E5F12C"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2</w:t>
            </w:r>
          </w:p>
        </w:tc>
        <w:tc>
          <w:tcPr>
            <w:tcW w:w="1543" w:type="dxa"/>
          </w:tcPr>
          <w:p w14:paraId="3061DEFB" w14:textId="668F759A" w:rsidR="006317FC" w:rsidRPr="00713D44" w:rsidRDefault="00713D44" w:rsidP="006317FC">
            <w:pPr>
              <w:spacing w:line="256" w:lineRule="exact"/>
              <w:ind w:left="7"/>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49</w:t>
            </w:r>
          </w:p>
        </w:tc>
        <w:tc>
          <w:tcPr>
            <w:tcW w:w="2694" w:type="dxa"/>
          </w:tcPr>
          <w:p w14:paraId="35B40D4A" w14:textId="0801B959" w:rsidR="006317FC" w:rsidRPr="006317FC" w:rsidRDefault="00713D44" w:rsidP="006317FC">
            <w:pPr>
              <w:spacing w:line="256" w:lineRule="exact"/>
              <w:ind w:left="9"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47°23'39,50</w:t>
            </w:r>
          </w:p>
        </w:tc>
        <w:tc>
          <w:tcPr>
            <w:tcW w:w="2665" w:type="dxa"/>
          </w:tcPr>
          <w:p w14:paraId="576E9C02" w14:textId="0AD15087" w:rsidR="006317FC" w:rsidRPr="006317FC" w:rsidRDefault="00713D44" w:rsidP="006317FC">
            <w:pPr>
              <w:spacing w:line="256" w:lineRule="exact"/>
              <w:ind w:left="8" w:right="3"/>
              <w:jc w:val="center"/>
              <w:rPr>
                <w:rFonts w:ascii="Times New Roman" w:eastAsia="Times New Roman" w:hAnsi="Times New Roman" w:cs="Times New Roman"/>
                <w:sz w:val="24"/>
              </w:rPr>
            </w:pPr>
            <w:r w:rsidRPr="00713D44">
              <w:rPr>
                <w:rFonts w:ascii="Times New Roman" w:eastAsia="Times New Roman" w:hAnsi="Times New Roman" w:cs="Times New Roman"/>
                <w:spacing w:val="-2"/>
                <w:sz w:val="24"/>
              </w:rPr>
              <w:t>54°36'15,73</w:t>
            </w:r>
          </w:p>
        </w:tc>
      </w:tr>
    </w:tbl>
    <w:p w14:paraId="65EC431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58B82D0B" w14:textId="0EB0B30E" w:rsidR="00713D44"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r w:rsidRPr="00B31AF4">
        <w:rPr>
          <w:rFonts w:ascii="Times New Roman" w:hAnsi="Times New Roman" w:cs="Times New Roman"/>
          <w:b/>
          <w:bCs/>
          <w:i/>
          <w:iCs/>
          <w:sz w:val="24"/>
          <w:szCs w:val="24"/>
          <w:u w:val="single"/>
        </w:rPr>
        <w:t>Оператор объекта</w:t>
      </w:r>
      <w:r w:rsidR="00DA6F0F" w:rsidRPr="00B31AF4">
        <w:rPr>
          <w:rFonts w:ascii="Times New Roman" w:hAnsi="Times New Roman" w:cs="Times New Roman"/>
          <w:b/>
          <w:bCs/>
          <w:i/>
          <w:iCs/>
          <w:sz w:val="24"/>
          <w:szCs w:val="24"/>
          <w:u w:val="single"/>
        </w:rPr>
        <w:t>:</w:t>
      </w:r>
      <w:r w:rsidR="00DA6F0F" w:rsidRPr="00E56B3A">
        <w:rPr>
          <w:rFonts w:ascii="Times New Roman" w:hAnsi="Times New Roman" w:cs="Times New Roman"/>
          <w:b/>
          <w:bCs/>
          <w:i/>
          <w:iCs/>
          <w:sz w:val="24"/>
          <w:szCs w:val="24"/>
        </w:rPr>
        <w:t xml:space="preserve"> </w:t>
      </w:r>
      <w:r w:rsidRPr="00E56B3A">
        <w:rPr>
          <w:rFonts w:ascii="Times New Roman" w:hAnsi="Times New Roman" w:cs="Times New Roman"/>
          <w:sz w:val="24"/>
          <w:szCs w:val="24"/>
        </w:rPr>
        <w:t>Т</w:t>
      </w:r>
      <w:r w:rsidR="001858A5" w:rsidRPr="00114B95">
        <w:rPr>
          <w:rFonts w:ascii="Times New Roman" w:hAnsi="Times New Roman" w:cs="Times New Roman"/>
          <w:sz w:val="24"/>
          <w:szCs w:val="24"/>
        </w:rPr>
        <w:t>ОО «</w:t>
      </w:r>
      <w:r w:rsidR="006317FC">
        <w:rPr>
          <w:rFonts w:ascii="Times New Roman" w:hAnsi="Times New Roman" w:cs="Times New Roman"/>
          <w:sz w:val="24"/>
          <w:szCs w:val="24"/>
        </w:rPr>
        <w:t>Каскад-строй-сервис</w:t>
      </w:r>
      <w:r w:rsidR="001858A5" w:rsidRPr="00114B95">
        <w:rPr>
          <w:rFonts w:ascii="Times New Roman" w:hAnsi="Times New Roman" w:cs="Times New Roman"/>
          <w:sz w:val="24"/>
          <w:szCs w:val="24"/>
        </w:rPr>
        <w:t xml:space="preserve">», </w:t>
      </w:r>
      <w:r w:rsidRPr="00114B95">
        <w:rPr>
          <w:rFonts w:ascii="Times New Roman" w:eastAsia="Calibri" w:hAnsi="Times New Roman" w:cs="Times New Roman"/>
          <w:bCs/>
          <w:kern w:val="0"/>
          <w:sz w:val="24"/>
          <w:szCs w:val="24"/>
          <w14:ligatures w14:val="none"/>
        </w:rPr>
        <w:t>Р</w:t>
      </w:r>
      <w:r>
        <w:rPr>
          <w:rFonts w:ascii="Times New Roman" w:eastAsia="Calibri" w:hAnsi="Times New Roman" w:cs="Times New Roman"/>
          <w:bCs/>
          <w:kern w:val="0"/>
          <w:sz w:val="24"/>
          <w:szCs w:val="24"/>
          <w14:ligatures w14:val="none"/>
        </w:rPr>
        <w:t>К</w:t>
      </w:r>
      <w:r w:rsidRPr="00114B95">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еспублика</w:t>
      </w:r>
      <w:proofErr w:type="spellEnd"/>
      <w:r w:rsidR="006317FC" w:rsidRPr="006317FC">
        <w:rPr>
          <w:rFonts w:ascii="Times New Roman" w:eastAsia="Calibri" w:hAnsi="Times New Roman" w:cs="Times New Roman"/>
          <w:bCs/>
          <w:kern w:val="0"/>
          <w:sz w:val="24"/>
          <w:szCs w:val="24"/>
          <w14:ligatures w14:val="none"/>
        </w:rPr>
        <w:t xml:space="preserve"> Казахстан, </w:t>
      </w:r>
      <w:proofErr w:type="spellStart"/>
      <w:r w:rsidR="006317FC" w:rsidRPr="006317FC">
        <w:rPr>
          <w:rFonts w:ascii="Times New Roman" w:eastAsia="Calibri" w:hAnsi="Times New Roman" w:cs="Times New Roman"/>
          <w:bCs/>
          <w:kern w:val="0"/>
          <w:sz w:val="24"/>
          <w:szCs w:val="24"/>
          <w14:ligatures w14:val="none"/>
        </w:rPr>
        <w:t>г.Астана</w:t>
      </w:r>
      <w:proofErr w:type="spellEnd"/>
      <w:r w:rsidR="006317FC" w:rsidRPr="006317FC">
        <w:rPr>
          <w:rFonts w:ascii="Times New Roman" w:eastAsia="Calibri" w:hAnsi="Times New Roman" w:cs="Times New Roman"/>
          <w:bCs/>
          <w:kern w:val="0"/>
          <w:sz w:val="24"/>
          <w:szCs w:val="24"/>
          <w14:ligatures w14:val="none"/>
        </w:rPr>
        <w:t xml:space="preserve">, район Есиль, Жилой массив </w:t>
      </w:r>
      <w:proofErr w:type="spellStart"/>
      <w:r w:rsidR="006317FC" w:rsidRPr="006317FC">
        <w:rPr>
          <w:rFonts w:ascii="Times New Roman" w:eastAsia="Calibri" w:hAnsi="Times New Roman" w:cs="Times New Roman"/>
          <w:bCs/>
          <w:kern w:val="0"/>
          <w:sz w:val="24"/>
          <w:szCs w:val="24"/>
          <w14:ligatures w14:val="none"/>
        </w:rPr>
        <w:t>Шұбар</w:t>
      </w:r>
      <w:proofErr w:type="spellEnd"/>
      <w:r w:rsidR="006317FC" w:rsidRPr="006317FC">
        <w:rPr>
          <w:rFonts w:ascii="Times New Roman" w:eastAsia="Calibri" w:hAnsi="Times New Roman" w:cs="Times New Roman"/>
          <w:bCs/>
          <w:kern w:val="0"/>
          <w:sz w:val="24"/>
          <w:szCs w:val="24"/>
          <w14:ligatures w14:val="none"/>
        </w:rPr>
        <w:t xml:space="preserve"> улица </w:t>
      </w:r>
      <w:proofErr w:type="spellStart"/>
      <w:r w:rsidR="006317FC" w:rsidRPr="006317FC">
        <w:rPr>
          <w:rFonts w:ascii="Times New Roman" w:eastAsia="Calibri" w:hAnsi="Times New Roman" w:cs="Times New Roman"/>
          <w:bCs/>
          <w:kern w:val="0"/>
          <w:sz w:val="24"/>
          <w:szCs w:val="24"/>
          <w14:ligatures w14:val="none"/>
        </w:rPr>
        <w:t>Құмбел</w:t>
      </w:r>
      <w:proofErr w:type="spellEnd"/>
      <w:r w:rsidR="006317FC" w:rsidRPr="006317FC">
        <w:rPr>
          <w:rFonts w:ascii="Times New Roman" w:eastAsia="Calibri" w:hAnsi="Times New Roman" w:cs="Times New Roman"/>
          <w:bCs/>
          <w:kern w:val="0"/>
          <w:sz w:val="24"/>
          <w:szCs w:val="24"/>
          <w14:ligatures w14:val="none"/>
        </w:rPr>
        <w:t>, дом № 3/1, Нежилое помещение 25;</w:t>
      </w:r>
      <w:r>
        <w:rPr>
          <w:rFonts w:ascii="Times New Roman" w:eastAsia="Calibri" w:hAnsi="Times New Roman" w:cs="Times New Roman"/>
          <w:bCs/>
          <w:kern w:val="0"/>
          <w:sz w:val="24"/>
          <w:szCs w:val="24"/>
          <w14:ligatures w14:val="none"/>
        </w:rPr>
        <w:t xml:space="preserve"> </w:t>
      </w:r>
      <w:r w:rsidR="006317FC" w:rsidRPr="006317FC">
        <w:rPr>
          <w:rFonts w:ascii="Times New Roman" w:eastAsia="Calibri" w:hAnsi="Times New Roman" w:cs="Times New Roman"/>
          <w:bCs/>
          <w:kern w:val="0"/>
          <w:sz w:val="24"/>
          <w:szCs w:val="24"/>
          <w14:ligatures w14:val="none"/>
        </w:rPr>
        <w:t>БИН 181140017937</w:t>
      </w:r>
      <w:r w:rsidR="006317FC">
        <w:rPr>
          <w:rFonts w:ascii="Times New Roman" w:eastAsia="Calibri" w:hAnsi="Times New Roman" w:cs="Times New Roman"/>
          <w:bCs/>
          <w:kern w:val="0"/>
          <w:sz w:val="24"/>
          <w:szCs w:val="24"/>
          <w14:ligatures w14:val="none"/>
        </w:rPr>
        <w:t xml:space="preserve"> </w:t>
      </w:r>
      <w:r>
        <w:rPr>
          <w:rFonts w:ascii="Times New Roman" w:eastAsia="Calibri" w:hAnsi="Times New Roman" w:cs="Times New Roman"/>
          <w:bCs/>
          <w:kern w:val="0"/>
          <w:sz w:val="24"/>
          <w:szCs w:val="24"/>
          <w14:ligatures w14:val="none"/>
        </w:rPr>
        <w:t>э</w:t>
      </w:r>
      <w:r w:rsidRPr="00114B95">
        <w:rPr>
          <w:rFonts w:ascii="Times New Roman" w:eastAsia="Calibri" w:hAnsi="Times New Roman" w:cs="Times New Roman"/>
          <w:bCs/>
          <w:kern w:val="0"/>
          <w:sz w:val="24"/>
          <w:szCs w:val="24"/>
          <w14:ligatures w14:val="none"/>
        </w:rPr>
        <w:t xml:space="preserve">л. почта: </w:t>
      </w:r>
      <w:hyperlink r:id="rId6" w:history="1">
        <w:r w:rsidR="006317FC" w:rsidRPr="001F65CA">
          <w:rPr>
            <w:rStyle w:val="ad"/>
          </w:rPr>
          <w:t>kair74@bk.ru</w:t>
        </w:r>
      </w:hyperlink>
      <w:r w:rsidR="006317FC">
        <w:t xml:space="preserve"> </w:t>
      </w:r>
      <w:r>
        <w:rPr>
          <w:rFonts w:ascii="Calibri" w:eastAsia="Calibri" w:hAnsi="Calibri" w:cs="Times New Roman"/>
          <w:kern w:val="0"/>
          <w14:ligatures w14:val="none"/>
        </w:rPr>
        <w:t xml:space="preserve"> </w:t>
      </w:r>
      <w:r w:rsidRPr="00114B95">
        <w:rPr>
          <w:rFonts w:ascii="Times New Roman" w:eastAsia="Calibri" w:hAnsi="Times New Roman" w:cs="Times New Roman"/>
          <w:bCs/>
          <w:kern w:val="0"/>
          <w:sz w:val="24"/>
          <w:szCs w:val="24"/>
          <w14:ligatures w14:val="none"/>
        </w:rPr>
        <w:t xml:space="preserve">Директор – </w:t>
      </w:r>
      <w:proofErr w:type="spellStart"/>
      <w:r w:rsidR="006317FC" w:rsidRPr="006317FC">
        <w:rPr>
          <w:rFonts w:ascii="Times New Roman" w:eastAsia="Calibri" w:hAnsi="Times New Roman" w:cs="Times New Roman"/>
          <w:bCs/>
          <w:kern w:val="0"/>
          <w:sz w:val="24"/>
          <w:szCs w:val="24"/>
          <w14:ligatures w14:val="none"/>
        </w:rPr>
        <w:t>Мулаков</w:t>
      </w:r>
      <w:proofErr w:type="spellEnd"/>
      <w:r w:rsidR="006317FC" w:rsidRPr="006317FC">
        <w:rPr>
          <w:rFonts w:ascii="Times New Roman" w:eastAsia="Calibri" w:hAnsi="Times New Roman" w:cs="Times New Roman"/>
          <w:bCs/>
          <w:kern w:val="0"/>
          <w:sz w:val="24"/>
          <w:szCs w:val="24"/>
          <w14:ligatures w14:val="none"/>
        </w:rPr>
        <w:t xml:space="preserve"> Е.А</w:t>
      </w:r>
      <w:r w:rsidR="00713D44">
        <w:rPr>
          <w:rFonts w:ascii="Times New Roman" w:eastAsia="Calibri" w:hAnsi="Times New Roman" w:cs="Times New Roman"/>
          <w:bCs/>
          <w:kern w:val="0"/>
          <w:sz w:val="24"/>
          <w:szCs w:val="24"/>
          <w14:ligatures w14:val="none"/>
        </w:rPr>
        <w:br w:type="page"/>
      </w:r>
    </w:p>
    <w:p w14:paraId="2BD1CD58" w14:textId="77777777" w:rsidR="00114B95" w:rsidRPr="00114B95"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p>
    <w:p w14:paraId="2CA4E0B4" w14:textId="77777777" w:rsidR="00114B95" w:rsidRPr="00114B95" w:rsidRDefault="00114B95" w:rsidP="00114B95">
      <w:pPr>
        <w:spacing w:after="120" w:line="240" w:lineRule="auto"/>
        <w:ind w:firstLine="708"/>
        <w:jc w:val="both"/>
        <w:rPr>
          <w:rFonts w:ascii="Times New Roman" w:eastAsia="Calibri" w:hAnsi="Times New Roman" w:cs="Times New Roman"/>
          <w:b/>
          <w:bCs/>
          <w:i/>
          <w:iCs/>
          <w:kern w:val="0"/>
          <w:sz w:val="24"/>
          <w:szCs w:val="24"/>
          <w:u w:val="single"/>
          <w14:ligatures w14:val="none"/>
        </w:rPr>
      </w:pPr>
      <w:r w:rsidRPr="00114B95">
        <w:rPr>
          <w:rFonts w:ascii="Times New Roman" w:eastAsia="Calibri" w:hAnsi="Times New Roman" w:cs="Times New Roman"/>
          <w:b/>
          <w:bCs/>
          <w:i/>
          <w:iCs/>
          <w:kern w:val="0"/>
          <w:sz w:val="24"/>
          <w:szCs w:val="24"/>
          <w:u w:val="single"/>
          <w14:ligatures w14:val="none"/>
        </w:rPr>
        <w:t>2. Описание возможных вариантов осуществления намечаемой деятельности</w:t>
      </w:r>
    </w:p>
    <w:p w14:paraId="345AE79A" w14:textId="6E3199B4" w:rsidR="00713D44" w:rsidRPr="00713D44" w:rsidRDefault="006317FC" w:rsidP="00713D44">
      <w:pPr>
        <w:pStyle w:val="af3"/>
        <w:spacing w:line="240" w:lineRule="auto"/>
        <w:ind w:firstLine="706"/>
        <w:rPr>
          <w:lang w:val="kk-KZ"/>
        </w:rPr>
      </w:pPr>
      <w:r w:rsidRPr="006317FC">
        <w:t>В</w:t>
      </w:r>
      <w:r w:rsidR="00713D44" w:rsidRPr="00713D44">
        <w:rPr>
          <w:lang w:val="kk-KZ"/>
        </w:rPr>
        <w:t xml:space="preserve"> </w:t>
      </w:r>
      <w:r w:rsidR="00713D44" w:rsidRPr="00713D44">
        <w:rPr>
          <w:lang w:val="kk-KZ"/>
        </w:rPr>
        <w:t>В настоящем проекте проектируется расконсервация скважин №34, 49 с целью восстановления их работоспособности и последующего ввода в эксплуатацию. Объектами работ являются скважины с различной глубиной залегания продуктивных горизонтов и конструктивными особенностями эксплуатационной колонны.</w:t>
      </w:r>
    </w:p>
    <w:p w14:paraId="1E73D0C5" w14:textId="77777777" w:rsidR="00713D44" w:rsidRPr="00713D44" w:rsidRDefault="00713D44" w:rsidP="00713D44">
      <w:pPr>
        <w:spacing w:after="0" w:line="240" w:lineRule="auto"/>
        <w:ind w:firstLine="706"/>
        <w:jc w:val="both"/>
        <w:rPr>
          <w:rFonts w:ascii="Times New Roman" w:eastAsia="Times New Roman" w:hAnsi="Times New Roman" w:cs="Times New Roman"/>
          <w:kern w:val="0"/>
          <w:sz w:val="24"/>
          <w:szCs w:val="24"/>
          <w:lang w:val="kk-KZ" w:eastAsia="ru-RU"/>
          <w14:ligatures w14:val="none"/>
        </w:rPr>
      </w:pPr>
      <w:r w:rsidRPr="00713D44">
        <w:rPr>
          <w:rFonts w:ascii="Times New Roman" w:eastAsia="Times New Roman" w:hAnsi="Times New Roman" w:cs="Times New Roman"/>
          <w:kern w:val="0"/>
          <w:sz w:val="24"/>
          <w:szCs w:val="24"/>
          <w:lang w:val="kk-KZ" w:eastAsia="ru-RU"/>
          <w14:ligatures w14:val="none"/>
        </w:rPr>
        <w:t>Работы предусматривают применение специализированного бурового оборудования, в частности — агрегатов для ремонта и освоения скважин типа А 60-80 или их аналогов с номинальной грузоподъёмностью не менее 80 тонн. Предполагается использование буровых установок с полным комплектом вспомогательного оборудования (буровые насосы, емкости, системы дегазации и циркуляции бурового раствора).</w:t>
      </w:r>
    </w:p>
    <w:p w14:paraId="5C1CD687" w14:textId="77777777" w:rsidR="00713D44" w:rsidRPr="00713D44" w:rsidRDefault="00713D44" w:rsidP="00713D44">
      <w:pPr>
        <w:spacing w:after="0" w:line="240" w:lineRule="auto"/>
        <w:ind w:firstLine="706"/>
        <w:jc w:val="both"/>
        <w:rPr>
          <w:rFonts w:ascii="Times New Roman" w:eastAsia="Times New Roman" w:hAnsi="Times New Roman" w:cs="Times New Roman"/>
          <w:kern w:val="0"/>
          <w:sz w:val="24"/>
          <w:szCs w:val="24"/>
          <w:lang w:val="kk-KZ" w:eastAsia="ru-RU"/>
          <w14:ligatures w14:val="none"/>
        </w:rPr>
      </w:pPr>
      <w:r w:rsidRPr="00713D44">
        <w:rPr>
          <w:rFonts w:ascii="Times New Roman" w:eastAsia="Times New Roman" w:hAnsi="Times New Roman" w:cs="Times New Roman"/>
          <w:kern w:val="0"/>
          <w:sz w:val="24"/>
          <w:szCs w:val="24"/>
          <w:lang w:val="kk-KZ" w:eastAsia="ru-RU"/>
          <w14:ligatures w14:val="none"/>
        </w:rPr>
        <w:t>Производственная мощность по данному виду работ определяется как одна расконсервированная скважина в технологический цикл, в зависимости от глубины, состояния скважины и используемых технологических решений. В среднем, на расконсервацию одной скважины отводится от 10 до 30 суток.</w:t>
      </w:r>
    </w:p>
    <w:p w14:paraId="595EE563" w14:textId="77777777" w:rsidR="00713D44" w:rsidRPr="00713D44" w:rsidRDefault="00713D44" w:rsidP="00713D44">
      <w:pPr>
        <w:spacing w:after="0" w:line="240" w:lineRule="auto"/>
        <w:ind w:firstLine="706"/>
        <w:jc w:val="both"/>
        <w:rPr>
          <w:rFonts w:ascii="Times New Roman" w:eastAsia="Times New Roman" w:hAnsi="Times New Roman" w:cs="Times New Roman"/>
          <w:kern w:val="0"/>
          <w:sz w:val="24"/>
          <w:szCs w:val="24"/>
          <w:highlight w:val="yellow"/>
          <w:lang w:eastAsia="ru-RU"/>
          <w14:ligatures w14:val="none"/>
        </w:rPr>
      </w:pPr>
      <w:r w:rsidRPr="00713D44">
        <w:rPr>
          <w:rFonts w:ascii="Times New Roman" w:eastAsia="Times New Roman" w:hAnsi="Times New Roman" w:cs="Times New Roman"/>
          <w:kern w:val="0"/>
          <w:sz w:val="24"/>
          <w:szCs w:val="24"/>
          <w:lang w:val="kk-KZ" w:eastAsia="ru-RU"/>
          <w14:ligatures w14:val="none"/>
        </w:rPr>
        <w:t xml:space="preserve">Продукцией в рамках рассматриваемой деятельности являются подготовленные к добыче углеводородов эксплуатационные скважины, прошедшие полный цикл очистки, перфорации, обработки и освоения. Конкретные характеристики продукции (дебит, состав, давление) определяются на последующих этапах геофизических исследований и освоения скважины. </w:t>
      </w:r>
      <w:r w:rsidRPr="00713D44">
        <w:rPr>
          <w:rFonts w:ascii="Times New Roman" w:eastAsia="Times New Roman" w:hAnsi="Times New Roman" w:cs="Times New Roman"/>
          <w:kern w:val="0"/>
          <w:sz w:val="24"/>
          <w:szCs w:val="24"/>
          <w:highlight w:val="yellow"/>
          <w:lang w:val="kk-KZ" w:eastAsia="ru-RU"/>
          <w14:ligatures w14:val="none"/>
        </w:rPr>
        <w:t xml:space="preserve"> </w:t>
      </w:r>
      <w:r w:rsidRPr="00713D44">
        <w:rPr>
          <w:rFonts w:ascii="Times New Roman" w:eastAsia="Times New Roman" w:hAnsi="Times New Roman" w:cs="Times New Roman"/>
          <w:kern w:val="0"/>
          <w:sz w:val="24"/>
          <w:szCs w:val="24"/>
          <w:highlight w:val="yellow"/>
          <w:lang w:eastAsia="ru-RU"/>
          <w14:ligatures w14:val="none"/>
        </w:rPr>
        <w:t xml:space="preserve"> </w:t>
      </w:r>
    </w:p>
    <w:p w14:paraId="6EEFA028" w14:textId="251F7AFE" w:rsidR="006317FC" w:rsidRPr="006317FC" w:rsidRDefault="00114B95" w:rsidP="006317FC">
      <w:pPr>
        <w:shd w:val="clear" w:color="auto" w:fill="FFFFFF"/>
        <w:tabs>
          <w:tab w:val="left" w:pos="709"/>
        </w:tabs>
        <w:autoSpaceDE w:val="0"/>
        <w:autoSpaceDN w:val="0"/>
        <w:adjustRightInd w:val="0"/>
        <w:spacing w:before="120" w:after="0" w:line="240" w:lineRule="auto"/>
        <w:ind w:firstLine="706"/>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b/>
          <w:i/>
          <w:iCs/>
          <w:sz w:val="24"/>
          <w:szCs w:val="24"/>
        </w:rPr>
        <w:t xml:space="preserve">Использование водных ресурсов. </w:t>
      </w:r>
      <w:r w:rsidRPr="00114B95">
        <w:rPr>
          <w:bCs/>
        </w:rPr>
        <w:t>Т</w:t>
      </w:r>
      <w:r w:rsidR="006317FC" w:rsidRPr="006317FC">
        <w:rPr>
          <w:rFonts w:ascii="Times New Roman" w:eastAsia="Calibri" w:hAnsi="Times New Roman" w:cs="Times New Roman"/>
          <w:kern w:val="0"/>
          <w:sz w:val="24"/>
          <w:szCs w:val="24"/>
          <w14:ligatures w14:val="none"/>
        </w:rPr>
        <w:t xml:space="preserve"> Предприятие не подключено к водопроводным сетям. Вода привозная и используется для хозяйственно-бытовых нужд, производственных, административных процессов. Питьевое водоснабжение обеспечивается привозной бутилированной водой. Для питьевых целей - привозная бутилированная вода. Хранение пресной воды осуществляется в 2 емкостях каждая объемом 5 и 20 м</w:t>
      </w:r>
      <w:r w:rsidR="006317FC" w:rsidRPr="006317FC">
        <w:rPr>
          <w:rFonts w:ascii="Times New Roman" w:eastAsia="Calibri" w:hAnsi="Times New Roman" w:cs="Times New Roman"/>
          <w:kern w:val="0"/>
          <w:sz w:val="24"/>
          <w:szCs w:val="24"/>
          <w:vertAlign w:val="superscript"/>
          <w14:ligatures w14:val="none"/>
        </w:rPr>
        <w:t>3</w:t>
      </w:r>
      <w:r w:rsidR="006317FC" w:rsidRPr="006317FC">
        <w:rPr>
          <w:rFonts w:ascii="Times New Roman" w:eastAsia="Calibri" w:hAnsi="Times New Roman" w:cs="Times New Roman"/>
          <w:kern w:val="0"/>
          <w:sz w:val="24"/>
          <w:szCs w:val="24"/>
          <w14:ligatures w14:val="none"/>
        </w:rPr>
        <w:t xml:space="preserve">. </w:t>
      </w:r>
    </w:p>
    <w:p w14:paraId="79E01C08"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Вода будет использоваться на хозяйственно–бытовые, питьевые и производственно-технологические нужды. На хозяйственно-бытовые и питьевые нужды работающего персонала при проведении работ будет использоваться вода питьевого качества. На технологические нужды будет использоваться техническая вода. Вода питьевого качества будет использоваться на питье, приготовление пищи, прачечных, душевых, туалетах. Для производственной и хозяйственно-бытовой деятельности предприятия используется питьевая и техническая вода.</w:t>
      </w:r>
    </w:p>
    <w:p w14:paraId="25A068B4"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Поверхностного и подземного водозабора нет. Специальное водопользование не планируется.</w:t>
      </w:r>
    </w:p>
    <w:p w14:paraId="15DD765E" w14:textId="77777777" w:rsidR="006317FC"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За отсутствием центральной канализационной сети, для отвода хозбытовых сточных предусмотрен септик достаточного объема. По мере накопления септиков, сточные воды будут откачиваться, и вывозиться автоцистернами на очистные сооружения специализированной компании по договору. Септики после окончания работ очищаются, дезинфицируются и могут использоваться повторно. Сбросы сточных вод от производственных объектов непосредственно в водные объекты или на рельеф местности отсутствуют.</w:t>
      </w:r>
    </w:p>
    <w:p w14:paraId="45B42889" w14:textId="77777777" w:rsidR="006317FC" w:rsidRPr="006317FC"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p>
    <w:p w14:paraId="15B6B7CE" w14:textId="77777777" w:rsidR="00713D44" w:rsidRP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eastAsia="ru-RU"/>
          <w14:ligatures w14:val="none"/>
        </w:rPr>
      </w:pPr>
      <w:r w:rsidRPr="00713D44">
        <w:rPr>
          <w:rFonts w:ascii="Times New Roman" w:eastAsia="Times New Roman" w:hAnsi="Times New Roman" w:cs="Times New Roman"/>
          <w:b/>
          <w:i/>
          <w:iCs/>
          <w:kern w:val="0"/>
          <w:sz w:val="24"/>
          <w:szCs w:val="24"/>
          <w:lang w:eastAsia="ru-RU"/>
          <w14:ligatures w14:val="none"/>
        </w:rPr>
        <w:t>Объем водопотребления и водоотведения при расконсервации скважин:</w:t>
      </w:r>
    </w:p>
    <w:p w14:paraId="1DB625E4" w14:textId="77777777" w:rsidR="00713D44" w:rsidRP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eastAsia="ru-RU"/>
          <w14:ligatures w14:val="none"/>
        </w:rPr>
      </w:pPr>
      <w:r w:rsidRPr="00713D44">
        <w:rPr>
          <w:rFonts w:ascii="Times New Roman" w:eastAsia="Times New Roman" w:hAnsi="Times New Roman" w:cs="Times New Roman"/>
          <w:bCs/>
          <w:kern w:val="0"/>
          <w:sz w:val="24"/>
          <w:szCs w:val="24"/>
          <w:lang w:eastAsia="ru-RU"/>
          <w14:ligatures w14:val="none"/>
        </w:rPr>
        <w:t xml:space="preserve">Водопотребление от 1 </w:t>
      </w:r>
      <w:proofErr w:type="spellStart"/>
      <w:r w:rsidRPr="00713D44">
        <w:rPr>
          <w:rFonts w:ascii="Times New Roman" w:eastAsia="Times New Roman" w:hAnsi="Times New Roman" w:cs="Times New Roman"/>
          <w:bCs/>
          <w:kern w:val="0"/>
          <w:sz w:val="24"/>
          <w:szCs w:val="24"/>
          <w:lang w:eastAsia="ru-RU"/>
          <w14:ligatures w14:val="none"/>
        </w:rPr>
        <w:t>скв</w:t>
      </w:r>
      <w:proofErr w:type="spellEnd"/>
      <w:r w:rsidRPr="00713D44">
        <w:rPr>
          <w:rFonts w:ascii="Times New Roman" w:eastAsia="Times New Roman" w:hAnsi="Times New Roman" w:cs="Times New Roman"/>
          <w:bCs/>
          <w:kern w:val="0"/>
          <w:sz w:val="24"/>
          <w:szCs w:val="24"/>
          <w:lang w:eastAsia="ru-RU"/>
          <w14:ligatures w14:val="none"/>
        </w:rPr>
        <w:t xml:space="preserve">. – 335,475 м3/цикл, от 2-х </w:t>
      </w:r>
      <w:proofErr w:type="spellStart"/>
      <w:r w:rsidRPr="00713D44">
        <w:rPr>
          <w:rFonts w:ascii="Times New Roman" w:eastAsia="Times New Roman" w:hAnsi="Times New Roman" w:cs="Times New Roman"/>
          <w:bCs/>
          <w:kern w:val="0"/>
          <w:sz w:val="24"/>
          <w:szCs w:val="24"/>
          <w:lang w:eastAsia="ru-RU"/>
          <w14:ligatures w14:val="none"/>
        </w:rPr>
        <w:t>скв</w:t>
      </w:r>
      <w:proofErr w:type="spellEnd"/>
      <w:r w:rsidRPr="00713D44">
        <w:rPr>
          <w:rFonts w:ascii="Times New Roman" w:eastAsia="Times New Roman" w:hAnsi="Times New Roman" w:cs="Times New Roman"/>
          <w:bCs/>
          <w:kern w:val="0"/>
          <w:sz w:val="24"/>
          <w:szCs w:val="24"/>
          <w:lang w:eastAsia="ru-RU"/>
          <w14:ligatures w14:val="none"/>
        </w:rPr>
        <w:t xml:space="preserve">. – 670,95 м3/цикл; </w:t>
      </w:r>
    </w:p>
    <w:p w14:paraId="24C3F9BD" w14:textId="6FD85D50" w:rsidR="001531BA" w:rsidRP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eastAsia="ru-RU"/>
          <w14:ligatures w14:val="none"/>
        </w:rPr>
      </w:pPr>
      <w:r w:rsidRPr="00713D44">
        <w:rPr>
          <w:rFonts w:ascii="Times New Roman" w:eastAsia="Times New Roman" w:hAnsi="Times New Roman" w:cs="Times New Roman"/>
          <w:bCs/>
          <w:kern w:val="0"/>
          <w:sz w:val="24"/>
          <w:szCs w:val="24"/>
          <w:lang w:eastAsia="ru-RU"/>
          <w14:ligatures w14:val="none"/>
        </w:rPr>
        <w:t xml:space="preserve">Водоотведение от 1 </w:t>
      </w:r>
      <w:proofErr w:type="spellStart"/>
      <w:r w:rsidRPr="00713D44">
        <w:rPr>
          <w:rFonts w:ascii="Times New Roman" w:eastAsia="Times New Roman" w:hAnsi="Times New Roman" w:cs="Times New Roman"/>
          <w:bCs/>
          <w:kern w:val="0"/>
          <w:sz w:val="24"/>
          <w:szCs w:val="24"/>
          <w:lang w:eastAsia="ru-RU"/>
          <w14:ligatures w14:val="none"/>
        </w:rPr>
        <w:t>скв</w:t>
      </w:r>
      <w:proofErr w:type="spellEnd"/>
      <w:r w:rsidRPr="00713D44">
        <w:rPr>
          <w:rFonts w:ascii="Times New Roman" w:eastAsia="Times New Roman" w:hAnsi="Times New Roman" w:cs="Times New Roman"/>
          <w:bCs/>
          <w:kern w:val="0"/>
          <w:sz w:val="24"/>
          <w:szCs w:val="24"/>
          <w:lang w:eastAsia="ru-RU"/>
          <w14:ligatures w14:val="none"/>
        </w:rPr>
        <w:t xml:space="preserve">. – 268,38 м3/цикл, от 2-х </w:t>
      </w:r>
      <w:proofErr w:type="spellStart"/>
      <w:r w:rsidRPr="00713D44">
        <w:rPr>
          <w:rFonts w:ascii="Times New Roman" w:eastAsia="Times New Roman" w:hAnsi="Times New Roman" w:cs="Times New Roman"/>
          <w:bCs/>
          <w:kern w:val="0"/>
          <w:sz w:val="24"/>
          <w:szCs w:val="24"/>
          <w:lang w:eastAsia="ru-RU"/>
          <w14:ligatures w14:val="none"/>
        </w:rPr>
        <w:t>скв</w:t>
      </w:r>
      <w:proofErr w:type="spellEnd"/>
      <w:r w:rsidRPr="00713D44">
        <w:rPr>
          <w:rFonts w:ascii="Times New Roman" w:eastAsia="Times New Roman" w:hAnsi="Times New Roman" w:cs="Times New Roman"/>
          <w:bCs/>
          <w:kern w:val="0"/>
          <w:sz w:val="24"/>
          <w:szCs w:val="24"/>
          <w:lang w:eastAsia="ru-RU"/>
          <w14:ligatures w14:val="none"/>
        </w:rPr>
        <w:t>. – 536,76 м3/цикл.</w:t>
      </w:r>
    </w:p>
    <w:p w14:paraId="17D8C0BF" w14:textId="77777777" w:rsidR="00713D44" w:rsidRP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eastAsia="ru-RU"/>
          <w14:ligatures w14:val="none"/>
        </w:rPr>
      </w:pPr>
    </w:p>
    <w:p w14:paraId="1E592B46" w14:textId="77777777" w:rsidR="00713D44" w:rsidRP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Cs/>
          <w:kern w:val="0"/>
          <w:sz w:val="24"/>
          <w:szCs w:val="24"/>
          <w:lang w:eastAsia="ru-RU"/>
          <w14:ligatures w14:val="none"/>
        </w:rPr>
      </w:pPr>
    </w:p>
    <w:p w14:paraId="22B43AFD" w14:textId="77777777" w:rsid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eastAsia="ru-RU"/>
          <w14:ligatures w14:val="none"/>
        </w:rPr>
      </w:pPr>
    </w:p>
    <w:p w14:paraId="16596108" w14:textId="77777777" w:rsid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eastAsia="ru-RU"/>
          <w14:ligatures w14:val="none"/>
        </w:rPr>
      </w:pPr>
    </w:p>
    <w:p w14:paraId="6B3808AE" w14:textId="77777777" w:rsidR="00713D44" w:rsidRDefault="00713D44" w:rsidP="00713D44">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i/>
          <w:iCs/>
          <w:kern w:val="0"/>
          <w:sz w:val="24"/>
          <w:szCs w:val="24"/>
          <w:lang w:eastAsia="ru-RU"/>
          <w14:ligatures w14:val="none"/>
        </w:rPr>
      </w:pPr>
    </w:p>
    <w:p w14:paraId="46ED86F3" w14:textId="77777777" w:rsidR="00713D44" w:rsidRDefault="00713D44" w:rsidP="00713D44">
      <w:pPr>
        <w:shd w:val="clear" w:color="auto" w:fill="FFFFFF"/>
        <w:tabs>
          <w:tab w:val="left" w:pos="709"/>
        </w:tabs>
        <w:spacing w:after="0" w:line="240" w:lineRule="auto"/>
        <w:ind w:firstLine="709"/>
        <w:jc w:val="both"/>
        <w:textAlignment w:val="baseline"/>
        <w:rPr>
          <w:rFonts w:ascii="Times New Roman" w:eastAsia="Calibri" w:hAnsi="Times New Roman" w:cs="Times New Roman"/>
          <w:kern w:val="0"/>
          <w:sz w:val="24"/>
          <w:szCs w:val="24"/>
          <w14:ligatures w14:val="none"/>
        </w:rPr>
      </w:pPr>
    </w:p>
    <w:p w14:paraId="0171F6E3" w14:textId="77777777" w:rsidR="00296BB6" w:rsidRPr="00296BB6" w:rsidRDefault="00296BB6" w:rsidP="00B31AF4">
      <w:pPr>
        <w:spacing w:before="120" w:after="120" w:line="240" w:lineRule="auto"/>
        <w:ind w:firstLine="708"/>
        <w:jc w:val="both"/>
        <w:rPr>
          <w:rFonts w:ascii="Times New Roman" w:eastAsia="Times New Roman" w:hAnsi="Times New Roman" w:cs="Times New Roman"/>
          <w:b/>
          <w:bCs/>
          <w:kern w:val="0"/>
          <w:sz w:val="24"/>
          <w:szCs w:val="24"/>
          <w:u w:val="single"/>
          <w:lang w:eastAsia="ru-RU"/>
          <w14:ligatures w14:val="none"/>
        </w:rPr>
      </w:pPr>
      <w:r w:rsidRPr="00296BB6">
        <w:rPr>
          <w:rFonts w:ascii="Times New Roman" w:eastAsia="Calibri" w:hAnsi="Times New Roman" w:cs="Times New Roman"/>
          <w:b/>
          <w:bCs/>
          <w:kern w:val="0"/>
          <w:sz w:val="24"/>
          <w:szCs w:val="24"/>
          <w:u w:val="single"/>
          <w14:ligatures w14:val="none"/>
        </w:rPr>
        <w:lastRenderedPageBreak/>
        <w:t xml:space="preserve">3. </w:t>
      </w:r>
      <w:r w:rsidRPr="00296BB6">
        <w:rPr>
          <w:rFonts w:ascii="Times New Roman" w:eastAsia="Calibri" w:hAnsi="Times New Roman" w:cs="Times New Roman"/>
          <w:b/>
          <w:bCs/>
          <w:i/>
          <w:iCs/>
          <w:kern w:val="0"/>
          <w:sz w:val="24"/>
          <w:szCs w:val="24"/>
          <w:u w:val="single"/>
          <w14:ligatures w14:val="none"/>
        </w:rPr>
        <w:t>Информация о компонентах природной среды и иных объектах</w:t>
      </w:r>
    </w:p>
    <w:p w14:paraId="79383D63" w14:textId="77777777" w:rsidR="00296BB6" w:rsidRPr="00296BB6" w:rsidRDefault="00296BB6" w:rsidP="00296BB6">
      <w:pPr>
        <w:spacing w:before="120" w:after="12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i/>
          <w:iCs/>
          <w:kern w:val="0"/>
          <w:sz w:val="24"/>
          <w:szCs w:val="24"/>
          <w14:ligatures w14:val="none"/>
        </w:rPr>
        <w:t>Жизнь и (или) здоровье людей, условия их проживания и деятельности:</w:t>
      </w:r>
    </w:p>
    <w:p w14:paraId="4AAE5172" w14:textId="47AE52B3"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На период проведения проектируемых работ предусматривается проживание персонала во временном полевом лагере, расположенном за пределами пром</w:t>
      </w:r>
      <w:r w:rsidR="00977657">
        <w:rPr>
          <w:rFonts w:ascii="Times New Roman" w:eastAsia="Arial Unicode MS" w:hAnsi="Times New Roman" w:cs="Times New Roman"/>
          <w:kern w:val="0"/>
          <w:sz w:val="24"/>
          <w:szCs w:val="20"/>
          <w:lang w:eastAsia="ru-RU"/>
          <w14:ligatures w14:val="none"/>
        </w:rPr>
        <w:t>п</w:t>
      </w:r>
      <w:r w:rsidRPr="00296BB6">
        <w:rPr>
          <w:rFonts w:ascii="Times New Roman" w:eastAsia="Arial Unicode MS" w:hAnsi="Times New Roman" w:cs="Times New Roman"/>
          <w:kern w:val="0"/>
          <w:sz w:val="24"/>
          <w:szCs w:val="20"/>
          <w:lang w:eastAsia="ru-RU"/>
          <w14:ligatures w14:val="none"/>
        </w:rPr>
        <w:t xml:space="preserve">лощадки скважины. Доставка грузов и вахт будет осуществляться автотранспортом с базы Подрядчика и из г. Атырау. </w:t>
      </w:r>
    </w:p>
    <w:p w14:paraId="1C7759C8"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Численность вахты – 30 человек на период бурения и период испытания скважины. </w:t>
      </w:r>
    </w:p>
    <w:p w14:paraId="29BC1F8E"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Заезд транспорта на буровую осуществляется по утвержденному маршруту, по подготовленным перед началом работ дорогам со снятым ПСП и твердым (щебеночным) покрытием. </w:t>
      </w:r>
    </w:p>
    <w:p w14:paraId="31135285"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При производстве работ используются машины и механизмы Подрядчиков. </w:t>
      </w:r>
    </w:p>
    <w:p w14:paraId="4D517A2E" w14:textId="44B3F066"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Для размещения бурового оборудования подготавливается площадка 2,</w:t>
      </w:r>
      <w:r w:rsidR="006024FE">
        <w:rPr>
          <w:rFonts w:ascii="Times New Roman" w:eastAsia="Arial Unicode MS" w:hAnsi="Times New Roman" w:cs="Times New Roman"/>
          <w:kern w:val="0"/>
          <w:sz w:val="24"/>
          <w:szCs w:val="20"/>
          <w:lang w:eastAsia="ru-RU"/>
          <w14:ligatures w14:val="none"/>
        </w:rPr>
        <w:t>1</w:t>
      </w:r>
      <w:r w:rsidRPr="00296BB6">
        <w:rPr>
          <w:rFonts w:ascii="Times New Roman" w:eastAsia="Arial Unicode MS" w:hAnsi="Times New Roman" w:cs="Times New Roman"/>
          <w:kern w:val="0"/>
          <w:sz w:val="24"/>
          <w:szCs w:val="20"/>
          <w:lang w:eastAsia="ru-RU"/>
          <w14:ligatures w14:val="none"/>
        </w:rPr>
        <w:t xml:space="preserve"> га под 1-ну скважину в соответствии с санитарными и экологическими требованиями.</w:t>
      </w:r>
      <w:r w:rsidRPr="00296BB6">
        <w:rPr>
          <w:rFonts w:ascii="Times New Roman" w:eastAsia="Arial Unicode MS" w:hAnsi="Times New Roman" w:cs="Times New Roman"/>
          <w:b/>
          <w:kern w:val="0"/>
          <w:sz w:val="24"/>
          <w:szCs w:val="20"/>
          <w:lang w:eastAsia="ru-RU"/>
          <w14:ligatures w14:val="none"/>
        </w:rPr>
        <w:t xml:space="preserve"> </w:t>
      </w:r>
    </w:p>
    <w:p w14:paraId="71DA6186"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клининг, общепит и др.</w:t>
      </w:r>
    </w:p>
    <w:p w14:paraId="778479B5"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Планируемые работы не приведут к значительному загрязнению окружающей природной среды, и не скажутся негативно на здоровье населения.</w:t>
      </w:r>
    </w:p>
    <w:p w14:paraId="0FBA109B" w14:textId="43AA434A" w:rsidR="004F1E0B" w:rsidRPr="004F1E0B" w:rsidRDefault="00296BB6" w:rsidP="004F1E0B">
      <w:pPr>
        <w:pStyle w:val="af1"/>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hAnsi="Times New Roman" w:cs="Times New Roman"/>
          <w:b/>
          <w:bCs/>
          <w:i/>
          <w:iCs/>
          <w:kern w:val="22"/>
          <w:sz w:val="24"/>
          <w:szCs w:val="24"/>
        </w:rPr>
        <w:t>Биоразнообразие.</w:t>
      </w:r>
      <w:r w:rsidR="004F1E0B" w:rsidRPr="004F1E0B">
        <w:rPr>
          <w:rFonts w:ascii="Times New Roman" w:eastAsia="Times New Roman" w:hAnsi="Times New Roman" w:cs="Times New Roman"/>
          <w:kern w:val="0"/>
          <w:sz w:val="24"/>
          <w:szCs w:val="24"/>
          <w14:ligatures w14:val="none"/>
        </w:rPr>
        <w:t xml:space="preserve"> На исследуемой территории произрастает ряд дикорастущих растений, имеющих хозяйственное значение. К ним относятся кормовые, лекарственные, технические, дубильные и волокнистые культуры.</w:t>
      </w:r>
    </w:p>
    <w:p w14:paraId="701BC41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Многие пустынные виды обладают высокой питательной ценностью и служат хорошим кормом для диких и домашних животных.</w:t>
      </w:r>
    </w:p>
    <w:p w14:paraId="743E0ED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Лекарственные</w:t>
      </w:r>
      <w:r w:rsidRPr="004F1E0B">
        <w:rPr>
          <w:rFonts w:ascii="Times New Roman" w:eastAsia="Times New Roman" w:hAnsi="Times New Roman" w:cs="Times New Roman"/>
          <w:spacing w:val="21"/>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растения:</w:t>
      </w:r>
      <w:r w:rsidRPr="004F1E0B">
        <w:rPr>
          <w:rFonts w:ascii="Times New Roman" w:eastAsia="Times New Roman" w:hAnsi="Times New Roman" w:cs="Times New Roman"/>
          <w:spacing w:val="24"/>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ежовник</w:t>
      </w:r>
      <w:r w:rsidRPr="004F1E0B">
        <w:rPr>
          <w:rFonts w:ascii="Times New Roman" w:eastAsia="Times New Roman" w:hAnsi="Times New Roman" w:cs="Times New Roman"/>
          <w:spacing w:val="26"/>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безлистный,</w:t>
      </w:r>
      <w:r w:rsidRPr="004F1E0B">
        <w:rPr>
          <w:rFonts w:ascii="Times New Roman" w:eastAsia="Times New Roman" w:hAnsi="Times New Roman" w:cs="Times New Roman"/>
          <w:spacing w:val="25"/>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биюргун</w:t>
      </w:r>
      <w:proofErr w:type="spellEnd"/>
      <w:r w:rsidRPr="004F1E0B">
        <w:rPr>
          <w:rFonts w:ascii="Times New Roman" w:eastAsia="Times New Roman" w:hAnsi="Times New Roman" w:cs="Times New Roman"/>
          <w:kern w:val="0"/>
          <w:sz w:val="24"/>
          <w:szCs w:val="24"/>
          <w14:ligatures w14:val="none"/>
        </w:rPr>
        <w:t>,</w:t>
      </w:r>
      <w:r w:rsidRPr="004F1E0B">
        <w:rPr>
          <w:rFonts w:ascii="Times New Roman" w:eastAsia="Times New Roman" w:hAnsi="Times New Roman" w:cs="Times New Roman"/>
          <w:spacing w:val="27"/>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верблюжья</w:t>
      </w:r>
      <w:r w:rsidRPr="004F1E0B">
        <w:rPr>
          <w:rFonts w:ascii="Times New Roman" w:eastAsia="Times New Roman" w:hAnsi="Times New Roman" w:cs="Times New Roman"/>
          <w:spacing w:val="25"/>
          <w:kern w:val="0"/>
          <w:sz w:val="24"/>
          <w:szCs w:val="24"/>
          <w14:ligatures w14:val="none"/>
        </w:rPr>
        <w:t xml:space="preserve"> </w:t>
      </w:r>
      <w:r w:rsidRPr="004F1E0B">
        <w:rPr>
          <w:rFonts w:ascii="Times New Roman" w:eastAsia="Times New Roman" w:hAnsi="Times New Roman" w:cs="Times New Roman"/>
          <w:spacing w:val="-2"/>
          <w:kern w:val="0"/>
          <w:sz w:val="24"/>
          <w:szCs w:val="24"/>
          <w14:ligatures w14:val="none"/>
        </w:rPr>
        <w:t>колючка.</w:t>
      </w:r>
    </w:p>
    <w:p w14:paraId="259FAB68" w14:textId="0BCBB3A9" w:rsidR="00296BB6" w:rsidRPr="00296BB6" w:rsidRDefault="00296BB6" w:rsidP="004F1E0B">
      <w:pPr>
        <w:pStyle w:val="Default"/>
        <w:spacing w:before="120" w:after="120"/>
        <w:ind w:firstLine="709"/>
        <w:jc w:val="both"/>
        <w:rPr>
          <w:rFonts w:eastAsia="Calibri"/>
          <w:b/>
          <w:bCs/>
          <w:i/>
          <w:iCs/>
          <w:u w:val="single"/>
        </w:rPr>
      </w:pPr>
      <w:r w:rsidRPr="00296BB6">
        <w:rPr>
          <w:rFonts w:eastAsia="Calibri"/>
          <w:b/>
          <w:bCs/>
          <w:i/>
          <w:iCs/>
          <w:u w:val="single"/>
        </w:rPr>
        <w:t>4. Описание возможных существенных воздействий намечаемой деятельности</w:t>
      </w:r>
    </w:p>
    <w:p w14:paraId="05362F68" w14:textId="77777777" w:rsidR="00713D44" w:rsidRPr="00713D44" w:rsidRDefault="00713D44" w:rsidP="00713D44">
      <w:pPr>
        <w:autoSpaceDE w:val="0"/>
        <w:autoSpaceDN w:val="0"/>
        <w:adjustRightInd w:val="0"/>
        <w:spacing w:after="80" w:line="240" w:lineRule="auto"/>
        <w:ind w:firstLine="709"/>
        <w:jc w:val="both"/>
        <w:rPr>
          <w:rFonts w:ascii="Times New Roman" w:eastAsia="Times New Roman" w:hAnsi="Times New Roman" w:cs="Times New Roman"/>
          <w:color w:val="000000"/>
          <w:kern w:val="0"/>
          <w:sz w:val="24"/>
          <w:szCs w:val="24"/>
          <w:lang w:eastAsia="ru-RU"/>
          <w14:ligatures w14:val="none"/>
        </w:rPr>
      </w:pPr>
      <w:r w:rsidRPr="00713D44">
        <w:rPr>
          <w:rFonts w:ascii="Times New Roman" w:eastAsia="Times New Roman" w:hAnsi="Times New Roman" w:cs="Times New Roman"/>
          <w:color w:val="000000"/>
          <w:kern w:val="0"/>
          <w:sz w:val="24"/>
          <w:szCs w:val="24"/>
          <w:lang w:eastAsia="ru-RU"/>
          <w14:ligatures w14:val="none"/>
        </w:rPr>
        <w:t>При рассмотрении</w:t>
      </w:r>
      <w:r w:rsidRPr="00713D44">
        <w:rPr>
          <w:rFonts w:ascii="Times New Roman" w:eastAsia="Times New Roman" w:hAnsi="Times New Roman" w:cs="Times New Roman"/>
          <w:color w:val="000000"/>
          <w:kern w:val="0"/>
          <w:sz w:val="24"/>
          <w:szCs w:val="24"/>
          <w:lang w:val="kk-KZ" w:eastAsia="ru-RU"/>
          <w14:ligatures w14:val="none"/>
        </w:rPr>
        <w:t xml:space="preserve"> </w:t>
      </w:r>
      <w:r w:rsidRPr="00713D44">
        <w:rPr>
          <w:rFonts w:ascii="Times New Roman" w:eastAsia="Times New Roman" w:hAnsi="Times New Roman" w:cs="Times New Roman"/>
          <w:b/>
          <w:i/>
          <w:color w:val="000000"/>
          <w:kern w:val="0"/>
          <w:sz w:val="24"/>
          <w:szCs w:val="24"/>
          <w:lang w:eastAsia="ru-RU"/>
          <w14:ligatures w14:val="none"/>
        </w:rPr>
        <w:t>расконсервации одной скважины</w:t>
      </w:r>
      <w:r w:rsidRPr="00713D44">
        <w:rPr>
          <w:rFonts w:ascii="Times New Roman" w:eastAsia="Times New Roman" w:hAnsi="Times New Roman" w:cs="Times New Roman"/>
          <w:color w:val="000000"/>
          <w:kern w:val="0"/>
          <w:sz w:val="24"/>
          <w:szCs w:val="24"/>
          <w:lang w:eastAsia="ru-RU"/>
          <w14:ligatures w14:val="none"/>
        </w:rPr>
        <w:t xml:space="preserve"> было выявлено 15 источник</w:t>
      </w:r>
      <w:r w:rsidRPr="00713D44">
        <w:rPr>
          <w:rFonts w:ascii="Times New Roman" w:eastAsia="Times New Roman" w:hAnsi="Times New Roman" w:cs="Times New Roman"/>
          <w:color w:val="000000"/>
          <w:kern w:val="0"/>
          <w:sz w:val="24"/>
          <w:szCs w:val="24"/>
          <w:lang w:val="kk-KZ" w:eastAsia="ru-RU"/>
          <w14:ligatures w14:val="none"/>
        </w:rPr>
        <w:t>ов</w:t>
      </w:r>
      <w:r w:rsidRPr="00713D44">
        <w:rPr>
          <w:rFonts w:ascii="Times New Roman" w:eastAsia="Times New Roman" w:hAnsi="Times New Roman" w:cs="Times New Roman"/>
          <w:color w:val="000000"/>
          <w:kern w:val="0"/>
          <w:sz w:val="24"/>
          <w:szCs w:val="24"/>
          <w:lang w:eastAsia="ru-RU"/>
          <w14:ligatures w14:val="none"/>
        </w:rPr>
        <w:t xml:space="preserve"> загрязнения</w:t>
      </w:r>
      <w:r w:rsidRPr="00713D44">
        <w:rPr>
          <w:rFonts w:ascii="Times New Roman" w:eastAsia="Times New Roman" w:hAnsi="Times New Roman" w:cs="Times New Roman"/>
          <w:color w:val="000000"/>
          <w:kern w:val="0"/>
          <w:sz w:val="24"/>
          <w:szCs w:val="24"/>
          <w:lang w:val="kk-KZ" w:eastAsia="ru-RU"/>
          <w14:ligatures w14:val="none"/>
        </w:rPr>
        <w:t>, в том числе</w:t>
      </w:r>
      <w:r w:rsidRPr="00713D44">
        <w:rPr>
          <w:rFonts w:ascii="Times New Roman" w:eastAsia="Times New Roman" w:hAnsi="Times New Roman" w:cs="Times New Roman"/>
          <w:color w:val="000000"/>
          <w:kern w:val="0"/>
          <w:sz w:val="24"/>
          <w:szCs w:val="24"/>
          <w:lang w:eastAsia="ru-RU"/>
          <w14:ligatures w14:val="none"/>
        </w:rPr>
        <w:t>:</w:t>
      </w:r>
    </w:p>
    <w:p w14:paraId="0AC55AC3" w14:textId="77777777" w:rsidR="00713D44" w:rsidRPr="00713D44" w:rsidRDefault="00713D44" w:rsidP="00713D44">
      <w:pPr>
        <w:numPr>
          <w:ilvl w:val="0"/>
          <w:numId w:val="18"/>
        </w:numPr>
        <w:autoSpaceDE w:val="0"/>
        <w:autoSpaceDN w:val="0"/>
        <w:adjustRightInd w:val="0"/>
        <w:spacing w:after="0" w:line="240" w:lineRule="auto"/>
        <w:ind w:firstLine="706"/>
        <w:contextualSpacing/>
        <w:jc w:val="both"/>
        <w:rPr>
          <w:rFonts w:ascii="Times New Roman" w:eastAsia="Calibri" w:hAnsi="Times New Roman" w:cs="Calibri"/>
          <w:kern w:val="0"/>
          <w:sz w:val="24"/>
          <w:szCs w:val="24"/>
          <w14:ligatures w14:val="none"/>
        </w:rPr>
      </w:pPr>
      <w:r w:rsidRPr="00713D44">
        <w:rPr>
          <w:rFonts w:ascii="Times New Roman" w:eastAsia="Calibri" w:hAnsi="Times New Roman" w:cs="Calibri"/>
          <w:i/>
          <w:iCs/>
          <w:kern w:val="0"/>
          <w:sz w:val="24"/>
          <w:szCs w:val="24"/>
          <w14:ligatures w14:val="none"/>
        </w:rPr>
        <w:t xml:space="preserve">организованные – 6 единицы; </w:t>
      </w:r>
    </w:p>
    <w:p w14:paraId="5037A43C" w14:textId="77777777" w:rsidR="00713D44" w:rsidRPr="00713D44" w:rsidRDefault="00713D44" w:rsidP="00713D44">
      <w:pPr>
        <w:numPr>
          <w:ilvl w:val="0"/>
          <w:numId w:val="18"/>
        </w:numPr>
        <w:autoSpaceDE w:val="0"/>
        <w:autoSpaceDN w:val="0"/>
        <w:adjustRightInd w:val="0"/>
        <w:spacing w:after="0" w:line="240" w:lineRule="auto"/>
        <w:ind w:firstLine="706"/>
        <w:contextualSpacing/>
        <w:jc w:val="both"/>
        <w:rPr>
          <w:rFonts w:ascii="Times New Roman" w:eastAsia="Calibri" w:hAnsi="Times New Roman" w:cs="Calibri"/>
          <w:kern w:val="0"/>
          <w:sz w:val="24"/>
          <w:szCs w:val="24"/>
          <w14:ligatures w14:val="none"/>
        </w:rPr>
      </w:pPr>
      <w:r w:rsidRPr="00713D44">
        <w:rPr>
          <w:rFonts w:ascii="Times New Roman" w:eastAsia="Calibri" w:hAnsi="Times New Roman" w:cs="Calibri"/>
          <w:i/>
          <w:iCs/>
          <w:kern w:val="0"/>
          <w:sz w:val="24"/>
          <w:szCs w:val="24"/>
          <w14:ligatures w14:val="none"/>
        </w:rPr>
        <w:t xml:space="preserve">неорганизованные – 9 единиц. </w:t>
      </w:r>
    </w:p>
    <w:p w14:paraId="7CC1B53A" w14:textId="788907D5" w:rsidR="005452F0" w:rsidRPr="00C021FB" w:rsidRDefault="005452F0" w:rsidP="00C021FB">
      <w:pPr>
        <w:spacing w:after="120" w:line="240" w:lineRule="auto"/>
        <w:ind w:firstLine="706"/>
        <w:jc w:val="both"/>
        <w:rPr>
          <w:rFonts w:ascii="Times New Roman" w:eastAsia="Calibri" w:hAnsi="Times New Roman" w:cs="Times New Roman"/>
          <w:b/>
          <w:bCs/>
          <w:i/>
          <w:iCs/>
          <w:kern w:val="0"/>
          <w:sz w:val="24"/>
          <w:szCs w:val="24"/>
          <w:u w:val="single"/>
          <w14:ligatures w14:val="none"/>
        </w:rPr>
      </w:pPr>
      <w:r w:rsidRPr="005452F0">
        <w:rPr>
          <w:rFonts w:ascii="Times New Roman" w:eastAsia="Calibri" w:hAnsi="Times New Roman" w:cs="Times New Roman"/>
          <w:b/>
          <w:bCs/>
          <w:i/>
          <w:iCs/>
          <w:kern w:val="0"/>
          <w:sz w:val="24"/>
          <w:szCs w:val="24"/>
          <w:u w:val="single"/>
          <w14:ligatures w14:val="none"/>
        </w:rPr>
        <w:t xml:space="preserve">5. </w:t>
      </w:r>
      <w:bookmarkStart w:id="2" w:name="_Hlk199946840"/>
      <w:r w:rsidRPr="005452F0">
        <w:rPr>
          <w:rFonts w:ascii="Times New Roman" w:eastAsia="Calibri" w:hAnsi="Times New Roman" w:cs="Times New Roman"/>
          <w:b/>
          <w:bCs/>
          <w:i/>
          <w:iCs/>
          <w:kern w:val="0"/>
          <w:sz w:val="24"/>
          <w:szCs w:val="24"/>
          <w:u w:val="single"/>
          <w14:ligatures w14:val="none"/>
        </w:rPr>
        <w:t>Обоснование предельных количественных и качественных показателей эмиссий, физических воздействий на окружающую среду</w:t>
      </w:r>
    </w:p>
    <w:bookmarkEnd w:id="2"/>
    <w:p w14:paraId="52EB5D06" w14:textId="4B1A7F8D" w:rsidR="005452F0" w:rsidRPr="005452F0" w:rsidRDefault="005452F0" w:rsidP="005452F0">
      <w:pPr>
        <w:spacing w:after="120" w:line="240" w:lineRule="auto"/>
        <w:ind w:firstLine="709"/>
        <w:jc w:val="both"/>
        <w:rPr>
          <w:rFonts w:ascii="Times New Roman" w:eastAsia="Times New Roman" w:hAnsi="Times New Roman" w:cs="Times New Roman"/>
          <w:kern w:val="0"/>
          <w:sz w:val="24"/>
          <w:szCs w:val="24"/>
          <w:lang w:eastAsia="ru-RU"/>
          <w14:ligatures w14:val="none"/>
        </w:rPr>
      </w:pPr>
      <w:r w:rsidRPr="005452F0">
        <w:rPr>
          <w:rFonts w:ascii="Times New Roman" w:eastAsia="Times New Roman" w:hAnsi="Times New Roman" w:cs="Times New Roman"/>
          <w:kern w:val="0"/>
          <w:sz w:val="24"/>
          <w:szCs w:val="24"/>
          <w:lang w:eastAsia="ru-RU"/>
          <w14:ligatures w14:val="none"/>
        </w:rPr>
        <w:t>При количественном анализе выявлено, что общий выброс загрязняющих веществ в атмосферу за весь период строительства</w:t>
      </w:r>
      <w:r w:rsidR="004F1E0B">
        <w:rPr>
          <w:rFonts w:ascii="Times New Roman" w:eastAsia="Times New Roman" w:hAnsi="Times New Roman" w:cs="Times New Roman"/>
          <w:kern w:val="0"/>
          <w:sz w:val="24"/>
          <w:szCs w:val="24"/>
          <w:lang w:eastAsia="ru-RU"/>
          <w14:ligatures w14:val="none"/>
        </w:rPr>
        <w:t xml:space="preserve"> вертикальных</w:t>
      </w:r>
      <w:r w:rsidRPr="005452F0">
        <w:rPr>
          <w:rFonts w:ascii="Times New Roman" w:eastAsia="Times New Roman" w:hAnsi="Times New Roman" w:cs="Times New Roman"/>
          <w:kern w:val="0"/>
          <w:sz w:val="24"/>
          <w:szCs w:val="24"/>
          <w:lang w:eastAsia="ru-RU"/>
          <w14:ligatures w14:val="none"/>
        </w:rPr>
        <w:t xml:space="preserve"> скважин составит: </w:t>
      </w:r>
    </w:p>
    <w:p w14:paraId="76083CAA" w14:textId="77777777" w:rsidR="00713D44" w:rsidRPr="00713D44" w:rsidRDefault="00713D44" w:rsidP="00713D44">
      <w:pPr>
        <w:spacing w:after="120" w:line="240" w:lineRule="auto"/>
        <w:ind w:firstLine="709"/>
        <w:jc w:val="both"/>
        <w:rPr>
          <w:rFonts w:ascii="Times New Roman" w:eastAsia="Times New Roman" w:hAnsi="Times New Roman" w:cs="Times New Roman"/>
          <w:i/>
          <w:kern w:val="0"/>
          <w:sz w:val="24"/>
          <w:szCs w:val="24"/>
          <w:lang w:val="kk-KZ" w:eastAsia="ru-RU"/>
          <w14:ligatures w14:val="none"/>
        </w:rPr>
      </w:pPr>
      <w:r w:rsidRPr="00713D44">
        <w:rPr>
          <w:rFonts w:ascii="Times New Roman" w:eastAsia="Times New Roman" w:hAnsi="Times New Roman" w:cs="Times New Roman"/>
          <w:i/>
          <w:kern w:val="0"/>
          <w:sz w:val="24"/>
          <w:szCs w:val="24"/>
          <w:lang w:eastAsia="ru-RU"/>
          <w14:ligatures w14:val="none"/>
        </w:rPr>
        <w:t xml:space="preserve">Нормативы НДВ в целом на период расконсервации одной скважины составит – 5,4164692 </w:t>
      </w:r>
      <w:r w:rsidRPr="00713D44">
        <w:rPr>
          <w:rFonts w:ascii="Times New Roman" w:eastAsia="Times New Roman" w:hAnsi="Times New Roman" w:cs="Times New Roman"/>
          <w:i/>
          <w:kern w:val="0"/>
          <w:sz w:val="24"/>
          <w:szCs w:val="24"/>
          <w:lang w:val="kk-KZ" w:eastAsia="ru-RU"/>
          <w14:ligatures w14:val="none"/>
        </w:rPr>
        <w:t xml:space="preserve">г/сек и </w:t>
      </w:r>
      <w:r w:rsidRPr="00713D44">
        <w:rPr>
          <w:rFonts w:ascii="Times New Roman" w:eastAsia="Times New Roman" w:hAnsi="Times New Roman" w:cs="Times New Roman"/>
          <w:i/>
          <w:iCs/>
          <w:kern w:val="0"/>
          <w:sz w:val="24"/>
          <w:szCs w:val="24"/>
          <w:lang w:eastAsia="ru-RU"/>
          <w14:ligatures w14:val="none"/>
        </w:rPr>
        <w:t xml:space="preserve">2,760596229 </w:t>
      </w:r>
      <w:r w:rsidRPr="00713D44">
        <w:rPr>
          <w:rFonts w:ascii="Times New Roman" w:eastAsia="Times New Roman" w:hAnsi="Times New Roman" w:cs="Times New Roman"/>
          <w:i/>
          <w:kern w:val="0"/>
          <w:sz w:val="24"/>
          <w:szCs w:val="24"/>
          <w:lang w:eastAsia="ru-RU"/>
          <w14:ligatures w14:val="none"/>
        </w:rPr>
        <w:t>т/год</w:t>
      </w:r>
      <w:r w:rsidRPr="00713D44">
        <w:rPr>
          <w:rFonts w:ascii="Times New Roman" w:eastAsia="Times New Roman" w:hAnsi="Times New Roman" w:cs="Times New Roman"/>
          <w:i/>
          <w:kern w:val="0"/>
          <w:sz w:val="24"/>
          <w:szCs w:val="24"/>
          <w:lang w:val="kk-KZ" w:eastAsia="ru-RU"/>
          <w14:ligatures w14:val="none"/>
        </w:rPr>
        <w:t>, соответственно на период расконсервации двух скважин составит – 10,832938 г/сек и 5,521192458 т/год.</w:t>
      </w:r>
    </w:p>
    <w:p w14:paraId="46E111B8" w14:textId="4AB9BA63" w:rsidR="004F1E0B" w:rsidRDefault="005452F0" w:rsidP="00B31AF4">
      <w:pPr>
        <w:spacing w:after="0" w:line="240" w:lineRule="auto"/>
        <w:ind w:firstLine="709"/>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w:t>
      </w:r>
      <w:r w:rsidRPr="005452F0">
        <w:rPr>
          <w:rFonts w:ascii="Times New Roman" w:eastAsia="Calibri" w:hAnsi="Times New Roman" w:cs="Times New Roman"/>
          <w:kern w:val="0"/>
          <w:sz w:val="24"/>
          <w:szCs w:val="24"/>
          <w:lang w:eastAsia="ru-RU"/>
          <w14:ligatures w14:val="none"/>
        </w:rPr>
        <w:t xml:space="preserve">риентировочные данные о количестве выбросов загрязняющих веществ в атмосферу и используя шкалу масштабов воздействия, можно сделать вывод, что воздействие на атмосферный воздух в период </w:t>
      </w:r>
      <w:r w:rsidR="00713D44">
        <w:rPr>
          <w:rFonts w:ascii="Times New Roman" w:eastAsia="Calibri" w:hAnsi="Times New Roman" w:cs="Times New Roman"/>
          <w:kern w:val="0"/>
          <w:sz w:val="24"/>
          <w:szCs w:val="24"/>
          <w:lang w:eastAsia="ru-RU"/>
          <w14:ligatures w14:val="none"/>
        </w:rPr>
        <w:t>расконсервации</w:t>
      </w:r>
      <w:r w:rsidRPr="005452F0">
        <w:rPr>
          <w:rFonts w:ascii="Times New Roman" w:eastAsia="Calibri" w:hAnsi="Times New Roman" w:cs="Times New Roman"/>
          <w:kern w:val="0"/>
          <w:sz w:val="24"/>
          <w:szCs w:val="24"/>
          <w:lang w:eastAsia="ru-RU"/>
          <w14:ligatures w14:val="none"/>
        </w:rPr>
        <w:t xml:space="preserve"> работ на </w:t>
      </w:r>
      <w:r w:rsidR="004F1E0B">
        <w:rPr>
          <w:rFonts w:ascii="Times New Roman" w:eastAsia="Calibri" w:hAnsi="Times New Roman" w:cs="Times New Roman"/>
          <w:kern w:val="0"/>
          <w:sz w:val="24"/>
          <w:szCs w:val="24"/>
          <w:lang w:eastAsia="ru-RU"/>
          <w14:ligatures w14:val="none"/>
        </w:rPr>
        <w:t xml:space="preserve">месторождении </w:t>
      </w:r>
      <w:proofErr w:type="spellStart"/>
      <w:r w:rsidR="004F1E0B">
        <w:rPr>
          <w:rFonts w:ascii="Times New Roman" w:eastAsia="Calibri" w:hAnsi="Times New Roman" w:cs="Times New Roman"/>
          <w:kern w:val="0"/>
          <w:sz w:val="24"/>
          <w:szCs w:val="24"/>
          <w:lang w:eastAsia="ru-RU"/>
          <w14:ligatures w14:val="none"/>
        </w:rPr>
        <w:t>Даулеталы</w:t>
      </w:r>
      <w:proofErr w:type="spellEnd"/>
      <w:r w:rsidR="004F1E0B">
        <w:rPr>
          <w:rFonts w:ascii="Times New Roman" w:eastAsia="Calibri" w:hAnsi="Times New Roman" w:cs="Times New Roman"/>
          <w:kern w:val="0"/>
          <w:sz w:val="24"/>
          <w:szCs w:val="24"/>
          <w:lang w:eastAsia="ru-RU"/>
          <w14:ligatures w14:val="none"/>
        </w:rPr>
        <w:t xml:space="preserve"> </w:t>
      </w:r>
      <w:r w:rsidRPr="005452F0">
        <w:rPr>
          <w:rFonts w:ascii="Times New Roman" w:eastAsia="Calibri" w:hAnsi="Times New Roman" w:cs="Times New Roman"/>
          <w:kern w:val="0"/>
          <w:sz w:val="24"/>
          <w:szCs w:val="24"/>
          <w:lang w:eastAsia="ru-RU"/>
          <w14:ligatures w14:val="none"/>
        </w:rPr>
        <w:t xml:space="preserve">будет </w:t>
      </w:r>
      <w:r>
        <w:rPr>
          <w:rFonts w:ascii="Times New Roman" w:eastAsia="Calibri" w:hAnsi="Times New Roman" w:cs="Times New Roman"/>
          <w:kern w:val="0"/>
          <w:sz w:val="24"/>
          <w:szCs w:val="24"/>
          <w:lang w:eastAsia="ru-RU"/>
          <w14:ligatures w14:val="none"/>
        </w:rPr>
        <w:t xml:space="preserve">средним. </w:t>
      </w:r>
    </w:p>
    <w:p w14:paraId="0AABC36A" w14:textId="24035E8B" w:rsidR="002C6EC2" w:rsidRDefault="005452F0" w:rsidP="00B31AF4">
      <w:pPr>
        <w:spacing w:after="0" w:line="240" w:lineRule="auto"/>
        <w:ind w:firstLine="709"/>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П</w:t>
      </w:r>
      <w:r w:rsidRPr="005452F0">
        <w:rPr>
          <w:rFonts w:ascii="Times New Roman" w:eastAsia="Times New Roman" w:hAnsi="Times New Roman" w:cs="Times New Roman"/>
          <w:kern w:val="0"/>
          <w:sz w:val="24"/>
          <w:szCs w:val="24"/>
          <w:lang w:eastAsia="ru-RU"/>
          <w14:ligatures w14:val="none"/>
        </w:rPr>
        <w:t>ри</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kern w:val="0"/>
          <w:sz w:val="24"/>
          <w:szCs w:val="24"/>
          <w:lang w:eastAsia="ru-RU"/>
          <w14:ligatures w14:val="none"/>
        </w:rPr>
        <w:t xml:space="preserve">реализации проектных решений на </w:t>
      </w:r>
      <w:r w:rsidR="004F1E0B">
        <w:rPr>
          <w:rFonts w:ascii="Times New Roman" w:eastAsia="Times New Roman" w:hAnsi="Times New Roman" w:cs="Times New Roman"/>
          <w:kern w:val="0"/>
          <w:sz w:val="24"/>
          <w:szCs w:val="24"/>
          <w:lang w:eastAsia="ru-RU"/>
          <w14:ligatures w14:val="none"/>
        </w:rPr>
        <w:t xml:space="preserve">месторождении </w:t>
      </w:r>
      <w:proofErr w:type="spellStart"/>
      <w:r w:rsidR="004F1E0B">
        <w:rPr>
          <w:rFonts w:ascii="Times New Roman" w:eastAsia="Times New Roman" w:hAnsi="Times New Roman" w:cs="Times New Roman"/>
          <w:kern w:val="0"/>
          <w:sz w:val="24"/>
          <w:szCs w:val="24"/>
          <w:lang w:eastAsia="ru-RU"/>
          <w14:ligatures w14:val="none"/>
        </w:rPr>
        <w:t>Даулеталы</w:t>
      </w:r>
      <w:proofErr w:type="spellEnd"/>
      <w:r w:rsidR="004F1E0B">
        <w:rPr>
          <w:rFonts w:ascii="Times New Roman" w:eastAsia="Times New Roman" w:hAnsi="Times New Roman" w:cs="Times New Roman"/>
          <w:kern w:val="0"/>
          <w:sz w:val="24"/>
          <w:szCs w:val="24"/>
          <w:lang w:eastAsia="ru-RU"/>
          <w14:ligatures w14:val="none"/>
        </w:rPr>
        <w:t xml:space="preserve"> ТОО Каскад-строй-сервис</w:t>
      </w:r>
      <w:r w:rsidRPr="005452F0">
        <w:rPr>
          <w:rFonts w:ascii="Times New Roman" w:eastAsia="Times New Roman" w:hAnsi="Times New Roman" w:cs="Times New Roman"/>
          <w:kern w:val="0"/>
          <w:sz w:val="24"/>
          <w:szCs w:val="24"/>
          <w:lang w:eastAsia="ru-RU"/>
          <w14:ligatures w14:val="none"/>
        </w:rPr>
        <w:t xml:space="preserve"> составляет 16,5 баллов, что</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kern w:val="0"/>
          <w:sz w:val="24"/>
          <w:szCs w:val="24"/>
          <w:lang w:eastAsia="ru-RU"/>
          <w14:ligatures w14:val="none"/>
        </w:rPr>
        <w:t>соответствует</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среднему</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уровню</w:t>
      </w:r>
      <w:r w:rsidRPr="005452F0">
        <w:rPr>
          <w:rFonts w:ascii="Times New Roman" w:eastAsia="Times New Roman" w:hAnsi="Times New Roman" w:cs="Times New Roman"/>
          <w:b/>
          <w:i/>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воздействия</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на</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компоненты</w:t>
      </w:r>
      <w:r w:rsidRPr="005452F0">
        <w:rPr>
          <w:rFonts w:ascii="Times New Roman" w:eastAsia="Times New Roman" w:hAnsi="Times New Roman" w:cs="Times New Roman"/>
          <w:b/>
          <w:i/>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окружающей</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среды</w:t>
      </w:r>
      <w:r w:rsidRPr="005452F0">
        <w:rPr>
          <w:rFonts w:ascii="Times New Roman" w:eastAsia="Times New Roman" w:hAnsi="Times New Roman" w:cs="Times New Roman"/>
          <w:kern w:val="0"/>
          <w:sz w:val="24"/>
          <w:szCs w:val="24"/>
          <w:lang w:eastAsia="ru-RU"/>
          <w14:ligatures w14:val="none"/>
        </w:rPr>
        <w:t>.</w:t>
      </w:r>
    </w:p>
    <w:p w14:paraId="60C798C4" w14:textId="17211510" w:rsidR="005452F0" w:rsidRPr="005452F0" w:rsidRDefault="005452F0" w:rsidP="00B31AF4">
      <w:pPr>
        <w:tabs>
          <w:tab w:val="left" w:pos="720"/>
        </w:tabs>
        <w:spacing w:after="0" w:line="240" w:lineRule="auto"/>
        <w:ind w:firstLine="709"/>
        <w:jc w:val="both"/>
        <w:rPr>
          <w:rFonts w:ascii="Times New Roman" w:eastAsia="Calibri" w:hAnsi="Times New Roman" w:cs="Times New Roman"/>
          <w:b/>
          <w:bCs/>
          <w:kern w:val="0"/>
          <w:sz w:val="24"/>
          <w:szCs w:val="24"/>
          <w:lang w:eastAsia="ru-RU"/>
          <w14:ligatures w14:val="none"/>
        </w:rPr>
      </w:pPr>
      <w:r w:rsidRPr="002C6EC2">
        <w:rPr>
          <w:rFonts w:ascii="Times New Roman" w:eastAsia="Calibri" w:hAnsi="Times New Roman" w:cs="Times New Roman"/>
          <w:b/>
          <w:bCs/>
          <w:i/>
          <w:iCs/>
          <w:kern w:val="0"/>
          <w:sz w:val="24"/>
          <w:szCs w:val="24"/>
          <w14:ligatures w14:val="none"/>
        </w:rPr>
        <w:t>Материальные активы, объекты историко-культурного наследия (в том числе архитектурные и археологические)</w:t>
      </w:r>
    </w:p>
    <w:p w14:paraId="08E5530B" w14:textId="77777777" w:rsidR="009719B5" w:rsidRPr="009719B5" w:rsidRDefault="009719B5" w:rsidP="00B31AF4">
      <w:pPr>
        <w:tabs>
          <w:tab w:val="left" w:pos="1703"/>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В районе размещения объекта и в прилегающей к нему территории отсутствуют зоны заповедников, музеев, памятников архитектуры, к которым предъявляются специальные требования к качеству атмосферного воздуха.</w:t>
      </w:r>
    </w:p>
    <w:p w14:paraId="1B686ECB" w14:textId="77777777" w:rsidR="009719B5" w:rsidRPr="009719B5" w:rsidRDefault="009719B5" w:rsidP="00B31AF4">
      <w:pPr>
        <w:widowControl w:val="0"/>
        <w:tabs>
          <w:tab w:val="center" w:pos="4677"/>
          <w:tab w:val="right" w:pos="9355"/>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 xml:space="preserve">Максимальное расстояние от крайних источников выбросов до границы области </w:t>
      </w:r>
      <w:r w:rsidRPr="009719B5">
        <w:rPr>
          <w:rFonts w:ascii="Times New Roman" w:eastAsia="SimSun" w:hAnsi="Times New Roman" w:cs="Times New Roman"/>
          <w:kern w:val="0"/>
          <w:sz w:val="24"/>
          <w:szCs w:val="24"/>
          <w:lang w:eastAsia="ru-RU"/>
          <w14:ligatures w14:val="none"/>
        </w:rPr>
        <w:lastRenderedPageBreak/>
        <w:t>воздействия составляет 1000 метров по всем направлениям.</w:t>
      </w:r>
    </w:p>
    <w:p w14:paraId="039FCC72" w14:textId="77777777" w:rsidR="009719B5" w:rsidRPr="009719B5" w:rsidRDefault="009719B5" w:rsidP="002C6EC2">
      <w:pPr>
        <w:spacing w:before="120" w:after="120" w:line="240" w:lineRule="auto"/>
        <w:ind w:firstLine="709"/>
        <w:jc w:val="both"/>
        <w:rPr>
          <w:rFonts w:ascii="Times New Roman" w:eastAsia="Calibri" w:hAnsi="Times New Roman" w:cs="Times New Roman"/>
          <w:b/>
          <w:bCs/>
          <w:i/>
          <w:iCs/>
          <w:kern w:val="0"/>
          <w:sz w:val="24"/>
          <w:szCs w:val="24"/>
          <w:u w:val="single"/>
          <w14:ligatures w14:val="none"/>
        </w:rPr>
      </w:pPr>
      <w:r w:rsidRPr="009719B5">
        <w:rPr>
          <w:rFonts w:ascii="Times New Roman" w:eastAsia="Calibri" w:hAnsi="Times New Roman" w:cs="Times New Roman"/>
          <w:b/>
          <w:bCs/>
          <w:i/>
          <w:iCs/>
          <w:kern w:val="0"/>
          <w:sz w:val="24"/>
          <w:szCs w:val="24"/>
          <w:u w:val="single"/>
          <w14:ligatures w14:val="none"/>
        </w:rPr>
        <w:t>6. Обоснование предельного количества накопления отходов по их видам</w:t>
      </w:r>
    </w:p>
    <w:p w14:paraId="28EC7BA1" w14:textId="22389260" w:rsidR="009719B5" w:rsidRPr="009719B5" w:rsidRDefault="009719B5" w:rsidP="002C6EC2">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C021FB">
        <w:rPr>
          <w:rFonts w:ascii="Times New Roman" w:eastAsia="Times New Roman" w:hAnsi="Times New Roman" w:cs="Times New Roman"/>
          <w:kern w:val="0"/>
          <w:sz w:val="24"/>
          <w:szCs w:val="24"/>
          <w:lang w:eastAsia="ru-RU"/>
          <w14:ligatures w14:val="none"/>
        </w:rPr>
        <w:t xml:space="preserve">В процессе </w:t>
      </w:r>
      <w:r w:rsidR="00713D44">
        <w:rPr>
          <w:rFonts w:ascii="Times New Roman" w:eastAsia="Times New Roman" w:hAnsi="Times New Roman" w:cs="Times New Roman"/>
          <w:kern w:val="0"/>
          <w:sz w:val="24"/>
          <w:szCs w:val="24"/>
          <w:lang w:eastAsia="ru-RU"/>
          <w14:ligatures w14:val="none"/>
        </w:rPr>
        <w:t>расконсервации</w:t>
      </w:r>
      <w:r w:rsidRPr="00C021FB">
        <w:rPr>
          <w:rFonts w:ascii="Times New Roman" w:eastAsia="Times New Roman" w:hAnsi="Times New Roman" w:cs="Times New Roman"/>
          <w:kern w:val="0"/>
          <w:sz w:val="24"/>
          <w:szCs w:val="24"/>
          <w:lang w:eastAsia="ru-RU"/>
          <w14:ligatures w14:val="none"/>
        </w:rPr>
        <w:t xml:space="preserve"> </w:t>
      </w:r>
      <w:r w:rsidR="00713D44" w:rsidRPr="009719B5">
        <w:rPr>
          <w:rFonts w:ascii="Times New Roman" w:eastAsia="Times New Roman" w:hAnsi="Times New Roman" w:cs="Times New Roman"/>
          <w:kern w:val="0"/>
          <w:sz w:val="24"/>
          <w:szCs w:val="24"/>
          <w:lang w:eastAsia="ru-RU"/>
          <w14:ligatures w14:val="none"/>
        </w:rPr>
        <w:t xml:space="preserve">на </w:t>
      </w:r>
      <w:r w:rsidR="00713D44">
        <w:rPr>
          <w:rFonts w:ascii="Times New Roman" w:eastAsia="Times New Roman" w:hAnsi="Times New Roman" w:cs="Times New Roman"/>
          <w:kern w:val="0"/>
          <w:sz w:val="24"/>
          <w:szCs w:val="24"/>
          <w:lang w:eastAsia="ru-RU"/>
          <w14:ligatures w14:val="none"/>
        </w:rPr>
        <w:t>месторождения</w:t>
      </w:r>
      <w:r w:rsidR="004F1E0B">
        <w:rPr>
          <w:rFonts w:ascii="Times New Roman" w:eastAsia="Times New Roman" w:hAnsi="Times New Roman" w:cs="Times New Roman"/>
          <w:kern w:val="0"/>
          <w:sz w:val="24"/>
          <w:szCs w:val="24"/>
          <w:lang w:eastAsia="ru-RU"/>
          <w14:ligatures w14:val="none"/>
        </w:rPr>
        <w:t xml:space="preserve"> </w:t>
      </w:r>
      <w:proofErr w:type="spellStart"/>
      <w:r w:rsidR="004F1E0B">
        <w:rPr>
          <w:rFonts w:ascii="Times New Roman" w:eastAsia="Times New Roman" w:hAnsi="Times New Roman" w:cs="Times New Roman"/>
          <w:kern w:val="0"/>
          <w:sz w:val="24"/>
          <w:szCs w:val="24"/>
          <w:lang w:eastAsia="ru-RU"/>
          <w14:ligatures w14:val="none"/>
        </w:rPr>
        <w:t>Даулеталы</w:t>
      </w:r>
      <w:proofErr w:type="spellEnd"/>
      <w:r w:rsidRPr="009719B5">
        <w:rPr>
          <w:rFonts w:ascii="Times New Roman" w:eastAsia="Times New Roman" w:hAnsi="Times New Roman" w:cs="Times New Roman"/>
          <w:kern w:val="0"/>
          <w:sz w:val="24"/>
          <w:szCs w:val="24"/>
          <w:lang w:eastAsia="ru-RU"/>
          <w14:ligatures w14:val="none"/>
        </w:rPr>
        <w:t xml:space="preserve"> образуется значительное количество промышленных и коммунальных отходов. Основными отходами в процессе эксплуатации месторождения</w:t>
      </w:r>
      <w:r w:rsidR="00C021FB">
        <w:rPr>
          <w:rFonts w:ascii="Times New Roman" w:eastAsia="Times New Roman" w:hAnsi="Times New Roman" w:cs="Times New Roman"/>
          <w:kern w:val="0"/>
          <w:sz w:val="24"/>
          <w:szCs w:val="24"/>
          <w:lang w:eastAsia="ru-RU"/>
          <w14:ligatures w14:val="none"/>
        </w:rPr>
        <w:t xml:space="preserve">, </w:t>
      </w:r>
      <w:r w:rsidRPr="009719B5">
        <w:rPr>
          <w:rFonts w:ascii="Times New Roman" w:eastAsia="Times New Roman" w:hAnsi="Times New Roman" w:cs="Times New Roman"/>
          <w:kern w:val="0"/>
          <w:sz w:val="24"/>
          <w:szCs w:val="24"/>
          <w:lang w:eastAsia="ru-RU"/>
          <w14:ligatures w14:val="none"/>
        </w:rPr>
        <w:t>расконсервации и строительства скважин являются:</w:t>
      </w:r>
    </w:p>
    <w:p w14:paraId="134F8AAF"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буровой шлам,</w:t>
      </w:r>
    </w:p>
    <w:p w14:paraId="6D882214"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отработанный буровой раствор,</w:t>
      </w:r>
    </w:p>
    <w:p w14:paraId="1A90568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промасленная ветошь,</w:t>
      </w:r>
    </w:p>
    <w:p w14:paraId="2E55075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использованная тара,</w:t>
      </w:r>
    </w:p>
    <w:p w14:paraId="0F06425C" w14:textId="77777777" w:rsidR="009719B5" w:rsidRPr="00713D44"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отработанные масла,</w:t>
      </w:r>
    </w:p>
    <w:p w14:paraId="2FD9795B" w14:textId="45115F17" w:rsidR="00713D44" w:rsidRPr="009719B5" w:rsidRDefault="00713D44"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Полиэтиленовая пленка</w:t>
      </w:r>
    </w:p>
    <w:p w14:paraId="7E2C8308"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металлолом,</w:t>
      </w:r>
    </w:p>
    <w:p w14:paraId="0CABD247"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огарки сварочных электродов,</w:t>
      </w:r>
    </w:p>
    <w:p w14:paraId="36AEB7C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твердые бытовые отходы.</w:t>
      </w:r>
    </w:p>
    <w:p w14:paraId="3D562F25" w14:textId="77777777" w:rsidR="009719B5" w:rsidRPr="009719B5" w:rsidRDefault="009719B5" w:rsidP="009719B5">
      <w:pPr>
        <w:spacing w:after="0" w:line="240" w:lineRule="auto"/>
        <w:ind w:firstLine="709"/>
        <w:jc w:val="both"/>
        <w:rPr>
          <w:rFonts w:ascii="Times New Roman" w:eastAsia="Calibri" w:hAnsi="Times New Roman" w:cs="Times New Roman"/>
          <w:bCs/>
          <w:color w:val="000000"/>
          <w:kern w:val="16"/>
          <w:sz w:val="24"/>
          <w:szCs w:val="24"/>
          <w:lang w:eastAsia="ru-RU"/>
          <w14:ligatures w14:val="none"/>
        </w:rPr>
      </w:pPr>
      <w:r w:rsidRPr="009719B5">
        <w:rPr>
          <w:rFonts w:ascii="Times New Roman" w:eastAsia="Calibri" w:hAnsi="Times New Roman" w:cs="Times New Roman"/>
          <w:bCs/>
          <w:color w:val="000000"/>
          <w:kern w:val="16"/>
          <w:sz w:val="24"/>
          <w:szCs w:val="24"/>
          <w:lang w:eastAsia="ru-RU"/>
          <w14:ligatures w14:val="none"/>
        </w:rPr>
        <w:t>Согласно ст. 320 ЭК РК «Накопление отходов» временное складирование отходов в специально установленных местах, осуществляемое в процессе образования отходов или дальнейшего управления ими до момента их окончательного восстановления или удаления, в течение не более 6 месяцев.</w:t>
      </w:r>
    </w:p>
    <w:p w14:paraId="59D1EDF6" w14:textId="77777777" w:rsidR="00713D44" w:rsidRPr="00713D44" w:rsidRDefault="00713D44" w:rsidP="00713D44">
      <w:pPr>
        <w:tabs>
          <w:tab w:val="left" w:pos="2985"/>
        </w:tabs>
        <w:autoSpaceDE w:val="0"/>
        <w:autoSpaceDN w:val="0"/>
        <w:adjustRightInd w:val="0"/>
        <w:spacing w:after="120" w:line="240" w:lineRule="auto"/>
        <w:jc w:val="center"/>
        <w:rPr>
          <w:rFonts w:ascii="Times New Roman" w:eastAsia="Times New Roman" w:hAnsi="Times New Roman" w:cs="Times New Roman"/>
          <w:b/>
          <w:bCs/>
          <w:iCs/>
          <w:kern w:val="0"/>
          <w:sz w:val="24"/>
          <w:szCs w:val="24"/>
          <w14:ligatures w14:val="none"/>
        </w:rPr>
      </w:pPr>
      <w:r w:rsidRPr="00713D44">
        <w:rPr>
          <w:rFonts w:ascii="Times New Roman" w:eastAsia="Times New Roman" w:hAnsi="Times New Roman" w:cs="Times New Roman"/>
          <w:b/>
          <w:kern w:val="0"/>
          <w:sz w:val="24"/>
          <w:szCs w:val="24"/>
          <w:lang w:eastAsia="ru-RU"/>
          <w14:ligatures w14:val="none"/>
        </w:rPr>
        <w:t xml:space="preserve">Лимиты накопления отходов, при </w:t>
      </w:r>
      <w:r w:rsidRPr="00713D44">
        <w:rPr>
          <w:rFonts w:ascii="Times New Roman" w:eastAsia="Times New Roman" w:hAnsi="Times New Roman" w:cs="Times New Roman"/>
          <w:b/>
          <w:bCs/>
          <w:kern w:val="0"/>
          <w:sz w:val="24"/>
          <w:szCs w:val="24"/>
          <w14:ligatures w14:val="none"/>
        </w:rPr>
        <w:t>расконсервации</w:t>
      </w:r>
      <w:r w:rsidRPr="00713D44">
        <w:rPr>
          <w:rFonts w:ascii="Times New Roman" w:eastAsia="Times New Roman" w:hAnsi="Times New Roman" w:cs="Times New Roman"/>
          <w:b/>
          <w:iCs/>
          <w:kern w:val="0"/>
          <w:sz w:val="24"/>
          <w:szCs w:val="24"/>
          <w:lang w:eastAsia="ru-RU"/>
          <w14:ligatures w14:val="none"/>
        </w:rPr>
        <w:t xml:space="preserve"> скважин</w:t>
      </w:r>
    </w:p>
    <w:tbl>
      <w:tblPr>
        <w:tblW w:w="5000" w:type="pct"/>
        <w:tblLook w:val="04A0" w:firstRow="1" w:lastRow="0" w:firstColumn="1" w:lastColumn="0" w:noHBand="0" w:noVBand="1"/>
      </w:tblPr>
      <w:tblGrid>
        <w:gridCol w:w="2333"/>
        <w:gridCol w:w="2334"/>
        <w:gridCol w:w="2334"/>
        <w:gridCol w:w="2334"/>
      </w:tblGrid>
      <w:tr w:rsidR="00713D44" w:rsidRPr="00713D44" w14:paraId="621E7ACD" w14:textId="77777777" w:rsidTr="002240BF">
        <w:trPr>
          <w:trHeight w:val="450"/>
        </w:trPr>
        <w:tc>
          <w:tcPr>
            <w:tcW w:w="1250" w:type="pct"/>
            <w:vMerge w:val="restart"/>
            <w:tcBorders>
              <w:top w:val="single" w:sz="8" w:space="0" w:color="auto"/>
              <w:left w:val="single" w:sz="8" w:space="0" w:color="auto"/>
              <w:bottom w:val="single" w:sz="8" w:space="0" w:color="000000"/>
              <w:right w:val="single" w:sz="8" w:space="0" w:color="auto"/>
            </w:tcBorders>
            <w:vAlign w:val="center"/>
            <w:hideMark/>
          </w:tcPr>
          <w:p w14:paraId="2B070A4E"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bookmarkStart w:id="3" w:name="RANGE!A1"/>
            <w:bookmarkStart w:id="4" w:name="_Hlk207897753" w:colFirst="1" w:colLast="3"/>
            <w:bookmarkStart w:id="5" w:name="_Hlk208326848"/>
            <w:r w:rsidRPr="00713D44">
              <w:rPr>
                <w:rFonts w:ascii="Times New Roman" w:eastAsia="Times New Roman" w:hAnsi="Times New Roman" w:cs="Times New Roman"/>
                <w:b/>
                <w:bCs/>
                <w:color w:val="000000"/>
                <w:kern w:val="0"/>
                <w:sz w:val="20"/>
                <w:szCs w:val="20"/>
                <w:lang w:eastAsia="ru-RU"/>
                <w14:ligatures w14:val="none"/>
              </w:rPr>
              <w:t>Наименование отходов</w:t>
            </w:r>
            <w:bookmarkEnd w:id="3"/>
          </w:p>
        </w:tc>
        <w:tc>
          <w:tcPr>
            <w:tcW w:w="1250" w:type="pct"/>
            <w:vMerge w:val="restart"/>
            <w:tcBorders>
              <w:top w:val="single" w:sz="8" w:space="0" w:color="auto"/>
              <w:left w:val="single" w:sz="8" w:space="0" w:color="auto"/>
              <w:bottom w:val="single" w:sz="8" w:space="0" w:color="000000"/>
              <w:right w:val="single" w:sz="8" w:space="0" w:color="auto"/>
            </w:tcBorders>
            <w:vAlign w:val="center"/>
            <w:hideMark/>
          </w:tcPr>
          <w:p w14:paraId="48232A14"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Объем накопленных отходов на существующее положение, тонн/год</w:t>
            </w:r>
          </w:p>
        </w:tc>
        <w:tc>
          <w:tcPr>
            <w:tcW w:w="1250" w:type="pct"/>
            <w:tcBorders>
              <w:top w:val="single" w:sz="8" w:space="0" w:color="auto"/>
              <w:left w:val="nil"/>
              <w:bottom w:val="nil"/>
              <w:right w:val="single" w:sz="8" w:space="0" w:color="auto"/>
            </w:tcBorders>
            <w:vAlign w:val="center"/>
            <w:hideMark/>
          </w:tcPr>
          <w:p w14:paraId="08120FA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Лимит накопления</w:t>
            </w:r>
          </w:p>
        </w:tc>
        <w:tc>
          <w:tcPr>
            <w:tcW w:w="1250" w:type="pct"/>
            <w:tcBorders>
              <w:top w:val="single" w:sz="8" w:space="0" w:color="auto"/>
              <w:left w:val="nil"/>
              <w:bottom w:val="nil"/>
              <w:right w:val="single" w:sz="8" w:space="0" w:color="auto"/>
            </w:tcBorders>
            <w:vAlign w:val="center"/>
            <w:hideMark/>
          </w:tcPr>
          <w:p w14:paraId="37EEE04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Лимит накопления</w:t>
            </w:r>
          </w:p>
        </w:tc>
      </w:tr>
      <w:tr w:rsidR="00713D44" w:rsidRPr="00713D44" w14:paraId="1DEB7964" w14:textId="77777777" w:rsidTr="002240BF">
        <w:trPr>
          <w:trHeight w:val="315"/>
        </w:trPr>
        <w:tc>
          <w:tcPr>
            <w:tcW w:w="1250" w:type="pct"/>
            <w:vMerge/>
            <w:tcBorders>
              <w:top w:val="single" w:sz="8" w:space="0" w:color="auto"/>
              <w:left w:val="single" w:sz="8" w:space="0" w:color="auto"/>
              <w:bottom w:val="single" w:sz="8" w:space="0" w:color="000000"/>
              <w:right w:val="single" w:sz="8" w:space="0" w:color="auto"/>
            </w:tcBorders>
            <w:vAlign w:val="center"/>
            <w:hideMark/>
          </w:tcPr>
          <w:p w14:paraId="4659EC1B"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p>
        </w:tc>
        <w:tc>
          <w:tcPr>
            <w:tcW w:w="1250" w:type="pct"/>
            <w:vMerge/>
            <w:tcBorders>
              <w:top w:val="single" w:sz="8" w:space="0" w:color="auto"/>
              <w:left w:val="single" w:sz="8" w:space="0" w:color="auto"/>
              <w:bottom w:val="single" w:sz="8" w:space="0" w:color="000000"/>
              <w:right w:val="single" w:sz="8" w:space="0" w:color="auto"/>
            </w:tcBorders>
            <w:vAlign w:val="center"/>
            <w:hideMark/>
          </w:tcPr>
          <w:p w14:paraId="02C3954A"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p>
        </w:tc>
        <w:tc>
          <w:tcPr>
            <w:tcW w:w="1250" w:type="pct"/>
            <w:tcBorders>
              <w:top w:val="nil"/>
              <w:left w:val="nil"/>
              <w:bottom w:val="single" w:sz="8" w:space="0" w:color="000000"/>
              <w:right w:val="single" w:sz="8" w:space="0" w:color="auto"/>
            </w:tcBorders>
            <w:vAlign w:val="center"/>
            <w:hideMark/>
          </w:tcPr>
          <w:p w14:paraId="2442E451"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 xml:space="preserve">от 1 </w:t>
            </w:r>
            <w:proofErr w:type="spellStart"/>
            <w:r w:rsidRPr="00713D44">
              <w:rPr>
                <w:rFonts w:ascii="Times New Roman" w:eastAsia="Times New Roman" w:hAnsi="Times New Roman" w:cs="Times New Roman"/>
                <w:b/>
                <w:bCs/>
                <w:color w:val="000000"/>
                <w:kern w:val="0"/>
                <w:sz w:val="20"/>
                <w:szCs w:val="20"/>
                <w:lang w:eastAsia="ru-RU"/>
                <w14:ligatures w14:val="none"/>
              </w:rPr>
              <w:t>скв</w:t>
            </w:r>
            <w:proofErr w:type="spellEnd"/>
            <w:r w:rsidRPr="00713D44">
              <w:rPr>
                <w:rFonts w:ascii="Times New Roman" w:eastAsia="Times New Roman" w:hAnsi="Times New Roman" w:cs="Times New Roman"/>
                <w:b/>
                <w:bCs/>
                <w:color w:val="000000"/>
                <w:kern w:val="0"/>
                <w:sz w:val="20"/>
                <w:szCs w:val="20"/>
                <w:lang w:eastAsia="ru-RU"/>
                <w14:ligatures w14:val="none"/>
              </w:rPr>
              <w:t>, тонн/год</w:t>
            </w:r>
          </w:p>
        </w:tc>
        <w:tc>
          <w:tcPr>
            <w:tcW w:w="1250" w:type="pct"/>
            <w:tcBorders>
              <w:top w:val="nil"/>
              <w:left w:val="nil"/>
              <w:bottom w:val="single" w:sz="8" w:space="0" w:color="000000"/>
              <w:right w:val="single" w:sz="8" w:space="0" w:color="auto"/>
            </w:tcBorders>
            <w:vAlign w:val="center"/>
            <w:hideMark/>
          </w:tcPr>
          <w:p w14:paraId="353DC641"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 xml:space="preserve">от 2 </w:t>
            </w:r>
            <w:proofErr w:type="spellStart"/>
            <w:r w:rsidRPr="00713D44">
              <w:rPr>
                <w:rFonts w:ascii="Times New Roman" w:eastAsia="Times New Roman" w:hAnsi="Times New Roman" w:cs="Times New Roman"/>
                <w:b/>
                <w:bCs/>
                <w:color w:val="000000"/>
                <w:kern w:val="0"/>
                <w:sz w:val="20"/>
                <w:szCs w:val="20"/>
                <w:lang w:eastAsia="ru-RU"/>
                <w14:ligatures w14:val="none"/>
              </w:rPr>
              <w:t>скв</w:t>
            </w:r>
            <w:proofErr w:type="spellEnd"/>
            <w:r w:rsidRPr="00713D44">
              <w:rPr>
                <w:rFonts w:ascii="Times New Roman" w:eastAsia="Times New Roman" w:hAnsi="Times New Roman" w:cs="Times New Roman"/>
                <w:b/>
                <w:bCs/>
                <w:color w:val="000000"/>
                <w:kern w:val="0"/>
                <w:sz w:val="20"/>
                <w:szCs w:val="20"/>
                <w:lang w:eastAsia="ru-RU"/>
                <w14:ligatures w14:val="none"/>
              </w:rPr>
              <w:t>, тонн/год</w:t>
            </w:r>
          </w:p>
        </w:tc>
      </w:tr>
      <w:tr w:rsidR="00713D44" w:rsidRPr="00713D44" w14:paraId="26EF9D76"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6D9CB9A2"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1</w:t>
            </w:r>
          </w:p>
        </w:tc>
        <w:tc>
          <w:tcPr>
            <w:tcW w:w="1250" w:type="pct"/>
            <w:tcBorders>
              <w:top w:val="nil"/>
              <w:left w:val="nil"/>
              <w:bottom w:val="single" w:sz="8" w:space="0" w:color="auto"/>
              <w:right w:val="single" w:sz="8" w:space="0" w:color="auto"/>
            </w:tcBorders>
            <w:vAlign w:val="center"/>
            <w:hideMark/>
          </w:tcPr>
          <w:p w14:paraId="308A608E"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2</w:t>
            </w:r>
          </w:p>
        </w:tc>
        <w:tc>
          <w:tcPr>
            <w:tcW w:w="1250" w:type="pct"/>
            <w:tcBorders>
              <w:top w:val="nil"/>
              <w:left w:val="nil"/>
              <w:bottom w:val="single" w:sz="8" w:space="0" w:color="auto"/>
              <w:right w:val="single" w:sz="8" w:space="0" w:color="auto"/>
            </w:tcBorders>
            <w:vAlign w:val="center"/>
            <w:hideMark/>
          </w:tcPr>
          <w:p w14:paraId="47A70638"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3</w:t>
            </w:r>
          </w:p>
        </w:tc>
        <w:tc>
          <w:tcPr>
            <w:tcW w:w="1250" w:type="pct"/>
            <w:tcBorders>
              <w:top w:val="nil"/>
              <w:left w:val="nil"/>
              <w:bottom w:val="single" w:sz="8" w:space="0" w:color="auto"/>
              <w:right w:val="single" w:sz="8" w:space="0" w:color="auto"/>
            </w:tcBorders>
            <w:vAlign w:val="center"/>
            <w:hideMark/>
          </w:tcPr>
          <w:p w14:paraId="6DA67BFD"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4</w:t>
            </w:r>
          </w:p>
        </w:tc>
      </w:tr>
      <w:tr w:rsidR="00713D44" w:rsidRPr="00713D44" w14:paraId="3A2000CC"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17877C8" w14:textId="77777777" w:rsidR="00713D44" w:rsidRPr="00713D44" w:rsidRDefault="00713D44" w:rsidP="00713D44">
            <w:pPr>
              <w:spacing w:after="0" w:line="240" w:lineRule="auto"/>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Всего</w:t>
            </w:r>
          </w:p>
        </w:tc>
        <w:tc>
          <w:tcPr>
            <w:tcW w:w="1250" w:type="pct"/>
            <w:tcBorders>
              <w:top w:val="nil"/>
              <w:left w:val="nil"/>
              <w:bottom w:val="single" w:sz="8" w:space="0" w:color="auto"/>
              <w:right w:val="single" w:sz="8" w:space="0" w:color="auto"/>
            </w:tcBorders>
            <w:vAlign w:val="center"/>
            <w:hideMark/>
          </w:tcPr>
          <w:p w14:paraId="15980B2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04F176D2"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115,7294</w:t>
            </w:r>
          </w:p>
        </w:tc>
        <w:tc>
          <w:tcPr>
            <w:tcW w:w="1250" w:type="pct"/>
            <w:tcBorders>
              <w:top w:val="nil"/>
              <w:left w:val="nil"/>
              <w:bottom w:val="single" w:sz="8" w:space="0" w:color="auto"/>
              <w:right w:val="single" w:sz="8" w:space="0" w:color="auto"/>
            </w:tcBorders>
            <w:vAlign w:val="center"/>
            <w:hideMark/>
          </w:tcPr>
          <w:p w14:paraId="3E6815FB"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231,4588</w:t>
            </w:r>
          </w:p>
        </w:tc>
      </w:tr>
      <w:tr w:rsidR="00713D44" w:rsidRPr="00713D44" w14:paraId="5B3BFF74"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78CB57F0" w14:textId="77777777" w:rsidR="00713D44" w:rsidRPr="00713D44" w:rsidRDefault="00713D44" w:rsidP="00713D44">
            <w:pPr>
              <w:spacing w:after="0" w:line="240" w:lineRule="auto"/>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в т.ч. отходов производства</w:t>
            </w:r>
          </w:p>
        </w:tc>
        <w:tc>
          <w:tcPr>
            <w:tcW w:w="1250" w:type="pct"/>
            <w:tcBorders>
              <w:top w:val="nil"/>
              <w:left w:val="nil"/>
              <w:bottom w:val="single" w:sz="8" w:space="0" w:color="auto"/>
              <w:right w:val="single" w:sz="8" w:space="0" w:color="auto"/>
            </w:tcBorders>
            <w:vAlign w:val="center"/>
            <w:hideMark/>
          </w:tcPr>
          <w:p w14:paraId="2BF99D7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221B44F0"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115,0944</w:t>
            </w:r>
          </w:p>
        </w:tc>
        <w:tc>
          <w:tcPr>
            <w:tcW w:w="1250" w:type="pct"/>
            <w:tcBorders>
              <w:top w:val="nil"/>
              <w:left w:val="nil"/>
              <w:bottom w:val="single" w:sz="8" w:space="0" w:color="auto"/>
              <w:right w:val="single" w:sz="8" w:space="0" w:color="auto"/>
            </w:tcBorders>
            <w:vAlign w:val="center"/>
            <w:hideMark/>
          </w:tcPr>
          <w:p w14:paraId="0B306915"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230,1888</w:t>
            </w:r>
          </w:p>
        </w:tc>
      </w:tr>
      <w:tr w:rsidR="00713D44" w:rsidRPr="00713D44" w14:paraId="0B0CBC6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27C3E128" w14:textId="77777777" w:rsidR="00713D44" w:rsidRPr="00713D44" w:rsidRDefault="00713D44" w:rsidP="00713D44">
            <w:pPr>
              <w:spacing w:after="0" w:line="240" w:lineRule="auto"/>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отходов потребления</w:t>
            </w:r>
          </w:p>
        </w:tc>
        <w:tc>
          <w:tcPr>
            <w:tcW w:w="1250" w:type="pct"/>
            <w:tcBorders>
              <w:top w:val="nil"/>
              <w:left w:val="nil"/>
              <w:bottom w:val="single" w:sz="8" w:space="0" w:color="auto"/>
              <w:right w:val="single" w:sz="8" w:space="0" w:color="auto"/>
            </w:tcBorders>
            <w:vAlign w:val="center"/>
            <w:hideMark/>
          </w:tcPr>
          <w:p w14:paraId="20A1711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C7CEDC6"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iCs/>
                <w:color w:val="000000"/>
                <w:kern w:val="0"/>
                <w:sz w:val="20"/>
                <w:szCs w:val="20"/>
                <w:lang w:eastAsia="ru-RU"/>
                <w14:ligatures w14:val="none"/>
              </w:rPr>
              <w:t>0,635</w:t>
            </w:r>
          </w:p>
        </w:tc>
        <w:tc>
          <w:tcPr>
            <w:tcW w:w="1250" w:type="pct"/>
            <w:tcBorders>
              <w:top w:val="nil"/>
              <w:left w:val="nil"/>
              <w:bottom w:val="single" w:sz="8" w:space="0" w:color="auto"/>
              <w:right w:val="single" w:sz="8" w:space="0" w:color="auto"/>
            </w:tcBorders>
            <w:vAlign w:val="center"/>
            <w:hideMark/>
          </w:tcPr>
          <w:p w14:paraId="0FBAC463"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1,27</w:t>
            </w:r>
          </w:p>
        </w:tc>
      </w:tr>
      <w:tr w:rsidR="00713D44" w:rsidRPr="00713D44" w14:paraId="6F26ED20"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02A42B8A"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Опасные отходы</w:t>
            </w:r>
          </w:p>
        </w:tc>
      </w:tr>
      <w:tr w:rsidR="00713D44" w:rsidRPr="00713D44" w14:paraId="5EE6A047"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4363D3F9"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Буровой шлам </w:t>
            </w:r>
            <w:r w:rsidRPr="00713D44">
              <w:rPr>
                <w:rFonts w:ascii="Times New Roman" w:eastAsia="Calibri" w:hAnsi="Times New Roman" w:cs="Times New Roman"/>
                <w:kern w:val="0"/>
                <w:sz w:val="20"/>
                <w:szCs w:val="20"/>
                <w:lang w:eastAsia="ru-RU"/>
                <w14:ligatures w14:val="none"/>
              </w:rPr>
              <w:t>01 05 05*</w:t>
            </w:r>
          </w:p>
        </w:tc>
        <w:tc>
          <w:tcPr>
            <w:tcW w:w="1250" w:type="pct"/>
            <w:tcBorders>
              <w:top w:val="nil"/>
              <w:left w:val="nil"/>
              <w:bottom w:val="single" w:sz="8" w:space="0" w:color="auto"/>
              <w:right w:val="single" w:sz="8" w:space="0" w:color="auto"/>
            </w:tcBorders>
            <w:vAlign w:val="center"/>
            <w:hideMark/>
          </w:tcPr>
          <w:p w14:paraId="67C7BED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74F20218"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27,45</w:t>
            </w:r>
          </w:p>
        </w:tc>
        <w:tc>
          <w:tcPr>
            <w:tcW w:w="1250" w:type="pct"/>
            <w:tcBorders>
              <w:top w:val="nil"/>
              <w:left w:val="nil"/>
              <w:bottom w:val="single" w:sz="8" w:space="0" w:color="auto"/>
              <w:right w:val="single" w:sz="8" w:space="0" w:color="auto"/>
            </w:tcBorders>
            <w:vAlign w:val="center"/>
            <w:hideMark/>
          </w:tcPr>
          <w:p w14:paraId="03473C7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iCs/>
                <w:color w:val="000000"/>
                <w:kern w:val="0"/>
                <w:sz w:val="20"/>
                <w:szCs w:val="20"/>
                <w:lang w:eastAsia="ru-RU"/>
                <w14:ligatures w14:val="none"/>
              </w:rPr>
              <w:t>54,9</w:t>
            </w:r>
          </w:p>
        </w:tc>
      </w:tr>
      <w:tr w:rsidR="00713D44" w:rsidRPr="00713D44" w14:paraId="165F241D" w14:textId="77777777" w:rsidTr="002240BF">
        <w:trPr>
          <w:trHeight w:val="525"/>
        </w:trPr>
        <w:tc>
          <w:tcPr>
            <w:tcW w:w="1250" w:type="pct"/>
            <w:tcBorders>
              <w:top w:val="nil"/>
              <w:left w:val="single" w:sz="8" w:space="0" w:color="auto"/>
              <w:bottom w:val="single" w:sz="8" w:space="0" w:color="auto"/>
              <w:right w:val="single" w:sz="8" w:space="0" w:color="auto"/>
            </w:tcBorders>
            <w:vAlign w:val="center"/>
            <w:hideMark/>
          </w:tcPr>
          <w:p w14:paraId="509FACD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Отработанный буровой раствор </w:t>
            </w:r>
            <w:r w:rsidRPr="00713D44">
              <w:rPr>
                <w:rFonts w:ascii="Times New Roman" w:eastAsia="Calibri" w:hAnsi="Times New Roman" w:cs="Times New Roman"/>
                <w:kern w:val="0"/>
                <w:sz w:val="20"/>
                <w:szCs w:val="20"/>
                <w:lang w:eastAsia="ru-RU"/>
                <w14:ligatures w14:val="none"/>
              </w:rPr>
              <w:t>01 05 06*</w:t>
            </w:r>
          </w:p>
        </w:tc>
        <w:tc>
          <w:tcPr>
            <w:tcW w:w="1250" w:type="pct"/>
            <w:tcBorders>
              <w:top w:val="nil"/>
              <w:left w:val="nil"/>
              <w:bottom w:val="single" w:sz="8" w:space="0" w:color="auto"/>
              <w:right w:val="single" w:sz="8" w:space="0" w:color="auto"/>
            </w:tcBorders>
            <w:vAlign w:val="center"/>
            <w:hideMark/>
          </w:tcPr>
          <w:p w14:paraId="18B6BE4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35AE5B2C"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83,8</w:t>
            </w:r>
          </w:p>
        </w:tc>
        <w:tc>
          <w:tcPr>
            <w:tcW w:w="1250" w:type="pct"/>
            <w:tcBorders>
              <w:top w:val="nil"/>
              <w:left w:val="nil"/>
              <w:bottom w:val="single" w:sz="8" w:space="0" w:color="auto"/>
              <w:right w:val="single" w:sz="8" w:space="0" w:color="auto"/>
            </w:tcBorders>
            <w:vAlign w:val="center"/>
            <w:hideMark/>
          </w:tcPr>
          <w:p w14:paraId="7CEC755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167,6</w:t>
            </w:r>
          </w:p>
        </w:tc>
      </w:tr>
      <w:tr w:rsidR="00713D44" w:rsidRPr="00713D44" w14:paraId="10700C97"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AF9305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Промасленная ветошь </w:t>
            </w:r>
            <w:r w:rsidRPr="00713D44">
              <w:rPr>
                <w:rFonts w:ascii="Times New Roman" w:eastAsia="Calibri" w:hAnsi="Times New Roman" w:cs="Times New Roman"/>
                <w:kern w:val="0"/>
                <w:sz w:val="20"/>
                <w:szCs w:val="20"/>
                <w:lang w:eastAsia="ru-RU"/>
                <w14:ligatures w14:val="none"/>
              </w:rPr>
              <w:t>15 02 02*</w:t>
            </w:r>
          </w:p>
        </w:tc>
        <w:tc>
          <w:tcPr>
            <w:tcW w:w="1250" w:type="pct"/>
            <w:tcBorders>
              <w:top w:val="nil"/>
              <w:left w:val="nil"/>
              <w:bottom w:val="single" w:sz="8" w:space="0" w:color="auto"/>
              <w:right w:val="single" w:sz="8" w:space="0" w:color="auto"/>
            </w:tcBorders>
            <w:vAlign w:val="center"/>
            <w:hideMark/>
          </w:tcPr>
          <w:p w14:paraId="24C0889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0944126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0,0635</w:t>
            </w:r>
          </w:p>
        </w:tc>
        <w:tc>
          <w:tcPr>
            <w:tcW w:w="1250" w:type="pct"/>
            <w:tcBorders>
              <w:top w:val="nil"/>
              <w:left w:val="nil"/>
              <w:bottom w:val="single" w:sz="8" w:space="0" w:color="auto"/>
              <w:right w:val="single" w:sz="8" w:space="0" w:color="auto"/>
            </w:tcBorders>
            <w:vAlign w:val="center"/>
            <w:hideMark/>
          </w:tcPr>
          <w:p w14:paraId="13827FD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0,127</w:t>
            </w:r>
          </w:p>
        </w:tc>
      </w:tr>
      <w:tr w:rsidR="00713D44" w:rsidRPr="00713D44" w14:paraId="1B51DDC8"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359FC563"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Использованная тара </w:t>
            </w:r>
            <w:r w:rsidRPr="00713D44">
              <w:rPr>
                <w:rFonts w:ascii="Times New Roman" w:eastAsia="Calibri" w:hAnsi="Times New Roman" w:cs="Times New Roman"/>
                <w:kern w:val="0"/>
                <w:sz w:val="20"/>
                <w:szCs w:val="20"/>
                <w:lang w:eastAsia="ru-RU"/>
                <w14:ligatures w14:val="none"/>
              </w:rPr>
              <w:t>15 01 10*</w:t>
            </w:r>
          </w:p>
        </w:tc>
        <w:tc>
          <w:tcPr>
            <w:tcW w:w="1250" w:type="pct"/>
            <w:tcBorders>
              <w:top w:val="nil"/>
              <w:left w:val="nil"/>
              <w:bottom w:val="single" w:sz="8" w:space="0" w:color="auto"/>
              <w:right w:val="single" w:sz="8" w:space="0" w:color="auto"/>
            </w:tcBorders>
            <w:vAlign w:val="center"/>
            <w:hideMark/>
          </w:tcPr>
          <w:p w14:paraId="4D643A3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noWrap/>
            <w:vAlign w:val="center"/>
            <w:hideMark/>
          </w:tcPr>
          <w:p w14:paraId="1919FBE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1,26</w:t>
            </w:r>
          </w:p>
        </w:tc>
        <w:tc>
          <w:tcPr>
            <w:tcW w:w="1250" w:type="pct"/>
            <w:tcBorders>
              <w:top w:val="nil"/>
              <w:left w:val="nil"/>
              <w:bottom w:val="single" w:sz="8" w:space="0" w:color="auto"/>
              <w:right w:val="single" w:sz="8" w:space="0" w:color="auto"/>
            </w:tcBorders>
            <w:vAlign w:val="center"/>
            <w:hideMark/>
          </w:tcPr>
          <w:p w14:paraId="14E11E3E"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2,52</w:t>
            </w:r>
          </w:p>
        </w:tc>
      </w:tr>
      <w:tr w:rsidR="00713D44" w:rsidRPr="00713D44" w14:paraId="4A7457C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2EB6106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 xml:space="preserve">Полиэтиленовая пленка </w:t>
            </w:r>
            <w:r w:rsidRPr="00713D44">
              <w:rPr>
                <w:rFonts w:ascii="Times New Roman" w:eastAsia="Calibri" w:hAnsi="Times New Roman" w:cs="Times New Roman"/>
                <w:kern w:val="0"/>
                <w:sz w:val="20"/>
                <w:szCs w:val="20"/>
                <w:lang w:eastAsia="ru-RU"/>
                <w14:ligatures w14:val="none"/>
              </w:rPr>
              <w:t>17 06 03*</w:t>
            </w:r>
          </w:p>
        </w:tc>
        <w:tc>
          <w:tcPr>
            <w:tcW w:w="1250" w:type="pct"/>
            <w:tcBorders>
              <w:top w:val="nil"/>
              <w:left w:val="nil"/>
              <w:bottom w:val="single" w:sz="8" w:space="0" w:color="auto"/>
              <w:right w:val="single" w:sz="8" w:space="0" w:color="auto"/>
            </w:tcBorders>
            <w:vAlign w:val="center"/>
            <w:hideMark/>
          </w:tcPr>
          <w:p w14:paraId="19A03BF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 </w:t>
            </w:r>
          </w:p>
        </w:tc>
        <w:tc>
          <w:tcPr>
            <w:tcW w:w="1250" w:type="pct"/>
            <w:tcBorders>
              <w:top w:val="nil"/>
              <w:left w:val="nil"/>
              <w:bottom w:val="single" w:sz="8" w:space="0" w:color="auto"/>
              <w:right w:val="single" w:sz="8" w:space="0" w:color="auto"/>
            </w:tcBorders>
            <w:noWrap/>
            <w:vAlign w:val="center"/>
            <w:hideMark/>
          </w:tcPr>
          <w:p w14:paraId="3328AEC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0,5</w:t>
            </w:r>
          </w:p>
        </w:tc>
        <w:tc>
          <w:tcPr>
            <w:tcW w:w="1250" w:type="pct"/>
            <w:tcBorders>
              <w:top w:val="nil"/>
              <w:left w:val="nil"/>
              <w:bottom w:val="single" w:sz="8" w:space="0" w:color="auto"/>
              <w:right w:val="single" w:sz="8" w:space="0" w:color="auto"/>
            </w:tcBorders>
            <w:vAlign w:val="center"/>
            <w:hideMark/>
          </w:tcPr>
          <w:p w14:paraId="3AC59F1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w:t>
            </w:r>
          </w:p>
        </w:tc>
      </w:tr>
      <w:tr w:rsidR="00713D44" w:rsidRPr="00713D44" w14:paraId="06EED0CB"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6C57FF6C"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Неопасные отходы</w:t>
            </w:r>
          </w:p>
        </w:tc>
      </w:tr>
      <w:tr w:rsidR="00713D44" w:rsidRPr="00713D44" w14:paraId="70F61E1E"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12CCA748"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Металлолом </w:t>
            </w:r>
            <w:r w:rsidRPr="00713D44">
              <w:rPr>
                <w:rFonts w:ascii="Times New Roman" w:eastAsia="Calibri" w:hAnsi="Times New Roman" w:cs="Times New Roman"/>
                <w:kern w:val="0"/>
                <w:sz w:val="20"/>
                <w:szCs w:val="20"/>
                <w:lang w:eastAsia="ru-RU"/>
                <w14:ligatures w14:val="none"/>
              </w:rPr>
              <w:t>16 01 17</w:t>
            </w:r>
          </w:p>
        </w:tc>
        <w:tc>
          <w:tcPr>
            <w:tcW w:w="1250" w:type="pct"/>
            <w:tcBorders>
              <w:top w:val="nil"/>
              <w:left w:val="nil"/>
              <w:bottom w:val="single" w:sz="8" w:space="0" w:color="auto"/>
              <w:right w:val="single" w:sz="8" w:space="0" w:color="auto"/>
            </w:tcBorders>
            <w:vAlign w:val="center"/>
            <w:hideMark/>
          </w:tcPr>
          <w:p w14:paraId="503A3D1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5465D3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2,02</w:t>
            </w:r>
          </w:p>
        </w:tc>
        <w:tc>
          <w:tcPr>
            <w:tcW w:w="1250" w:type="pct"/>
            <w:tcBorders>
              <w:top w:val="nil"/>
              <w:left w:val="nil"/>
              <w:bottom w:val="single" w:sz="8" w:space="0" w:color="auto"/>
              <w:right w:val="single" w:sz="8" w:space="0" w:color="auto"/>
            </w:tcBorders>
            <w:vAlign w:val="center"/>
            <w:hideMark/>
          </w:tcPr>
          <w:p w14:paraId="5772FA38"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iCs/>
                <w:color w:val="000000"/>
                <w:kern w:val="0"/>
                <w:sz w:val="20"/>
                <w:szCs w:val="20"/>
                <w:lang w:eastAsia="ru-RU"/>
                <w14:ligatures w14:val="none"/>
              </w:rPr>
              <w:t>4,04</w:t>
            </w:r>
          </w:p>
        </w:tc>
      </w:tr>
      <w:tr w:rsidR="00713D44" w:rsidRPr="00713D44" w14:paraId="2E4A111E" w14:textId="77777777" w:rsidTr="002240BF">
        <w:trPr>
          <w:trHeight w:val="525"/>
        </w:trPr>
        <w:tc>
          <w:tcPr>
            <w:tcW w:w="1250" w:type="pct"/>
            <w:tcBorders>
              <w:top w:val="nil"/>
              <w:left w:val="single" w:sz="8" w:space="0" w:color="auto"/>
              <w:bottom w:val="single" w:sz="8" w:space="0" w:color="auto"/>
              <w:right w:val="single" w:sz="8" w:space="0" w:color="auto"/>
            </w:tcBorders>
            <w:vAlign w:val="center"/>
            <w:hideMark/>
          </w:tcPr>
          <w:p w14:paraId="2CEE54B1"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Огарки сварочных электродов </w:t>
            </w:r>
            <w:r w:rsidRPr="00713D44">
              <w:rPr>
                <w:rFonts w:ascii="Times New Roman" w:eastAsia="Calibri" w:hAnsi="Times New Roman" w:cs="Times New Roman"/>
                <w:kern w:val="0"/>
                <w:sz w:val="20"/>
                <w:szCs w:val="20"/>
                <w:lang w:val="en-US" w:eastAsia="ru-RU"/>
                <w14:ligatures w14:val="none"/>
              </w:rPr>
              <w:t>12 01 13</w:t>
            </w:r>
          </w:p>
        </w:tc>
        <w:tc>
          <w:tcPr>
            <w:tcW w:w="1250" w:type="pct"/>
            <w:tcBorders>
              <w:top w:val="nil"/>
              <w:left w:val="nil"/>
              <w:bottom w:val="single" w:sz="8" w:space="0" w:color="auto"/>
              <w:right w:val="single" w:sz="8" w:space="0" w:color="auto"/>
            </w:tcBorders>
            <w:vAlign w:val="center"/>
            <w:hideMark/>
          </w:tcPr>
          <w:p w14:paraId="4E33E470"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37CF8A3C"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0,0009</w:t>
            </w:r>
          </w:p>
        </w:tc>
        <w:tc>
          <w:tcPr>
            <w:tcW w:w="1250" w:type="pct"/>
            <w:tcBorders>
              <w:top w:val="nil"/>
              <w:left w:val="nil"/>
              <w:bottom w:val="single" w:sz="8" w:space="0" w:color="auto"/>
              <w:right w:val="single" w:sz="8" w:space="0" w:color="auto"/>
            </w:tcBorders>
            <w:vAlign w:val="center"/>
            <w:hideMark/>
          </w:tcPr>
          <w:p w14:paraId="2FF6E8B4"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0,0018</w:t>
            </w:r>
          </w:p>
        </w:tc>
      </w:tr>
      <w:tr w:rsidR="00713D44" w:rsidRPr="00713D44" w14:paraId="73233641"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6A7F6990" w14:textId="77777777" w:rsidR="00713D44" w:rsidRPr="00713D44" w:rsidRDefault="00713D44" w:rsidP="00713D44">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713D44">
              <w:rPr>
                <w:rFonts w:ascii="Times New Roman" w:eastAsia="Calibri" w:hAnsi="Times New Roman" w:cs="Times New Roman"/>
                <w:color w:val="000000"/>
                <w:kern w:val="0"/>
                <w:sz w:val="20"/>
                <w:szCs w:val="20"/>
                <w:lang w:eastAsia="ru-RU"/>
                <w14:ligatures w14:val="none"/>
              </w:rPr>
              <w:t xml:space="preserve">Коммунальные отходы </w:t>
            </w:r>
            <w:r w:rsidRPr="00713D44">
              <w:rPr>
                <w:rFonts w:ascii="Times New Roman" w:eastAsia="TimesNewRomanPSMT" w:hAnsi="Times New Roman" w:cs="Times New Roman"/>
                <w:kern w:val="0"/>
                <w:sz w:val="20"/>
                <w:szCs w:val="20"/>
                <w:lang w:val="en-US" w:eastAsia="ru-RU"/>
                <w14:ligatures w14:val="none"/>
              </w:rPr>
              <w:t>20 03 01</w:t>
            </w:r>
          </w:p>
        </w:tc>
        <w:tc>
          <w:tcPr>
            <w:tcW w:w="1250" w:type="pct"/>
            <w:tcBorders>
              <w:top w:val="nil"/>
              <w:left w:val="nil"/>
              <w:bottom w:val="single" w:sz="8" w:space="0" w:color="auto"/>
              <w:right w:val="single" w:sz="8" w:space="0" w:color="auto"/>
            </w:tcBorders>
            <w:vAlign w:val="center"/>
            <w:hideMark/>
          </w:tcPr>
          <w:p w14:paraId="3501A5F6"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1B489062"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0,635</w:t>
            </w:r>
          </w:p>
        </w:tc>
        <w:tc>
          <w:tcPr>
            <w:tcW w:w="1250" w:type="pct"/>
            <w:tcBorders>
              <w:top w:val="nil"/>
              <w:left w:val="nil"/>
              <w:bottom w:val="single" w:sz="8" w:space="0" w:color="auto"/>
              <w:right w:val="single" w:sz="8" w:space="0" w:color="auto"/>
            </w:tcBorders>
            <w:vAlign w:val="center"/>
            <w:hideMark/>
          </w:tcPr>
          <w:p w14:paraId="49D7B40D"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1,27</w:t>
            </w:r>
          </w:p>
        </w:tc>
      </w:tr>
      <w:tr w:rsidR="00713D44" w:rsidRPr="00713D44" w14:paraId="7FA76DC6" w14:textId="77777777" w:rsidTr="002240BF">
        <w:trPr>
          <w:trHeight w:val="315"/>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28E54C28" w14:textId="77777777" w:rsidR="00713D44" w:rsidRPr="00713D44" w:rsidRDefault="00713D44" w:rsidP="00713D44">
            <w:pPr>
              <w:spacing w:after="0" w:line="240" w:lineRule="auto"/>
              <w:jc w:val="center"/>
              <w:rPr>
                <w:rFonts w:ascii="Times New Roman" w:eastAsia="Times New Roman" w:hAnsi="Times New Roman" w:cs="Times New Roman"/>
                <w:b/>
                <w:bCs/>
                <w:color w:val="000000"/>
                <w:kern w:val="0"/>
                <w:sz w:val="20"/>
                <w:szCs w:val="20"/>
                <w:lang w:eastAsia="ru-RU"/>
                <w14:ligatures w14:val="none"/>
              </w:rPr>
            </w:pPr>
            <w:r w:rsidRPr="00713D44">
              <w:rPr>
                <w:rFonts w:ascii="Times New Roman" w:eastAsia="Times New Roman" w:hAnsi="Times New Roman" w:cs="Times New Roman"/>
                <w:b/>
                <w:bCs/>
                <w:color w:val="000000"/>
                <w:kern w:val="0"/>
                <w:sz w:val="20"/>
                <w:szCs w:val="20"/>
                <w:lang w:eastAsia="ru-RU"/>
                <w14:ligatures w14:val="none"/>
              </w:rPr>
              <w:t>Зеркальные</w:t>
            </w:r>
          </w:p>
        </w:tc>
      </w:tr>
      <w:tr w:rsidR="00713D44" w:rsidRPr="00713D44" w14:paraId="5FE1D555" w14:textId="77777777" w:rsidTr="002240BF">
        <w:trPr>
          <w:trHeight w:val="315"/>
        </w:trPr>
        <w:tc>
          <w:tcPr>
            <w:tcW w:w="1250" w:type="pct"/>
            <w:tcBorders>
              <w:top w:val="nil"/>
              <w:left w:val="single" w:sz="8" w:space="0" w:color="auto"/>
              <w:bottom w:val="single" w:sz="8" w:space="0" w:color="auto"/>
              <w:right w:val="single" w:sz="8" w:space="0" w:color="auto"/>
            </w:tcBorders>
            <w:vAlign w:val="center"/>
            <w:hideMark/>
          </w:tcPr>
          <w:p w14:paraId="552B3D90"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bCs/>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76E5A83B"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val="kk-KZ" w:eastAsia="ru-RU"/>
                <w14:ligatures w14:val="none"/>
              </w:rPr>
              <w:t>-</w:t>
            </w:r>
          </w:p>
        </w:tc>
        <w:tc>
          <w:tcPr>
            <w:tcW w:w="1250" w:type="pct"/>
            <w:tcBorders>
              <w:top w:val="nil"/>
              <w:left w:val="nil"/>
              <w:bottom w:val="single" w:sz="8" w:space="0" w:color="auto"/>
              <w:right w:val="single" w:sz="8" w:space="0" w:color="auto"/>
            </w:tcBorders>
            <w:vAlign w:val="center"/>
            <w:hideMark/>
          </w:tcPr>
          <w:p w14:paraId="6373E75A"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c>
          <w:tcPr>
            <w:tcW w:w="1250" w:type="pct"/>
            <w:tcBorders>
              <w:top w:val="nil"/>
              <w:left w:val="nil"/>
              <w:bottom w:val="single" w:sz="8" w:space="0" w:color="auto"/>
              <w:right w:val="single" w:sz="8" w:space="0" w:color="auto"/>
            </w:tcBorders>
            <w:vAlign w:val="center"/>
            <w:hideMark/>
          </w:tcPr>
          <w:p w14:paraId="707F54B7" w14:textId="77777777" w:rsidR="00713D44" w:rsidRPr="00713D44" w:rsidRDefault="00713D44" w:rsidP="00713D44">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13D44">
              <w:rPr>
                <w:rFonts w:ascii="Times New Roman" w:eastAsia="Times New Roman" w:hAnsi="Times New Roman" w:cs="Times New Roman"/>
                <w:color w:val="000000"/>
                <w:kern w:val="0"/>
                <w:sz w:val="20"/>
                <w:szCs w:val="20"/>
                <w:lang w:eastAsia="ru-RU"/>
                <w14:ligatures w14:val="none"/>
              </w:rPr>
              <w:t>-</w:t>
            </w:r>
          </w:p>
        </w:tc>
      </w:tr>
      <w:bookmarkEnd w:id="4"/>
      <w:bookmarkEnd w:id="5"/>
    </w:tbl>
    <w:p w14:paraId="4F6BC6D3" w14:textId="77777777" w:rsidR="006970D0" w:rsidRDefault="006970D0" w:rsidP="00713D44">
      <w:pPr>
        <w:tabs>
          <w:tab w:val="left" w:pos="6810"/>
        </w:tabs>
        <w:spacing w:after="0" w:line="256" w:lineRule="auto"/>
        <w:rPr>
          <w:rFonts w:ascii="Times New Roman" w:eastAsia="Calibri" w:hAnsi="Times New Roman" w:cs="Times New Roman"/>
          <w:b/>
          <w:bCs/>
          <w:kern w:val="0"/>
          <w:sz w:val="24"/>
          <w:szCs w:val="24"/>
          <w14:ligatures w14:val="none"/>
        </w:rPr>
      </w:pPr>
    </w:p>
    <w:p w14:paraId="7AB5776B" w14:textId="77777777" w:rsidR="001531BA" w:rsidRDefault="001531BA" w:rsidP="00C021FB">
      <w:pPr>
        <w:tabs>
          <w:tab w:val="left" w:pos="6810"/>
        </w:tabs>
        <w:spacing w:after="120" w:line="257" w:lineRule="auto"/>
        <w:jc w:val="center"/>
        <w:rPr>
          <w:rFonts w:ascii="Times New Roman" w:eastAsia="Calibri" w:hAnsi="Times New Roman" w:cs="Times New Roman"/>
          <w:b/>
          <w:kern w:val="0"/>
          <w:sz w:val="24"/>
          <w:szCs w:val="24"/>
          <w14:ligatures w14:val="none"/>
        </w:rPr>
      </w:pPr>
    </w:p>
    <w:p w14:paraId="688D8DA9" w14:textId="77777777" w:rsidR="00713D44" w:rsidRPr="009719B5" w:rsidRDefault="00713D44" w:rsidP="00C021FB">
      <w:pPr>
        <w:tabs>
          <w:tab w:val="left" w:pos="6810"/>
        </w:tabs>
        <w:spacing w:after="120" w:line="257" w:lineRule="auto"/>
        <w:jc w:val="center"/>
        <w:rPr>
          <w:rFonts w:ascii="Times New Roman" w:eastAsia="Calibri" w:hAnsi="Times New Roman" w:cs="Times New Roman"/>
          <w:b/>
          <w:kern w:val="0"/>
          <w:sz w:val="24"/>
          <w:szCs w:val="24"/>
          <w14:ligatures w14:val="none"/>
        </w:rPr>
      </w:pPr>
    </w:p>
    <w:p w14:paraId="1BAD70B8" w14:textId="4387EE94" w:rsidR="00B31AF4" w:rsidRPr="002C6EC2" w:rsidRDefault="00B31AF4" w:rsidP="004F1E0B">
      <w:pPr>
        <w:spacing w:after="240" w:line="240" w:lineRule="auto"/>
        <w:ind w:firstLine="706"/>
        <w:rPr>
          <w:rFonts w:ascii="Times New Roman" w:eastAsia="Calibri" w:hAnsi="Times New Roman" w:cs="Times New Roman"/>
          <w:b/>
          <w:b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lastRenderedPageBreak/>
        <w:t>7. Захоронение отходов не предусматривается проектом</w:t>
      </w:r>
      <w:r w:rsidRPr="00B31AF4">
        <w:rPr>
          <w:rFonts w:ascii="Times New Roman" w:eastAsia="Calibri" w:hAnsi="Times New Roman" w:cs="Times New Roman"/>
          <w:b/>
          <w:bCs/>
          <w:kern w:val="0"/>
          <w:sz w:val="24"/>
          <w:szCs w:val="24"/>
          <w:u w:val="single"/>
          <w14:ligatures w14:val="none"/>
        </w:rPr>
        <w:t>.</w:t>
      </w:r>
    </w:p>
    <w:p w14:paraId="4E28929A" w14:textId="1AF3FD6C" w:rsidR="00B31AF4" w:rsidRPr="00DB47AC" w:rsidRDefault="00B31AF4" w:rsidP="00DB47AC">
      <w:pPr>
        <w:spacing w:after="0" w:line="240" w:lineRule="auto"/>
        <w:ind w:firstLine="708"/>
        <w:contextualSpacing/>
        <w:jc w:val="both"/>
        <w:rPr>
          <w:rFonts w:ascii="Times New Roman" w:eastAsia="Calibri" w:hAnsi="Times New Roman" w:cs="Times New Roman"/>
          <w:b/>
          <w:bCs/>
          <w:i/>
          <w:i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8. Характер и организация технологического процесса на основном и вспомогательном производствах позволяют избежать масштабных аварийных ситуаций, инцидентов в ходе намечаемой деятельности, опасных для окружающей среды.</w:t>
      </w:r>
    </w:p>
    <w:p w14:paraId="79F321C2"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Основными мерами предупреждения аварий является строгое исполнение технологической и производственной дисциплины, оперативный контроль, а также:</w:t>
      </w:r>
    </w:p>
    <w:p w14:paraId="667F9565"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строгое выполнение проектных решений при проведении строительных работ;</w:t>
      </w:r>
    </w:p>
    <w:p w14:paraId="4C2CE95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обязательное соблюдение всех правил эксплуатации технологического</w:t>
      </w:r>
    </w:p>
    <w:p w14:paraId="614ED238"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оборудования при строительстве и эксплуатации объектов;</w:t>
      </w:r>
    </w:p>
    <w:p w14:paraId="26494D62"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периодическое проведение инструктажей и занятий по технике безопасности;</w:t>
      </w:r>
    </w:p>
    <w:p w14:paraId="7EAFF054"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регулярное проведение учений по тревоге;</w:t>
      </w:r>
    </w:p>
    <w:p w14:paraId="1494661F"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контроль за наличием спасательного и защитного оборудования и умением персонала им пользоваться;</w:t>
      </w:r>
    </w:p>
    <w:p w14:paraId="23B6653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своевременное устранение утечки во время работы механизмов;</w:t>
      </w:r>
    </w:p>
    <w:p w14:paraId="040B1F03" w14:textId="3D7DF1EA" w:rsidR="00DA6F0F" w:rsidRP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использование контейнеров для сбора отходов производства и потребления.</w:t>
      </w:r>
    </w:p>
    <w:p w14:paraId="39B16F7C"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В случае фиксирования аварийных ситуаций, связанных с загрязнением окружающей среды, руководство предприятия должно проинформировать о данных фактах областной Департамент экологии, принять меры по ликвидации последствий после аварий, определить размер ущерба, причиненного компонентам окружающей среды, осуществить соответствующие платежи в фонд охраны природы. Своевременная ликвидация аварий уменьшает степень отрицательного воздействия на окружающую природную среду.</w:t>
      </w:r>
    </w:p>
    <w:p w14:paraId="670EC721"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После устранения аварийной ситуации на предприятии должны быть откорректированы мероприятия по предупреждению подобных ситуаций. </w:t>
      </w:r>
    </w:p>
    <w:p w14:paraId="3CFA2A16"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План детализации мониторинга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и будет согласовываться в оперативном порядке координатором работ по ликвидации аварийной ситуации. </w:t>
      </w:r>
    </w:p>
    <w:p w14:paraId="642D5373"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(отбора проб) в границах зоны влияния аварии. Данные наблюдения проводятся на протяжении цикла реабилитации территории, в том числе в течение двух лет после её завершения.</w:t>
      </w:r>
    </w:p>
    <w:p w14:paraId="793DD1D9"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Согласно ст. 211 ЭК РК при возникновении аварийной ситуации на объектах I и II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14:paraId="36F32EF6" w14:textId="6A4E910A" w:rsidR="00DA6F0F" w:rsidRPr="00DA6F0F" w:rsidRDefault="00DA6F0F" w:rsidP="00B31AF4">
      <w:pPr>
        <w:spacing w:after="0" w:line="240" w:lineRule="auto"/>
        <w:ind w:firstLine="709"/>
        <w:jc w:val="both"/>
        <w:rPr>
          <w:rFonts w:ascii="Times New Roman" w:hAnsi="Times New Roman" w:cs="Times New Roman"/>
        </w:rPr>
      </w:pPr>
      <w:r w:rsidRPr="002C1B3C">
        <w:rPr>
          <w:rFonts w:ascii="Times New Roman" w:hAnsi="Times New Roman" w:cs="Times New Roman"/>
          <w:sz w:val="24"/>
          <w:szCs w:val="24"/>
        </w:rPr>
        <w:t xml:space="preserve">При обнаружении аварийных выбросов загрязняющих веществ в окружающую среду, </w:t>
      </w:r>
      <w:proofErr w:type="spellStart"/>
      <w:r w:rsidRPr="002C1B3C">
        <w:rPr>
          <w:rFonts w:ascii="Times New Roman" w:hAnsi="Times New Roman" w:cs="Times New Roman"/>
          <w:sz w:val="24"/>
          <w:szCs w:val="24"/>
        </w:rPr>
        <w:t>т.е</w:t>
      </w:r>
      <w:proofErr w:type="spellEnd"/>
      <w:r w:rsidRPr="002C1B3C">
        <w:rPr>
          <w:rFonts w:ascii="Times New Roman" w:hAnsi="Times New Roman" w:cs="Times New Roman"/>
          <w:sz w:val="24"/>
          <w:szCs w:val="24"/>
        </w:rPr>
        <w:t xml:space="preserve"> при угрозе возникновения чрезвычайной экологической ситуации техногенного характера диспетчер объекта обязан немедленно об этом информировать соответствующие технические службы, а также руководство службы ОТ, ТБ и ООС для приятия мер по нормализации обстановки, а оно, в свою очередь, должно информировать государственные органы охраны окружающей среды и другие ведомства в установленном законодательством порядке.</w:t>
      </w:r>
    </w:p>
    <w:p w14:paraId="3C9F86B9" w14:textId="77777777" w:rsidR="004E6CB8" w:rsidRPr="00DA6F0F" w:rsidRDefault="004E6CB8" w:rsidP="00DA6F0F">
      <w:pPr>
        <w:spacing w:after="0" w:line="240" w:lineRule="auto"/>
        <w:jc w:val="both"/>
        <w:rPr>
          <w:rFonts w:ascii="Times New Roman" w:hAnsi="Times New Roman" w:cs="Times New Roman"/>
        </w:rPr>
      </w:pPr>
    </w:p>
    <w:sectPr w:rsidR="004E6CB8" w:rsidRPr="00DA6F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5"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7" w15:restartNumberingAfterBreak="0">
    <w:nsid w:val="25C47F45"/>
    <w:multiLevelType w:val="hybridMultilevel"/>
    <w:tmpl w:val="963613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892781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246423">
    <w:abstractNumId w:val="10"/>
  </w:num>
  <w:num w:numId="3" w16cid:durableId="295570632">
    <w:abstractNumId w:val="3"/>
  </w:num>
  <w:num w:numId="4" w16cid:durableId="1666591256">
    <w:abstractNumId w:val="1"/>
  </w:num>
  <w:num w:numId="5" w16cid:durableId="339040553">
    <w:abstractNumId w:val="2"/>
  </w:num>
  <w:num w:numId="6" w16cid:durableId="625082582">
    <w:abstractNumId w:val="6"/>
  </w:num>
  <w:num w:numId="7" w16cid:durableId="1620062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2758522">
    <w:abstractNumId w:val="0"/>
  </w:num>
  <w:num w:numId="9" w16cid:durableId="737097127">
    <w:abstractNumId w:val="9"/>
  </w:num>
  <w:num w:numId="10" w16cid:durableId="1759136150">
    <w:abstractNumId w:val="5"/>
  </w:num>
  <w:num w:numId="11" w16cid:durableId="87123518">
    <w:abstractNumId w:val="11"/>
  </w:num>
  <w:num w:numId="12" w16cid:durableId="651329022">
    <w:abstractNumId w:val="8"/>
  </w:num>
  <w:num w:numId="13" w16cid:durableId="1541161494">
    <w:abstractNumId w:val="14"/>
  </w:num>
  <w:num w:numId="14" w16cid:durableId="1598519440">
    <w:abstractNumId w:val="17"/>
  </w:num>
  <w:num w:numId="15" w16cid:durableId="72971524">
    <w:abstractNumId w:val="16"/>
  </w:num>
  <w:num w:numId="16" w16cid:durableId="1920282869">
    <w:abstractNumId w:val="12"/>
  </w:num>
  <w:num w:numId="17" w16cid:durableId="2089419537">
    <w:abstractNumId w:val="13"/>
  </w:num>
  <w:num w:numId="18" w16cid:durableId="12076433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31BA"/>
    <w:rsid w:val="00155034"/>
    <w:rsid w:val="001858A5"/>
    <w:rsid w:val="001A4CE0"/>
    <w:rsid w:val="00217721"/>
    <w:rsid w:val="00274C83"/>
    <w:rsid w:val="00296BB6"/>
    <w:rsid w:val="002C1B3C"/>
    <w:rsid w:val="002C6EC2"/>
    <w:rsid w:val="0038014F"/>
    <w:rsid w:val="00461C5E"/>
    <w:rsid w:val="004E6CB8"/>
    <w:rsid w:val="004F1E0B"/>
    <w:rsid w:val="005452F0"/>
    <w:rsid w:val="006024FE"/>
    <w:rsid w:val="006317FC"/>
    <w:rsid w:val="006970D0"/>
    <w:rsid w:val="006B715E"/>
    <w:rsid w:val="00700823"/>
    <w:rsid w:val="00712A42"/>
    <w:rsid w:val="00713D44"/>
    <w:rsid w:val="00722987"/>
    <w:rsid w:val="00723B74"/>
    <w:rsid w:val="00777335"/>
    <w:rsid w:val="0083149D"/>
    <w:rsid w:val="0086053F"/>
    <w:rsid w:val="009719B5"/>
    <w:rsid w:val="00977657"/>
    <w:rsid w:val="00990796"/>
    <w:rsid w:val="009F7660"/>
    <w:rsid w:val="00A33501"/>
    <w:rsid w:val="00AC02DF"/>
    <w:rsid w:val="00AD1982"/>
    <w:rsid w:val="00B31AF4"/>
    <w:rsid w:val="00B56E3B"/>
    <w:rsid w:val="00BD202C"/>
    <w:rsid w:val="00C021FB"/>
    <w:rsid w:val="00CD0283"/>
    <w:rsid w:val="00CF733D"/>
    <w:rsid w:val="00DA6F0F"/>
    <w:rsid w:val="00DB47AC"/>
    <w:rsid w:val="00E56B3A"/>
    <w:rsid w:val="00F773F3"/>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FF57F3"/>
    <w:pPr>
      <w:ind w:left="720"/>
      <w:contextualSpacing/>
    </w:pPr>
  </w:style>
  <w:style w:type="character" w:styleId="a9">
    <w:name w:val="Intense Emphasis"/>
    <w:basedOn w:val="a0"/>
    <w:uiPriority w:val="21"/>
    <w:qFormat/>
    <w:rsid w:val="00FF57F3"/>
    <w:rPr>
      <w:i/>
      <w:iCs/>
      <w:color w:val="2F5496" w:themeColor="accent1" w:themeShade="BF"/>
    </w:rPr>
  </w:style>
  <w:style w:type="paragraph" w:styleId="aa">
    <w:name w:val="Intense Quote"/>
    <w:basedOn w:val="a"/>
    <w:next w:val="a"/>
    <w:link w:val="ab"/>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57F3"/>
    <w:rPr>
      <w:i/>
      <w:iCs/>
      <w:color w:val="2F5496" w:themeColor="accent1" w:themeShade="BF"/>
    </w:rPr>
  </w:style>
  <w:style w:type="character" w:styleId="ac">
    <w:name w:val="Intense Reference"/>
    <w:basedOn w:val="a0"/>
    <w:uiPriority w:val="32"/>
    <w:qFormat/>
    <w:rsid w:val="00FF57F3"/>
    <w:rPr>
      <w:b/>
      <w:bCs/>
      <w:smallCaps/>
      <w:color w:val="2F5496" w:themeColor="accent1" w:themeShade="BF"/>
      <w:spacing w:val="5"/>
    </w:rPr>
  </w:style>
  <w:style w:type="character" w:styleId="ad">
    <w:name w:val="Hyperlink"/>
    <w:basedOn w:val="a0"/>
    <w:uiPriority w:val="99"/>
    <w:unhideWhenUsed/>
    <w:rsid w:val="001858A5"/>
    <w:rPr>
      <w:color w:val="0563C1" w:themeColor="hyperlink"/>
      <w:u w:val="single"/>
    </w:rPr>
  </w:style>
  <w:style w:type="character" w:styleId="ae">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7"/>
    <w:uiPriority w:val="34"/>
    <w:qFormat/>
    <w:locked/>
    <w:rsid w:val="00E56B3A"/>
  </w:style>
  <w:style w:type="paragraph" w:customStyle="1" w:styleId="af">
    <w:name w:val="текст КРГ"/>
    <w:basedOn w:val="a"/>
    <w:link w:val="af0"/>
    <w:qFormat/>
    <w:rsid w:val="006317FC"/>
    <w:pPr>
      <w:spacing w:after="0" w:line="240" w:lineRule="auto"/>
      <w:ind w:firstLine="709"/>
      <w:jc w:val="both"/>
    </w:pPr>
    <w:rPr>
      <w:rFonts w:ascii="Times New Roman" w:hAnsi="Times New Roman" w:cs="Times New Roman"/>
      <w:kern w:val="0"/>
      <w:sz w:val="24"/>
      <w:lang w:eastAsia="ko-KR"/>
      <w14:ligatures w14:val="none"/>
    </w:rPr>
  </w:style>
  <w:style w:type="character" w:customStyle="1" w:styleId="af0">
    <w:name w:val="текст КРГ Знак"/>
    <w:basedOn w:val="a0"/>
    <w:link w:val="af"/>
    <w:rsid w:val="006317FC"/>
    <w:rPr>
      <w:rFonts w:ascii="Times New Roman" w:hAnsi="Times New Roman" w:cs="Times New Roman"/>
      <w:kern w:val="0"/>
      <w:sz w:val="24"/>
      <w:lang w:eastAsia="ko-KR"/>
      <w14:ligatures w14:val="none"/>
    </w:rPr>
  </w:style>
  <w:style w:type="table" w:customStyle="1" w:styleId="TableNormal">
    <w:name w:val="Table Normal"/>
    <w:uiPriority w:val="2"/>
    <w:semiHidden/>
    <w:unhideWhenUsed/>
    <w:qFormat/>
    <w:rsid w:val="006317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99"/>
    <w:semiHidden/>
    <w:unhideWhenUsed/>
    <w:rsid w:val="004F1E0B"/>
    <w:pPr>
      <w:spacing w:after="120"/>
    </w:pPr>
  </w:style>
  <w:style w:type="character" w:customStyle="1" w:styleId="af2">
    <w:name w:val="Основной текст Знак"/>
    <w:basedOn w:val="a0"/>
    <w:link w:val="af1"/>
    <w:uiPriority w:val="99"/>
    <w:semiHidden/>
    <w:rsid w:val="004F1E0B"/>
  </w:style>
  <w:style w:type="paragraph" w:customStyle="1" w:styleId="af3">
    <w:name w:val="Основной"/>
    <w:basedOn w:val="a"/>
    <w:link w:val="af4"/>
    <w:qFormat/>
    <w:rsid w:val="00713D44"/>
    <w:pPr>
      <w:spacing w:after="0" w:line="360" w:lineRule="auto"/>
      <w:ind w:firstLine="709"/>
      <w:jc w:val="both"/>
    </w:pPr>
    <w:rPr>
      <w:rFonts w:ascii="Times New Roman" w:eastAsia="Times New Roman" w:hAnsi="Times New Roman" w:cs="Times New Roman"/>
      <w:kern w:val="0"/>
      <w:sz w:val="24"/>
      <w:szCs w:val="24"/>
      <w:lang w:eastAsia="ru-RU"/>
      <w14:ligatures w14:val="none"/>
    </w:rPr>
  </w:style>
  <w:style w:type="character" w:customStyle="1" w:styleId="af4">
    <w:name w:val="Основной Знак"/>
    <w:link w:val="af3"/>
    <w:rsid w:val="00713D44"/>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823206437">
      <w:bodyDiv w:val="1"/>
      <w:marLeft w:val="0"/>
      <w:marRight w:val="0"/>
      <w:marTop w:val="0"/>
      <w:marBottom w:val="0"/>
      <w:divBdr>
        <w:top w:val="none" w:sz="0" w:space="0" w:color="auto"/>
        <w:left w:val="none" w:sz="0" w:space="0" w:color="auto"/>
        <w:bottom w:val="none" w:sz="0" w:space="0" w:color="auto"/>
        <w:right w:val="none" w:sz="0" w:space="0" w:color="auto"/>
      </w:divBdr>
    </w:div>
    <w:div w:id="865799919">
      <w:bodyDiv w:val="1"/>
      <w:marLeft w:val="0"/>
      <w:marRight w:val="0"/>
      <w:marTop w:val="0"/>
      <w:marBottom w:val="0"/>
      <w:divBdr>
        <w:top w:val="none" w:sz="0" w:space="0" w:color="auto"/>
        <w:left w:val="none" w:sz="0" w:space="0" w:color="auto"/>
        <w:bottom w:val="none" w:sz="0" w:space="0" w:color="auto"/>
        <w:right w:val="none" w:sz="0" w:space="0" w:color="auto"/>
      </w:divBdr>
    </w:div>
    <w:div w:id="932394735">
      <w:bodyDiv w:val="1"/>
      <w:marLeft w:val="0"/>
      <w:marRight w:val="0"/>
      <w:marTop w:val="0"/>
      <w:marBottom w:val="0"/>
      <w:divBdr>
        <w:top w:val="none" w:sz="0" w:space="0" w:color="auto"/>
        <w:left w:val="none" w:sz="0" w:space="0" w:color="auto"/>
        <w:bottom w:val="none" w:sz="0" w:space="0" w:color="auto"/>
        <w:right w:val="none" w:sz="0" w:space="0" w:color="auto"/>
      </w:divBdr>
    </w:div>
    <w:div w:id="994334190">
      <w:bodyDiv w:val="1"/>
      <w:marLeft w:val="0"/>
      <w:marRight w:val="0"/>
      <w:marTop w:val="0"/>
      <w:marBottom w:val="0"/>
      <w:divBdr>
        <w:top w:val="none" w:sz="0" w:space="0" w:color="auto"/>
        <w:left w:val="none" w:sz="0" w:space="0" w:color="auto"/>
        <w:bottom w:val="none" w:sz="0" w:space="0" w:color="auto"/>
        <w:right w:val="none" w:sz="0" w:space="0" w:color="auto"/>
      </w:divBdr>
    </w:div>
    <w:div w:id="1020736671">
      <w:bodyDiv w:val="1"/>
      <w:marLeft w:val="0"/>
      <w:marRight w:val="0"/>
      <w:marTop w:val="0"/>
      <w:marBottom w:val="0"/>
      <w:divBdr>
        <w:top w:val="none" w:sz="0" w:space="0" w:color="auto"/>
        <w:left w:val="none" w:sz="0" w:space="0" w:color="auto"/>
        <w:bottom w:val="none" w:sz="0" w:space="0" w:color="auto"/>
        <w:right w:val="none" w:sz="0" w:space="0" w:color="auto"/>
      </w:divBdr>
    </w:div>
    <w:div w:id="1051806184">
      <w:bodyDiv w:val="1"/>
      <w:marLeft w:val="0"/>
      <w:marRight w:val="0"/>
      <w:marTop w:val="0"/>
      <w:marBottom w:val="0"/>
      <w:divBdr>
        <w:top w:val="none" w:sz="0" w:space="0" w:color="auto"/>
        <w:left w:val="none" w:sz="0" w:space="0" w:color="auto"/>
        <w:bottom w:val="none" w:sz="0" w:space="0" w:color="auto"/>
        <w:right w:val="none" w:sz="0" w:space="0" w:color="auto"/>
      </w:divBdr>
    </w:div>
    <w:div w:id="1791972285">
      <w:bodyDiv w:val="1"/>
      <w:marLeft w:val="0"/>
      <w:marRight w:val="0"/>
      <w:marTop w:val="0"/>
      <w:marBottom w:val="0"/>
      <w:divBdr>
        <w:top w:val="none" w:sz="0" w:space="0" w:color="auto"/>
        <w:left w:val="none" w:sz="0" w:space="0" w:color="auto"/>
        <w:bottom w:val="none" w:sz="0" w:space="0" w:color="auto"/>
        <w:right w:val="none" w:sz="0" w:space="0" w:color="auto"/>
      </w:divBdr>
    </w:div>
    <w:div w:id="1834493153">
      <w:bodyDiv w:val="1"/>
      <w:marLeft w:val="0"/>
      <w:marRight w:val="0"/>
      <w:marTop w:val="0"/>
      <w:marBottom w:val="0"/>
      <w:divBdr>
        <w:top w:val="none" w:sz="0" w:space="0" w:color="auto"/>
        <w:left w:val="none" w:sz="0" w:space="0" w:color="auto"/>
        <w:bottom w:val="none" w:sz="0" w:space="0" w:color="auto"/>
        <w:right w:val="none" w:sz="0" w:space="0" w:color="auto"/>
      </w:divBdr>
    </w:div>
    <w:div w:id="1906335783">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 w:id="20535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ir74@bk.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2045</Words>
  <Characters>11657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KZN 267</dc:creator>
  <cp:keywords/>
  <dc:description/>
  <cp:lastModifiedBy>KZN 267</cp:lastModifiedBy>
  <cp:revision>88</cp:revision>
  <dcterms:created xsi:type="dcterms:W3CDTF">2025-01-31T13:30:00Z</dcterms:created>
  <dcterms:modified xsi:type="dcterms:W3CDTF">2025-09-26T11:05:00Z</dcterms:modified>
</cp:coreProperties>
</file>