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A5485" w14:textId="77777777" w:rsidR="00723B74" w:rsidRPr="006970D0" w:rsidRDefault="00723B74" w:rsidP="00723B74">
      <w:pPr>
        <w:spacing w:after="0" w:line="240" w:lineRule="auto"/>
        <w:jc w:val="center"/>
        <w:rPr>
          <w:rFonts w:ascii="Times New Roman" w:eastAsia="Calibri" w:hAnsi="Times New Roman" w:cs="Times New Roman"/>
          <w:b/>
          <w:bCs/>
          <w:kern w:val="0"/>
          <w:sz w:val="24"/>
          <w:szCs w:val="24"/>
          <w14:ligatures w14:val="none"/>
        </w:rPr>
      </w:pPr>
      <w:r w:rsidRPr="00723B74">
        <w:rPr>
          <w:rFonts w:ascii="Times New Roman" w:eastAsia="Calibri" w:hAnsi="Times New Roman" w:cs="Times New Roman"/>
          <w:b/>
          <w:bCs/>
          <w:kern w:val="0"/>
          <w:sz w:val="24"/>
          <w:szCs w:val="24"/>
          <w14:ligatures w14:val="none"/>
        </w:rPr>
        <w:t>НЕТЕХНИЧЕСКОЕ РЕЗЮМЕ ПРОЕКТА</w:t>
      </w:r>
    </w:p>
    <w:p w14:paraId="61C09316" w14:textId="6FE671AD" w:rsidR="00977657" w:rsidRDefault="00977657" w:rsidP="00977657">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 xml:space="preserve">РАЗДЕЛ «ОХРАНА ОКРУЖАЮЩЕЙ СРЕДЫ» </w:t>
      </w:r>
      <w:r w:rsidR="00723B74" w:rsidRPr="00723B74">
        <w:rPr>
          <w:rFonts w:ascii="Times New Roman" w:eastAsia="Times New Roman" w:hAnsi="Times New Roman" w:cs="Times New Roman"/>
          <w:b/>
          <w:bCs/>
          <w:kern w:val="0"/>
          <w:sz w:val="24"/>
          <w:szCs w:val="24"/>
          <w:lang w:eastAsia="ru-RU"/>
          <w14:ligatures w14:val="none"/>
        </w:rPr>
        <w:t xml:space="preserve"> </w:t>
      </w:r>
    </w:p>
    <w:p w14:paraId="16966107" w14:textId="0FCEB5D9" w:rsidR="006317FC" w:rsidRDefault="00723B74" w:rsidP="001531BA">
      <w:pPr>
        <w:tabs>
          <w:tab w:val="left" w:pos="709"/>
          <w:tab w:val="left" w:pos="8820"/>
        </w:tabs>
        <w:spacing w:after="120" w:line="240" w:lineRule="auto"/>
        <w:jc w:val="center"/>
        <w:rPr>
          <w:rFonts w:ascii="Times New Roman" w:eastAsia="Times New Roman" w:hAnsi="Times New Roman" w:cs="Times New Roman"/>
          <w:b/>
          <w:bCs/>
          <w:kern w:val="0"/>
          <w:sz w:val="24"/>
          <w:szCs w:val="24"/>
          <w:lang w:eastAsia="ru-RU"/>
          <w14:ligatures w14:val="none"/>
        </w:rPr>
      </w:pPr>
      <w:r w:rsidRPr="00723B74">
        <w:rPr>
          <w:rFonts w:ascii="Times New Roman" w:eastAsia="Times New Roman" w:hAnsi="Times New Roman" w:cs="Times New Roman"/>
          <w:b/>
          <w:bCs/>
          <w:kern w:val="0"/>
          <w:sz w:val="24"/>
          <w:szCs w:val="24"/>
          <w:lang w:eastAsia="ru-RU"/>
          <w14:ligatures w14:val="none"/>
        </w:rPr>
        <w:t xml:space="preserve">К </w:t>
      </w:r>
      <w:r w:rsidR="006970D0">
        <w:rPr>
          <w:rFonts w:ascii="Times New Roman" w:eastAsia="Times New Roman" w:hAnsi="Times New Roman" w:cs="Times New Roman"/>
          <w:b/>
          <w:bCs/>
          <w:kern w:val="0"/>
          <w:sz w:val="24"/>
          <w:szCs w:val="24"/>
          <w:lang w:eastAsia="ru-RU"/>
          <w14:ligatures w14:val="none"/>
        </w:rPr>
        <w:t xml:space="preserve">ГРУППОВОМУ ТЕХНИЧЕСКОМУ </w:t>
      </w:r>
      <w:r w:rsidRPr="00723B74">
        <w:rPr>
          <w:rFonts w:ascii="Times New Roman" w:eastAsia="Times New Roman" w:hAnsi="Times New Roman" w:cs="Times New Roman"/>
          <w:b/>
          <w:bCs/>
          <w:kern w:val="0"/>
          <w:sz w:val="24"/>
          <w:szCs w:val="24"/>
          <w:lang w:eastAsia="ru-RU"/>
          <w14:ligatures w14:val="none"/>
        </w:rPr>
        <w:t xml:space="preserve">ПРОЕКТУ </w:t>
      </w:r>
      <w:r w:rsidR="006970D0">
        <w:rPr>
          <w:rFonts w:ascii="Times New Roman" w:eastAsia="Times New Roman" w:hAnsi="Times New Roman" w:cs="Times New Roman"/>
          <w:b/>
          <w:bCs/>
          <w:kern w:val="0"/>
          <w:sz w:val="24"/>
          <w:szCs w:val="24"/>
          <w:lang w:eastAsia="ru-RU"/>
          <w14:ligatures w14:val="none"/>
        </w:rPr>
        <w:t xml:space="preserve">НА СТРОИТЕЛЬСТВО </w:t>
      </w:r>
      <w:bookmarkStart w:id="0" w:name="_Hlk209792348"/>
      <w:r w:rsidR="006317FC">
        <w:rPr>
          <w:rFonts w:ascii="Times New Roman" w:eastAsia="Times New Roman" w:hAnsi="Times New Roman" w:cs="Times New Roman"/>
          <w:b/>
          <w:bCs/>
          <w:kern w:val="0"/>
          <w:sz w:val="24"/>
          <w:szCs w:val="24"/>
          <w:lang w:eastAsia="ru-RU"/>
          <w14:ligatures w14:val="none"/>
        </w:rPr>
        <w:t>ВЕРТИКАЛЬНЫХ СКВАЖИН</w:t>
      </w:r>
      <w:r w:rsidR="006970D0">
        <w:rPr>
          <w:rFonts w:ascii="Times New Roman" w:eastAsia="Times New Roman" w:hAnsi="Times New Roman" w:cs="Times New Roman"/>
          <w:b/>
          <w:bCs/>
          <w:kern w:val="0"/>
          <w:sz w:val="24"/>
          <w:szCs w:val="24"/>
          <w:lang w:eastAsia="ru-RU"/>
          <w14:ligatures w14:val="none"/>
        </w:rPr>
        <w:t xml:space="preserve"> </w:t>
      </w:r>
      <w:r w:rsidR="006317FC" w:rsidRPr="006317FC">
        <w:rPr>
          <w:rFonts w:ascii="Times New Roman" w:eastAsia="Times New Roman" w:hAnsi="Times New Roman" w:cs="Times New Roman"/>
          <w:b/>
          <w:bCs/>
          <w:kern w:val="0"/>
          <w:sz w:val="24"/>
          <w:szCs w:val="24"/>
          <w:lang w:eastAsia="ru-RU"/>
          <w14:ligatures w14:val="none"/>
        </w:rPr>
        <w:t>№62, 63, 64, 65 НА МЕСТОРОЖДЕНИИ ДАУЛЕТАЛЫ ГЛУБИНОЙ 700 М.</w:t>
      </w:r>
      <w:bookmarkEnd w:id="0"/>
      <w:r w:rsidR="006317FC" w:rsidRPr="006317FC">
        <w:rPr>
          <w:rFonts w:ascii="Times New Roman" w:eastAsia="Times New Roman" w:hAnsi="Times New Roman" w:cs="Times New Roman"/>
          <w:b/>
          <w:bCs/>
          <w:kern w:val="0"/>
          <w:sz w:val="24"/>
          <w:szCs w:val="24"/>
          <w:lang w:eastAsia="ru-RU"/>
          <w14:ligatures w14:val="none"/>
        </w:rPr>
        <w:t xml:space="preserve">  </w:t>
      </w:r>
    </w:p>
    <w:p w14:paraId="638967A2" w14:textId="0A746151" w:rsidR="00723B74" w:rsidRDefault="00977657" w:rsidP="006317FC">
      <w:pPr>
        <w:tabs>
          <w:tab w:val="left" w:pos="709"/>
          <w:tab w:val="left" w:pos="8820"/>
        </w:tabs>
        <w:spacing w:after="120" w:line="240" w:lineRule="auto"/>
        <w:jc w:val="both"/>
        <w:rPr>
          <w:rFonts w:ascii="Times New Roman" w:eastAsia="Calibri" w:hAnsi="Times New Roman" w:cs="Times New Roman"/>
          <w:kern w:val="0"/>
          <w:sz w:val="24"/>
          <w:szCs w:val="24"/>
          <w14:ligatures w14:val="none"/>
        </w:rPr>
      </w:pPr>
      <w:r w:rsidRPr="00977657">
        <w:rPr>
          <w:rFonts w:ascii="Times New Roman" w:eastAsia="Calibri" w:hAnsi="Times New Roman" w:cs="Times New Roman"/>
          <w:kern w:val="0"/>
          <w:sz w:val="24"/>
          <w:szCs w:val="24"/>
          <w14:ligatures w14:val="none"/>
        </w:rPr>
        <w:t>Раздел «Охрана окружающей среды»</w:t>
      </w:r>
      <w:r w:rsidR="00723B74">
        <w:rPr>
          <w:rFonts w:ascii="Times New Roman" w:eastAsia="Calibri" w:hAnsi="Times New Roman" w:cs="Times New Roman"/>
          <w:kern w:val="0"/>
          <w:sz w:val="24"/>
          <w:szCs w:val="24"/>
          <w14:ligatures w14:val="none"/>
        </w:rPr>
        <w:t xml:space="preserve"> разработан на основании </w:t>
      </w:r>
      <w:r w:rsidR="00B31AF4">
        <w:rPr>
          <w:rFonts w:ascii="Times New Roman" w:eastAsia="Calibri" w:hAnsi="Times New Roman" w:cs="Times New Roman"/>
          <w:kern w:val="0"/>
          <w:sz w:val="24"/>
          <w:szCs w:val="24"/>
          <w14:ligatures w14:val="none"/>
        </w:rPr>
        <w:t>«</w:t>
      </w:r>
      <w:r w:rsidR="00F773F3">
        <w:rPr>
          <w:rFonts w:ascii="Times New Roman" w:eastAsia="Calibri" w:hAnsi="Times New Roman" w:cs="Times New Roman"/>
          <w:kern w:val="0"/>
          <w:sz w:val="24"/>
          <w:szCs w:val="24"/>
          <w14:ligatures w14:val="none"/>
        </w:rPr>
        <w:t>Группового</w:t>
      </w:r>
      <w:r w:rsidR="006970D0">
        <w:rPr>
          <w:rFonts w:ascii="Times New Roman" w:eastAsia="Calibri" w:hAnsi="Times New Roman" w:cs="Times New Roman"/>
          <w:kern w:val="0"/>
          <w:sz w:val="24"/>
          <w:szCs w:val="24"/>
          <w14:ligatures w14:val="none"/>
        </w:rPr>
        <w:t xml:space="preserve"> технического п</w:t>
      </w:r>
      <w:r w:rsidR="00723B74">
        <w:rPr>
          <w:rFonts w:ascii="Times New Roman" w:eastAsia="Calibri" w:hAnsi="Times New Roman" w:cs="Times New Roman"/>
          <w:kern w:val="0"/>
          <w:sz w:val="24"/>
          <w:szCs w:val="24"/>
          <w14:ligatures w14:val="none"/>
        </w:rPr>
        <w:t>роекта</w:t>
      </w:r>
      <w:r w:rsidR="006970D0">
        <w:rPr>
          <w:rFonts w:ascii="Times New Roman" w:eastAsia="Calibri" w:hAnsi="Times New Roman" w:cs="Times New Roman"/>
          <w:kern w:val="0"/>
          <w:sz w:val="24"/>
          <w:szCs w:val="24"/>
          <w14:ligatures w14:val="none"/>
        </w:rPr>
        <w:t xml:space="preserve"> на строительство</w:t>
      </w:r>
      <w:r w:rsidR="006317FC" w:rsidRPr="006317FC">
        <w:t xml:space="preserve"> </w:t>
      </w:r>
      <w:r w:rsidR="006317FC" w:rsidRPr="006317FC">
        <w:rPr>
          <w:rFonts w:ascii="Times New Roman" w:eastAsia="Calibri" w:hAnsi="Times New Roman" w:cs="Times New Roman"/>
          <w:kern w:val="0"/>
          <w:sz w:val="24"/>
          <w:szCs w:val="24"/>
          <w14:ligatures w14:val="none"/>
        </w:rPr>
        <w:t xml:space="preserve">вертикальных скважин №62, 63, 64, 65 на месторождении </w:t>
      </w:r>
      <w:proofErr w:type="spellStart"/>
      <w:r w:rsidR="006317FC">
        <w:rPr>
          <w:rFonts w:ascii="Times New Roman" w:eastAsia="Calibri" w:hAnsi="Times New Roman" w:cs="Times New Roman"/>
          <w:kern w:val="0"/>
          <w:sz w:val="24"/>
          <w:szCs w:val="24"/>
          <w14:ligatures w14:val="none"/>
        </w:rPr>
        <w:t>Д</w:t>
      </w:r>
      <w:r w:rsidR="006317FC" w:rsidRPr="006317FC">
        <w:rPr>
          <w:rFonts w:ascii="Times New Roman" w:eastAsia="Calibri" w:hAnsi="Times New Roman" w:cs="Times New Roman"/>
          <w:kern w:val="0"/>
          <w:sz w:val="24"/>
          <w:szCs w:val="24"/>
          <w14:ligatures w14:val="none"/>
        </w:rPr>
        <w:t>аулеталы</w:t>
      </w:r>
      <w:proofErr w:type="spellEnd"/>
      <w:r w:rsidR="006317FC" w:rsidRPr="006317FC">
        <w:rPr>
          <w:rFonts w:ascii="Times New Roman" w:eastAsia="Calibri" w:hAnsi="Times New Roman" w:cs="Times New Roman"/>
          <w:kern w:val="0"/>
          <w:sz w:val="24"/>
          <w:szCs w:val="24"/>
          <w14:ligatures w14:val="none"/>
        </w:rPr>
        <w:t xml:space="preserve"> глубиной 700 м</w:t>
      </w:r>
      <w:r w:rsidR="006317FC" w:rsidRPr="006317FC">
        <w:rPr>
          <w:rFonts w:ascii="Times New Roman" w:eastAsia="Calibri" w:hAnsi="Times New Roman" w:cs="Times New Roman"/>
          <w:kern w:val="0"/>
          <w:sz w:val="24"/>
          <w:szCs w:val="24"/>
          <w14:ligatures w14:val="none"/>
        </w:rPr>
        <w:t>.</w:t>
      </w:r>
      <w:r w:rsidR="00B31AF4">
        <w:rPr>
          <w:rFonts w:ascii="Times New Roman" w:eastAsia="Calibri" w:hAnsi="Times New Roman" w:cs="Times New Roman"/>
          <w:kern w:val="0"/>
          <w:sz w:val="24"/>
          <w:szCs w:val="24"/>
          <w14:ligatures w14:val="none"/>
        </w:rPr>
        <w:t>»</w:t>
      </w:r>
      <w:r w:rsidR="00723B74">
        <w:rPr>
          <w:rFonts w:ascii="Times New Roman" w:eastAsia="Calibri" w:hAnsi="Times New Roman" w:cs="Times New Roman"/>
          <w:kern w:val="0"/>
          <w:sz w:val="24"/>
          <w:szCs w:val="24"/>
          <w14:ligatures w14:val="none"/>
        </w:rPr>
        <w:t>.</w:t>
      </w:r>
    </w:p>
    <w:p w14:paraId="47E1F902" w14:textId="218DCD9A" w:rsidR="00DA6F0F" w:rsidRPr="00B31AF4" w:rsidRDefault="00DA6F0F" w:rsidP="006970D0">
      <w:pPr>
        <w:spacing w:before="120" w:after="0" w:line="240" w:lineRule="auto"/>
        <w:jc w:val="center"/>
        <w:rPr>
          <w:rFonts w:ascii="Times New Roman" w:hAnsi="Times New Roman" w:cs="Times New Roman"/>
          <w:b/>
          <w:bCs/>
          <w:i/>
          <w:iCs/>
          <w:sz w:val="24"/>
          <w:szCs w:val="24"/>
          <w:u w:val="single"/>
        </w:rPr>
      </w:pPr>
      <w:r w:rsidRPr="00B31AF4">
        <w:rPr>
          <w:rFonts w:ascii="Times New Roman" w:hAnsi="Times New Roman" w:cs="Times New Roman"/>
          <w:b/>
          <w:bCs/>
          <w:i/>
          <w:iCs/>
          <w:sz w:val="24"/>
          <w:szCs w:val="24"/>
          <w:u w:val="single"/>
        </w:rPr>
        <w:t xml:space="preserve">Сведения об инициаторе намечаемой деятельности </w:t>
      </w:r>
    </w:p>
    <w:p w14:paraId="338E0A59" w14:textId="77777777" w:rsidR="006317FC" w:rsidRDefault="006317FC" w:rsidP="00A33501">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 xml:space="preserve">Проектируемый объект – месторождение </w:t>
      </w:r>
      <w:proofErr w:type="spellStart"/>
      <w:r w:rsidRPr="006317FC">
        <w:rPr>
          <w:rFonts w:ascii="Times New Roman" w:eastAsia="Calibri" w:hAnsi="Times New Roman" w:cs="Times New Roman"/>
          <w:kern w:val="0"/>
          <w:sz w:val="24"/>
          <w:szCs w:val="24"/>
          <w14:ligatures w14:val="none"/>
        </w:rPr>
        <w:t>Даулеталы</w:t>
      </w:r>
      <w:proofErr w:type="spellEnd"/>
      <w:r w:rsidRPr="006317FC">
        <w:rPr>
          <w:rFonts w:ascii="Times New Roman" w:eastAsia="Calibri" w:hAnsi="Times New Roman" w:cs="Times New Roman"/>
          <w:kern w:val="0"/>
          <w:sz w:val="24"/>
          <w:szCs w:val="24"/>
          <w14:ligatures w14:val="none"/>
        </w:rPr>
        <w:t xml:space="preserve"> находится в пределах Жылыойского района Атырауской области Республики Казахстан в пределах блока XXV-17-D (частично). Площадь участка недр составляет 1,56 км2. Глубина отвода – минус 717,4 м. Право пользования недрами на месторождении </w:t>
      </w:r>
      <w:proofErr w:type="spellStart"/>
      <w:r w:rsidRPr="006317FC">
        <w:rPr>
          <w:rFonts w:ascii="Times New Roman" w:eastAsia="Calibri" w:hAnsi="Times New Roman" w:cs="Times New Roman"/>
          <w:kern w:val="0"/>
          <w:sz w:val="24"/>
          <w:szCs w:val="24"/>
          <w14:ligatures w14:val="none"/>
        </w:rPr>
        <w:t>Даулеталы</w:t>
      </w:r>
      <w:proofErr w:type="spellEnd"/>
      <w:r w:rsidRPr="006317FC">
        <w:rPr>
          <w:rFonts w:ascii="Times New Roman" w:eastAsia="Calibri" w:hAnsi="Times New Roman" w:cs="Times New Roman"/>
          <w:kern w:val="0"/>
          <w:sz w:val="24"/>
          <w:szCs w:val="24"/>
          <w14:ligatures w14:val="none"/>
        </w:rPr>
        <w:t xml:space="preserve"> для добычи УВ сырья принадлежит ТОО «Каскад-Строй-Сервис», на основании Контракта №5318-УВС от 08.02.2024г. </w:t>
      </w:r>
    </w:p>
    <w:p w14:paraId="495F49A6" w14:textId="77777777" w:rsidR="006317FC" w:rsidRPr="006317FC" w:rsidRDefault="00723B74" w:rsidP="006317FC">
      <w:pPr>
        <w:pStyle w:val="af"/>
        <w:rPr>
          <w:rFonts w:eastAsia="Calibri"/>
          <w:szCs w:val="24"/>
        </w:rPr>
      </w:pPr>
      <w:r w:rsidRPr="006317FC">
        <w:rPr>
          <w:rFonts w:eastAsia="Arial Unicode MS"/>
          <w:b/>
          <w:i/>
          <w:iCs/>
          <w:szCs w:val="24"/>
          <w:lang w:eastAsia="ru-RU"/>
        </w:rPr>
        <w:t>Общие сведения о месторождении</w:t>
      </w:r>
      <w:r w:rsidR="00B31AF4" w:rsidRPr="006317FC">
        <w:rPr>
          <w:rFonts w:eastAsia="Arial Unicode MS"/>
          <w:b/>
          <w:i/>
          <w:iCs/>
          <w:szCs w:val="24"/>
          <w:lang w:eastAsia="ru-RU"/>
        </w:rPr>
        <w:t>.</w:t>
      </w:r>
      <w:r w:rsidRPr="006317FC">
        <w:rPr>
          <w:rFonts w:eastAsia="Arial Unicode MS"/>
          <w:b/>
          <w:i/>
          <w:iCs/>
          <w:szCs w:val="24"/>
          <w:lang w:eastAsia="ru-RU"/>
        </w:rPr>
        <w:t xml:space="preserve"> </w:t>
      </w:r>
      <w:r w:rsidR="006317FC" w:rsidRPr="006317FC">
        <w:rPr>
          <w:rFonts w:eastAsia="Calibri"/>
          <w:szCs w:val="24"/>
        </w:rPr>
        <w:t xml:space="preserve">В административном отношении месторождение </w:t>
      </w:r>
      <w:proofErr w:type="spellStart"/>
      <w:r w:rsidR="006317FC" w:rsidRPr="006317FC">
        <w:rPr>
          <w:rFonts w:eastAsia="Calibri"/>
          <w:szCs w:val="24"/>
        </w:rPr>
        <w:t>Даулеталы</w:t>
      </w:r>
      <w:proofErr w:type="spellEnd"/>
      <w:r w:rsidR="006317FC" w:rsidRPr="006317FC">
        <w:rPr>
          <w:rFonts w:eastAsia="Calibri"/>
          <w:szCs w:val="24"/>
        </w:rPr>
        <w:t xml:space="preserve"> находится в пределах Жылыойского района Атырауской области Республики Казахстан в пределах блока XXV-17-D (частично).</w:t>
      </w:r>
    </w:p>
    <w:p w14:paraId="67993BC5"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Географически площадь находится в юго-восточной части Прикаспийского бассейна, в междуречье Сагиз-Эмба, а тектонически – в пределах </w:t>
      </w:r>
      <w:proofErr w:type="spellStart"/>
      <w:r w:rsidRPr="006317FC">
        <w:rPr>
          <w:rFonts w:ascii="Times New Roman" w:eastAsia="Calibri" w:hAnsi="Times New Roman" w:cs="Times New Roman"/>
          <w:kern w:val="0"/>
          <w:sz w:val="24"/>
          <w:szCs w:val="24"/>
          <w:lang w:eastAsia="ko-KR"/>
          <w14:ligatures w14:val="none"/>
        </w:rPr>
        <w:t>прибортовой</w:t>
      </w:r>
      <w:proofErr w:type="spellEnd"/>
      <w:r w:rsidRPr="006317FC">
        <w:rPr>
          <w:rFonts w:ascii="Times New Roman" w:eastAsia="Calibri" w:hAnsi="Times New Roman" w:cs="Times New Roman"/>
          <w:kern w:val="0"/>
          <w:sz w:val="24"/>
          <w:szCs w:val="24"/>
          <w:lang w:eastAsia="ko-KR"/>
          <w14:ligatures w14:val="none"/>
        </w:rPr>
        <w:t xml:space="preserve"> зоны Южно-</w:t>
      </w:r>
      <w:proofErr w:type="spellStart"/>
      <w:r w:rsidRPr="006317FC">
        <w:rPr>
          <w:rFonts w:ascii="Times New Roman" w:eastAsia="Calibri" w:hAnsi="Times New Roman" w:cs="Times New Roman"/>
          <w:kern w:val="0"/>
          <w:sz w:val="24"/>
          <w:szCs w:val="24"/>
          <w:lang w:eastAsia="ko-KR"/>
          <w14:ligatures w14:val="none"/>
        </w:rPr>
        <w:t>Эмбинского</w:t>
      </w:r>
      <w:proofErr w:type="spellEnd"/>
      <w:r w:rsidRPr="006317FC">
        <w:rPr>
          <w:rFonts w:ascii="Times New Roman" w:eastAsia="Calibri" w:hAnsi="Times New Roman" w:cs="Times New Roman"/>
          <w:kern w:val="0"/>
          <w:sz w:val="24"/>
          <w:szCs w:val="24"/>
          <w:lang w:eastAsia="ko-KR"/>
          <w14:ligatures w14:val="none"/>
        </w:rPr>
        <w:t xml:space="preserve"> поднятия.</w:t>
      </w:r>
    </w:p>
    <w:p w14:paraId="7C96E5EE"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Месторождение расположено в 260 км восточнее областного центра города Атырау и в 65 км к северо-востоку от районного центра города Кульсары. Ближайшим населенным пунктом является село </w:t>
      </w:r>
      <w:proofErr w:type="spellStart"/>
      <w:r w:rsidRPr="006317FC">
        <w:rPr>
          <w:rFonts w:ascii="Times New Roman" w:eastAsia="Calibri" w:hAnsi="Times New Roman" w:cs="Times New Roman"/>
          <w:kern w:val="0"/>
          <w:sz w:val="24"/>
          <w:szCs w:val="24"/>
          <w:lang w:eastAsia="ko-KR"/>
          <w14:ligatures w14:val="none"/>
        </w:rPr>
        <w:t>Аккизтогай</w:t>
      </w:r>
      <w:proofErr w:type="spellEnd"/>
      <w:r w:rsidRPr="006317FC">
        <w:rPr>
          <w:rFonts w:ascii="Times New Roman" w:eastAsia="Calibri" w:hAnsi="Times New Roman" w:cs="Times New Roman"/>
          <w:kern w:val="0"/>
          <w:sz w:val="24"/>
          <w:szCs w:val="24"/>
          <w:lang w:eastAsia="ko-KR"/>
          <w14:ligatures w14:val="none"/>
        </w:rPr>
        <w:t xml:space="preserve"> (38 км), расположенное к юго-западу от месторождения.</w:t>
      </w:r>
    </w:p>
    <w:p w14:paraId="43FFD4D8"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Дорожная сеть развита слабо. Имеющиеся на площади грунтовые дороги пригодны для передвижения автотранспорта лишь в сухое время года, а в период дождей и зимних снежных заносов, и буранов трудно- или совсем непроходимы.</w:t>
      </w:r>
    </w:p>
    <w:p w14:paraId="48954633"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В орографическом отношении район работ представляет собой равнину. Абсолютные отметки рельефа колеблются от плюс 50 до плюс 125 м. На территории имеется несколько оврагов, которые в паводковое время заполняются водой. В летнее время они пересыхают.</w:t>
      </w:r>
    </w:p>
    <w:p w14:paraId="21B2E34D"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Для электроснабжения планируется использование дизельных электрогенераторов.</w:t>
      </w:r>
    </w:p>
    <w:p w14:paraId="66C6D377"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lang w:eastAsia="ko-KR"/>
          <w14:ligatures w14:val="none"/>
        </w:rPr>
      </w:pPr>
      <w:r w:rsidRPr="006317FC">
        <w:rPr>
          <w:rFonts w:ascii="Times New Roman" w:eastAsia="Calibri" w:hAnsi="Times New Roman" w:cs="Times New Roman"/>
          <w:kern w:val="0"/>
          <w:sz w:val="24"/>
          <w:szCs w:val="24"/>
          <w:lang w:eastAsia="ko-KR"/>
          <w14:ligatures w14:val="none"/>
        </w:rPr>
        <w:t xml:space="preserve">Климат района работ </w:t>
      </w:r>
      <w:proofErr w:type="spellStart"/>
      <w:r w:rsidRPr="006317FC">
        <w:rPr>
          <w:rFonts w:ascii="Times New Roman" w:eastAsia="Calibri" w:hAnsi="Times New Roman" w:cs="Times New Roman"/>
          <w:kern w:val="0"/>
          <w:sz w:val="24"/>
          <w:szCs w:val="24"/>
          <w:lang w:eastAsia="ko-KR"/>
          <w14:ligatures w14:val="none"/>
        </w:rPr>
        <w:t>резкоконтинентальный</w:t>
      </w:r>
      <w:proofErr w:type="spellEnd"/>
      <w:r w:rsidRPr="006317FC">
        <w:rPr>
          <w:rFonts w:ascii="Times New Roman" w:eastAsia="Calibri" w:hAnsi="Times New Roman" w:cs="Times New Roman"/>
          <w:kern w:val="0"/>
          <w:sz w:val="24"/>
          <w:szCs w:val="24"/>
          <w:lang w:eastAsia="ko-KR"/>
          <w14:ligatures w14:val="none"/>
        </w:rPr>
        <w:t xml:space="preserve"> с суровой, малоснежной зимой и жарким засушливым летом.</w:t>
      </w:r>
    </w:p>
    <w:p w14:paraId="1223FBC5" w14:textId="74AB7BE8" w:rsidR="00723B74"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На склонах оврагов и берегах такыров растут засухоустойчивые и неприхотливые к почвам травы и мелкие кустарники.</w:t>
      </w:r>
    </w:p>
    <w:p w14:paraId="70F8B4FA" w14:textId="77777777" w:rsidR="006317FC" w:rsidRPr="006317FC" w:rsidRDefault="006317FC" w:rsidP="006317FC">
      <w:pPr>
        <w:spacing w:after="0" w:line="240" w:lineRule="auto"/>
        <w:ind w:firstLine="709"/>
        <w:jc w:val="both"/>
        <w:rPr>
          <w:rFonts w:ascii="Times New Roman" w:eastAsia="Calibri" w:hAnsi="Times New Roman" w:cs="Times New Roman"/>
          <w:kern w:val="0"/>
          <w:sz w:val="24"/>
          <w:szCs w:val="24"/>
          <w14:ligatures w14:val="none"/>
        </w:rPr>
      </w:pPr>
    </w:p>
    <w:p w14:paraId="12C0EEC3"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F051E27"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10B279BF"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4550B2BD" w14:textId="77777777"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p>
    <w:p w14:paraId="60F8B9FA" w14:textId="2E15B3A2" w:rsidR="006317FC" w:rsidRDefault="006317FC" w:rsidP="00723B74">
      <w:pPr>
        <w:spacing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lastRenderedPageBreak/>
        <w:drawing>
          <wp:inline distT="0" distB="0" distL="0" distR="0" wp14:anchorId="37BA7955" wp14:editId="0C2DFA60">
            <wp:extent cx="4495041" cy="5815551"/>
            <wp:effectExtent l="0" t="0" r="1270" b="0"/>
            <wp:docPr id="12808746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0303" cy="5822358"/>
                    </a:xfrm>
                    <a:prstGeom prst="rect">
                      <a:avLst/>
                    </a:prstGeom>
                    <a:noFill/>
                  </pic:spPr>
                </pic:pic>
              </a:graphicData>
            </a:graphic>
          </wp:inline>
        </w:drawing>
      </w:r>
    </w:p>
    <w:p w14:paraId="4D4E6AFE" w14:textId="30D94881" w:rsidR="00114B95" w:rsidRDefault="00114B95" w:rsidP="00114B95">
      <w:pPr>
        <w:spacing w:after="0" w:line="240" w:lineRule="auto"/>
        <w:jc w:val="center"/>
        <w:rPr>
          <w:rFonts w:ascii="Times New Roman" w:eastAsia="Times New Roman" w:hAnsi="Times New Roman" w:cs="Times New Roman"/>
          <w:noProof/>
          <w:kern w:val="0"/>
          <w:sz w:val="24"/>
          <w:szCs w:val="24"/>
          <w:lang w:eastAsia="ru-RU"/>
          <w14:ligatures w14:val="none"/>
        </w:rPr>
      </w:pPr>
    </w:p>
    <w:p w14:paraId="75125FB9" w14:textId="0B378D8E" w:rsidR="00BD202C" w:rsidRPr="00E56B3A" w:rsidRDefault="00114B95" w:rsidP="00E56B3A">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 xml:space="preserve">Рис. 1 </w:t>
      </w:r>
      <w:r w:rsidR="006317FC">
        <w:rPr>
          <w:rFonts w:ascii="Times New Roman" w:eastAsia="Times New Roman" w:hAnsi="Times New Roman" w:cs="Times New Roman"/>
          <w:b/>
          <w:kern w:val="0"/>
          <w:sz w:val="24"/>
          <w:szCs w:val="24"/>
          <w:lang w:eastAsia="ru-RU"/>
          <w14:ligatures w14:val="none"/>
        </w:rPr>
        <w:t>–</w:t>
      </w:r>
      <w:r w:rsidRPr="00114B95">
        <w:rPr>
          <w:rFonts w:ascii="Times New Roman" w:eastAsia="Times New Roman" w:hAnsi="Times New Roman" w:cs="Times New Roman"/>
          <w:b/>
          <w:kern w:val="0"/>
          <w:sz w:val="24"/>
          <w:szCs w:val="24"/>
          <w:lang w:eastAsia="ru-RU"/>
          <w14:ligatures w14:val="none"/>
        </w:rPr>
        <w:t xml:space="preserve"> </w:t>
      </w:r>
      <w:r w:rsidR="006317FC">
        <w:rPr>
          <w:rFonts w:ascii="Times New Roman" w:eastAsia="Times New Roman" w:hAnsi="Times New Roman" w:cs="Times New Roman"/>
          <w:b/>
          <w:kern w:val="0"/>
          <w:sz w:val="24"/>
          <w:szCs w:val="24"/>
          <w:lang w:eastAsia="ru-RU"/>
          <w14:ligatures w14:val="none"/>
        </w:rPr>
        <w:t>Обзорная карта</w:t>
      </w:r>
    </w:p>
    <w:p w14:paraId="5E2E8CE7" w14:textId="452D473A" w:rsidR="00BD202C" w:rsidRPr="00BD202C" w:rsidRDefault="00BD202C" w:rsidP="00BD202C">
      <w:pPr>
        <w:tabs>
          <w:tab w:val="left" w:pos="2217"/>
        </w:tabs>
        <w:autoSpaceDE w:val="0"/>
        <w:autoSpaceDN w:val="0"/>
        <w:adjustRightInd w:val="0"/>
        <w:spacing w:after="120" w:line="240" w:lineRule="auto"/>
        <w:jc w:val="center"/>
        <w:rPr>
          <w:rFonts w:ascii="Times New Roman" w:eastAsia="Calibri" w:hAnsi="Times New Roman" w:cs="Times New Roman"/>
          <w:b/>
          <w:bCs/>
          <w:kern w:val="0"/>
          <w:sz w:val="24"/>
          <w:szCs w:val="24"/>
          <w:lang w:eastAsia="ru-RU"/>
          <w14:ligatures w14:val="none"/>
        </w:rPr>
      </w:pPr>
      <w:r w:rsidRPr="00BD202C">
        <w:rPr>
          <w:rFonts w:ascii="Times New Roman" w:eastAsia="Calibri" w:hAnsi="Times New Roman" w:cs="Times New Roman"/>
          <w:b/>
          <w:bCs/>
          <w:kern w:val="0"/>
          <w:sz w:val="24"/>
          <w:szCs w:val="24"/>
          <w:lang w:eastAsia="ru-RU"/>
          <w14:ligatures w14:val="none"/>
        </w:rPr>
        <w:t>Таблица 1.1. – Координаты проектируемых скважин</w:t>
      </w:r>
    </w:p>
    <w:tbl>
      <w:tblPr>
        <w:tblStyle w:val="TableNormal"/>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7"/>
        <w:gridCol w:w="1543"/>
        <w:gridCol w:w="2694"/>
        <w:gridCol w:w="2665"/>
      </w:tblGrid>
      <w:tr w:rsidR="006317FC" w:rsidRPr="006317FC" w14:paraId="152F3897" w14:textId="77777777" w:rsidTr="002240BF">
        <w:trPr>
          <w:trHeight w:val="278"/>
        </w:trPr>
        <w:tc>
          <w:tcPr>
            <w:tcW w:w="987" w:type="dxa"/>
            <w:vMerge w:val="restart"/>
          </w:tcPr>
          <w:p w14:paraId="41E66680" w14:textId="77777777" w:rsidR="006317FC" w:rsidRPr="006317FC" w:rsidRDefault="006317FC" w:rsidP="006317FC">
            <w:pPr>
              <w:spacing w:line="270" w:lineRule="atLeast"/>
              <w:ind w:left="319" w:right="306" w:firstLine="52"/>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r w:rsidRPr="006317FC">
              <w:rPr>
                <w:rFonts w:ascii="Times New Roman" w:eastAsia="Times New Roman" w:hAnsi="Times New Roman" w:cs="Times New Roman"/>
                <w:b/>
                <w:spacing w:val="-4"/>
                <w:sz w:val="24"/>
              </w:rPr>
              <w:t>п/п</w:t>
            </w:r>
          </w:p>
        </w:tc>
        <w:tc>
          <w:tcPr>
            <w:tcW w:w="1543" w:type="dxa"/>
            <w:vMerge w:val="restart"/>
          </w:tcPr>
          <w:p w14:paraId="3EF714B1" w14:textId="77777777" w:rsidR="006317FC" w:rsidRPr="006317FC" w:rsidRDefault="006317FC" w:rsidP="006317FC">
            <w:pPr>
              <w:spacing w:line="270" w:lineRule="atLeast"/>
              <w:ind w:left="583" w:right="573" w:firstLine="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 xml:space="preserve">№ </w:t>
            </w:r>
            <w:proofErr w:type="spellStart"/>
            <w:r w:rsidRPr="006317FC">
              <w:rPr>
                <w:rFonts w:ascii="Times New Roman" w:eastAsia="Times New Roman" w:hAnsi="Times New Roman" w:cs="Times New Roman"/>
                <w:b/>
                <w:spacing w:val="-4"/>
                <w:sz w:val="24"/>
              </w:rPr>
              <w:t>скв</w:t>
            </w:r>
            <w:proofErr w:type="spellEnd"/>
          </w:p>
        </w:tc>
        <w:tc>
          <w:tcPr>
            <w:tcW w:w="5359" w:type="dxa"/>
            <w:gridSpan w:val="2"/>
          </w:tcPr>
          <w:p w14:paraId="27E19C20" w14:textId="77777777" w:rsidR="006317FC" w:rsidRPr="006317FC" w:rsidRDefault="006317FC" w:rsidP="006317FC">
            <w:pPr>
              <w:spacing w:before="1" w:line="257" w:lineRule="exact"/>
              <w:ind w:left="1092"/>
              <w:rPr>
                <w:rFonts w:ascii="Times New Roman" w:eastAsia="Times New Roman" w:hAnsi="Times New Roman" w:cs="Times New Roman"/>
                <w:b/>
                <w:sz w:val="24"/>
              </w:rPr>
            </w:pPr>
            <w:r w:rsidRPr="006317FC">
              <w:rPr>
                <w:rFonts w:ascii="Times New Roman" w:eastAsia="Times New Roman" w:hAnsi="Times New Roman" w:cs="Times New Roman"/>
                <w:b/>
                <w:sz w:val="24"/>
              </w:rPr>
              <w:t>Географические</w:t>
            </w:r>
            <w:r w:rsidRPr="006317FC">
              <w:rPr>
                <w:rFonts w:ascii="Times New Roman" w:eastAsia="Times New Roman" w:hAnsi="Times New Roman" w:cs="Times New Roman"/>
                <w:b/>
                <w:spacing w:val="-7"/>
                <w:sz w:val="24"/>
              </w:rPr>
              <w:t xml:space="preserve"> </w:t>
            </w:r>
            <w:r w:rsidRPr="006317FC">
              <w:rPr>
                <w:rFonts w:ascii="Times New Roman" w:eastAsia="Times New Roman" w:hAnsi="Times New Roman" w:cs="Times New Roman"/>
                <w:b/>
                <w:spacing w:val="-2"/>
                <w:sz w:val="24"/>
              </w:rPr>
              <w:t>координаты</w:t>
            </w:r>
          </w:p>
        </w:tc>
      </w:tr>
      <w:tr w:rsidR="006317FC" w:rsidRPr="006317FC" w14:paraId="6B40FF3B" w14:textId="77777777" w:rsidTr="002240BF">
        <w:trPr>
          <w:trHeight w:val="275"/>
        </w:trPr>
        <w:tc>
          <w:tcPr>
            <w:tcW w:w="987" w:type="dxa"/>
            <w:vMerge/>
            <w:tcBorders>
              <w:top w:val="nil"/>
            </w:tcBorders>
          </w:tcPr>
          <w:p w14:paraId="4F9ABED6" w14:textId="77777777" w:rsidR="006317FC" w:rsidRPr="006317FC" w:rsidRDefault="006317FC" w:rsidP="006317FC">
            <w:pPr>
              <w:rPr>
                <w:rFonts w:ascii="Times New Roman" w:eastAsia="Times New Roman" w:hAnsi="Times New Roman" w:cs="Times New Roman"/>
                <w:sz w:val="2"/>
                <w:szCs w:val="2"/>
              </w:rPr>
            </w:pPr>
          </w:p>
        </w:tc>
        <w:tc>
          <w:tcPr>
            <w:tcW w:w="1543" w:type="dxa"/>
            <w:vMerge/>
            <w:tcBorders>
              <w:top w:val="nil"/>
            </w:tcBorders>
          </w:tcPr>
          <w:p w14:paraId="7E980A9B" w14:textId="77777777" w:rsidR="006317FC" w:rsidRPr="006317FC" w:rsidRDefault="006317FC" w:rsidP="006317FC">
            <w:pPr>
              <w:rPr>
                <w:rFonts w:ascii="Times New Roman" w:eastAsia="Times New Roman" w:hAnsi="Times New Roman" w:cs="Times New Roman"/>
                <w:sz w:val="2"/>
                <w:szCs w:val="2"/>
              </w:rPr>
            </w:pPr>
          </w:p>
        </w:tc>
        <w:tc>
          <w:tcPr>
            <w:tcW w:w="2694" w:type="dxa"/>
          </w:tcPr>
          <w:p w14:paraId="29DBC79C" w14:textId="77777777" w:rsidR="006317FC" w:rsidRPr="006317FC" w:rsidRDefault="006317FC" w:rsidP="006317FC">
            <w:pPr>
              <w:spacing w:line="256" w:lineRule="exact"/>
              <w:ind w:left="9" w:right="1"/>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северная</w:t>
            </w:r>
            <w:r w:rsidRPr="006317FC">
              <w:rPr>
                <w:rFonts w:ascii="Times New Roman" w:eastAsia="Times New Roman" w:hAnsi="Times New Roman" w:cs="Times New Roman"/>
                <w:b/>
                <w:spacing w:val="-3"/>
                <w:sz w:val="24"/>
              </w:rPr>
              <w:t xml:space="preserve"> </w:t>
            </w:r>
            <w:r w:rsidRPr="006317FC">
              <w:rPr>
                <w:rFonts w:ascii="Times New Roman" w:eastAsia="Times New Roman" w:hAnsi="Times New Roman" w:cs="Times New Roman"/>
                <w:b/>
                <w:spacing w:val="-2"/>
                <w:sz w:val="24"/>
              </w:rPr>
              <w:t>широта</w:t>
            </w:r>
          </w:p>
        </w:tc>
        <w:tc>
          <w:tcPr>
            <w:tcW w:w="2665" w:type="dxa"/>
          </w:tcPr>
          <w:p w14:paraId="6F856357" w14:textId="77777777" w:rsidR="006317FC" w:rsidRPr="006317FC" w:rsidRDefault="006317FC" w:rsidP="006317FC">
            <w:pPr>
              <w:spacing w:line="256" w:lineRule="exact"/>
              <w:ind w:left="8" w:right="2"/>
              <w:jc w:val="center"/>
              <w:rPr>
                <w:rFonts w:ascii="Times New Roman" w:eastAsia="Times New Roman" w:hAnsi="Times New Roman" w:cs="Times New Roman"/>
                <w:b/>
                <w:sz w:val="24"/>
              </w:rPr>
            </w:pPr>
            <w:r w:rsidRPr="006317FC">
              <w:rPr>
                <w:rFonts w:ascii="Times New Roman" w:eastAsia="Times New Roman" w:hAnsi="Times New Roman" w:cs="Times New Roman"/>
                <w:b/>
                <w:sz w:val="24"/>
              </w:rPr>
              <w:t>восточная</w:t>
            </w:r>
            <w:r w:rsidRPr="006317FC">
              <w:rPr>
                <w:rFonts w:ascii="Times New Roman" w:eastAsia="Times New Roman" w:hAnsi="Times New Roman" w:cs="Times New Roman"/>
                <w:b/>
                <w:spacing w:val="-3"/>
                <w:sz w:val="24"/>
              </w:rPr>
              <w:t xml:space="preserve"> </w:t>
            </w:r>
            <w:r w:rsidRPr="006317FC">
              <w:rPr>
                <w:rFonts w:ascii="Times New Roman" w:eastAsia="Times New Roman" w:hAnsi="Times New Roman" w:cs="Times New Roman"/>
                <w:b/>
                <w:spacing w:val="-2"/>
                <w:sz w:val="24"/>
              </w:rPr>
              <w:t>долгота</w:t>
            </w:r>
          </w:p>
        </w:tc>
      </w:tr>
      <w:tr w:rsidR="006317FC" w:rsidRPr="006317FC" w14:paraId="20FE3A8D" w14:textId="77777777" w:rsidTr="002240BF">
        <w:trPr>
          <w:trHeight w:val="275"/>
        </w:trPr>
        <w:tc>
          <w:tcPr>
            <w:tcW w:w="987" w:type="dxa"/>
          </w:tcPr>
          <w:p w14:paraId="378C79BD" w14:textId="77777777" w:rsidR="006317FC" w:rsidRPr="006317FC" w:rsidRDefault="006317FC" w:rsidP="006317FC">
            <w:pPr>
              <w:spacing w:line="256" w:lineRule="exact"/>
              <w:ind w:left="7" w:right="1"/>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1</w:t>
            </w:r>
          </w:p>
        </w:tc>
        <w:tc>
          <w:tcPr>
            <w:tcW w:w="1543" w:type="dxa"/>
          </w:tcPr>
          <w:p w14:paraId="23271284" w14:textId="77777777" w:rsidR="006317FC" w:rsidRPr="006317FC" w:rsidRDefault="006317FC" w:rsidP="006317FC">
            <w:pPr>
              <w:spacing w:line="256" w:lineRule="exact"/>
              <w:ind w:left="7"/>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2</w:t>
            </w:r>
          </w:p>
        </w:tc>
        <w:tc>
          <w:tcPr>
            <w:tcW w:w="2694" w:type="dxa"/>
          </w:tcPr>
          <w:p w14:paraId="2CFE170A" w14:textId="77777777" w:rsidR="006317FC" w:rsidRPr="006317FC" w:rsidRDefault="006317FC" w:rsidP="006317FC">
            <w:pPr>
              <w:spacing w:line="256" w:lineRule="exact"/>
              <w:ind w:left="9"/>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3</w:t>
            </w:r>
          </w:p>
        </w:tc>
        <w:tc>
          <w:tcPr>
            <w:tcW w:w="2665" w:type="dxa"/>
          </w:tcPr>
          <w:p w14:paraId="2AC6A03E" w14:textId="77777777" w:rsidR="006317FC" w:rsidRPr="006317FC" w:rsidRDefault="006317FC" w:rsidP="006317FC">
            <w:pPr>
              <w:spacing w:line="256" w:lineRule="exact"/>
              <w:ind w:left="8"/>
              <w:jc w:val="center"/>
              <w:rPr>
                <w:rFonts w:ascii="Times New Roman" w:eastAsia="Times New Roman" w:hAnsi="Times New Roman" w:cs="Times New Roman"/>
                <w:b/>
                <w:sz w:val="24"/>
              </w:rPr>
            </w:pPr>
            <w:r w:rsidRPr="006317FC">
              <w:rPr>
                <w:rFonts w:ascii="Times New Roman" w:eastAsia="Times New Roman" w:hAnsi="Times New Roman" w:cs="Times New Roman"/>
                <w:b/>
                <w:spacing w:val="-10"/>
                <w:sz w:val="24"/>
              </w:rPr>
              <w:t>4</w:t>
            </w:r>
          </w:p>
        </w:tc>
      </w:tr>
      <w:tr w:rsidR="006317FC" w:rsidRPr="006317FC" w14:paraId="2AD74E5C" w14:textId="77777777" w:rsidTr="002240BF">
        <w:trPr>
          <w:trHeight w:val="275"/>
        </w:trPr>
        <w:tc>
          <w:tcPr>
            <w:tcW w:w="987" w:type="dxa"/>
          </w:tcPr>
          <w:p w14:paraId="5418E666"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1</w:t>
            </w:r>
          </w:p>
        </w:tc>
        <w:tc>
          <w:tcPr>
            <w:tcW w:w="1543" w:type="dxa"/>
          </w:tcPr>
          <w:p w14:paraId="5A4BB337"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62</w:t>
            </w:r>
          </w:p>
        </w:tc>
        <w:tc>
          <w:tcPr>
            <w:tcW w:w="2694" w:type="dxa"/>
          </w:tcPr>
          <w:p w14:paraId="25272EDB"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47°23'32,1"</w:t>
            </w:r>
          </w:p>
        </w:tc>
        <w:tc>
          <w:tcPr>
            <w:tcW w:w="2665" w:type="dxa"/>
          </w:tcPr>
          <w:p w14:paraId="6B3D5448" w14:textId="77777777" w:rsidR="006317FC" w:rsidRPr="006317FC" w:rsidRDefault="006317FC" w:rsidP="006317FC">
            <w:pPr>
              <w:spacing w:line="256" w:lineRule="exact"/>
              <w:ind w:left="8"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54°36'30,1"</w:t>
            </w:r>
          </w:p>
        </w:tc>
      </w:tr>
      <w:tr w:rsidR="006317FC" w:rsidRPr="006317FC" w14:paraId="4963E78C" w14:textId="77777777" w:rsidTr="002240BF">
        <w:trPr>
          <w:trHeight w:val="276"/>
        </w:trPr>
        <w:tc>
          <w:tcPr>
            <w:tcW w:w="987" w:type="dxa"/>
          </w:tcPr>
          <w:p w14:paraId="20E5F12C"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2</w:t>
            </w:r>
          </w:p>
        </w:tc>
        <w:tc>
          <w:tcPr>
            <w:tcW w:w="1543" w:type="dxa"/>
          </w:tcPr>
          <w:p w14:paraId="3061DEFB"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63</w:t>
            </w:r>
          </w:p>
        </w:tc>
        <w:tc>
          <w:tcPr>
            <w:tcW w:w="2694" w:type="dxa"/>
          </w:tcPr>
          <w:p w14:paraId="35B40D4A"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47°23'36,6"</w:t>
            </w:r>
          </w:p>
        </w:tc>
        <w:tc>
          <w:tcPr>
            <w:tcW w:w="2665" w:type="dxa"/>
          </w:tcPr>
          <w:p w14:paraId="576E9C02" w14:textId="77777777" w:rsidR="006317FC" w:rsidRPr="006317FC" w:rsidRDefault="006317FC" w:rsidP="006317FC">
            <w:pPr>
              <w:spacing w:line="256" w:lineRule="exact"/>
              <w:ind w:left="8"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54°36'28,7"</w:t>
            </w:r>
          </w:p>
        </w:tc>
      </w:tr>
      <w:tr w:rsidR="006317FC" w:rsidRPr="006317FC" w14:paraId="3CCF8F0C" w14:textId="77777777" w:rsidTr="002240BF">
        <w:trPr>
          <w:trHeight w:val="275"/>
        </w:trPr>
        <w:tc>
          <w:tcPr>
            <w:tcW w:w="987" w:type="dxa"/>
          </w:tcPr>
          <w:p w14:paraId="18B6B224" w14:textId="77777777" w:rsidR="006317FC" w:rsidRPr="006317FC" w:rsidRDefault="006317FC" w:rsidP="006317FC">
            <w:pPr>
              <w:spacing w:line="256"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3</w:t>
            </w:r>
          </w:p>
        </w:tc>
        <w:tc>
          <w:tcPr>
            <w:tcW w:w="1543" w:type="dxa"/>
          </w:tcPr>
          <w:p w14:paraId="33DCBF1C" w14:textId="77777777" w:rsidR="006317FC" w:rsidRPr="006317FC" w:rsidRDefault="006317FC" w:rsidP="006317FC">
            <w:pPr>
              <w:spacing w:line="256"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64</w:t>
            </w:r>
          </w:p>
        </w:tc>
        <w:tc>
          <w:tcPr>
            <w:tcW w:w="2694" w:type="dxa"/>
          </w:tcPr>
          <w:p w14:paraId="369C5935" w14:textId="77777777" w:rsidR="006317FC" w:rsidRPr="006317FC" w:rsidRDefault="006317FC" w:rsidP="006317FC">
            <w:pPr>
              <w:spacing w:line="256" w:lineRule="exact"/>
              <w:ind w:left="9" w:right="3"/>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47°23'32,8"</w:t>
            </w:r>
          </w:p>
        </w:tc>
        <w:tc>
          <w:tcPr>
            <w:tcW w:w="2665" w:type="dxa"/>
          </w:tcPr>
          <w:p w14:paraId="27171D66" w14:textId="77777777" w:rsidR="006317FC" w:rsidRPr="006317FC" w:rsidRDefault="006317FC" w:rsidP="006317FC">
            <w:pPr>
              <w:spacing w:line="256" w:lineRule="exact"/>
              <w:ind w:left="8" w:right="5"/>
              <w:jc w:val="center"/>
              <w:rPr>
                <w:rFonts w:ascii="Times New Roman" w:eastAsia="Times New Roman" w:hAnsi="Times New Roman" w:cs="Times New Roman"/>
                <w:sz w:val="24"/>
              </w:rPr>
            </w:pPr>
            <w:r w:rsidRPr="006317FC">
              <w:rPr>
                <w:rFonts w:ascii="Times New Roman" w:eastAsia="Times New Roman" w:hAnsi="Times New Roman" w:cs="Times New Roman"/>
                <w:sz w:val="24"/>
              </w:rPr>
              <w:t>54°36'</w:t>
            </w:r>
            <w:r w:rsidRPr="006317FC">
              <w:rPr>
                <w:rFonts w:ascii="Times New Roman" w:eastAsia="Times New Roman" w:hAnsi="Times New Roman" w:cs="Times New Roman"/>
                <w:spacing w:val="-6"/>
                <w:sz w:val="24"/>
              </w:rPr>
              <w:t xml:space="preserve"> </w:t>
            </w:r>
            <w:r w:rsidRPr="006317FC">
              <w:rPr>
                <w:rFonts w:ascii="Times New Roman" w:eastAsia="Times New Roman" w:hAnsi="Times New Roman" w:cs="Times New Roman"/>
                <w:spacing w:val="-2"/>
                <w:sz w:val="24"/>
              </w:rPr>
              <w:t>37,3"</w:t>
            </w:r>
          </w:p>
        </w:tc>
      </w:tr>
      <w:tr w:rsidR="006317FC" w:rsidRPr="006317FC" w14:paraId="48281D53" w14:textId="77777777" w:rsidTr="002240BF">
        <w:trPr>
          <w:trHeight w:val="277"/>
        </w:trPr>
        <w:tc>
          <w:tcPr>
            <w:tcW w:w="987" w:type="dxa"/>
          </w:tcPr>
          <w:p w14:paraId="01AF93A8" w14:textId="77777777" w:rsidR="006317FC" w:rsidRPr="006317FC" w:rsidRDefault="006317FC" w:rsidP="006317FC">
            <w:pPr>
              <w:spacing w:before="1" w:line="257" w:lineRule="exact"/>
              <w:ind w:left="7" w:right="1"/>
              <w:jc w:val="center"/>
              <w:rPr>
                <w:rFonts w:ascii="Times New Roman" w:eastAsia="Times New Roman" w:hAnsi="Times New Roman" w:cs="Times New Roman"/>
                <w:sz w:val="24"/>
              </w:rPr>
            </w:pPr>
            <w:r w:rsidRPr="006317FC">
              <w:rPr>
                <w:rFonts w:ascii="Times New Roman" w:eastAsia="Times New Roman" w:hAnsi="Times New Roman" w:cs="Times New Roman"/>
                <w:spacing w:val="-10"/>
                <w:sz w:val="24"/>
              </w:rPr>
              <w:t>4</w:t>
            </w:r>
          </w:p>
        </w:tc>
        <w:tc>
          <w:tcPr>
            <w:tcW w:w="1543" w:type="dxa"/>
          </w:tcPr>
          <w:p w14:paraId="47C054C5" w14:textId="77777777" w:rsidR="006317FC" w:rsidRPr="006317FC" w:rsidRDefault="006317FC" w:rsidP="006317FC">
            <w:pPr>
              <w:spacing w:before="1" w:line="257" w:lineRule="exact"/>
              <w:ind w:left="7"/>
              <w:jc w:val="center"/>
              <w:rPr>
                <w:rFonts w:ascii="Times New Roman" w:eastAsia="Times New Roman" w:hAnsi="Times New Roman" w:cs="Times New Roman"/>
                <w:sz w:val="24"/>
              </w:rPr>
            </w:pPr>
            <w:r w:rsidRPr="006317FC">
              <w:rPr>
                <w:rFonts w:ascii="Times New Roman" w:eastAsia="Times New Roman" w:hAnsi="Times New Roman" w:cs="Times New Roman"/>
                <w:spacing w:val="-5"/>
                <w:sz w:val="24"/>
              </w:rPr>
              <w:t>65</w:t>
            </w:r>
          </w:p>
        </w:tc>
        <w:tc>
          <w:tcPr>
            <w:tcW w:w="2694" w:type="dxa"/>
          </w:tcPr>
          <w:p w14:paraId="3880E103" w14:textId="77777777" w:rsidR="006317FC" w:rsidRPr="006317FC" w:rsidRDefault="006317FC" w:rsidP="006317FC">
            <w:pPr>
              <w:spacing w:before="1" w:line="257" w:lineRule="exact"/>
              <w:ind w:left="9" w:right="5"/>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47°23’36.2"</w:t>
            </w:r>
          </w:p>
        </w:tc>
        <w:tc>
          <w:tcPr>
            <w:tcW w:w="2665" w:type="dxa"/>
          </w:tcPr>
          <w:p w14:paraId="4344F998" w14:textId="77777777" w:rsidR="006317FC" w:rsidRPr="006317FC" w:rsidRDefault="006317FC" w:rsidP="006317FC">
            <w:pPr>
              <w:spacing w:before="1" w:line="257" w:lineRule="exact"/>
              <w:ind w:left="8" w:right="5"/>
              <w:jc w:val="center"/>
              <w:rPr>
                <w:rFonts w:ascii="Times New Roman" w:eastAsia="Times New Roman" w:hAnsi="Times New Roman" w:cs="Times New Roman"/>
                <w:sz w:val="24"/>
              </w:rPr>
            </w:pPr>
            <w:r w:rsidRPr="006317FC">
              <w:rPr>
                <w:rFonts w:ascii="Times New Roman" w:eastAsia="Times New Roman" w:hAnsi="Times New Roman" w:cs="Times New Roman"/>
                <w:spacing w:val="-2"/>
                <w:sz w:val="24"/>
              </w:rPr>
              <w:t>54°36’15.2"</w:t>
            </w:r>
          </w:p>
        </w:tc>
      </w:tr>
    </w:tbl>
    <w:p w14:paraId="08980391" w14:textId="77777777" w:rsidR="00BD202C" w:rsidRDefault="00BD202C" w:rsidP="00BD202C">
      <w:pPr>
        <w:shd w:val="clear" w:color="auto" w:fill="FFFFFF"/>
        <w:tabs>
          <w:tab w:val="left" w:pos="709"/>
        </w:tabs>
        <w:spacing w:after="0" w:line="240" w:lineRule="auto"/>
        <w:jc w:val="both"/>
        <w:textAlignment w:val="baseline"/>
        <w:rPr>
          <w:rFonts w:ascii="Times New Roman" w:hAnsi="Times New Roman" w:cs="Times New Roman"/>
          <w:b/>
          <w:bCs/>
          <w:i/>
          <w:iCs/>
          <w:sz w:val="24"/>
          <w:szCs w:val="24"/>
          <w:u w:val="single"/>
        </w:rPr>
      </w:pPr>
    </w:p>
    <w:p w14:paraId="0205C92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04C7EDDA"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65EC431E" w14:textId="77777777" w:rsidR="006317FC" w:rsidRDefault="006317FC" w:rsidP="00977657">
      <w:pPr>
        <w:shd w:val="clear" w:color="auto" w:fill="FFFFFF"/>
        <w:tabs>
          <w:tab w:val="left" w:pos="709"/>
        </w:tabs>
        <w:spacing w:before="120" w:after="120" w:line="240" w:lineRule="auto"/>
        <w:ind w:firstLine="706"/>
        <w:jc w:val="both"/>
        <w:textAlignment w:val="baseline"/>
        <w:rPr>
          <w:rFonts w:ascii="Times New Roman" w:hAnsi="Times New Roman" w:cs="Times New Roman"/>
          <w:b/>
          <w:bCs/>
          <w:i/>
          <w:iCs/>
          <w:sz w:val="24"/>
          <w:szCs w:val="24"/>
          <w:u w:val="single"/>
        </w:rPr>
      </w:pPr>
    </w:p>
    <w:p w14:paraId="58B82D0B" w14:textId="381EFAAC" w:rsidR="00114B95" w:rsidRPr="00114B95" w:rsidRDefault="00114B95" w:rsidP="006317FC">
      <w:pPr>
        <w:shd w:val="clear" w:color="auto" w:fill="FFFFFF"/>
        <w:tabs>
          <w:tab w:val="left" w:pos="709"/>
        </w:tabs>
        <w:spacing w:before="120" w:after="120" w:line="240" w:lineRule="auto"/>
        <w:ind w:firstLine="706"/>
        <w:jc w:val="both"/>
        <w:textAlignment w:val="baseline"/>
        <w:rPr>
          <w:rFonts w:ascii="Times New Roman" w:eastAsia="Calibri" w:hAnsi="Times New Roman" w:cs="Times New Roman"/>
          <w:bCs/>
          <w:kern w:val="0"/>
          <w:sz w:val="24"/>
          <w:szCs w:val="24"/>
          <w14:ligatures w14:val="none"/>
        </w:rPr>
      </w:pPr>
      <w:r w:rsidRPr="00B31AF4">
        <w:rPr>
          <w:rFonts w:ascii="Times New Roman" w:hAnsi="Times New Roman" w:cs="Times New Roman"/>
          <w:b/>
          <w:bCs/>
          <w:i/>
          <w:iCs/>
          <w:sz w:val="24"/>
          <w:szCs w:val="24"/>
          <w:u w:val="single"/>
        </w:rPr>
        <w:lastRenderedPageBreak/>
        <w:t>Оператор объекта</w:t>
      </w:r>
      <w:r w:rsidR="00DA6F0F" w:rsidRPr="00B31AF4">
        <w:rPr>
          <w:rFonts w:ascii="Times New Roman" w:hAnsi="Times New Roman" w:cs="Times New Roman"/>
          <w:b/>
          <w:bCs/>
          <w:i/>
          <w:iCs/>
          <w:sz w:val="24"/>
          <w:szCs w:val="24"/>
          <w:u w:val="single"/>
        </w:rPr>
        <w:t>:</w:t>
      </w:r>
      <w:r w:rsidR="00DA6F0F" w:rsidRPr="00E56B3A">
        <w:rPr>
          <w:rFonts w:ascii="Times New Roman" w:hAnsi="Times New Roman" w:cs="Times New Roman"/>
          <w:b/>
          <w:bCs/>
          <w:i/>
          <w:iCs/>
          <w:sz w:val="24"/>
          <w:szCs w:val="24"/>
        </w:rPr>
        <w:t xml:space="preserve"> </w:t>
      </w:r>
      <w:r w:rsidRPr="00E56B3A">
        <w:rPr>
          <w:rFonts w:ascii="Times New Roman" w:hAnsi="Times New Roman" w:cs="Times New Roman"/>
          <w:sz w:val="24"/>
          <w:szCs w:val="24"/>
        </w:rPr>
        <w:t>Т</w:t>
      </w:r>
      <w:r w:rsidR="001858A5" w:rsidRPr="00114B95">
        <w:rPr>
          <w:rFonts w:ascii="Times New Roman" w:hAnsi="Times New Roman" w:cs="Times New Roman"/>
          <w:sz w:val="24"/>
          <w:szCs w:val="24"/>
        </w:rPr>
        <w:t>ОО «</w:t>
      </w:r>
      <w:r w:rsidR="006317FC">
        <w:rPr>
          <w:rFonts w:ascii="Times New Roman" w:hAnsi="Times New Roman" w:cs="Times New Roman"/>
          <w:sz w:val="24"/>
          <w:szCs w:val="24"/>
        </w:rPr>
        <w:t>Каскад-строй-сервис</w:t>
      </w:r>
      <w:r w:rsidR="001858A5" w:rsidRPr="00114B95">
        <w:rPr>
          <w:rFonts w:ascii="Times New Roman" w:hAnsi="Times New Roman" w:cs="Times New Roman"/>
          <w:sz w:val="24"/>
          <w:szCs w:val="24"/>
        </w:rPr>
        <w:t xml:space="preserve">», </w:t>
      </w:r>
      <w:r w:rsidRPr="00114B95">
        <w:rPr>
          <w:rFonts w:ascii="Times New Roman" w:eastAsia="Calibri" w:hAnsi="Times New Roman" w:cs="Times New Roman"/>
          <w:bCs/>
          <w:kern w:val="0"/>
          <w:sz w:val="24"/>
          <w:szCs w:val="24"/>
          <w14:ligatures w14:val="none"/>
        </w:rPr>
        <w:t>Р</w:t>
      </w:r>
      <w:r>
        <w:rPr>
          <w:rFonts w:ascii="Times New Roman" w:eastAsia="Calibri" w:hAnsi="Times New Roman" w:cs="Times New Roman"/>
          <w:bCs/>
          <w:kern w:val="0"/>
          <w:sz w:val="24"/>
          <w:szCs w:val="24"/>
          <w14:ligatures w14:val="none"/>
        </w:rPr>
        <w:t>К</w:t>
      </w:r>
      <w:r w:rsidRPr="00114B95">
        <w:rPr>
          <w:rFonts w:ascii="Times New Roman" w:eastAsia="Calibri" w:hAnsi="Times New Roman" w:cs="Times New Roman"/>
          <w:bCs/>
          <w:kern w:val="0"/>
          <w:sz w:val="24"/>
          <w:szCs w:val="24"/>
          <w14:ligatures w14:val="none"/>
        </w:rPr>
        <w:t xml:space="preserve">, </w:t>
      </w:r>
      <w:proofErr w:type="spellStart"/>
      <w:r w:rsidR="006317FC" w:rsidRPr="006317FC">
        <w:rPr>
          <w:rFonts w:ascii="Times New Roman" w:eastAsia="Calibri" w:hAnsi="Times New Roman" w:cs="Times New Roman"/>
          <w:bCs/>
          <w:kern w:val="0"/>
          <w:sz w:val="24"/>
          <w:szCs w:val="24"/>
          <w14:ligatures w14:val="none"/>
        </w:rPr>
        <w:t>еспублика</w:t>
      </w:r>
      <w:proofErr w:type="spellEnd"/>
      <w:r w:rsidR="006317FC" w:rsidRPr="006317FC">
        <w:rPr>
          <w:rFonts w:ascii="Times New Roman" w:eastAsia="Calibri" w:hAnsi="Times New Roman" w:cs="Times New Roman"/>
          <w:bCs/>
          <w:kern w:val="0"/>
          <w:sz w:val="24"/>
          <w:szCs w:val="24"/>
          <w14:ligatures w14:val="none"/>
        </w:rPr>
        <w:t xml:space="preserve"> Казахстан, </w:t>
      </w:r>
      <w:proofErr w:type="spellStart"/>
      <w:r w:rsidR="006317FC" w:rsidRPr="006317FC">
        <w:rPr>
          <w:rFonts w:ascii="Times New Roman" w:eastAsia="Calibri" w:hAnsi="Times New Roman" w:cs="Times New Roman"/>
          <w:bCs/>
          <w:kern w:val="0"/>
          <w:sz w:val="24"/>
          <w:szCs w:val="24"/>
          <w14:ligatures w14:val="none"/>
        </w:rPr>
        <w:t>г.Астана</w:t>
      </w:r>
      <w:proofErr w:type="spellEnd"/>
      <w:r w:rsidR="006317FC" w:rsidRPr="006317FC">
        <w:rPr>
          <w:rFonts w:ascii="Times New Roman" w:eastAsia="Calibri" w:hAnsi="Times New Roman" w:cs="Times New Roman"/>
          <w:bCs/>
          <w:kern w:val="0"/>
          <w:sz w:val="24"/>
          <w:szCs w:val="24"/>
          <w14:ligatures w14:val="none"/>
        </w:rPr>
        <w:t xml:space="preserve">, район Есиль, Жилой массив </w:t>
      </w:r>
      <w:proofErr w:type="spellStart"/>
      <w:r w:rsidR="006317FC" w:rsidRPr="006317FC">
        <w:rPr>
          <w:rFonts w:ascii="Times New Roman" w:eastAsia="Calibri" w:hAnsi="Times New Roman" w:cs="Times New Roman"/>
          <w:bCs/>
          <w:kern w:val="0"/>
          <w:sz w:val="24"/>
          <w:szCs w:val="24"/>
          <w14:ligatures w14:val="none"/>
        </w:rPr>
        <w:t>Шұбар</w:t>
      </w:r>
      <w:proofErr w:type="spellEnd"/>
      <w:r w:rsidR="006317FC" w:rsidRPr="006317FC">
        <w:rPr>
          <w:rFonts w:ascii="Times New Roman" w:eastAsia="Calibri" w:hAnsi="Times New Roman" w:cs="Times New Roman"/>
          <w:bCs/>
          <w:kern w:val="0"/>
          <w:sz w:val="24"/>
          <w:szCs w:val="24"/>
          <w14:ligatures w14:val="none"/>
        </w:rPr>
        <w:t xml:space="preserve"> улица </w:t>
      </w:r>
      <w:proofErr w:type="spellStart"/>
      <w:r w:rsidR="006317FC" w:rsidRPr="006317FC">
        <w:rPr>
          <w:rFonts w:ascii="Times New Roman" w:eastAsia="Calibri" w:hAnsi="Times New Roman" w:cs="Times New Roman"/>
          <w:bCs/>
          <w:kern w:val="0"/>
          <w:sz w:val="24"/>
          <w:szCs w:val="24"/>
          <w14:ligatures w14:val="none"/>
        </w:rPr>
        <w:t>Құмбел</w:t>
      </w:r>
      <w:proofErr w:type="spellEnd"/>
      <w:r w:rsidR="006317FC" w:rsidRPr="006317FC">
        <w:rPr>
          <w:rFonts w:ascii="Times New Roman" w:eastAsia="Calibri" w:hAnsi="Times New Roman" w:cs="Times New Roman"/>
          <w:bCs/>
          <w:kern w:val="0"/>
          <w:sz w:val="24"/>
          <w:szCs w:val="24"/>
          <w14:ligatures w14:val="none"/>
        </w:rPr>
        <w:t>, дом № 3/1, Нежилое помещение 25;</w:t>
      </w:r>
      <w:r>
        <w:rPr>
          <w:rFonts w:ascii="Times New Roman" w:eastAsia="Calibri" w:hAnsi="Times New Roman" w:cs="Times New Roman"/>
          <w:bCs/>
          <w:kern w:val="0"/>
          <w:sz w:val="24"/>
          <w:szCs w:val="24"/>
          <w14:ligatures w14:val="none"/>
        </w:rPr>
        <w:t xml:space="preserve"> </w:t>
      </w:r>
      <w:r w:rsidR="006317FC" w:rsidRPr="006317FC">
        <w:rPr>
          <w:rFonts w:ascii="Times New Roman" w:eastAsia="Calibri" w:hAnsi="Times New Roman" w:cs="Times New Roman"/>
          <w:bCs/>
          <w:kern w:val="0"/>
          <w:sz w:val="24"/>
          <w:szCs w:val="24"/>
          <w14:ligatures w14:val="none"/>
        </w:rPr>
        <w:t>БИН 181140017937</w:t>
      </w:r>
      <w:r w:rsidR="006317FC">
        <w:rPr>
          <w:rFonts w:ascii="Times New Roman" w:eastAsia="Calibri" w:hAnsi="Times New Roman" w:cs="Times New Roman"/>
          <w:bCs/>
          <w:kern w:val="0"/>
          <w:sz w:val="24"/>
          <w:szCs w:val="24"/>
          <w14:ligatures w14:val="none"/>
        </w:rPr>
        <w:t xml:space="preserve"> </w:t>
      </w:r>
      <w:r>
        <w:rPr>
          <w:rFonts w:ascii="Times New Roman" w:eastAsia="Calibri" w:hAnsi="Times New Roman" w:cs="Times New Roman"/>
          <w:bCs/>
          <w:kern w:val="0"/>
          <w:sz w:val="24"/>
          <w:szCs w:val="24"/>
          <w14:ligatures w14:val="none"/>
        </w:rPr>
        <w:t>э</w:t>
      </w:r>
      <w:r w:rsidRPr="00114B95">
        <w:rPr>
          <w:rFonts w:ascii="Times New Roman" w:eastAsia="Calibri" w:hAnsi="Times New Roman" w:cs="Times New Roman"/>
          <w:bCs/>
          <w:kern w:val="0"/>
          <w:sz w:val="24"/>
          <w:szCs w:val="24"/>
          <w14:ligatures w14:val="none"/>
        </w:rPr>
        <w:t xml:space="preserve">л. почта: </w:t>
      </w:r>
      <w:hyperlink r:id="rId6" w:history="1">
        <w:r w:rsidR="006317FC" w:rsidRPr="001F65CA">
          <w:rPr>
            <w:rStyle w:val="ad"/>
          </w:rPr>
          <w:t>kair74@bk.ru</w:t>
        </w:r>
      </w:hyperlink>
      <w:r w:rsidR="006317FC">
        <w:t xml:space="preserve"> </w:t>
      </w:r>
      <w:r>
        <w:rPr>
          <w:rFonts w:ascii="Calibri" w:eastAsia="Calibri" w:hAnsi="Calibri" w:cs="Times New Roman"/>
          <w:kern w:val="0"/>
          <w14:ligatures w14:val="none"/>
        </w:rPr>
        <w:t xml:space="preserve"> </w:t>
      </w:r>
      <w:r w:rsidRPr="00114B95">
        <w:rPr>
          <w:rFonts w:ascii="Times New Roman" w:eastAsia="Calibri" w:hAnsi="Times New Roman" w:cs="Times New Roman"/>
          <w:bCs/>
          <w:kern w:val="0"/>
          <w:sz w:val="24"/>
          <w:szCs w:val="24"/>
          <w14:ligatures w14:val="none"/>
        </w:rPr>
        <w:t xml:space="preserve">Директор – </w:t>
      </w:r>
      <w:proofErr w:type="spellStart"/>
      <w:r w:rsidR="006317FC" w:rsidRPr="006317FC">
        <w:rPr>
          <w:rFonts w:ascii="Times New Roman" w:eastAsia="Calibri" w:hAnsi="Times New Roman" w:cs="Times New Roman"/>
          <w:bCs/>
          <w:kern w:val="0"/>
          <w:sz w:val="24"/>
          <w:szCs w:val="24"/>
          <w14:ligatures w14:val="none"/>
        </w:rPr>
        <w:t>Мулаков</w:t>
      </w:r>
      <w:proofErr w:type="spellEnd"/>
      <w:r w:rsidR="006317FC" w:rsidRPr="006317FC">
        <w:rPr>
          <w:rFonts w:ascii="Times New Roman" w:eastAsia="Calibri" w:hAnsi="Times New Roman" w:cs="Times New Roman"/>
          <w:bCs/>
          <w:kern w:val="0"/>
          <w:sz w:val="24"/>
          <w:szCs w:val="24"/>
          <w14:ligatures w14:val="none"/>
        </w:rPr>
        <w:t xml:space="preserve"> Е.А</w:t>
      </w:r>
    </w:p>
    <w:p w14:paraId="2CA4E0B4" w14:textId="77777777" w:rsidR="00114B95" w:rsidRPr="00114B95" w:rsidRDefault="00114B95" w:rsidP="00114B95">
      <w:pPr>
        <w:spacing w:after="120" w:line="240" w:lineRule="auto"/>
        <w:ind w:firstLine="708"/>
        <w:jc w:val="both"/>
        <w:rPr>
          <w:rFonts w:ascii="Times New Roman" w:eastAsia="Calibri" w:hAnsi="Times New Roman" w:cs="Times New Roman"/>
          <w:b/>
          <w:bCs/>
          <w:i/>
          <w:iCs/>
          <w:kern w:val="0"/>
          <w:sz w:val="24"/>
          <w:szCs w:val="24"/>
          <w:u w:val="single"/>
          <w14:ligatures w14:val="none"/>
        </w:rPr>
      </w:pPr>
      <w:r w:rsidRPr="00114B95">
        <w:rPr>
          <w:rFonts w:ascii="Times New Roman" w:eastAsia="Calibri" w:hAnsi="Times New Roman" w:cs="Times New Roman"/>
          <w:b/>
          <w:bCs/>
          <w:i/>
          <w:iCs/>
          <w:kern w:val="0"/>
          <w:sz w:val="24"/>
          <w:szCs w:val="24"/>
          <w:u w:val="single"/>
          <w14:ligatures w14:val="none"/>
        </w:rPr>
        <w:t>2. Описание возможных вариантов осуществления намечаемой деятельности</w:t>
      </w:r>
    </w:p>
    <w:p w14:paraId="68E8ED77" w14:textId="77777777" w:rsidR="006317FC" w:rsidRPr="006317FC" w:rsidRDefault="006317FC" w:rsidP="006317FC">
      <w:pPr>
        <w:spacing w:after="0"/>
        <w:ind w:firstLine="706"/>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В настоящем проекте проектируется бурение вертикальных скважин №62, 63, 64, 65.</w:t>
      </w:r>
    </w:p>
    <w:p w14:paraId="4AEACC44" w14:textId="77777777" w:rsidR="006317FC" w:rsidRPr="006317FC" w:rsidRDefault="006317FC" w:rsidP="006317FC">
      <w:pPr>
        <w:spacing w:after="0"/>
        <w:ind w:firstLine="706"/>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Строительство скважин будет осуществляться буровыми установками ZJ-20 или аналогичными буровыми установками по грузоподъемности и проходить по следующим этапам (всего 34,0 суток): строительно-монтажные работы – 7,0 суток; подготовительные работы – 2,0 суток; бурение и крепление скважин – 15,0 суток; в эксплуатационной колонне – 10,0 суток.</w:t>
      </w:r>
    </w:p>
    <w:p w14:paraId="2CAB24F8" w14:textId="77777777" w:rsidR="006317FC" w:rsidRPr="006317FC" w:rsidRDefault="006317FC" w:rsidP="006317FC">
      <w:pPr>
        <w:spacing w:after="0"/>
        <w:ind w:firstLine="706"/>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 xml:space="preserve">Среднее число персонала, привлекаемого во время строительства скважины составляет в сутки – 30 человек. </w:t>
      </w:r>
    </w:p>
    <w:p w14:paraId="3CB616E2" w14:textId="77777777" w:rsidR="006317FC" w:rsidRPr="006317FC" w:rsidRDefault="006317FC" w:rsidP="006317FC">
      <w:pPr>
        <w:spacing w:after="0"/>
        <w:ind w:firstLine="706"/>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Размеры отводимых во временное пользование земель под строительство скважины составляет – 2,1 га.</w:t>
      </w:r>
    </w:p>
    <w:p w14:paraId="083F086F" w14:textId="77777777" w:rsidR="006317FC" w:rsidRDefault="006317FC" w:rsidP="006317FC">
      <w:pPr>
        <w:spacing w:after="0"/>
        <w:ind w:firstLine="706"/>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Установка оснащена современным основным и вспомогательным буровым оборудованием,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w:t>
      </w:r>
    </w:p>
    <w:p w14:paraId="3AB23614" w14:textId="77777777" w:rsidR="006317FC" w:rsidRPr="006317FC" w:rsidRDefault="006317FC" w:rsidP="006317FC">
      <w:pPr>
        <w:shd w:val="clear" w:color="auto" w:fill="FFFFFF"/>
        <w:tabs>
          <w:tab w:val="left" w:pos="1134"/>
        </w:tabs>
        <w:spacing w:after="120" w:line="240" w:lineRule="auto"/>
        <w:ind w:firstLine="709"/>
        <w:jc w:val="both"/>
        <w:textAlignment w:val="baseline"/>
        <w:rPr>
          <w:rFonts w:ascii="Times New Roman" w:eastAsia="Calibri" w:hAnsi="Times New Roman" w:cs="Times New Roman"/>
          <w:b/>
          <w:bCs/>
          <w:i/>
          <w:iCs/>
          <w:kern w:val="0"/>
          <w:sz w:val="24"/>
          <w:szCs w:val="24"/>
          <w14:ligatures w14:val="none"/>
        </w:rPr>
      </w:pPr>
      <w:r w:rsidRPr="006317FC">
        <w:rPr>
          <w:rFonts w:ascii="Times New Roman" w:eastAsia="Calibri" w:hAnsi="Times New Roman" w:cs="Times New Roman"/>
          <w:b/>
          <w:bCs/>
          <w:i/>
          <w:iCs/>
          <w:kern w:val="0"/>
          <w:sz w:val="24"/>
          <w:szCs w:val="24"/>
          <w14:ligatures w14:val="none"/>
        </w:rPr>
        <w:t>Для скважин проектными глубинами в пределах 700 метров (+/-250метров). предусматривается следующая конструкция:</w:t>
      </w:r>
    </w:p>
    <w:p w14:paraId="61D173BB" w14:textId="77777777" w:rsidR="006317FC" w:rsidRPr="006317FC" w:rsidRDefault="006317FC" w:rsidP="006317FC">
      <w:pPr>
        <w:shd w:val="clear" w:color="auto" w:fill="FFFFFF"/>
        <w:tabs>
          <w:tab w:val="left" w:pos="1134"/>
        </w:tabs>
        <w:spacing w:after="12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r>
      <w:bookmarkStart w:id="1" w:name="_Hlk207975644"/>
      <w:r w:rsidRPr="006317FC">
        <w:rPr>
          <w:rFonts w:ascii="Times New Roman" w:eastAsia="Calibri" w:hAnsi="Times New Roman" w:cs="Times New Roman"/>
          <w:kern w:val="0"/>
          <w:sz w:val="24"/>
          <w:szCs w:val="24"/>
          <w14:ligatures w14:val="none"/>
        </w:rPr>
        <w:t>Направление – Ø323,9 мм спускается на глубину 20 м с целью предохранения устья скважины от размыва и цементируется до устья;</w:t>
      </w:r>
    </w:p>
    <w:p w14:paraId="3B51BE4D" w14:textId="77777777" w:rsidR="006317FC" w:rsidRPr="006317FC" w:rsidRDefault="006317FC" w:rsidP="006317FC">
      <w:pPr>
        <w:shd w:val="clear" w:color="auto" w:fill="FFFFFF"/>
        <w:tabs>
          <w:tab w:val="left" w:pos="1134"/>
        </w:tabs>
        <w:spacing w:after="12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t>Кондуктор Ø 244,5 мм спускается на глубину 150 (+/</w:t>
      </w:r>
      <w:proofErr w:type="gramStart"/>
      <w:r w:rsidRPr="006317FC">
        <w:rPr>
          <w:rFonts w:ascii="Times New Roman" w:eastAsia="Calibri" w:hAnsi="Times New Roman" w:cs="Times New Roman"/>
          <w:kern w:val="0"/>
          <w:sz w:val="24"/>
          <w:szCs w:val="24"/>
          <w14:ligatures w14:val="none"/>
        </w:rPr>
        <w:t>100)м</w:t>
      </w:r>
      <w:proofErr w:type="gramEnd"/>
      <w:r w:rsidRPr="006317FC">
        <w:rPr>
          <w:rFonts w:ascii="Times New Roman" w:eastAsia="Calibri" w:hAnsi="Times New Roman" w:cs="Times New Roman"/>
          <w:kern w:val="0"/>
          <w:sz w:val="24"/>
          <w:szCs w:val="24"/>
          <w14:ligatures w14:val="none"/>
        </w:rPr>
        <w:t xml:space="preserve"> с целью перекрытия верхней части разреза, склонных к обваливанию и установка противовыбросового оборудования.;</w:t>
      </w:r>
    </w:p>
    <w:p w14:paraId="49FE62FE" w14:textId="77777777" w:rsidR="006317FC" w:rsidRPr="006317FC" w:rsidRDefault="006317FC" w:rsidP="006317FC">
      <w:pPr>
        <w:shd w:val="clear" w:color="auto" w:fill="FFFFFF"/>
        <w:tabs>
          <w:tab w:val="left" w:pos="1134"/>
        </w:tabs>
        <w:spacing w:after="12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w:t>
      </w:r>
      <w:r w:rsidRPr="006317FC">
        <w:rPr>
          <w:rFonts w:ascii="Times New Roman" w:eastAsia="Calibri" w:hAnsi="Times New Roman" w:cs="Times New Roman"/>
          <w:kern w:val="0"/>
          <w:sz w:val="24"/>
          <w:szCs w:val="24"/>
          <w14:ligatures w14:val="none"/>
        </w:rPr>
        <w:tab/>
        <w:t>Эксплуатационная колонна Ø 168,3 мм спускается на глубину 700(+/250) м с целью разобщения предполагаемых продуктивных пластов и их опробования</w:t>
      </w:r>
      <w:bookmarkEnd w:id="1"/>
      <w:r w:rsidRPr="006317FC">
        <w:rPr>
          <w:rFonts w:ascii="Times New Roman" w:eastAsia="Calibri" w:hAnsi="Times New Roman" w:cs="Times New Roman"/>
          <w:kern w:val="0"/>
          <w:sz w:val="24"/>
          <w:szCs w:val="24"/>
          <w14:ligatures w14:val="none"/>
        </w:rPr>
        <w:t>.</w:t>
      </w:r>
    </w:p>
    <w:p w14:paraId="6EEFA028" w14:textId="251F7AFE" w:rsidR="006317FC" w:rsidRPr="006317FC" w:rsidRDefault="00114B95" w:rsidP="006317FC">
      <w:pPr>
        <w:shd w:val="clear" w:color="auto" w:fill="FFFFFF"/>
        <w:tabs>
          <w:tab w:val="left" w:pos="709"/>
        </w:tabs>
        <w:autoSpaceDE w:val="0"/>
        <w:autoSpaceDN w:val="0"/>
        <w:adjustRightInd w:val="0"/>
        <w:spacing w:before="120" w:after="0" w:line="240" w:lineRule="auto"/>
        <w:ind w:firstLine="706"/>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b/>
          <w:i/>
          <w:iCs/>
          <w:sz w:val="24"/>
          <w:szCs w:val="24"/>
        </w:rPr>
        <w:t xml:space="preserve">Использование водных ресурсов. </w:t>
      </w:r>
      <w:r w:rsidRPr="00114B95">
        <w:rPr>
          <w:bCs/>
        </w:rPr>
        <w:t>Т</w:t>
      </w:r>
      <w:r w:rsidR="006317FC" w:rsidRPr="006317FC">
        <w:rPr>
          <w:rFonts w:ascii="Times New Roman" w:eastAsia="Calibri" w:hAnsi="Times New Roman" w:cs="Times New Roman"/>
          <w:kern w:val="0"/>
          <w:sz w:val="24"/>
          <w:szCs w:val="24"/>
          <w14:ligatures w14:val="none"/>
        </w:rPr>
        <w:t xml:space="preserve"> </w:t>
      </w:r>
      <w:r w:rsidR="006317FC" w:rsidRPr="006317FC">
        <w:rPr>
          <w:rFonts w:ascii="Times New Roman" w:eastAsia="Calibri" w:hAnsi="Times New Roman" w:cs="Times New Roman"/>
          <w:kern w:val="0"/>
          <w:sz w:val="24"/>
          <w:szCs w:val="24"/>
          <w14:ligatures w14:val="none"/>
        </w:rPr>
        <w:t>Предприятие не подключено к водопроводным сетям. Вода привозная и используется для хозяйственно-бытовых нужд, производственных, административных процессов. Питьевое водоснабжение обеспечивается привозной бутилированной водой. Для питьевых целей - привозная бутилированная вода. Хранение пресной воды осуществляется в 2 емкостях каждая объемом 5 и 20 м</w:t>
      </w:r>
      <w:r w:rsidR="006317FC" w:rsidRPr="006317FC">
        <w:rPr>
          <w:rFonts w:ascii="Times New Roman" w:eastAsia="Calibri" w:hAnsi="Times New Roman" w:cs="Times New Roman"/>
          <w:kern w:val="0"/>
          <w:sz w:val="24"/>
          <w:szCs w:val="24"/>
          <w:vertAlign w:val="superscript"/>
          <w14:ligatures w14:val="none"/>
        </w:rPr>
        <w:t>3</w:t>
      </w:r>
      <w:r w:rsidR="006317FC" w:rsidRPr="006317FC">
        <w:rPr>
          <w:rFonts w:ascii="Times New Roman" w:eastAsia="Calibri" w:hAnsi="Times New Roman" w:cs="Times New Roman"/>
          <w:kern w:val="0"/>
          <w:sz w:val="24"/>
          <w:szCs w:val="24"/>
          <w14:ligatures w14:val="none"/>
        </w:rPr>
        <w:t xml:space="preserve">. </w:t>
      </w:r>
    </w:p>
    <w:p w14:paraId="79E01C08"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Вода будет использоваться на хозяйственно–бытовые, питьевые и производственно-технологические нужды. На хозяйственно-бытовые и питьевые нужды работающего персонала при проведении работ будет использоваться вода питьевого качества. На технологические нужды будет использоваться техническая вода. Вода питьевого качества будет использоваться на питье, приготовление пищи, прачечных, душевых, туалетах. Для производственной и хозяйственно-бытовой деятельности предприятия используется питьевая и техническая вода.</w:t>
      </w:r>
    </w:p>
    <w:p w14:paraId="25A068B4"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Поверхностного и подземного водозабора нет. Специальное водопользование не планируется.</w:t>
      </w:r>
    </w:p>
    <w:p w14:paraId="15DD765E" w14:textId="77777777" w:rsidR="006317FC"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r w:rsidRPr="006317FC">
        <w:rPr>
          <w:rFonts w:ascii="Times New Roman" w:eastAsia="Times New Roman" w:hAnsi="Times New Roman" w:cs="Times New Roman"/>
          <w:kern w:val="0"/>
          <w:sz w:val="24"/>
          <w:szCs w:val="24"/>
          <w:lang w:eastAsia="ru-RU"/>
          <w14:ligatures w14:val="none"/>
        </w:rPr>
        <w:t>За отсутствием центральной канализационной сети, для отвода хозбытовых сточных предусмотрен септик достаточного объема. По мере накопления септиков, сточные воды будут откачиваться, и вывозиться автоцистернами на очистные сооружения специализированной компании по договору. Септики после окончания работ очищаются, дезинфицируются и могут использоваться повторно. Сбросы сточных вод от производственных объектов непосредственно в водные объекты или на рельеф местности отсутствуют.</w:t>
      </w:r>
    </w:p>
    <w:p w14:paraId="45B42889" w14:textId="77777777" w:rsidR="006317FC" w:rsidRPr="006317FC" w:rsidRDefault="006317FC" w:rsidP="006317FC">
      <w:pPr>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14:ligatures w14:val="none"/>
        </w:rPr>
      </w:pPr>
    </w:p>
    <w:p w14:paraId="57B05C0D" w14:textId="6C12B7BB" w:rsidR="00114B95" w:rsidRPr="00114B95" w:rsidRDefault="00114B95" w:rsidP="006317FC">
      <w:pPr>
        <w:pStyle w:val="11"/>
        <w:spacing w:after="0"/>
        <w:ind w:firstLine="709"/>
        <w:outlineLvl w:val="9"/>
        <w:rPr>
          <w:rFonts w:eastAsia="Times New Roman"/>
          <w:b w:val="0"/>
          <w:i/>
          <w:iCs/>
          <w:szCs w:val="24"/>
        </w:rPr>
      </w:pPr>
      <w:r w:rsidRPr="00114B95">
        <w:rPr>
          <w:rFonts w:eastAsia="Times New Roman"/>
          <w:i/>
          <w:iCs/>
          <w:szCs w:val="24"/>
        </w:rPr>
        <w:lastRenderedPageBreak/>
        <w:t>Объем водоотведение и водопотребление потребления воды</w:t>
      </w:r>
    </w:p>
    <w:p w14:paraId="23C83FFB" w14:textId="0DB2A6D9" w:rsidR="00114B95" w:rsidRDefault="00114B95" w:rsidP="00114B95">
      <w:pPr>
        <w:shd w:val="clear" w:color="auto" w:fill="FFFFFF"/>
        <w:tabs>
          <w:tab w:val="left" w:pos="709"/>
        </w:tabs>
        <w:spacing w:after="120" w:line="240" w:lineRule="auto"/>
        <w:ind w:firstLine="709"/>
        <w:jc w:val="both"/>
        <w:textAlignment w:val="baseline"/>
        <w:rPr>
          <w:rFonts w:ascii="Times New Roman" w:eastAsia="Times New Roman" w:hAnsi="Times New Roman" w:cs="Times New Roman"/>
          <w:b/>
          <w:bCs/>
          <w:i/>
          <w:iCs/>
          <w:kern w:val="0"/>
          <w:sz w:val="24"/>
          <w:szCs w:val="24"/>
          <w:u w:val="single"/>
          <w:lang w:eastAsia="ru-RU"/>
          <w14:ligatures w14:val="none"/>
        </w:rPr>
      </w:pPr>
      <w:r w:rsidRPr="00114B95">
        <w:rPr>
          <w:rFonts w:ascii="Times New Roman" w:eastAsia="Calibri" w:hAnsi="Times New Roman" w:cs="Times New Roman"/>
          <w:b/>
          <w:bCs/>
          <w:i/>
          <w:iCs/>
          <w:kern w:val="0"/>
          <w:sz w:val="24"/>
          <w:szCs w:val="24"/>
          <w:u w:val="single"/>
          <w14:ligatures w14:val="none"/>
        </w:rPr>
        <w:t xml:space="preserve">Баланс водоотведения и водопотребления в период строительства гл. </w:t>
      </w:r>
      <w:r w:rsidR="006317FC">
        <w:rPr>
          <w:rFonts w:ascii="Times New Roman" w:eastAsia="Times New Roman" w:hAnsi="Times New Roman" w:cs="Times New Roman"/>
          <w:b/>
          <w:bCs/>
          <w:i/>
          <w:iCs/>
          <w:kern w:val="0"/>
          <w:sz w:val="24"/>
          <w:szCs w:val="24"/>
          <w:u w:val="single"/>
          <w:lang w:eastAsia="ru-RU"/>
          <w14:ligatures w14:val="none"/>
        </w:rPr>
        <w:t>700</w:t>
      </w:r>
      <w:r w:rsidR="001531BA">
        <w:rPr>
          <w:rFonts w:ascii="Times New Roman" w:eastAsia="Times New Roman" w:hAnsi="Times New Roman" w:cs="Times New Roman"/>
          <w:b/>
          <w:bCs/>
          <w:i/>
          <w:iCs/>
          <w:kern w:val="0"/>
          <w:sz w:val="24"/>
          <w:szCs w:val="24"/>
          <w:u w:val="single"/>
          <w:lang w:eastAsia="ru-RU"/>
          <w14:ligatures w14:val="none"/>
        </w:rPr>
        <w:t xml:space="preserve"> </w:t>
      </w:r>
      <w:r w:rsidRPr="00114B95">
        <w:rPr>
          <w:rFonts w:ascii="Times New Roman" w:eastAsia="Times New Roman" w:hAnsi="Times New Roman" w:cs="Times New Roman"/>
          <w:b/>
          <w:bCs/>
          <w:i/>
          <w:iCs/>
          <w:kern w:val="0"/>
          <w:sz w:val="24"/>
          <w:szCs w:val="24"/>
          <w:u w:val="single"/>
          <w:lang w:eastAsia="ru-RU"/>
          <w14:ligatures w14:val="none"/>
        </w:rPr>
        <w:t xml:space="preserve">(±250) </w:t>
      </w:r>
      <w:r w:rsidRPr="00114B95">
        <w:rPr>
          <w:rFonts w:ascii="Times New Roman" w:eastAsia="Calibri" w:hAnsi="Times New Roman" w:cs="Times New Roman"/>
          <w:b/>
          <w:bCs/>
          <w:i/>
          <w:iCs/>
          <w:kern w:val="0"/>
          <w:sz w:val="24"/>
          <w:szCs w:val="24"/>
          <w:u w:val="single"/>
          <w14:ligatures w14:val="none"/>
        </w:rPr>
        <w:t>составляет</w:t>
      </w:r>
      <w:r w:rsidRPr="00114B95">
        <w:rPr>
          <w:rFonts w:ascii="Times New Roman" w:eastAsia="Times New Roman" w:hAnsi="Times New Roman" w:cs="Times New Roman"/>
          <w:b/>
          <w:bCs/>
          <w:i/>
          <w:iCs/>
          <w:kern w:val="0"/>
          <w:sz w:val="24"/>
          <w:szCs w:val="24"/>
          <w:u w:val="single"/>
          <w:lang w:eastAsia="ru-RU"/>
          <w14:ligatures w14:val="none"/>
        </w:rPr>
        <w:t>:</w:t>
      </w:r>
    </w:p>
    <w:p w14:paraId="470C5512"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bookmarkStart w:id="2" w:name="_Hlk152689629"/>
      <w:r w:rsidRPr="006317FC">
        <w:rPr>
          <w:rFonts w:ascii="Times New Roman" w:eastAsia="Calibri" w:hAnsi="Times New Roman" w:cs="Times New Roman"/>
          <w:kern w:val="0"/>
          <w:sz w:val="24"/>
          <w:szCs w:val="24"/>
          <w14:ligatures w14:val="none"/>
        </w:rPr>
        <w:t xml:space="preserve">Водопотребление от 1 </w:t>
      </w:r>
      <w:proofErr w:type="spellStart"/>
      <w:r w:rsidRPr="006317FC">
        <w:rPr>
          <w:rFonts w:ascii="Times New Roman" w:eastAsia="Calibri" w:hAnsi="Times New Roman" w:cs="Times New Roman"/>
          <w:kern w:val="0"/>
          <w:sz w:val="24"/>
          <w:szCs w:val="24"/>
          <w14:ligatures w14:val="none"/>
        </w:rPr>
        <w:t>скв</w:t>
      </w:r>
      <w:proofErr w:type="spellEnd"/>
      <w:r w:rsidRPr="006317FC">
        <w:rPr>
          <w:rFonts w:ascii="Times New Roman" w:eastAsia="Calibri" w:hAnsi="Times New Roman" w:cs="Times New Roman"/>
          <w:kern w:val="0"/>
          <w:sz w:val="24"/>
          <w:szCs w:val="24"/>
          <w14:ligatures w14:val="none"/>
        </w:rPr>
        <w:t xml:space="preserve">. – 990,23 м3/цикл, от 4 </w:t>
      </w:r>
      <w:proofErr w:type="spellStart"/>
      <w:r w:rsidRPr="006317FC">
        <w:rPr>
          <w:rFonts w:ascii="Times New Roman" w:eastAsia="Calibri" w:hAnsi="Times New Roman" w:cs="Times New Roman"/>
          <w:kern w:val="0"/>
          <w:sz w:val="24"/>
          <w:szCs w:val="24"/>
          <w14:ligatures w14:val="none"/>
        </w:rPr>
        <w:t>скв</w:t>
      </w:r>
      <w:proofErr w:type="spellEnd"/>
      <w:r w:rsidRPr="006317FC">
        <w:rPr>
          <w:rFonts w:ascii="Times New Roman" w:eastAsia="Calibri" w:hAnsi="Times New Roman" w:cs="Times New Roman"/>
          <w:kern w:val="0"/>
          <w:sz w:val="24"/>
          <w:szCs w:val="24"/>
          <w14:ligatures w14:val="none"/>
        </w:rPr>
        <w:t xml:space="preserve">. – 3960,92 м3/цикл; </w:t>
      </w:r>
    </w:p>
    <w:bookmarkEnd w:id="2"/>
    <w:p w14:paraId="3F287D43" w14:textId="77777777" w:rsidR="006317FC" w:rsidRPr="006317FC" w:rsidRDefault="006317FC" w:rsidP="006317FC">
      <w:pPr>
        <w:shd w:val="clear" w:color="auto" w:fill="FFFFFF"/>
        <w:tabs>
          <w:tab w:val="left" w:pos="709"/>
        </w:tabs>
        <w:autoSpaceDE w:val="0"/>
        <w:autoSpaceDN w:val="0"/>
        <w:adjustRightInd w:val="0"/>
        <w:spacing w:after="0" w:line="240" w:lineRule="auto"/>
        <w:ind w:firstLine="709"/>
        <w:jc w:val="both"/>
        <w:textAlignment w:val="baseline"/>
        <w:rPr>
          <w:rFonts w:ascii="Times New Roman" w:eastAsia="Calibri" w:hAnsi="Times New Roman" w:cs="Times New Roman"/>
          <w:kern w:val="0"/>
          <w:sz w:val="24"/>
          <w:szCs w:val="24"/>
          <w14:ligatures w14:val="none"/>
        </w:rPr>
      </w:pPr>
      <w:r w:rsidRPr="006317FC">
        <w:rPr>
          <w:rFonts w:ascii="Times New Roman" w:eastAsia="Calibri" w:hAnsi="Times New Roman" w:cs="Times New Roman"/>
          <w:kern w:val="0"/>
          <w:sz w:val="24"/>
          <w:szCs w:val="24"/>
          <w14:ligatures w14:val="none"/>
        </w:rPr>
        <w:t xml:space="preserve">Водоотведение от 1 </w:t>
      </w:r>
      <w:proofErr w:type="spellStart"/>
      <w:r w:rsidRPr="006317FC">
        <w:rPr>
          <w:rFonts w:ascii="Times New Roman" w:eastAsia="Calibri" w:hAnsi="Times New Roman" w:cs="Times New Roman"/>
          <w:kern w:val="0"/>
          <w:sz w:val="24"/>
          <w:szCs w:val="24"/>
          <w14:ligatures w14:val="none"/>
        </w:rPr>
        <w:t>скв</w:t>
      </w:r>
      <w:proofErr w:type="spellEnd"/>
      <w:r w:rsidRPr="006317FC">
        <w:rPr>
          <w:rFonts w:ascii="Times New Roman" w:eastAsia="Calibri" w:hAnsi="Times New Roman" w:cs="Times New Roman"/>
          <w:kern w:val="0"/>
          <w:sz w:val="24"/>
          <w:szCs w:val="24"/>
          <w14:ligatures w14:val="none"/>
        </w:rPr>
        <w:t xml:space="preserve">. – 752,186 м3/цикл, от 4 </w:t>
      </w:r>
      <w:proofErr w:type="spellStart"/>
      <w:r w:rsidRPr="006317FC">
        <w:rPr>
          <w:rFonts w:ascii="Times New Roman" w:eastAsia="Calibri" w:hAnsi="Times New Roman" w:cs="Times New Roman"/>
          <w:kern w:val="0"/>
          <w:sz w:val="24"/>
          <w:szCs w:val="24"/>
          <w14:ligatures w14:val="none"/>
        </w:rPr>
        <w:t>скв</w:t>
      </w:r>
      <w:proofErr w:type="spellEnd"/>
      <w:r w:rsidRPr="006317FC">
        <w:rPr>
          <w:rFonts w:ascii="Times New Roman" w:eastAsia="Calibri" w:hAnsi="Times New Roman" w:cs="Times New Roman"/>
          <w:kern w:val="0"/>
          <w:sz w:val="24"/>
          <w:szCs w:val="24"/>
          <w14:ligatures w14:val="none"/>
        </w:rPr>
        <w:t>. – 3008,74 м3/цикл.</w:t>
      </w:r>
    </w:p>
    <w:p w14:paraId="24C3F9BD" w14:textId="77777777" w:rsidR="001531BA" w:rsidRDefault="001531BA" w:rsidP="00114B95">
      <w:pPr>
        <w:shd w:val="clear" w:color="auto" w:fill="FFFFFF"/>
        <w:tabs>
          <w:tab w:val="left" w:pos="709"/>
        </w:tabs>
        <w:spacing w:after="0" w:line="240" w:lineRule="auto"/>
        <w:ind w:firstLine="709"/>
        <w:jc w:val="both"/>
        <w:textAlignment w:val="baseline"/>
        <w:rPr>
          <w:rFonts w:ascii="Times New Roman" w:eastAsia="Calibri" w:hAnsi="Times New Roman" w:cs="Times New Roman"/>
          <w:kern w:val="0"/>
          <w:sz w:val="24"/>
          <w:szCs w:val="24"/>
          <w14:ligatures w14:val="none"/>
        </w:rPr>
      </w:pPr>
    </w:p>
    <w:p w14:paraId="0171F6E3" w14:textId="77777777" w:rsidR="00296BB6" w:rsidRPr="00296BB6" w:rsidRDefault="00296BB6" w:rsidP="00B31AF4">
      <w:pPr>
        <w:spacing w:before="120" w:after="120" w:line="240" w:lineRule="auto"/>
        <w:ind w:firstLine="708"/>
        <w:jc w:val="both"/>
        <w:rPr>
          <w:rFonts w:ascii="Times New Roman" w:eastAsia="Times New Roman" w:hAnsi="Times New Roman" w:cs="Times New Roman"/>
          <w:b/>
          <w:bCs/>
          <w:kern w:val="0"/>
          <w:sz w:val="24"/>
          <w:szCs w:val="24"/>
          <w:u w:val="single"/>
          <w:lang w:eastAsia="ru-RU"/>
          <w14:ligatures w14:val="none"/>
        </w:rPr>
      </w:pPr>
      <w:r w:rsidRPr="00296BB6">
        <w:rPr>
          <w:rFonts w:ascii="Times New Roman" w:eastAsia="Calibri" w:hAnsi="Times New Roman" w:cs="Times New Roman"/>
          <w:b/>
          <w:bCs/>
          <w:kern w:val="0"/>
          <w:sz w:val="24"/>
          <w:szCs w:val="24"/>
          <w:u w:val="single"/>
          <w14:ligatures w14:val="none"/>
        </w:rPr>
        <w:t xml:space="preserve">3. </w:t>
      </w:r>
      <w:r w:rsidRPr="00296BB6">
        <w:rPr>
          <w:rFonts w:ascii="Times New Roman" w:eastAsia="Calibri" w:hAnsi="Times New Roman" w:cs="Times New Roman"/>
          <w:b/>
          <w:bCs/>
          <w:i/>
          <w:iCs/>
          <w:kern w:val="0"/>
          <w:sz w:val="24"/>
          <w:szCs w:val="24"/>
          <w:u w:val="single"/>
          <w14:ligatures w14:val="none"/>
        </w:rPr>
        <w:t>Информация о компонентах природной среды и иных объектах</w:t>
      </w:r>
    </w:p>
    <w:p w14:paraId="79383D63" w14:textId="77777777" w:rsidR="00296BB6" w:rsidRPr="00296BB6" w:rsidRDefault="00296BB6" w:rsidP="00296BB6">
      <w:pPr>
        <w:spacing w:before="120" w:after="12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i/>
          <w:iCs/>
          <w:kern w:val="0"/>
          <w:sz w:val="24"/>
          <w:szCs w:val="24"/>
          <w14:ligatures w14:val="none"/>
        </w:rPr>
        <w:t>Жизнь и (или) здоровье людей, условия их проживания и деятельности:</w:t>
      </w:r>
    </w:p>
    <w:p w14:paraId="4AAE5172" w14:textId="47AE52B3"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На период проведения проектируемых работ предусматривается проживание персонала во временном полевом лагере, расположенном за пределами пром</w:t>
      </w:r>
      <w:r w:rsidR="00977657">
        <w:rPr>
          <w:rFonts w:ascii="Times New Roman" w:eastAsia="Arial Unicode MS" w:hAnsi="Times New Roman" w:cs="Times New Roman"/>
          <w:kern w:val="0"/>
          <w:sz w:val="24"/>
          <w:szCs w:val="20"/>
          <w:lang w:eastAsia="ru-RU"/>
          <w14:ligatures w14:val="none"/>
        </w:rPr>
        <w:t>п</w:t>
      </w:r>
      <w:r w:rsidRPr="00296BB6">
        <w:rPr>
          <w:rFonts w:ascii="Times New Roman" w:eastAsia="Arial Unicode MS" w:hAnsi="Times New Roman" w:cs="Times New Roman"/>
          <w:kern w:val="0"/>
          <w:sz w:val="24"/>
          <w:szCs w:val="20"/>
          <w:lang w:eastAsia="ru-RU"/>
          <w14:ligatures w14:val="none"/>
        </w:rPr>
        <w:t xml:space="preserve">лощадки скважины. Доставка грузов и вахт будет осуществляться автотранспортом с базы Подрядчика и из г. Атырау. </w:t>
      </w:r>
    </w:p>
    <w:p w14:paraId="1C7759C8"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Численность вахты – 30 человек на период бурения и период испытания скважины. </w:t>
      </w:r>
    </w:p>
    <w:p w14:paraId="29BC1F8E"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Заезд транспорта на буровую осуществляется по утвержденному маршруту, по подготовленным перед началом работ дорогам со снятым ПСП и твердым (щебеночным) покрытием. </w:t>
      </w:r>
    </w:p>
    <w:p w14:paraId="31135285" w14:textId="77777777"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 xml:space="preserve">При производстве работ используются машины и механизмы Подрядчиков. </w:t>
      </w:r>
    </w:p>
    <w:p w14:paraId="4D517A2E" w14:textId="44B3F066" w:rsidR="00296BB6" w:rsidRPr="00296BB6" w:rsidRDefault="00296BB6" w:rsidP="00B31AF4">
      <w:pPr>
        <w:spacing w:after="0" w:line="240" w:lineRule="auto"/>
        <w:ind w:firstLine="709"/>
        <w:jc w:val="both"/>
        <w:rPr>
          <w:rFonts w:ascii="Times New Roman" w:eastAsia="Arial Unicode MS" w:hAnsi="Times New Roman" w:cs="Times New Roman"/>
          <w:kern w:val="0"/>
          <w:sz w:val="24"/>
          <w:szCs w:val="20"/>
          <w:lang w:eastAsia="ru-RU"/>
          <w14:ligatures w14:val="none"/>
        </w:rPr>
      </w:pPr>
      <w:r w:rsidRPr="00296BB6">
        <w:rPr>
          <w:rFonts w:ascii="Times New Roman" w:eastAsia="Arial Unicode MS" w:hAnsi="Times New Roman" w:cs="Times New Roman"/>
          <w:kern w:val="0"/>
          <w:sz w:val="24"/>
          <w:szCs w:val="20"/>
          <w:lang w:eastAsia="ru-RU"/>
          <w14:ligatures w14:val="none"/>
        </w:rPr>
        <w:t>Для размещения бурового оборудования подготавливается площадка 2,</w:t>
      </w:r>
      <w:r w:rsidR="006024FE">
        <w:rPr>
          <w:rFonts w:ascii="Times New Roman" w:eastAsia="Arial Unicode MS" w:hAnsi="Times New Roman" w:cs="Times New Roman"/>
          <w:kern w:val="0"/>
          <w:sz w:val="24"/>
          <w:szCs w:val="20"/>
          <w:lang w:eastAsia="ru-RU"/>
          <w14:ligatures w14:val="none"/>
        </w:rPr>
        <w:t>1</w:t>
      </w:r>
      <w:r w:rsidRPr="00296BB6">
        <w:rPr>
          <w:rFonts w:ascii="Times New Roman" w:eastAsia="Arial Unicode MS" w:hAnsi="Times New Roman" w:cs="Times New Roman"/>
          <w:kern w:val="0"/>
          <w:sz w:val="24"/>
          <w:szCs w:val="20"/>
          <w:lang w:eastAsia="ru-RU"/>
          <w14:ligatures w14:val="none"/>
        </w:rPr>
        <w:t xml:space="preserve"> га под 1-ну скважину в соответствии с санитарными и экологическими требованиями.</w:t>
      </w:r>
      <w:r w:rsidRPr="00296BB6">
        <w:rPr>
          <w:rFonts w:ascii="Times New Roman" w:eastAsia="Arial Unicode MS" w:hAnsi="Times New Roman" w:cs="Times New Roman"/>
          <w:b/>
          <w:kern w:val="0"/>
          <w:sz w:val="24"/>
          <w:szCs w:val="20"/>
          <w:lang w:eastAsia="ru-RU"/>
          <w14:ligatures w14:val="none"/>
        </w:rPr>
        <w:t xml:space="preserve"> </w:t>
      </w:r>
    </w:p>
    <w:p w14:paraId="71DA6186"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клининг, общепит и др.</w:t>
      </w:r>
    </w:p>
    <w:p w14:paraId="778479B5" w14:textId="77777777" w:rsidR="00296BB6" w:rsidRPr="00296BB6" w:rsidRDefault="00296BB6" w:rsidP="00B31AF4">
      <w:pPr>
        <w:spacing w:after="0" w:line="240" w:lineRule="auto"/>
        <w:ind w:firstLine="709"/>
        <w:jc w:val="both"/>
        <w:rPr>
          <w:rFonts w:ascii="Times New Roman" w:eastAsia="Calibri" w:hAnsi="Times New Roman" w:cs="Times New Roman"/>
          <w:kern w:val="0"/>
          <w:sz w:val="24"/>
          <w:szCs w:val="24"/>
          <w14:ligatures w14:val="none"/>
        </w:rPr>
      </w:pPr>
      <w:r w:rsidRPr="00296BB6">
        <w:rPr>
          <w:rFonts w:ascii="Times New Roman" w:eastAsia="Calibri" w:hAnsi="Times New Roman" w:cs="Times New Roman"/>
          <w:kern w:val="0"/>
          <w:sz w:val="24"/>
          <w:szCs w:val="24"/>
          <w14:ligatures w14:val="none"/>
        </w:rPr>
        <w:t>Планируемые работы не приведут к значительному загрязнению окружающей природной среды, и не скажутся негативно на здоровье населения.</w:t>
      </w:r>
    </w:p>
    <w:p w14:paraId="0FBA109B" w14:textId="43AA434A" w:rsidR="004F1E0B" w:rsidRPr="004F1E0B" w:rsidRDefault="00296BB6" w:rsidP="004F1E0B">
      <w:pPr>
        <w:pStyle w:val="af1"/>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hAnsi="Times New Roman" w:cs="Times New Roman"/>
          <w:b/>
          <w:bCs/>
          <w:i/>
          <w:iCs/>
          <w:kern w:val="22"/>
          <w:sz w:val="24"/>
          <w:szCs w:val="24"/>
        </w:rPr>
        <w:t>Биоразнообразие.</w:t>
      </w:r>
      <w:r w:rsidR="004F1E0B" w:rsidRPr="004F1E0B">
        <w:rPr>
          <w:rFonts w:ascii="Times New Roman" w:eastAsia="Times New Roman" w:hAnsi="Times New Roman" w:cs="Times New Roman"/>
          <w:kern w:val="0"/>
          <w:sz w:val="24"/>
          <w:szCs w:val="24"/>
          <w14:ligatures w14:val="none"/>
        </w:rPr>
        <w:t xml:space="preserve"> </w:t>
      </w:r>
      <w:r w:rsidR="004F1E0B" w:rsidRPr="004F1E0B">
        <w:rPr>
          <w:rFonts w:ascii="Times New Roman" w:eastAsia="Times New Roman" w:hAnsi="Times New Roman" w:cs="Times New Roman"/>
          <w:kern w:val="0"/>
          <w:sz w:val="24"/>
          <w:szCs w:val="24"/>
          <w14:ligatures w14:val="none"/>
        </w:rPr>
        <w:t>На исследуемой территории произрастает ряд дикорастущих растений, имеющих хозяйственное значение. К ним относятся кормовые, лекарственные, технические, дубильные и волокнистые культуры.</w:t>
      </w:r>
    </w:p>
    <w:p w14:paraId="701BC41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Многие пустынные виды обладают высокой питательной ценностью и служат хорошим кормом для диких и домашних животных.</w:t>
      </w:r>
    </w:p>
    <w:p w14:paraId="743E0ED3" w14:textId="77777777" w:rsidR="004F1E0B" w:rsidRPr="004F1E0B" w:rsidRDefault="004F1E0B" w:rsidP="004F1E0B">
      <w:pPr>
        <w:widowControl w:val="0"/>
        <w:autoSpaceDE w:val="0"/>
        <w:autoSpaceDN w:val="0"/>
        <w:spacing w:after="0" w:line="240" w:lineRule="auto"/>
        <w:ind w:firstLine="709"/>
        <w:jc w:val="both"/>
        <w:rPr>
          <w:rFonts w:ascii="Times New Roman" w:eastAsia="Times New Roman" w:hAnsi="Times New Roman" w:cs="Times New Roman"/>
          <w:kern w:val="0"/>
          <w:sz w:val="24"/>
          <w:szCs w:val="24"/>
          <w14:ligatures w14:val="none"/>
        </w:rPr>
      </w:pPr>
      <w:r w:rsidRPr="004F1E0B">
        <w:rPr>
          <w:rFonts w:ascii="Times New Roman" w:eastAsia="Times New Roman" w:hAnsi="Times New Roman" w:cs="Times New Roman"/>
          <w:kern w:val="0"/>
          <w:sz w:val="24"/>
          <w:szCs w:val="24"/>
          <w14:ligatures w14:val="none"/>
        </w:rPr>
        <w:t>Лекарственные</w:t>
      </w:r>
      <w:r w:rsidRPr="004F1E0B">
        <w:rPr>
          <w:rFonts w:ascii="Times New Roman" w:eastAsia="Times New Roman" w:hAnsi="Times New Roman" w:cs="Times New Roman"/>
          <w:spacing w:val="21"/>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растения:</w:t>
      </w:r>
      <w:r w:rsidRPr="004F1E0B">
        <w:rPr>
          <w:rFonts w:ascii="Times New Roman" w:eastAsia="Times New Roman" w:hAnsi="Times New Roman" w:cs="Times New Roman"/>
          <w:spacing w:val="24"/>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ежовник</w:t>
      </w:r>
      <w:r w:rsidRPr="004F1E0B">
        <w:rPr>
          <w:rFonts w:ascii="Times New Roman" w:eastAsia="Times New Roman" w:hAnsi="Times New Roman" w:cs="Times New Roman"/>
          <w:spacing w:val="26"/>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безлистный,</w:t>
      </w:r>
      <w:r w:rsidRPr="004F1E0B">
        <w:rPr>
          <w:rFonts w:ascii="Times New Roman" w:eastAsia="Times New Roman" w:hAnsi="Times New Roman" w:cs="Times New Roman"/>
          <w:spacing w:val="25"/>
          <w:kern w:val="0"/>
          <w:sz w:val="24"/>
          <w:szCs w:val="24"/>
          <w14:ligatures w14:val="none"/>
        </w:rPr>
        <w:t xml:space="preserve"> </w:t>
      </w:r>
      <w:proofErr w:type="spellStart"/>
      <w:r w:rsidRPr="004F1E0B">
        <w:rPr>
          <w:rFonts w:ascii="Times New Roman" w:eastAsia="Times New Roman" w:hAnsi="Times New Roman" w:cs="Times New Roman"/>
          <w:kern w:val="0"/>
          <w:sz w:val="24"/>
          <w:szCs w:val="24"/>
          <w14:ligatures w14:val="none"/>
        </w:rPr>
        <w:t>биюргун</w:t>
      </w:r>
      <w:proofErr w:type="spellEnd"/>
      <w:r w:rsidRPr="004F1E0B">
        <w:rPr>
          <w:rFonts w:ascii="Times New Roman" w:eastAsia="Times New Roman" w:hAnsi="Times New Roman" w:cs="Times New Roman"/>
          <w:kern w:val="0"/>
          <w:sz w:val="24"/>
          <w:szCs w:val="24"/>
          <w14:ligatures w14:val="none"/>
        </w:rPr>
        <w:t>,</w:t>
      </w:r>
      <w:r w:rsidRPr="004F1E0B">
        <w:rPr>
          <w:rFonts w:ascii="Times New Roman" w:eastAsia="Times New Roman" w:hAnsi="Times New Roman" w:cs="Times New Roman"/>
          <w:spacing w:val="27"/>
          <w:kern w:val="0"/>
          <w:sz w:val="24"/>
          <w:szCs w:val="24"/>
          <w14:ligatures w14:val="none"/>
        </w:rPr>
        <w:t xml:space="preserve"> </w:t>
      </w:r>
      <w:r w:rsidRPr="004F1E0B">
        <w:rPr>
          <w:rFonts w:ascii="Times New Roman" w:eastAsia="Times New Roman" w:hAnsi="Times New Roman" w:cs="Times New Roman"/>
          <w:kern w:val="0"/>
          <w:sz w:val="24"/>
          <w:szCs w:val="24"/>
          <w14:ligatures w14:val="none"/>
        </w:rPr>
        <w:t>верблюжья</w:t>
      </w:r>
      <w:r w:rsidRPr="004F1E0B">
        <w:rPr>
          <w:rFonts w:ascii="Times New Roman" w:eastAsia="Times New Roman" w:hAnsi="Times New Roman" w:cs="Times New Roman"/>
          <w:spacing w:val="25"/>
          <w:kern w:val="0"/>
          <w:sz w:val="24"/>
          <w:szCs w:val="24"/>
          <w14:ligatures w14:val="none"/>
        </w:rPr>
        <w:t xml:space="preserve"> </w:t>
      </w:r>
      <w:r w:rsidRPr="004F1E0B">
        <w:rPr>
          <w:rFonts w:ascii="Times New Roman" w:eastAsia="Times New Roman" w:hAnsi="Times New Roman" w:cs="Times New Roman"/>
          <w:spacing w:val="-2"/>
          <w:kern w:val="0"/>
          <w:sz w:val="24"/>
          <w:szCs w:val="24"/>
          <w14:ligatures w14:val="none"/>
        </w:rPr>
        <w:t>колючка.</w:t>
      </w:r>
    </w:p>
    <w:p w14:paraId="259FAB68" w14:textId="0BCBB3A9" w:rsidR="00296BB6" w:rsidRPr="00296BB6" w:rsidRDefault="00296BB6" w:rsidP="004F1E0B">
      <w:pPr>
        <w:pStyle w:val="Default"/>
        <w:spacing w:before="120" w:after="120"/>
        <w:ind w:firstLine="709"/>
        <w:jc w:val="both"/>
        <w:rPr>
          <w:rFonts w:eastAsia="Calibri"/>
          <w:b/>
          <w:bCs/>
          <w:i/>
          <w:iCs/>
          <w:u w:val="single"/>
        </w:rPr>
      </w:pPr>
      <w:r w:rsidRPr="00296BB6">
        <w:rPr>
          <w:rFonts w:eastAsia="Calibri"/>
          <w:b/>
          <w:bCs/>
          <w:i/>
          <w:iCs/>
          <w:u w:val="single"/>
        </w:rPr>
        <w:t>4. Описание возможных существенных воздействий намечаемой деятельности</w:t>
      </w:r>
    </w:p>
    <w:p w14:paraId="228A957D" w14:textId="76CBB5AA" w:rsidR="00C021FB" w:rsidRPr="00C021FB" w:rsidRDefault="00C021FB" w:rsidP="00C021FB">
      <w:pPr>
        <w:autoSpaceDE w:val="0"/>
        <w:autoSpaceDN w:val="0"/>
        <w:adjustRightInd w:val="0"/>
        <w:spacing w:after="80" w:line="240" w:lineRule="auto"/>
        <w:ind w:firstLine="709"/>
        <w:jc w:val="both"/>
        <w:rPr>
          <w:rFonts w:ascii="Times New Roman" w:eastAsia="Times New Roman" w:hAnsi="Times New Roman" w:cs="Times New Roman"/>
          <w:b/>
          <w:i/>
          <w:color w:val="000000"/>
          <w:kern w:val="0"/>
          <w:sz w:val="24"/>
          <w:szCs w:val="24"/>
          <w:lang w:val="kk-KZ" w:eastAsia="ru-RU"/>
          <w14:ligatures w14:val="none"/>
        </w:rPr>
      </w:pPr>
      <w:r w:rsidRPr="00C021FB">
        <w:rPr>
          <w:rFonts w:ascii="Times New Roman" w:eastAsia="Times New Roman" w:hAnsi="Times New Roman" w:cs="Times New Roman"/>
          <w:color w:val="000000"/>
          <w:kern w:val="0"/>
          <w:sz w:val="24"/>
          <w:szCs w:val="24"/>
          <w:lang w:eastAsia="ru-RU"/>
          <w14:ligatures w14:val="none"/>
        </w:rPr>
        <w:t>При рассмотрении</w:t>
      </w:r>
      <w:r w:rsidRPr="00C021FB">
        <w:rPr>
          <w:rFonts w:ascii="Times New Roman" w:eastAsia="Times New Roman" w:hAnsi="Times New Roman" w:cs="Times New Roman"/>
          <w:color w:val="000000"/>
          <w:kern w:val="0"/>
          <w:sz w:val="24"/>
          <w:szCs w:val="24"/>
          <w:lang w:val="kk-KZ" w:eastAsia="ru-RU"/>
          <w14:ligatures w14:val="none"/>
        </w:rPr>
        <w:t xml:space="preserve"> </w:t>
      </w:r>
      <w:r w:rsidRPr="00C021FB">
        <w:rPr>
          <w:rFonts w:ascii="Times New Roman" w:eastAsia="Times New Roman" w:hAnsi="Times New Roman" w:cs="Times New Roman"/>
          <w:b/>
          <w:i/>
          <w:color w:val="000000"/>
          <w:kern w:val="0"/>
          <w:sz w:val="24"/>
          <w:szCs w:val="24"/>
          <w:lang w:eastAsia="ru-RU"/>
          <w14:ligatures w14:val="none"/>
        </w:rPr>
        <w:t xml:space="preserve">строительства одной </w:t>
      </w:r>
      <w:r w:rsidR="004F1E0B">
        <w:rPr>
          <w:rFonts w:ascii="Times New Roman" w:eastAsia="Times New Roman" w:hAnsi="Times New Roman" w:cs="Times New Roman"/>
          <w:b/>
          <w:i/>
          <w:color w:val="000000"/>
          <w:kern w:val="0"/>
          <w:sz w:val="24"/>
          <w:szCs w:val="24"/>
          <w:lang w:eastAsia="ru-RU"/>
          <w14:ligatures w14:val="none"/>
        </w:rPr>
        <w:t>вертикальной</w:t>
      </w:r>
      <w:r w:rsidRPr="00C021FB">
        <w:rPr>
          <w:rFonts w:ascii="Times New Roman" w:eastAsia="Times New Roman" w:hAnsi="Times New Roman" w:cs="Times New Roman"/>
          <w:b/>
          <w:i/>
          <w:color w:val="000000"/>
          <w:kern w:val="0"/>
          <w:sz w:val="24"/>
          <w:szCs w:val="24"/>
          <w:lang w:eastAsia="ru-RU"/>
          <w14:ligatures w14:val="none"/>
        </w:rPr>
        <w:t xml:space="preserve"> скважины с проектной глубиной</w:t>
      </w:r>
      <w:r w:rsidR="001531BA">
        <w:rPr>
          <w:rFonts w:ascii="Times New Roman" w:eastAsia="Times New Roman" w:hAnsi="Times New Roman" w:cs="Times New Roman"/>
          <w:b/>
          <w:i/>
          <w:color w:val="000000"/>
          <w:kern w:val="0"/>
          <w:sz w:val="24"/>
          <w:szCs w:val="24"/>
          <w:lang w:eastAsia="ru-RU"/>
          <w14:ligatures w14:val="none"/>
        </w:rPr>
        <w:t xml:space="preserve"> </w:t>
      </w:r>
      <w:r w:rsidR="004F1E0B">
        <w:rPr>
          <w:rFonts w:ascii="Times New Roman" w:eastAsia="Times New Roman" w:hAnsi="Times New Roman" w:cs="Times New Roman"/>
          <w:b/>
          <w:i/>
          <w:color w:val="000000"/>
          <w:kern w:val="0"/>
          <w:sz w:val="24"/>
          <w:szCs w:val="24"/>
          <w:lang w:eastAsia="ru-RU"/>
          <w14:ligatures w14:val="none"/>
        </w:rPr>
        <w:t>700</w:t>
      </w:r>
      <w:r w:rsidRPr="00C021FB">
        <w:rPr>
          <w:rFonts w:ascii="Times New Roman" w:eastAsia="Times New Roman" w:hAnsi="Times New Roman" w:cs="Times New Roman"/>
          <w:b/>
          <w:i/>
          <w:color w:val="000000"/>
          <w:kern w:val="0"/>
          <w:sz w:val="24"/>
          <w:szCs w:val="24"/>
          <w:lang w:eastAsia="ru-RU"/>
          <w14:ligatures w14:val="none"/>
        </w:rPr>
        <w:t xml:space="preserve"> (±250)</w:t>
      </w:r>
      <w:r w:rsidRPr="00C021FB">
        <w:rPr>
          <w:rFonts w:ascii="Times New Roman" w:eastAsia="Times New Roman" w:hAnsi="Times New Roman" w:cs="Times New Roman"/>
          <w:color w:val="000000"/>
          <w:kern w:val="0"/>
          <w:sz w:val="24"/>
          <w:szCs w:val="24"/>
          <w:lang w:eastAsia="ru-RU"/>
          <w14:ligatures w14:val="none"/>
        </w:rPr>
        <w:t xml:space="preserve"> </w:t>
      </w:r>
      <w:r w:rsidRPr="00C021FB">
        <w:rPr>
          <w:rFonts w:ascii="Times New Roman" w:eastAsia="Times New Roman" w:hAnsi="Times New Roman" w:cs="Times New Roman"/>
          <w:b/>
          <w:bCs/>
          <w:i/>
          <w:iCs/>
          <w:color w:val="000000"/>
          <w:kern w:val="0"/>
          <w:sz w:val="24"/>
          <w:szCs w:val="24"/>
          <w:lang w:eastAsia="ru-RU"/>
          <w14:ligatures w14:val="none"/>
        </w:rPr>
        <w:t>м</w:t>
      </w:r>
      <w:r w:rsidRPr="00C021FB">
        <w:rPr>
          <w:rFonts w:ascii="Times New Roman" w:eastAsia="Times New Roman" w:hAnsi="Times New Roman" w:cs="Times New Roman"/>
          <w:color w:val="000000"/>
          <w:kern w:val="0"/>
          <w:sz w:val="24"/>
          <w:szCs w:val="24"/>
          <w:lang w:eastAsia="ru-RU"/>
          <w14:ligatures w14:val="none"/>
        </w:rPr>
        <w:t xml:space="preserve"> были определены всего 3</w:t>
      </w:r>
      <w:r w:rsidR="004F1E0B">
        <w:rPr>
          <w:rFonts w:ascii="Times New Roman" w:eastAsia="Times New Roman" w:hAnsi="Times New Roman" w:cs="Times New Roman"/>
          <w:color w:val="000000"/>
          <w:kern w:val="0"/>
          <w:sz w:val="24"/>
          <w:szCs w:val="24"/>
          <w:lang w:eastAsia="ru-RU"/>
          <w14:ligatures w14:val="none"/>
        </w:rPr>
        <w:t>0</w:t>
      </w:r>
      <w:r w:rsidRPr="00C021FB">
        <w:rPr>
          <w:rFonts w:ascii="Times New Roman" w:eastAsia="Times New Roman" w:hAnsi="Times New Roman" w:cs="Times New Roman"/>
          <w:color w:val="000000"/>
          <w:kern w:val="0"/>
          <w:sz w:val="24"/>
          <w:szCs w:val="24"/>
          <w:lang w:eastAsia="ru-RU"/>
          <w14:ligatures w14:val="none"/>
        </w:rPr>
        <w:t xml:space="preserve"> источник</w:t>
      </w:r>
      <w:r w:rsidRPr="00C021FB">
        <w:rPr>
          <w:rFonts w:ascii="Times New Roman" w:eastAsia="Times New Roman" w:hAnsi="Times New Roman" w:cs="Times New Roman"/>
          <w:color w:val="000000"/>
          <w:kern w:val="0"/>
          <w:sz w:val="24"/>
          <w:szCs w:val="24"/>
          <w:lang w:val="kk-KZ" w:eastAsia="ru-RU"/>
          <w14:ligatures w14:val="none"/>
        </w:rPr>
        <w:t>а</w:t>
      </w:r>
      <w:r w:rsidRPr="00C021FB">
        <w:rPr>
          <w:rFonts w:ascii="Times New Roman" w:eastAsia="Times New Roman" w:hAnsi="Times New Roman" w:cs="Times New Roman"/>
          <w:color w:val="000000"/>
          <w:kern w:val="0"/>
          <w:sz w:val="24"/>
          <w:szCs w:val="24"/>
          <w:lang w:eastAsia="ru-RU"/>
          <w14:ligatures w14:val="none"/>
        </w:rPr>
        <w:t xml:space="preserve"> загрязнения</w:t>
      </w:r>
      <w:r w:rsidRPr="00C021FB">
        <w:rPr>
          <w:rFonts w:ascii="Times New Roman" w:eastAsia="Times New Roman" w:hAnsi="Times New Roman" w:cs="Times New Roman"/>
          <w:color w:val="000000"/>
          <w:kern w:val="0"/>
          <w:sz w:val="24"/>
          <w:szCs w:val="24"/>
          <w:lang w:val="kk-KZ" w:eastAsia="ru-RU"/>
          <w14:ligatures w14:val="none"/>
        </w:rPr>
        <w:t>, в том числе</w:t>
      </w:r>
      <w:r w:rsidRPr="00C021FB">
        <w:rPr>
          <w:rFonts w:ascii="Times New Roman" w:eastAsia="Times New Roman" w:hAnsi="Times New Roman" w:cs="Times New Roman"/>
          <w:color w:val="000000"/>
          <w:kern w:val="0"/>
          <w:sz w:val="24"/>
          <w:szCs w:val="24"/>
          <w:lang w:eastAsia="ru-RU"/>
          <w14:ligatures w14:val="none"/>
        </w:rPr>
        <w:t>:</w:t>
      </w:r>
    </w:p>
    <w:p w14:paraId="22543FFA" w14:textId="5E51703D" w:rsidR="00296BB6" w:rsidRPr="00296BB6"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r w:rsidRPr="00296BB6">
        <w:rPr>
          <w:rFonts w:ascii="Times New Roman" w:eastAsia="Times New Roman" w:hAnsi="Times New Roman" w:cs="Times New Roman"/>
          <w:i/>
          <w:kern w:val="0"/>
          <w:sz w:val="24"/>
          <w:szCs w:val="24"/>
          <w:lang w:eastAsia="ru-RU"/>
          <w14:ligatures w14:val="none"/>
        </w:rPr>
        <w:t xml:space="preserve">организованные – </w:t>
      </w:r>
      <w:r w:rsidR="001531BA">
        <w:rPr>
          <w:rFonts w:ascii="Times New Roman" w:eastAsia="Times New Roman" w:hAnsi="Times New Roman" w:cs="Times New Roman"/>
          <w:i/>
          <w:kern w:val="0"/>
          <w:sz w:val="24"/>
          <w:szCs w:val="24"/>
          <w:lang w:eastAsia="ru-RU"/>
          <w14:ligatures w14:val="none"/>
        </w:rPr>
        <w:t>1</w:t>
      </w:r>
      <w:r w:rsidR="004F1E0B">
        <w:rPr>
          <w:rFonts w:ascii="Times New Roman" w:eastAsia="Times New Roman" w:hAnsi="Times New Roman" w:cs="Times New Roman"/>
          <w:i/>
          <w:kern w:val="0"/>
          <w:sz w:val="24"/>
          <w:szCs w:val="24"/>
          <w:lang w:eastAsia="ru-RU"/>
          <w14:ligatures w14:val="none"/>
        </w:rPr>
        <w:t>4</w:t>
      </w:r>
      <w:r w:rsidRPr="00296BB6">
        <w:rPr>
          <w:rFonts w:ascii="Times New Roman" w:eastAsia="Times New Roman" w:hAnsi="Times New Roman" w:cs="Times New Roman"/>
          <w:i/>
          <w:kern w:val="0"/>
          <w:sz w:val="24"/>
          <w:szCs w:val="24"/>
          <w:lang w:eastAsia="ru-RU"/>
          <w14:ligatures w14:val="none"/>
        </w:rPr>
        <w:t xml:space="preserve"> единиц;</w:t>
      </w:r>
    </w:p>
    <w:p w14:paraId="152711F2" w14:textId="76336714" w:rsidR="00296BB6" w:rsidRDefault="00296BB6" w:rsidP="00B31AF4">
      <w:pPr>
        <w:numPr>
          <w:ilvl w:val="0"/>
          <w:numId w:val="10"/>
        </w:numPr>
        <w:autoSpaceDE w:val="0"/>
        <w:autoSpaceDN w:val="0"/>
        <w:adjustRightInd w:val="0"/>
        <w:spacing w:after="0" w:line="240" w:lineRule="auto"/>
        <w:jc w:val="both"/>
        <w:rPr>
          <w:rFonts w:ascii="Times New Roman" w:eastAsia="Times New Roman" w:hAnsi="Times New Roman" w:cs="Times New Roman"/>
          <w:i/>
          <w:kern w:val="0"/>
          <w:sz w:val="24"/>
          <w:szCs w:val="24"/>
          <w:lang w:eastAsia="ru-RU"/>
          <w14:ligatures w14:val="none"/>
        </w:rPr>
      </w:pPr>
      <w:r w:rsidRPr="00296BB6">
        <w:rPr>
          <w:rFonts w:ascii="Times New Roman" w:eastAsia="Times New Roman" w:hAnsi="Times New Roman" w:cs="Times New Roman"/>
          <w:i/>
          <w:kern w:val="0"/>
          <w:sz w:val="24"/>
          <w:szCs w:val="24"/>
          <w:lang w:eastAsia="ru-RU"/>
          <w14:ligatures w14:val="none"/>
        </w:rPr>
        <w:t>неорганизованные – 1</w:t>
      </w:r>
      <w:r w:rsidR="004F1E0B">
        <w:rPr>
          <w:rFonts w:ascii="Times New Roman" w:eastAsia="Times New Roman" w:hAnsi="Times New Roman" w:cs="Times New Roman"/>
          <w:i/>
          <w:kern w:val="0"/>
          <w:sz w:val="24"/>
          <w:szCs w:val="24"/>
          <w:lang w:eastAsia="ru-RU"/>
          <w14:ligatures w14:val="none"/>
        </w:rPr>
        <w:t>6</w:t>
      </w:r>
      <w:r w:rsidRPr="00296BB6">
        <w:rPr>
          <w:rFonts w:ascii="Times New Roman" w:eastAsia="Times New Roman" w:hAnsi="Times New Roman" w:cs="Times New Roman"/>
          <w:i/>
          <w:kern w:val="0"/>
          <w:sz w:val="24"/>
          <w:szCs w:val="24"/>
          <w:lang w:eastAsia="ru-RU"/>
          <w14:ligatures w14:val="none"/>
        </w:rPr>
        <w:t xml:space="preserve"> единиц.</w:t>
      </w:r>
    </w:p>
    <w:p w14:paraId="7CC1B53A" w14:textId="788907D5" w:rsidR="005452F0" w:rsidRPr="00C021FB" w:rsidRDefault="005452F0" w:rsidP="00C021FB">
      <w:pPr>
        <w:spacing w:after="120" w:line="240" w:lineRule="auto"/>
        <w:ind w:firstLine="706"/>
        <w:jc w:val="both"/>
        <w:rPr>
          <w:rFonts w:ascii="Times New Roman" w:eastAsia="Calibri" w:hAnsi="Times New Roman" w:cs="Times New Roman"/>
          <w:b/>
          <w:bCs/>
          <w:i/>
          <w:iCs/>
          <w:kern w:val="0"/>
          <w:sz w:val="24"/>
          <w:szCs w:val="24"/>
          <w:u w:val="single"/>
          <w14:ligatures w14:val="none"/>
        </w:rPr>
      </w:pPr>
      <w:r w:rsidRPr="005452F0">
        <w:rPr>
          <w:rFonts w:ascii="Times New Roman" w:eastAsia="Calibri" w:hAnsi="Times New Roman" w:cs="Times New Roman"/>
          <w:b/>
          <w:bCs/>
          <w:i/>
          <w:iCs/>
          <w:kern w:val="0"/>
          <w:sz w:val="24"/>
          <w:szCs w:val="24"/>
          <w:u w:val="single"/>
          <w14:ligatures w14:val="none"/>
        </w:rPr>
        <w:t xml:space="preserve">5. </w:t>
      </w:r>
      <w:bookmarkStart w:id="3" w:name="_Hlk199946840"/>
      <w:r w:rsidRPr="005452F0">
        <w:rPr>
          <w:rFonts w:ascii="Times New Roman" w:eastAsia="Calibri" w:hAnsi="Times New Roman" w:cs="Times New Roman"/>
          <w:b/>
          <w:bCs/>
          <w:i/>
          <w:iCs/>
          <w:kern w:val="0"/>
          <w:sz w:val="24"/>
          <w:szCs w:val="24"/>
          <w:u w:val="single"/>
          <w14:ligatures w14:val="none"/>
        </w:rPr>
        <w:t>Обоснование предельных количественных и качественных показателей эмиссий, физических воздействий на окружающую среду</w:t>
      </w:r>
    </w:p>
    <w:bookmarkEnd w:id="3"/>
    <w:p w14:paraId="52EB5D06" w14:textId="4B1A7F8D" w:rsidR="005452F0" w:rsidRPr="005452F0" w:rsidRDefault="005452F0" w:rsidP="005452F0">
      <w:pPr>
        <w:spacing w:after="120" w:line="240" w:lineRule="auto"/>
        <w:ind w:firstLine="709"/>
        <w:jc w:val="both"/>
        <w:rPr>
          <w:rFonts w:ascii="Times New Roman" w:eastAsia="Times New Roman" w:hAnsi="Times New Roman" w:cs="Times New Roman"/>
          <w:kern w:val="0"/>
          <w:sz w:val="24"/>
          <w:szCs w:val="24"/>
          <w:lang w:eastAsia="ru-RU"/>
          <w14:ligatures w14:val="none"/>
        </w:rPr>
      </w:pPr>
      <w:r w:rsidRPr="005452F0">
        <w:rPr>
          <w:rFonts w:ascii="Times New Roman" w:eastAsia="Times New Roman" w:hAnsi="Times New Roman" w:cs="Times New Roman"/>
          <w:kern w:val="0"/>
          <w:sz w:val="24"/>
          <w:szCs w:val="24"/>
          <w:lang w:eastAsia="ru-RU"/>
          <w14:ligatures w14:val="none"/>
        </w:rPr>
        <w:t>При количественном анализе выявлено, что общий выброс загрязняющих веществ в атмосферу за весь период строительства</w:t>
      </w:r>
      <w:r w:rsidR="004F1E0B">
        <w:rPr>
          <w:rFonts w:ascii="Times New Roman" w:eastAsia="Times New Roman" w:hAnsi="Times New Roman" w:cs="Times New Roman"/>
          <w:kern w:val="0"/>
          <w:sz w:val="24"/>
          <w:szCs w:val="24"/>
          <w:lang w:eastAsia="ru-RU"/>
          <w14:ligatures w14:val="none"/>
        </w:rPr>
        <w:t xml:space="preserve"> вертикальных</w:t>
      </w:r>
      <w:r w:rsidRPr="005452F0">
        <w:rPr>
          <w:rFonts w:ascii="Times New Roman" w:eastAsia="Times New Roman" w:hAnsi="Times New Roman" w:cs="Times New Roman"/>
          <w:kern w:val="0"/>
          <w:sz w:val="24"/>
          <w:szCs w:val="24"/>
          <w:lang w:eastAsia="ru-RU"/>
          <w14:ligatures w14:val="none"/>
        </w:rPr>
        <w:t xml:space="preserve"> скважин составит: </w:t>
      </w:r>
    </w:p>
    <w:p w14:paraId="4BC3AAE3" w14:textId="72588CBF" w:rsidR="004F1E0B" w:rsidRDefault="004F1E0B" w:rsidP="001531BA">
      <w:pPr>
        <w:spacing w:after="120" w:line="240" w:lineRule="auto"/>
        <w:ind w:firstLine="709"/>
        <w:jc w:val="both"/>
        <w:rPr>
          <w:rFonts w:ascii="Times New Roman" w:eastAsia="Times New Roman" w:hAnsi="Times New Roman" w:cs="Times New Roman"/>
          <w:i/>
          <w:kern w:val="0"/>
          <w:sz w:val="24"/>
          <w:szCs w:val="24"/>
          <w:lang w:eastAsia="ru-RU"/>
          <w14:ligatures w14:val="none"/>
        </w:rPr>
      </w:pPr>
      <w:r w:rsidRPr="004F1E0B">
        <w:rPr>
          <w:rFonts w:ascii="Times New Roman" w:eastAsia="Times New Roman" w:hAnsi="Times New Roman" w:cs="Times New Roman"/>
          <w:i/>
          <w:kern w:val="0"/>
          <w:sz w:val="24"/>
          <w:szCs w:val="24"/>
          <w:lang w:eastAsia="ru-RU"/>
          <w14:ligatures w14:val="none"/>
        </w:rPr>
        <w:t>Нормативы НДВ в целом на период строительства одной скважины составит –</w:t>
      </w:r>
      <w:r w:rsidRPr="004F1E0B">
        <w:t xml:space="preserve"> </w:t>
      </w:r>
      <w:r w:rsidRPr="004F1E0B">
        <w:rPr>
          <w:rFonts w:ascii="Times New Roman" w:eastAsia="Times New Roman" w:hAnsi="Times New Roman" w:cs="Times New Roman"/>
          <w:i/>
          <w:kern w:val="0"/>
          <w:sz w:val="24"/>
          <w:szCs w:val="24"/>
          <w:lang w:eastAsia="ru-RU"/>
          <w14:ligatures w14:val="none"/>
        </w:rPr>
        <w:t>14.85703511 г/сек и 13,179669 т/год, соответственно при строительстве 2-х скважин в 2026г., составляет – 29,71407022г/сек и 26,359339т/год, при строительстве 2-х скважин в 2027г., составляет – 29,71407022г/сек и 26,359339т/год.</w:t>
      </w:r>
    </w:p>
    <w:p w14:paraId="46E111B8" w14:textId="77777777" w:rsidR="004F1E0B" w:rsidRDefault="005452F0" w:rsidP="00B31AF4">
      <w:pPr>
        <w:spacing w:after="0" w:line="240" w:lineRule="auto"/>
        <w:ind w:firstLine="709"/>
        <w:jc w:val="both"/>
        <w:rPr>
          <w:rFonts w:ascii="Times New Roman" w:eastAsia="Calibri" w:hAnsi="Times New Roman" w:cs="Times New Roman"/>
          <w:kern w:val="0"/>
          <w:sz w:val="24"/>
          <w:szCs w:val="24"/>
          <w:lang w:eastAsia="ru-RU"/>
          <w14:ligatures w14:val="none"/>
        </w:rPr>
      </w:pPr>
      <w:r>
        <w:rPr>
          <w:rFonts w:ascii="Times New Roman" w:eastAsia="Calibri" w:hAnsi="Times New Roman" w:cs="Times New Roman"/>
          <w:kern w:val="0"/>
          <w:sz w:val="24"/>
          <w:szCs w:val="24"/>
          <w:lang w:eastAsia="ru-RU"/>
          <w14:ligatures w14:val="none"/>
        </w:rPr>
        <w:t>О</w:t>
      </w:r>
      <w:r w:rsidRPr="005452F0">
        <w:rPr>
          <w:rFonts w:ascii="Times New Roman" w:eastAsia="Calibri" w:hAnsi="Times New Roman" w:cs="Times New Roman"/>
          <w:kern w:val="0"/>
          <w:sz w:val="24"/>
          <w:szCs w:val="24"/>
          <w:lang w:eastAsia="ru-RU"/>
          <w14:ligatures w14:val="none"/>
        </w:rPr>
        <w:t xml:space="preserve">риентировочные данные о количестве выбросов загрязняющих веществ в атмосферу и используя шкалу масштабов воздействия, можно сделать вывод, что воздействие на атмосферный воздух в период разведочных работ на </w:t>
      </w:r>
      <w:r w:rsidR="004F1E0B">
        <w:rPr>
          <w:rFonts w:ascii="Times New Roman" w:eastAsia="Calibri" w:hAnsi="Times New Roman" w:cs="Times New Roman"/>
          <w:kern w:val="0"/>
          <w:sz w:val="24"/>
          <w:szCs w:val="24"/>
          <w:lang w:eastAsia="ru-RU"/>
          <w14:ligatures w14:val="none"/>
        </w:rPr>
        <w:t xml:space="preserve">месторождении </w:t>
      </w:r>
      <w:proofErr w:type="spellStart"/>
      <w:r w:rsidR="004F1E0B">
        <w:rPr>
          <w:rFonts w:ascii="Times New Roman" w:eastAsia="Calibri" w:hAnsi="Times New Roman" w:cs="Times New Roman"/>
          <w:kern w:val="0"/>
          <w:sz w:val="24"/>
          <w:szCs w:val="24"/>
          <w:lang w:eastAsia="ru-RU"/>
          <w14:ligatures w14:val="none"/>
        </w:rPr>
        <w:t>Даулеталы</w:t>
      </w:r>
      <w:proofErr w:type="spellEnd"/>
      <w:r w:rsidR="004F1E0B">
        <w:rPr>
          <w:rFonts w:ascii="Times New Roman" w:eastAsia="Calibri" w:hAnsi="Times New Roman" w:cs="Times New Roman"/>
          <w:kern w:val="0"/>
          <w:sz w:val="24"/>
          <w:szCs w:val="24"/>
          <w:lang w:eastAsia="ru-RU"/>
          <w14:ligatures w14:val="none"/>
        </w:rPr>
        <w:t xml:space="preserve"> </w:t>
      </w:r>
      <w:r w:rsidRPr="005452F0">
        <w:rPr>
          <w:rFonts w:ascii="Times New Roman" w:eastAsia="Calibri" w:hAnsi="Times New Roman" w:cs="Times New Roman"/>
          <w:kern w:val="0"/>
          <w:sz w:val="24"/>
          <w:szCs w:val="24"/>
          <w:lang w:eastAsia="ru-RU"/>
          <w14:ligatures w14:val="none"/>
        </w:rPr>
        <w:t xml:space="preserve">будет </w:t>
      </w:r>
      <w:r>
        <w:rPr>
          <w:rFonts w:ascii="Times New Roman" w:eastAsia="Calibri" w:hAnsi="Times New Roman" w:cs="Times New Roman"/>
          <w:kern w:val="0"/>
          <w:sz w:val="24"/>
          <w:szCs w:val="24"/>
          <w:lang w:eastAsia="ru-RU"/>
          <w14:ligatures w14:val="none"/>
        </w:rPr>
        <w:t xml:space="preserve">средним. </w:t>
      </w:r>
    </w:p>
    <w:p w14:paraId="0AABC36A" w14:textId="24035E8B" w:rsidR="002C6EC2" w:rsidRDefault="005452F0" w:rsidP="00B31AF4">
      <w:pPr>
        <w:spacing w:after="0" w:line="240" w:lineRule="auto"/>
        <w:ind w:firstLine="709"/>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lastRenderedPageBreak/>
        <w:t>П</w:t>
      </w:r>
      <w:r w:rsidRPr="005452F0">
        <w:rPr>
          <w:rFonts w:ascii="Times New Roman" w:eastAsia="Times New Roman" w:hAnsi="Times New Roman" w:cs="Times New Roman"/>
          <w:kern w:val="0"/>
          <w:sz w:val="24"/>
          <w:szCs w:val="24"/>
          <w:lang w:eastAsia="ru-RU"/>
          <w14:ligatures w14:val="none"/>
        </w:rPr>
        <w:t>ри</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kern w:val="0"/>
          <w:sz w:val="24"/>
          <w:szCs w:val="24"/>
          <w:lang w:eastAsia="ru-RU"/>
          <w14:ligatures w14:val="none"/>
        </w:rPr>
        <w:t xml:space="preserve">реализации проектных решений на </w:t>
      </w:r>
      <w:r w:rsidR="004F1E0B">
        <w:rPr>
          <w:rFonts w:ascii="Times New Roman" w:eastAsia="Times New Roman" w:hAnsi="Times New Roman" w:cs="Times New Roman"/>
          <w:kern w:val="0"/>
          <w:sz w:val="24"/>
          <w:szCs w:val="24"/>
          <w:lang w:eastAsia="ru-RU"/>
          <w14:ligatures w14:val="none"/>
        </w:rPr>
        <w:t xml:space="preserve">месторождении </w:t>
      </w:r>
      <w:proofErr w:type="spellStart"/>
      <w:r w:rsidR="004F1E0B">
        <w:rPr>
          <w:rFonts w:ascii="Times New Roman" w:eastAsia="Times New Roman" w:hAnsi="Times New Roman" w:cs="Times New Roman"/>
          <w:kern w:val="0"/>
          <w:sz w:val="24"/>
          <w:szCs w:val="24"/>
          <w:lang w:eastAsia="ru-RU"/>
          <w14:ligatures w14:val="none"/>
        </w:rPr>
        <w:t>Даулеталы</w:t>
      </w:r>
      <w:proofErr w:type="spellEnd"/>
      <w:r w:rsidR="004F1E0B">
        <w:rPr>
          <w:rFonts w:ascii="Times New Roman" w:eastAsia="Times New Roman" w:hAnsi="Times New Roman" w:cs="Times New Roman"/>
          <w:kern w:val="0"/>
          <w:sz w:val="24"/>
          <w:szCs w:val="24"/>
          <w:lang w:eastAsia="ru-RU"/>
          <w14:ligatures w14:val="none"/>
        </w:rPr>
        <w:t xml:space="preserve"> ТОО Каскад-строй-сервис</w:t>
      </w:r>
      <w:r w:rsidRPr="005452F0">
        <w:rPr>
          <w:rFonts w:ascii="Times New Roman" w:eastAsia="Times New Roman" w:hAnsi="Times New Roman" w:cs="Times New Roman"/>
          <w:kern w:val="0"/>
          <w:sz w:val="24"/>
          <w:szCs w:val="24"/>
          <w:lang w:eastAsia="ru-RU"/>
          <w14:ligatures w14:val="none"/>
        </w:rPr>
        <w:t xml:space="preserve"> составляет 16,5 баллов, что</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kern w:val="0"/>
          <w:sz w:val="24"/>
          <w:szCs w:val="24"/>
          <w:lang w:eastAsia="ru-RU"/>
          <w14:ligatures w14:val="none"/>
        </w:rPr>
        <w:t>соответствует</w:t>
      </w:r>
      <w:r w:rsidRPr="005452F0">
        <w:rPr>
          <w:rFonts w:ascii="Times New Roman" w:eastAsia="Times New Roman" w:hAnsi="Times New Roman" w:cs="Times New Roman"/>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среднему</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уровню</w:t>
      </w:r>
      <w:r w:rsidRPr="005452F0">
        <w:rPr>
          <w:rFonts w:ascii="Times New Roman" w:eastAsia="Times New Roman" w:hAnsi="Times New Roman" w:cs="Times New Roman"/>
          <w:b/>
          <w:i/>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воздействия</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на</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компоненты</w:t>
      </w:r>
      <w:r w:rsidRPr="005452F0">
        <w:rPr>
          <w:rFonts w:ascii="Times New Roman" w:eastAsia="Times New Roman" w:hAnsi="Times New Roman" w:cs="Times New Roman"/>
          <w:b/>
          <w:i/>
          <w:spacing w:val="-1"/>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окружающей</w:t>
      </w:r>
      <w:r w:rsidRPr="005452F0">
        <w:rPr>
          <w:rFonts w:ascii="Times New Roman" w:eastAsia="Times New Roman" w:hAnsi="Times New Roman" w:cs="Times New Roman"/>
          <w:b/>
          <w:i/>
          <w:spacing w:val="-2"/>
          <w:kern w:val="0"/>
          <w:sz w:val="24"/>
          <w:szCs w:val="24"/>
          <w:lang w:eastAsia="ru-RU"/>
          <w14:ligatures w14:val="none"/>
        </w:rPr>
        <w:t xml:space="preserve"> </w:t>
      </w:r>
      <w:r w:rsidRPr="005452F0">
        <w:rPr>
          <w:rFonts w:ascii="Times New Roman" w:eastAsia="Times New Roman" w:hAnsi="Times New Roman" w:cs="Times New Roman"/>
          <w:b/>
          <w:i/>
          <w:kern w:val="0"/>
          <w:sz w:val="24"/>
          <w:szCs w:val="24"/>
          <w:lang w:eastAsia="ru-RU"/>
          <w14:ligatures w14:val="none"/>
        </w:rPr>
        <w:t>среды</w:t>
      </w:r>
      <w:r w:rsidRPr="005452F0">
        <w:rPr>
          <w:rFonts w:ascii="Times New Roman" w:eastAsia="Times New Roman" w:hAnsi="Times New Roman" w:cs="Times New Roman"/>
          <w:kern w:val="0"/>
          <w:sz w:val="24"/>
          <w:szCs w:val="24"/>
          <w:lang w:eastAsia="ru-RU"/>
          <w14:ligatures w14:val="none"/>
        </w:rPr>
        <w:t>.</w:t>
      </w:r>
    </w:p>
    <w:p w14:paraId="60C798C4" w14:textId="17211510" w:rsidR="005452F0" w:rsidRPr="005452F0" w:rsidRDefault="005452F0" w:rsidP="00B31AF4">
      <w:pPr>
        <w:tabs>
          <w:tab w:val="left" w:pos="720"/>
        </w:tabs>
        <w:spacing w:after="0" w:line="240" w:lineRule="auto"/>
        <w:ind w:firstLine="709"/>
        <w:jc w:val="both"/>
        <w:rPr>
          <w:rFonts w:ascii="Times New Roman" w:eastAsia="Calibri" w:hAnsi="Times New Roman" w:cs="Times New Roman"/>
          <w:b/>
          <w:bCs/>
          <w:kern w:val="0"/>
          <w:sz w:val="24"/>
          <w:szCs w:val="24"/>
          <w:lang w:eastAsia="ru-RU"/>
          <w14:ligatures w14:val="none"/>
        </w:rPr>
      </w:pPr>
      <w:r w:rsidRPr="002C6EC2">
        <w:rPr>
          <w:rFonts w:ascii="Times New Roman" w:eastAsia="Calibri" w:hAnsi="Times New Roman" w:cs="Times New Roman"/>
          <w:b/>
          <w:bCs/>
          <w:i/>
          <w:iCs/>
          <w:kern w:val="0"/>
          <w:sz w:val="24"/>
          <w:szCs w:val="24"/>
          <w14:ligatures w14:val="none"/>
        </w:rPr>
        <w:t>Материальные активы, объекты историко-культурного наследия (в том числе архитектурные и археологические)</w:t>
      </w:r>
    </w:p>
    <w:p w14:paraId="08E5530B" w14:textId="77777777" w:rsidR="009719B5" w:rsidRPr="009719B5" w:rsidRDefault="009719B5" w:rsidP="00B31AF4">
      <w:pPr>
        <w:tabs>
          <w:tab w:val="left" w:pos="1703"/>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В районе размещения объекта и в прилегающей к нему территории отсутствуют зоны заповедников, музеев, памятников архитектуры, к которым предъявляются специальные требования к качеству атмосферного воздуха.</w:t>
      </w:r>
    </w:p>
    <w:p w14:paraId="1B686ECB" w14:textId="77777777" w:rsidR="009719B5" w:rsidRPr="009719B5" w:rsidRDefault="009719B5" w:rsidP="00B31AF4">
      <w:pPr>
        <w:widowControl w:val="0"/>
        <w:tabs>
          <w:tab w:val="center" w:pos="4677"/>
          <w:tab w:val="right" w:pos="9355"/>
        </w:tabs>
        <w:spacing w:after="0" w:line="240" w:lineRule="auto"/>
        <w:ind w:firstLine="709"/>
        <w:jc w:val="both"/>
        <w:rPr>
          <w:rFonts w:ascii="Times New Roman" w:eastAsia="SimSun" w:hAnsi="Times New Roman" w:cs="Times New Roman"/>
          <w:kern w:val="0"/>
          <w:sz w:val="24"/>
          <w:szCs w:val="24"/>
          <w:lang w:eastAsia="ru-RU"/>
          <w14:ligatures w14:val="none"/>
        </w:rPr>
      </w:pPr>
      <w:r w:rsidRPr="009719B5">
        <w:rPr>
          <w:rFonts w:ascii="Times New Roman" w:eastAsia="SimSun" w:hAnsi="Times New Roman" w:cs="Times New Roman"/>
          <w:kern w:val="0"/>
          <w:sz w:val="24"/>
          <w:szCs w:val="24"/>
          <w:lang w:eastAsia="ru-RU"/>
          <w14:ligatures w14:val="none"/>
        </w:rPr>
        <w:t>Максимальное расстояние от крайних источников выбросов до границы области воздействия составляет 1000 метров по всем направлениям.</w:t>
      </w:r>
    </w:p>
    <w:p w14:paraId="039FCC72" w14:textId="77777777" w:rsidR="009719B5" w:rsidRPr="009719B5" w:rsidRDefault="009719B5" w:rsidP="002C6EC2">
      <w:pPr>
        <w:spacing w:before="120" w:after="120" w:line="240" w:lineRule="auto"/>
        <w:ind w:firstLine="709"/>
        <w:jc w:val="both"/>
        <w:rPr>
          <w:rFonts w:ascii="Times New Roman" w:eastAsia="Calibri" w:hAnsi="Times New Roman" w:cs="Times New Roman"/>
          <w:b/>
          <w:bCs/>
          <w:i/>
          <w:iCs/>
          <w:kern w:val="0"/>
          <w:sz w:val="24"/>
          <w:szCs w:val="24"/>
          <w:u w:val="single"/>
          <w14:ligatures w14:val="none"/>
        </w:rPr>
      </w:pPr>
      <w:r w:rsidRPr="009719B5">
        <w:rPr>
          <w:rFonts w:ascii="Times New Roman" w:eastAsia="Calibri" w:hAnsi="Times New Roman" w:cs="Times New Roman"/>
          <w:b/>
          <w:bCs/>
          <w:i/>
          <w:iCs/>
          <w:kern w:val="0"/>
          <w:sz w:val="24"/>
          <w:szCs w:val="24"/>
          <w:u w:val="single"/>
          <w14:ligatures w14:val="none"/>
        </w:rPr>
        <w:t>6. Обоснование предельного количества накопления отходов по их видам</w:t>
      </w:r>
    </w:p>
    <w:p w14:paraId="28EC7BA1" w14:textId="0B742A07" w:rsidR="009719B5" w:rsidRPr="009719B5" w:rsidRDefault="009719B5" w:rsidP="002C6EC2">
      <w:pPr>
        <w:spacing w:after="0" w:line="240" w:lineRule="auto"/>
        <w:ind w:firstLine="709"/>
        <w:jc w:val="both"/>
        <w:rPr>
          <w:rFonts w:ascii="Times New Roman" w:eastAsia="Times New Roman" w:hAnsi="Times New Roman" w:cs="Times New Roman"/>
          <w:kern w:val="0"/>
          <w:sz w:val="24"/>
          <w:szCs w:val="24"/>
          <w:lang w:eastAsia="ru-RU"/>
          <w14:ligatures w14:val="none"/>
        </w:rPr>
      </w:pPr>
      <w:r w:rsidRPr="00C021FB">
        <w:rPr>
          <w:rFonts w:ascii="Times New Roman" w:eastAsia="Times New Roman" w:hAnsi="Times New Roman" w:cs="Times New Roman"/>
          <w:kern w:val="0"/>
          <w:sz w:val="24"/>
          <w:szCs w:val="24"/>
          <w:lang w:eastAsia="ru-RU"/>
          <w14:ligatures w14:val="none"/>
        </w:rPr>
        <w:t xml:space="preserve">В процессе разведочных работ </w:t>
      </w:r>
      <w:proofErr w:type="gramStart"/>
      <w:r w:rsidRPr="009719B5">
        <w:rPr>
          <w:rFonts w:ascii="Times New Roman" w:eastAsia="Times New Roman" w:hAnsi="Times New Roman" w:cs="Times New Roman"/>
          <w:kern w:val="0"/>
          <w:sz w:val="24"/>
          <w:szCs w:val="24"/>
          <w:lang w:eastAsia="ru-RU"/>
          <w14:ligatures w14:val="none"/>
        </w:rPr>
        <w:t xml:space="preserve">на </w:t>
      </w:r>
      <w:r w:rsidR="004F1E0B">
        <w:rPr>
          <w:rFonts w:ascii="Times New Roman" w:eastAsia="Times New Roman" w:hAnsi="Times New Roman" w:cs="Times New Roman"/>
          <w:kern w:val="0"/>
          <w:sz w:val="24"/>
          <w:szCs w:val="24"/>
          <w:lang w:eastAsia="ru-RU"/>
          <w14:ligatures w14:val="none"/>
        </w:rPr>
        <w:t>месторождений</w:t>
      </w:r>
      <w:proofErr w:type="gramEnd"/>
      <w:r w:rsidR="004F1E0B">
        <w:rPr>
          <w:rFonts w:ascii="Times New Roman" w:eastAsia="Times New Roman" w:hAnsi="Times New Roman" w:cs="Times New Roman"/>
          <w:kern w:val="0"/>
          <w:sz w:val="24"/>
          <w:szCs w:val="24"/>
          <w:lang w:eastAsia="ru-RU"/>
          <w14:ligatures w14:val="none"/>
        </w:rPr>
        <w:t xml:space="preserve"> </w:t>
      </w:r>
      <w:proofErr w:type="spellStart"/>
      <w:r w:rsidR="004F1E0B">
        <w:rPr>
          <w:rFonts w:ascii="Times New Roman" w:eastAsia="Times New Roman" w:hAnsi="Times New Roman" w:cs="Times New Roman"/>
          <w:kern w:val="0"/>
          <w:sz w:val="24"/>
          <w:szCs w:val="24"/>
          <w:lang w:eastAsia="ru-RU"/>
          <w14:ligatures w14:val="none"/>
        </w:rPr>
        <w:t>Даулеталы</w:t>
      </w:r>
      <w:proofErr w:type="spellEnd"/>
      <w:r w:rsidRPr="009719B5">
        <w:rPr>
          <w:rFonts w:ascii="Times New Roman" w:eastAsia="Times New Roman" w:hAnsi="Times New Roman" w:cs="Times New Roman"/>
          <w:kern w:val="0"/>
          <w:sz w:val="24"/>
          <w:szCs w:val="24"/>
          <w:lang w:eastAsia="ru-RU"/>
          <w14:ligatures w14:val="none"/>
        </w:rPr>
        <w:t xml:space="preserve"> образуется значительное количество промышленных и коммунальных отходов. Основными отходами в процессе эксплуатации месторождения</w:t>
      </w:r>
      <w:r w:rsidR="00C021FB">
        <w:rPr>
          <w:rFonts w:ascii="Times New Roman" w:eastAsia="Times New Roman" w:hAnsi="Times New Roman" w:cs="Times New Roman"/>
          <w:kern w:val="0"/>
          <w:sz w:val="24"/>
          <w:szCs w:val="24"/>
          <w:lang w:eastAsia="ru-RU"/>
          <w14:ligatures w14:val="none"/>
        </w:rPr>
        <w:t xml:space="preserve">, </w:t>
      </w:r>
      <w:r w:rsidRPr="009719B5">
        <w:rPr>
          <w:rFonts w:ascii="Times New Roman" w:eastAsia="Times New Roman" w:hAnsi="Times New Roman" w:cs="Times New Roman"/>
          <w:kern w:val="0"/>
          <w:sz w:val="24"/>
          <w:szCs w:val="24"/>
          <w:lang w:eastAsia="ru-RU"/>
          <w14:ligatures w14:val="none"/>
        </w:rPr>
        <w:t>расконсервации и строительства скважин являются:</w:t>
      </w:r>
    </w:p>
    <w:p w14:paraId="134F8AAF"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буровой шлам,</w:t>
      </w:r>
    </w:p>
    <w:p w14:paraId="6D882214"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kern w:val="0"/>
          <w:sz w:val="24"/>
          <w:szCs w:val="24"/>
          <w:lang w:eastAsia="ru-RU"/>
          <w14:ligatures w14:val="none"/>
        </w:rPr>
      </w:pPr>
      <w:r w:rsidRPr="009719B5">
        <w:rPr>
          <w:rFonts w:ascii="Times New Roman" w:eastAsia="Times New Roman" w:hAnsi="Times New Roman" w:cs="Times New Roman"/>
          <w:kern w:val="0"/>
          <w:sz w:val="24"/>
          <w:szCs w:val="24"/>
          <w:lang w:eastAsia="ru-RU"/>
          <w14:ligatures w14:val="none"/>
        </w:rPr>
        <w:t>отработанный буровой раствор,</w:t>
      </w:r>
    </w:p>
    <w:p w14:paraId="1A90568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промасленная ветошь,</w:t>
      </w:r>
    </w:p>
    <w:p w14:paraId="2E55075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использованная тара,</w:t>
      </w:r>
    </w:p>
    <w:p w14:paraId="0F06425C"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отработанные масла,</w:t>
      </w:r>
    </w:p>
    <w:p w14:paraId="7E2C8308"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металлолом,</w:t>
      </w:r>
    </w:p>
    <w:p w14:paraId="0CABD247"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огарки сварочных электродов,</w:t>
      </w:r>
    </w:p>
    <w:p w14:paraId="36AEB7C0" w14:textId="77777777" w:rsidR="009719B5" w:rsidRPr="009719B5" w:rsidRDefault="009719B5" w:rsidP="009719B5">
      <w:pPr>
        <w:numPr>
          <w:ilvl w:val="0"/>
          <w:numId w:val="17"/>
        </w:numPr>
        <w:spacing w:after="0" w:line="240" w:lineRule="auto"/>
        <w:jc w:val="both"/>
        <w:rPr>
          <w:rFonts w:ascii="Times New Roman" w:eastAsia="Times New Roman" w:hAnsi="Times New Roman" w:cs="Times New Roman"/>
          <w:b/>
          <w:bCs/>
          <w:kern w:val="0"/>
          <w:sz w:val="24"/>
          <w:szCs w:val="24"/>
          <w:lang w:eastAsia="ru-RU"/>
          <w14:ligatures w14:val="none"/>
        </w:rPr>
      </w:pPr>
      <w:r w:rsidRPr="009719B5">
        <w:rPr>
          <w:rFonts w:ascii="Times New Roman" w:eastAsia="Times New Roman" w:hAnsi="Times New Roman" w:cs="Times New Roman"/>
          <w:bCs/>
          <w:kern w:val="0"/>
          <w:sz w:val="24"/>
          <w:szCs w:val="24"/>
          <w:lang w:eastAsia="ru-RU"/>
          <w14:ligatures w14:val="none"/>
        </w:rPr>
        <w:t>твердые бытовые отходы.</w:t>
      </w:r>
    </w:p>
    <w:p w14:paraId="3D562F25" w14:textId="77777777" w:rsidR="009719B5" w:rsidRPr="009719B5" w:rsidRDefault="009719B5" w:rsidP="009719B5">
      <w:pPr>
        <w:spacing w:after="0" w:line="240" w:lineRule="auto"/>
        <w:ind w:firstLine="709"/>
        <w:jc w:val="both"/>
        <w:rPr>
          <w:rFonts w:ascii="Times New Roman" w:eastAsia="Calibri" w:hAnsi="Times New Roman" w:cs="Times New Roman"/>
          <w:bCs/>
          <w:color w:val="000000"/>
          <w:kern w:val="16"/>
          <w:sz w:val="24"/>
          <w:szCs w:val="24"/>
          <w:lang w:eastAsia="ru-RU"/>
          <w14:ligatures w14:val="none"/>
        </w:rPr>
      </w:pPr>
      <w:r w:rsidRPr="009719B5">
        <w:rPr>
          <w:rFonts w:ascii="Times New Roman" w:eastAsia="Calibri" w:hAnsi="Times New Roman" w:cs="Times New Roman"/>
          <w:bCs/>
          <w:color w:val="000000"/>
          <w:kern w:val="16"/>
          <w:sz w:val="24"/>
          <w:szCs w:val="24"/>
          <w:lang w:eastAsia="ru-RU"/>
          <w14:ligatures w14:val="none"/>
        </w:rPr>
        <w:t>Согласно ст. 320 ЭК РК «Накопление отходов» временное складирование отходов в специально установленных местах, осуществляемое в процессе образования отходов или дальнейшего управления ими до момента их окончательного восстановления или удаления, в течение не более 6 месяцев.</w:t>
      </w:r>
    </w:p>
    <w:p w14:paraId="13E405BF" w14:textId="22206CD6" w:rsidR="004F1E0B" w:rsidRPr="001531BA" w:rsidRDefault="001531BA" w:rsidP="001531BA">
      <w:pPr>
        <w:tabs>
          <w:tab w:val="left" w:pos="6810"/>
        </w:tabs>
        <w:spacing w:after="120" w:line="240" w:lineRule="auto"/>
        <w:jc w:val="center"/>
        <w:rPr>
          <w:rFonts w:ascii="Times New Roman" w:eastAsia="Times New Roman" w:hAnsi="Times New Roman" w:cs="Times New Roman"/>
          <w:b/>
          <w:bCs/>
          <w:color w:val="000000"/>
          <w:kern w:val="0"/>
          <w:sz w:val="24"/>
          <w:szCs w:val="24"/>
          <w:lang w:eastAsia="ru-RU"/>
          <w14:ligatures w14:val="none"/>
        </w:rPr>
      </w:pPr>
      <w:r>
        <w:rPr>
          <w:rFonts w:ascii="Times New Roman" w:eastAsia="Times New Roman" w:hAnsi="Times New Roman" w:cs="Times New Roman"/>
          <w:b/>
          <w:bCs/>
          <w:color w:val="000000"/>
          <w:kern w:val="0"/>
          <w:sz w:val="24"/>
          <w:szCs w:val="24"/>
          <w:lang w:eastAsia="ru-RU"/>
          <w14:ligatures w14:val="none"/>
        </w:rPr>
        <w:t>Л</w:t>
      </w:r>
      <w:r w:rsidRPr="001531BA">
        <w:rPr>
          <w:rFonts w:ascii="Times New Roman" w:eastAsia="Times New Roman" w:hAnsi="Times New Roman" w:cs="Times New Roman"/>
          <w:b/>
          <w:bCs/>
          <w:color w:val="000000"/>
          <w:kern w:val="0"/>
          <w:sz w:val="24"/>
          <w:szCs w:val="24"/>
          <w:lang w:eastAsia="ru-RU"/>
          <w14:ligatures w14:val="none"/>
        </w:rPr>
        <w:t>и</w:t>
      </w:r>
      <w:r w:rsidR="004F1E0B" w:rsidRPr="001531BA">
        <w:rPr>
          <w:rFonts w:ascii="Times New Roman" w:eastAsia="Times New Roman" w:hAnsi="Times New Roman" w:cs="Times New Roman"/>
          <w:b/>
          <w:bCs/>
          <w:color w:val="000000"/>
          <w:kern w:val="0"/>
          <w:sz w:val="24"/>
          <w:szCs w:val="24"/>
          <w:lang w:eastAsia="ru-RU"/>
          <w14:ligatures w14:val="none"/>
        </w:rPr>
        <w:t>мит накопления отходов при строительстве скважин</w:t>
      </w:r>
      <w:r w:rsidR="004F1E0B">
        <w:rPr>
          <w:rFonts w:ascii="Times New Roman" w:eastAsia="Times New Roman" w:hAnsi="Times New Roman" w:cs="Times New Roman"/>
          <w:b/>
          <w:bCs/>
          <w:color w:val="000000"/>
          <w:kern w:val="0"/>
          <w:sz w:val="24"/>
          <w:szCs w:val="24"/>
          <w:lang w:eastAsia="ru-RU"/>
          <w14:ligatures w14:val="none"/>
        </w:rPr>
        <w:t xml:space="preserve"> </w:t>
      </w:r>
      <w:r w:rsidR="00990796">
        <w:rPr>
          <w:rFonts w:ascii="Times New Roman" w:eastAsia="Times New Roman" w:hAnsi="Times New Roman" w:cs="Times New Roman"/>
          <w:b/>
          <w:bCs/>
          <w:color w:val="000000"/>
          <w:kern w:val="0"/>
          <w:sz w:val="24"/>
          <w:szCs w:val="24"/>
          <w:lang w:eastAsia="ru-RU"/>
          <w14:ligatures w14:val="none"/>
        </w:rPr>
        <w:t>на месторождения</w:t>
      </w:r>
      <w:r w:rsidR="004F1E0B">
        <w:rPr>
          <w:rFonts w:ascii="Times New Roman" w:eastAsia="Times New Roman" w:hAnsi="Times New Roman" w:cs="Times New Roman"/>
          <w:b/>
          <w:bCs/>
          <w:color w:val="000000"/>
          <w:kern w:val="0"/>
          <w:sz w:val="24"/>
          <w:szCs w:val="24"/>
          <w:lang w:eastAsia="ru-RU"/>
          <w14:ligatures w14:val="none"/>
        </w:rPr>
        <w:t xml:space="preserve"> </w:t>
      </w:r>
      <w:proofErr w:type="spellStart"/>
      <w:r w:rsidR="004F1E0B">
        <w:rPr>
          <w:rFonts w:ascii="Times New Roman" w:eastAsia="Times New Roman" w:hAnsi="Times New Roman" w:cs="Times New Roman"/>
          <w:b/>
          <w:bCs/>
          <w:color w:val="000000"/>
          <w:kern w:val="0"/>
          <w:sz w:val="24"/>
          <w:szCs w:val="24"/>
          <w:lang w:eastAsia="ru-RU"/>
          <w14:ligatures w14:val="none"/>
        </w:rPr>
        <w:t>Даулеталы</w:t>
      </w:r>
      <w:proofErr w:type="spellEnd"/>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692"/>
        <w:gridCol w:w="1649"/>
        <w:gridCol w:w="1615"/>
        <w:gridCol w:w="1615"/>
      </w:tblGrid>
      <w:tr w:rsidR="004F1E0B" w:rsidRPr="004F1E0B" w14:paraId="5D1927B9" w14:textId="77777777" w:rsidTr="002240BF">
        <w:trPr>
          <w:trHeight w:val="1519"/>
        </w:trPr>
        <w:tc>
          <w:tcPr>
            <w:tcW w:w="2542" w:type="dxa"/>
            <w:tcBorders>
              <w:bottom w:val="single" w:sz="4" w:space="0" w:color="000000"/>
            </w:tcBorders>
          </w:tcPr>
          <w:p w14:paraId="2DBD2896" w14:textId="77777777" w:rsidR="004F1E0B" w:rsidRPr="004F1E0B" w:rsidRDefault="004F1E0B" w:rsidP="004F1E0B">
            <w:pPr>
              <w:rPr>
                <w:rFonts w:ascii="Times New Roman" w:eastAsia="Times New Roman" w:hAnsi="Times New Roman" w:cs="Times New Roman"/>
                <w:b/>
                <w:lang w:val="ru-RU"/>
              </w:rPr>
            </w:pPr>
          </w:p>
          <w:p w14:paraId="4CCAD5D0" w14:textId="77777777" w:rsidR="004F1E0B" w:rsidRPr="004F1E0B" w:rsidRDefault="004F1E0B" w:rsidP="004F1E0B">
            <w:pPr>
              <w:spacing w:before="126"/>
              <w:rPr>
                <w:rFonts w:ascii="Times New Roman" w:eastAsia="Times New Roman" w:hAnsi="Times New Roman" w:cs="Times New Roman"/>
                <w:b/>
                <w:lang w:val="ru-RU"/>
              </w:rPr>
            </w:pPr>
          </w:p>
          <w:p w14:paraId="1C7965CE" w14:textId="77777777" w:rsidR="004F1E0B" w:rsidRPr="004F1E0B" w:rsidRDefault="004F1E0B" w:rsidP="004F1E0B">
            <w:pPr>
              <w:ind w:left="117"/>
              <w:rPr>
                <w:rFonts w:ascii="Times New Roman" w:eastAsia="Times New Roman" w:hAnsi="Times New Roman" w:cs="Times New Roman"/>
                <w:b/>
              </w:rPr>
            </w:pPr>
            <w:r w:rsidRPr="004F1E0B">
              <w:rPr>
                <w:rFonts w:ascii="Times New Roman" w:eastAsia="Times New Roman" w:hAnsi="Times New Roman" w:cs="Times New Roman"/>
                <w:b/>
              </w:rPr>
              <w:t>Наименование</w:t>
            </w:r>
            <w:r w:rsidRPr="004F1E0B">
              <w:rPr>
                <w:rFonts w:ascii="Times New Roman" w:eastAsia="Times New Roman" w:hAnsi="Times New Roman" w:cs="Times New Roman"/>
                <w:b/>
                <w:spacing w:val="-11"/>
              </w:rPr>
              <w:t xml:space="preserve"> </w:t>
            </w:r>
            <w:proofErr w:type="spellStart"/>
            <w:r w:rsidRPr="004F1E0B">
              <w:rPr>
                <w:rFonts w:ascii="Times New Roman" w:eastAsia="Times New Roman" w:hAnsi="Times New Roman" w:cs="Times New Roman"/>
                <w:b/>
                <w:spacing w:val="-2"/>
              </w:rPr>
              <w:t>отходов</w:t>
            </w:r>
            <w:proofErr w:type="spellEnd"/>
          </w:p>
        </w:tc>
        <w:tc>
          <w:tcPr>
            <w:tcW w:w="1692" w:type="dxa"/>
            <w:tcBorders>
              <w:bottom w:val="single" w:sz="4" w:space="0" w:color="000000"/>
            </w:tcBorders>
          </w:tcPr>
          <w:p w14:paraId="7843501F" w14:textId="77777777" w:rsidR="004F1E0B" w:rsidRPr="004F1E0B" w:rsidRDefault="004F1E0B" w:rsidP="004F1E0B">
            <w:pPr>
              <w:ind w:left="107" w:right="85" w:hanging="3"/>
              <w:jc w:val="center"/>
              <w:rPr>
                <w:rFonts w:ascii="Times New Roman" w:eastAsia="Times New Roman" w:hAnsi="Times New Roman" w:cs="Times New Roman"/>
                <w:b/>
              </w:rPr>
            </w:pPr>
            <w:r w:rsidRPr="004F1E0B">
              <w:rPr>
                <w:rFonts w:ascii="Times New Roman" w:eastAsia="Times New Roman" w:hAnsi="Times New Roman" w:cs="Times New Roman"/>
                <w:b/>
                <w:spacing w:val="-2"/>
              </w:rPr>
              <w:t xml:space="preserve">Объем накопленных </w:t>
            </w:r>
            <w:r w:rsidRPr="004F1E0B">
              <w:rPr>
                <w:rFonts w:ascii="Times New Roman" w:eastAsia="Times New Roman" w:hAnsi="Times New Roman" w:cs="Times New Roman"/>
                <w:b/>
              </w:rPr>
              <w:t xml:space="preserve">отходов на </w:t>
            </w:r>
            <w:r w:rsidRPr="004F1E0B">
              <w:rPr>
                <w:rFonts w:ascii="Times New Roman" w:eastAsia="Times New Roman" w:hAnsi="Times New Roman" w:cs="Times New Roman"/>
                <w:b/>
                <w:spacing w:val="-2"/>
              </w:rPr>
              <w:t>существующее</w:t>
            </w:r>
          </w:p>
          <w:p w14:paraId="4965AF9F" w14:textId="77777777" w:rsidR="004F1E0B" w:rsidRPr="004F1E0B" w:rsidRDefault="004F1E0B" w:rsidP="004F1E0B">
            <w:pPr>
              <w:spacing w:line="252" w:lineRule="exact"/>
              <w:ind w:left="278" w:right="257"/>
              <w:jc w:val="center"/>
              <w:rPr>
                <w:rFonts w:ascii="Times New Roman" w:eastAsia="Times New Roman" w:hAnsi="Times New Roman" w:cs="Times New Roman"/>
                <w:b/>
              </w:rPr>
            </w:pPr>
            <w:r w:rsidRPr="004F1E0B">
              <w:rPr>
                <w:rFonts w:ascii="Times New Roman" w:eastAsia="Times New Roman" w:hAnsi="Times New Roman" w:cs="Times New Roman"/>
                <w:b/>
                <w:spacing w:val="-2"/>
              </w:rPr>
              <w:t>положение, тонн/год</w:t>
            </w:r>
          </w:p>
        </w:tc>
        <w:tc>
          <w:tcPr>
            <w:tcW w:w="1649" w:type="dxa"/>
            <w:tcBorders>
              <w:bottom w:val="single" w:sz="4" w:space="0" w:color="000000"/>
            </w:tcBorders>
          </w:tcPr>
          <w:p w14:paraId="5D0F3210" w14:textId="77777777" w:rsidR="004F1E0B" w:rsidRPr="004F1E0B" w:rsidRDefault="004F1E0B" w:rsidP="004F1E0B">
            <w:pPr>
              <w:spacing w:before="252"/>
              <w:ind w:left="225" w:right="206"/>
              <w:jc w:val="center"/>
              <w:rPr>
                <w:rFonts w:ascii="Times New Roman" w:eastAsia="Times New Roman" w:hAnsi="Times New Roman" w:cs="Times New Roman"/>
                <w:b/>
              </w:rPr>
            </w:pPr>
            <w:r w:rsidRPr="004F1E0B">
              <w:rPr>
                <w:rFonts w:ascii="Times New Roman" w:eastAsia="Times New Roman" w:hAnsi="Times New Roman" w:cs="Times New Roman"/>
                <w:b/>
                <w:spacing w:val="-2"/>
              </w:rPr>
              <w:t xml:space="preserve">Лимит накопления </w:t>
            </w:r>
            <w:r w:rsidRPr="004F1E0B">
              <w:rPr>
                <w:rFonts w:ascii="Times New Roman" w:eastAsia="Times New Roman" w:hAnsi="Times New Roman" w:cs="Times New Roman"/>
                <w:b/>
              </w:rPr>
              <w:t xml:space="preserve">от 1 </w:t>
            </w:r>
            <w:proofErr w:type="spellStart"/>
            <w:r w:rsidRPr="004F1E0B">
              <w:rPr>
                <w:rFonts w:ascii="Times New Roman" w:eastAsia="Times New Roman" w:hAnsi="Times New Roman" w:cs="Times New Roman"/>
                <w:b/>
              </w:rPr>
              <w:t>скв</w:t>
            </w:r>
            <w:proofErr w:type="spellEnd"/>
            <w:r w:rsidRPr="004F1E0B">
              <w:rPr>
                <w:rFonts w:ascii="Times New Roman" w:eastAsia="Times New Roman" w:hAnsi="Times New Roman" w:cs="Times New Roman"/>
                <w:b/>
              </w:rPr>
              <w:t xml:space="preserve">, </w:t>
            </w:r>
            <w:r w:rsidRPr="004F1E0B">
              <w:rPr>
                <w:rFonts w:ascii="Times New Roman" w:eastAsia="Times New Roman" w:hAnsi="Times New Roman" w:cs="Times New Roman"/>
                <w:b/>
                <w:spacing w:val="-2"/>
              </w:rPr>
              <w:t>тонн/год</w:t>
            </w:r>
          </w:p>
        </w:tc>
        <w:tc>
          <w:tcPr>
            <w:tcW w:w="1615" w:type="dxa"/>
            <w:tcBorders>
              <w:bottom w:val="single" w:sz="4" w:space="0" w:color="000000"/>
            </w:tcBorders>
          </w:tcPr>
          <w:p w14:paraId="2B007EB5" w14:textId="77777777" w:rsidR="004F1E0B" w:rsidRPr="004F1E0B" w:rsidRDefault="004F1E0B" w:rsidP="004F1E0B">
            <w:pPr>
              <w:spacing w:before="77"/>
              <w:ind w:left="132" w:right="111"/>
              <w:jc w:val="center"/>
              <w:rPr>
                <w:rFonts w:ascii="Times New Roman" w:eastAsia="Times New Roman" w:hAnsi="Times New Roman" w:cs="Times New Roman"/>
                <w:b/>
              </w:rPr>
            </w:pPr>
            <w:r w:rsidRPr="004F1E0B">
              <w:rPr>
                <w:rFonts w:ascii="Times New Roman" w:eastAsia="Times New Roman" w:hAnsi="Times New Roman" w:cs="Times New Roman"/>
                <w:b/>
                <w:spacing w:val="-2"/>
              </w:rPr>
              <w:t xml:space="preserve">Лимит накопления </w:t>
            </w:r>
            <w:r w:rsidRPr="004F1E0B">
              <w:rPr>
                <w:rFonts w:ascii="Times New Roman" w:eastAsia="Times New Roman" w:hAnsi="Times New Roman" w:cs="Times New Roman"/>
                <w:b/>
              </w:rPr>
              <w:t xml:space="preserve">от 2 </w:t>
            </w:r>
            <w:proofErr w:type="spellStart"/>
            <w:r w:rsidRPr="004F1E0B">
              <w:rPr>
                <w:rFonts w:ascii="Times New Roman" w:eastAsia="Times New Roman" w:hAnsi="Times New Roman" w:cs="Times New Roman"/>
                <w:b/>
              </w:rPr>
              <w:t>скв</w:t>
            </w:r>
            <w:proofErr w:type="spellEnd"/>
            <w:r w:rsidRPr="004F1E0B">
              <w:rPr>
                <w:rFonts w:ascii="Times New Roman" w:eastAsia="Times New Roman" w:hAnsi="Times New Roman" w:cs="Times New Roman"/>
                <w:b/>
              </w:rPr>
              <w:t xml:space="preserve">, </w:t>
            </w:r>
            <w:r w:rsidRPr="004F1E0B">
              <w:rPr>
                <w:rFonts w:ascii="Times New Roman" w:eastAsia="Times New Roman" w:hAnsi="Times New Roman" w:cs="Times New Roman"/>
                <w:b/>
                <w:spacing w:val="-2"/>
              </w:rPr>
              <w:t>тонн/год</w:t>
            </w:r>
          </w:p>
          <w:p w14:paraId="4D09B900" w14:textId="77777777" w:rsidR="004F1E0B" w:rsidRPr="004F1E0B" w:rsidRDefault="004F1E0B" w:rsidP="004F1E0B">
            <w:pPr>
              <w:spacing w:before="136"/>
              <w:ind w:left="19" w:right="1"/>
              <w:jc w:val="center"/>
              <w:rPr>
                <w:rFonts w:ascii="Times New Roman" w:eastAsia="Times New Roman" w:hAnsi="Times New Roman" w:cs="Times New Roman"/>
                <w:b/>
              </w:rPr>
            </w:pPr>
            <w:r w:rsidRPr="004F1E0B">
              <w:rPr>
                <w:rFonts w:ascii="Times New Roman" w:eastAsia="Times New Roman" w:hAnsi="Times New Roman" w:cs="Times New Roman"/>
                <w:b/>
                <w:spacing w:val="-2"/>
              </w:rPr>
              <w:t>2026г</w:t>
            </w:r>
          </w:p>
        </w:tc>
        <w:tc>
          <w:tcPr>
            <w:tcW w:w="1615" w:type="dxa"/>
            <w:tcBorders>
              <w:bottom w:val="single" w:sz="4" w:space="0" w:color="000000"/>
            </w:tcBorders>
          </w:tcPr>
          <w:p w14:paraId="090B0746" w14:textId="77777777" w:rsidR="004F1E0B" w:rsidRPr="004F1E0B" w:rsidRDefault="004F1E0B" w:rsidP="004F1E0B">
            <w:pPr>
              <w:spacing w:before="77"/>
              <w:ind w:left="209" w:right="188" w:firstLine="1"/>
              <w:jc w:val="center"/>
              <w:rPr>
                <w:rFonts w:ascii="Times New Roman" w:eastAsia="Times New Roman" w:hAnsi="Times New Roman" w:cs="Times New Roman"/>
                <w:b/>
              </w:rPr>
            </w:pPr>
            <w:r w:rsidRPr="004F1E0B">
              <w:rPr>
                <w:rFonts w:ascii="Times New Roman" w:eastAsia="Times New Roman" w:hAnsi="Times New Roman" w:cs="Times New Roman"/>
                <w:b/>
                <w:spacing w:val="-2"/>
              </w:rPr>
              <w:t xml:space="preserve">Лимит накопления </w:t>
            </w:r>
            <w:r w:rsidRPr="004F1E0B">
              <w:rPr>
                <w:rFonts w:ascii="Times New Roman" w:eastAsia="Times New Roman" w:hAnsi="Times New Roman" w:cs="Times New Roman"/>
                <w:b/>
              </w:rPr>
              <w:t xml:space="preserve">от 2 </w:t>
            </w:r>
            <w:proofErr w:type="spellStart"/>
            <w:r w:rsidRPr="004F1E0B">
              <w:rPr>
                <w:rFonts w:ascii="Times New Roman" w:eastAsia="Times New Roman" w:hAnsi="Times New Roman" w:cs="Times New Roman"/>
                <w:b/>
              </w:rPr>
              <w:t>скв</w:t>
            </w:r>
            <w:proofErr w:type="spellEnd"/>
            <w:r w:rsidRPr="004F1E0B">
              <w:rPr>
                <w:rFonts w:ascii="Times New Roman" w:eastAsia="Times New Roman" w:hAnsi="Times New Roman" w:cs="Times New Roman"/>
                <w:b/>
              </w:rPr>
              <w:t xml:space="preserve">, </w:t>
            </w:r>
            <w:r w:rsidRPr="004F1E0B">
              <w:rPr>
                <w:rFonts w:ascii="Times New Roman" w:eastAsia="Times New Roman" w:hAnsi="Times New Roman" w:cs="Times New Roman"/>
                <w:b/>
                <w:spacing w:val="-2"/>
              </w:rPr>
              <w:t>тонн/год</w:t>
            </w:r>
          </w:p>
          <w:p w14:paraId="0722CCD8" w14:textId="77777777" w:rsidR="004F1E0B" w:rsidRPr="004F1E0B" w:rsidRDefault="004F1E0B" w:rsidP="004F1E0B">
            <w:pPr>
              <w:spacing w:before="136"/>
              <w:ind w:left="19"/>
              <w:jc w:val="center"/>
              <w:rPr>
                <w:rFonts w:ascii="Times New Roman" w:eastAsia="Times New Roman" w:hAnsi="Times New Roman" w:cs="Times New Roman"/>
                <w:b/>
              </w:rPr>
            </w:pPr>
            <w:r w:rsidRPr="004F1E0B">
              <w:rPr>
                <w:rFonts w:ascii="Times New Roman" w:eastAsia="Times New Roman" w:hAnsi="Times New Roman" w:cs="Times New Roman"/>
                <w:b/>
                <w:spacing w:val="-2"/>
              </w:rPr>
              <w:t>2027г</w:t>
            </w:r>
          </w:p>
        </w:tc>
      </w:tr>
      <w:tr w:rsidR="004F1E0B" w:rsidRPr="004F1E0B" w14:paraId="079CD810" w14:textId="77777777" w:rsidTr="002240BF">
        <w:trPr>
          <w:trHeight w:val="299"/>
        </w:trPr>
        <w:tc>
          <w:tcPr>
            <w:tcW w:w="2542" w:type="dxa"/>
            <w:tcBorders>
              <w:top w:val="single" w:sz="4" w:space="0" w:color="000000"/>
              <w:left w:val="single" w:sz="4" w:space="0" w:color="000000"/>
              <w:bottom w:val="single" w:sz="4" w:space="0" w:color="000000"/>
              <w:right w:val="single" w:sz="4" w:space="0" w:color="000000"/>
            </w:tcBorders>
          </w:tcPr>
          <w:p w14:paraId="2915D952" w14:textId="77777777" w:rsidR="004F1E0B" w:rsidRPr="004F1E0B" w:rsidRDefault="004F1E0B" w:rsidP="004F1E0B">
            <w:pPr>
              <w:spacing w:before="22"/>
              <w:ind w:left="16"/>
              <w:jc w:val="center"/>
              <w:rPr>
                <w:rFonts w:ascii="Times New Roman" w:eastAsia="Times New Roman" w:hAnsi="Times New Roman" w:cs="Times New Roman"/>
                <w:b/>
              </w:rPr>
            </w:pPr>
            <w:r w:rsidRPr="004F1E0B">
              <w:rPr>
                <w:rFonts w:ascii="Times New Roman" w:eastAsia="Times New Roman" w:hAnsi="Times New Roman" w:cs="Times New Roman"/>
                <w:b/>
                <w:spacing w:val="-10"/>
              </w:rPr>
              <w:t>1</w:t>
            </w:r>
          </w:p>
        </w:tc>
        <w:tc>
          <w:tcPr>
            <w:tcW w:w="1692" w:type="dxa"/>
            <w:tcBorders>
              <w:top w:val="single" w:sz="4" w:space="0" w:color="000000"/>
              <w:left w:val="single" w:sz="4" w:space="0" w:color="000000"/>
              <w:bottom w:val="single" w:sz="4" w:space="0" w:color="000000"/>
              <w:right w:val="single" w:sz="4" w:space="0" w:color="000000"/>
            </w:tcBorders>
          </w:tcPr>
          <w:p w14:paraId="463EF4F5" w14:textId="77777777" w:rsidR="004F1E0B" w:rsidRPr="004F1E0B" w:rsidRDefault="004F1E0B" w:rsidP="004F1E0B">
            <w:pPr>
              <w:spacing w:before="22"/>
              <w:ind w:left="106" w:right="89"/>
              <w:jc w:val="center"/>
              <w:rPr>
                <w:rFonts w:ascii="Times New Roman" w:eastAsia="Times New Roman" w:hAnsi="Times New Roman" w:cs="Times New Roman"/>
                <w:b/>
              </w:rPr>
            </w:pPr>
            <w:r w:rsidRPr="004F1E0B">
              <w:rPr>
                <w:rFonts w:ascii="Times New Roman" w:eastAsia="Times New Roman" w:hAnsi="Times New Roman" w:cs="Times New Roman"/>
                <w:b/>
                <w:spacing w:val="-10"/>
              </w:rPr>
              <w:t>2</w:t>
            </w:r>
          </w:p>
        </w:tc>
        <w:tc>
          <w:tcPr>
            <w:tcW w:w="1649" w:type="dxa"/>
            <w:tcBorders>
              <w:top w:val="single" w:sz="4" w:space="0" w:color="000000"/>
              <w:left w:val="single" w:sz="4" w:space="0" w:color="000000"/>
              <w:bottom w:val="single" w:sz="4" w:space="0" w:color="000000"/>
              <w:right w:val="single" w:sz="4" w:space="0" w:color="000000"/>
            </w:tcBorders>
          </w:tcPr>
          <w:p w14:paraId="7848307E" w14:textId="77777777" w:rsidR="004F1E0B" w:rsidRPr="004F1E0B" w:rsidRDefault="004F1E0B" w:rsidP="004F1E0B">
            <w:pPr>
              <w:spacing w:before="22"/>
              <w:ind w:left="20" w:right="3"/>
              <w:jc w:val="center"/>
              <w:rPr>
                <w:rFonts w:ascii="Times New Roman" w:eastAsia="Times New Roman" w:hAnsi="Times New Roman" w:cs="Times New Roman"/>
                <w:b/>
              </w:rPr>
            </w:pPr>
            <w:r w:rsidRPr="004F1E0B">
              <w:rPr>
                <w:rFonts w:ascii="Times New Roman" w:eastAsia="Times New Roman" w:hAnsi="Times New Roman" w:cs="Times New Roman"/>
                <w:b/>
                <w:spacing w:val="-10"/>
              </w:rPr>
              <w:t>3</w:t>
            </w:r>
          </w:p>
        </w:tc>
        <w:tc>
          <w:tcPr>
            <w:tcW w:w="1615" w:type="dxa"/>
            <w:tcBorders>
              <w:top w:val="single" w:sz="4" w:space="0" w:color="000000"/>
              <w:left w:val="single" w:sz="4" w:space="0" w:color="000000"/>
              <w:bottom w:val="single" w:sz="4" w:space="0" w:color="000000"/>
              <w:right w:val="single" w:sz="4" w:space="0" w:color="000000"/>
            </w:tcBorders>
          </w:tcPr>
          <w:p w14:paraId="04795BA5" w14:textId="77777777" w:rsidR="004F1E0B" w:rsidRPr="004F1E0B" w:rsidRDefault="004F1E0B" w:rsidP="004F1E0B">
            <w:pPr>
              <w:spacing w:before="22"/>
              <w:ind w:left="72" w:right="1"/>
              <w:jc w:val="center"/>
              <w:rPr>
                <w:rFonts w:ascii="Times New Roman" w:eastAsia="Times New Roman" w:hAnsi="Times New Roman" w:cs="Times New Roman"/>
                <w:b/>
              </w:rPr>
            </w:pPr>
            <w:r w:rsidRPr="004F1E0B">
              <w:rPr>
                <w:rFonts w:ascii="Times New Roman" w:eastAsia="Times New Roman" w:hAnsi="Times New Roman" w:cs="Times New Roman"/>
                <w:b/>
                <w:spacing w:val="-10"/>
              </w:rPr>
              <w:t>4</w:t>
            </w:r>
          </w:p>
        </w:tc>
        <w:tc>
          <w:tcPr>
            <w:tcW w:w="1615" w:type="dxa"/>
            <w:tcBorders>
              <w:top w:val="single" w:sz="4" w:space="0" w:color="000000"/>
              <w:left w:val="single" w:sz="4" w:space="0" w:color="000000"/>
              <w:bottom w:val="single" w:sz="4" w:space="0" w:color="000000"/>
              <w:right w:val="single" w:sz="4" w:space="0" w:color="000000"/>
            </w:tcBorders>
          </w:tcPr>
          <w:p w14:paraId="3EBD84CF" w14:textId="77777777" w:rsidR="004F1E0B" w:rsidRPr="004F1E0B" w:rsidRDefault="004F1E0B" w:rsidP="004F1E0B">
            <w:pPr>
              <w:spacing w:before="22"/>
              <w:ind w:left="72"/>
              <w:jc w:val="center"/>
              <w:rPr>
                <w:rFonts w:ascii="Times New Roman" w:eastAsia="Times New Roman" w:hAnsi="Times New Roman" w:cs="Times New Roman"/>
                <w:b/>
              </w:rPr>
            </w:pPr>
            <w:r w:rsidRPr="004F1E0B">
              <w:rPr>
                <w:rFonts w:ascii="Times New Roman" w:eastAsia="Times New Roman" w:hAnsi="Times New Roman" w:cs="Times New Roman"/>
                <w:b/>
                <w:spacing w:val="-10"/>
              </w:rPr>
              <w:t>5</w:t>
            </w:r>
          </w:p>
        </w:tc>
      </w:tr>
      <w:tr w:rsidR="004F1E0B" w:rsidRPr="004F1E0B" w14:paraId="283C0E93" w14:textId="77777777" w:rsidTr="002240BF">
        <w:trPr>
          <w:trHeight w:val="299"/>
        </w:trPr>
        <w:tc>
          <w:tcPr>
            <w:tcW w:w="2542" w:type="dxa"/>
            <w:tcBorders>
              <w:top w:val="single" w:sz="4" w:space="0" w:color="000000"/>
              <w:left w:val="single" w:sz="4" w:space="0" w:color="000000"/>
              <w:bottom w:val="single" w:sz="4" w:space="0" w:color="000000"/>
              <w:right w:val="single" w:sz="4" w:space="0" w:color="000000"/>
            </w:tcBorders>
          </w:tcPr>
          <w:p w14:paraId="27198FA4" w14:textId="77777777" w:rsidR="004F1E0B" w:rsidRPr="004F1E0B" w:rsidRDefault="004F1E0B" w:rsidP="004F1E0B">
            <w:pPr>
              <w:spacing w:before="22"/>
              <w:ind w:left="112"/>
              <w:rPr>
                <w:rFonts w:ascii="Times New Roman" w:eastAsia="Times New Roman" w:hAnsi="Times New Roman" w:cs="Times New Roman"/>
                <w:b/>
              </w:rPr>
            </w:pPr>
            <w:r w:rsidRPr="004F1E0B">
              <w:rPr>
                <w:rFonts w:ascii="Times New Roman" w:eastAsia="Times New Roman" w:hAnsi="Times New Roman" w:cs="Times New Roman"/>
                <w:b/>
                <w:spacing w:val="-2"/>
              </w:rPr>
              <w:t>Всего</w:t>
            </w:r>
          </w:p>
        </w:tc>
        <w:tc>
          <w:tcPr>
            <w:tcW w:w="1692" w:type="dxa"/>
            <w:tcBorders>
              <w:top w:val="single" w:sz="4" w:space="0" w:color="000000"/>
              <w:left w:val="single" w:sz="4" w:space="0" w:color="000000"/>
              <w:bottom w:val="single" w:sz="4" w:space="0" w:color="000000"/>
              <w:right w:val="single" w:sz="4" w:space="0" w:color="000000"/>
            </w:tcBorders>
          </w:tcPr>
          <w:p w14:paraId="1AA85867" w14:textId="77777777" w:rsidR="004F1E0B" w:rsidRPr="004F1E0B" w:rsidRDefault="004F1E0B" w:rsidP="004F1E0B">
            <w:pPr>
              <w:spacing w:before="22"/>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47542861" w14:textId="77777777" w:rsidR="004F1E0B" w:rsidRPr="004F1E0B" w:rsidRDefault="004F1E0B" w:rsidP="004F1E0B">
            <w:pPr>
              <w:spacing w:before="22"/>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245,1945</w:t>
            </w:r>
          </w:p>
        </w:tc>
        <w:tc>
          <w:tcPr>
            <w:tcW w:w="1615" w:type="dxa"/>
            <w:tcBorders>
              <w:top w:val="single" w:sz="4" w:space="0" w:color="000000"/>
              <w:left w:val="single" w:sz="4" w:space="0" w:color="000000"/>
              <w:bottom w:val="single" w:sz="4" w:space="0" w:color="000000"/>
              <w:right w:val="single" w:sz="4" w:space="0" w:color="000000"/>
            </w:tcBorders>
          </w:tcPr>
          <w:p w14:paraId="029DFD97" w14:textId="77777777" w:rsidR="004F1E0B" w:rsidRPr="004F1E0B" w:rsidRDefault="004F1E0B" w:rsidP="004F1E0B">
            <w:pPr>
              <w:spacing w:before="22"/>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490,389</w:t>
            </w:r>
          </w:p>
        </w:tc>
        <w:tc>
          <w:tcPr>
            <w:tcW w:w="1615" w:type="dxa"/>
            <w:tcBorders>
              <w:top w:val="single" w:sz="4" w:space="0" w:color="000000"/>
              <w:left w:val="single" w:sz="4" w:space="0" w:color="000000"/>
              <w:bottom w:val="single" w:sz="4" w:space="0" w:color="000000"/>
              <w:right w:val="single" w:sz="4" w:space="0" w:color="000000"/>
            </w:tcBorders>
          </w:tcPr>
          <w:p w14:paraId="02163000" w14:textId="77777777" w:rsidR="004F1E0B" w:rsidRPr="004F1E0B" w:rsidRDefault="004F1E0B" w:rsidP="004F1E0B">
            <w:pPr>
              <w:spacing w:before="22"/>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490,389</w:t>
            </w:r>
          </w:p>
        </w:tc>
      </w:tr>
      <w:tr w:rsidR="004F1E0B" w:rsidRPr="004F1E0B" w14:paraId="699A5C13" w14:textId="77777777" w:rsidTr="002240BF">
        <w:trPr>
          <w:trHeight w:val="506"/>
        </w:trPr>
        <w:tc>
          <w:tcPr>
            <w:tcW w:w="2542" w:type="dxa"/>
            <w:tcBorders>
              <w:top w:val="single" w:sz="4" w:space="0" w:color="000000"/>
              <w:left w:val="single" w:sz="4" w:space="0" w:color="000000"/>
              <w:bottom w:val="single" w:sz="4" w:space="0" w:color="000000"/>
              <w:right w:val="single" w:sz="4" w:space="0" w:color="000000"/>
            </w:tcBorders>
          </w:tcPr>
          <w:p w14:paraId="2307EC13" w14:textId="77777777" w:rsidR="004F1E0B" w:rsidRPr="004F1E0B" w:rsidRDefault="004F1E0B" w:rsidP="004F1E0B">
            <w:pPr>
              <w:spacing w:line="254" w:lineRule="exact"/>
              <w:ind w:left="112"/>
              <w:rPr>
                <w:rFonts w:ascii="Times New Roman" w:eastAsia="Times New Roman" w:hAnsi="Times New Roman" w:cs="Times New Roman"/>
              </w:rPr>
            </w:pPr>
            <w:r w:rsidRPr="004F1E0B">
              <w:rPr>
                <w:rFonts w:ascii="Times New Roman" w:eastAsia="Times New Roman" w:hAnsi="Times New Roman" w:cs="Times New Roman"/>
              </w:rPr>
              <w:t>в</w:t>
            </w:r>
            <w:r w:rsidRPr="004F1E0B">
              <w:rPr>
                <w:rFonts w:ascii="Times New Roman" w:eastAsia="Times New Roman" w:hAnsi="Times New Roman" w:cs="Times New Roman"/>
                <w:spacing w:val="-14"/>
              </w:rPr>
              <w:t xml:space="preserve"> </w:t>
            </w:r>
            <w:r w:rsidRPr="004F1E0B">
              <w:rPr>
                <w:rFonts w:ascii="Times New Roman" w:eastAsia="Times New Roman" w:hAnsi="Times New Roman" w:cs="Times New Roman"/>
              </w:rPr>
              <w:t>т.ч.</w:t>
            </w:r>
            <w:r w:rsidRPr="004F1E0B">
              <w:rPr>
                <w:rFonts w:ascii="Times New Roman" w:eastAsia="Times New Roman" w:hAnsi="Times New Roman" w:cs="Times New Roman"/>
                <w:spacing w:val="-14"/>
              </w:rPr>
              <w:t xml:space="preserve"> </w:t>
            </w:r>
            <w:r w:rsidRPr="004F1E0B">
              <w:rPr>
                <w:rFonts w:ascii="Times New Roman" w:eastAsia="Times New Roman" w:hAnsi="Times New Roman" w:cs="Times New Roman"/>
              </w:rPr>
              <w:t xml:space="preserve">отходов </w:t>
            </w:r>
            <w:r w:rsidRPr="004F1E0B">
              <w:rPr>
                <w:rFonts w:ascii="Times New Roman" w:eastAsia="Times New Roman" w:hAnsi="Times New Roman" w:cs="Times New Roman"/>
                <w:spacing w:val="-2"/>
              </w:rPr>
              <w:t>производства</w:t>
            </w:r>
          </w:p>
        </w:tc>
        <w:tc>
          <w:tcPr>
            <w:tcW w:w="1692" w:type="dxa"/>
            <w:tcBorders>
              <w:top w:val="single" w:sz="4" w:space="0" w:color="000000"/>
              <w:left w:val="single" w:sz="4" w:space="0" w:color="000000"/>
              <w:bottom w:val="single" w:sz="4" w:space="0" w:color="000000"/>
              <w:right w:val="single" w:sz="4" w:space="0" w:color="000000"/>
            </w:tcBorders>
          </w:tcPr>
          <w:p w14:paraId="01F85C77" w14:textId="77777777" w:rsidR="004F1E0B" w:rsidRPr="004F1E0B" w:rsidRDefault="004F1E0B" w:rsidP="004F1E0B">
            <w:pPr>
              <w:spacing w:before="125"/>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2FFFE041" w14:textId="77777777" w:rsidR="004F1E0B" w:rsidRPr="004F1E0B" w:rsidRDefault="004F1E0B" w:rsidP="004F1E0B">
            <w:pPr>
              <w:spacing w:before="125"/>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244,3305</w:t>
            </w:r>
          </w:p>
        </w:tc>
        <w:tc>
          <w:tcPr>
            <w:tcW w:w="1615" w:type="dxa"/>
            <w:tcBorders>
              <w:top w:val="single" w:sz="4" w:space="0" w:color="000000"/>
              <w:left w:val="single" w:sz="4" w:space="0" w:color="000000"/>
              <w:bottom w:val="single" w:sz="4" w:space="0" w:color="000000"/>
              <w:right w:val="single" w:sz="4" w:space="0" w:color="000000"/>
            </w:tcBorders>
          </w:tcPr>
          <w:p w14:paraId="064AD8BD" w14:textId="77777777" w:rsidR="004F1E0B" w:rsidRPr="004F1E0B" w:rsidRDefault="004F1E0B" w:rsidP="004F1E0B">
            <w:pPr>
              <w:spacing w:before="125"/>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488,661</w:t>
            </w:r>
          </w:p>
        </w:tc>
        <w:tc>
          <w:tcPr>
            <w:tcW w:w="1615" w:type="dxa"/>
            <w:tcBorders>
              <w:top w:val="single" w:sz="4" w:space="0" w:color="000000"/>
              <w:left w:val="single" w:sz="4" w:space="0" w:color="000000"/>
              <w:bottom w:val="single" w:sz="4" w:space="0" w:color="000000"/>
              <w:right w:val="single" w:sz="4" w:space="0" w:color="000000"/>
            </w:tcBorders>
          </w:tcPr>
          <w:p w14:paraId="00697AD8" w14:textId="77777777" w:rsidR="004F1E0B" w:rsidRPr="004F1E0B" w:rsidRDefault="004F1E0B" w:rsidP="004F1E0B">
            <w:pPr>
              <w:spacing w:before="125"/>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488,661</w:t>
            </w:r>
          </w:p>
        </w:tc>
      </w:tr>
      <w:tr w:rsidR="004F1E0B" w:rsidRPr="004F1E0B" w14:paraId="2EF42182" w14:textId="77777777" w:rsidTr="002240BF">
        <w:trPr>
          <w:trHeight w:val="297"/>
        </w:trPr>
        <w:tc>
          <w:tcPr>
            <w:tcW w:w="2542" w:type="dxa"/>
            <w:tcBorders>
              <w:top w:val="single" w:sz="4" w:space="0" w:color="000000"/>
              <w:left w:val="single" w:sz="4" w:space="0" w:color="000000"/>
              <w:bottom w:val="single" w:sz="4" w:space="0" w:color="000000"/>
              <w:right w:val="single" w:sz="4" w:space="0" w:color="000000"/>
            </w:tcBorders>
          </w:tcPr>
          <w:p w14:paraId="61CB3A2A" w14:textId="77777777" w:rsidR="004F1E0B" w:rsidRPr="004F1E0B" w:rsidRDefault="004F1E0B" w:rsidP="004F1E0B">
            <w:pPr>
              <w:spacing w:before="20"/>
              <w:ind w:left="112"/>
              <w:rPr>
                <w:rFonts w:ascii="Times New Roman" w:eastAsia="Times New Roman" w:hAnsi="Times New Roman" w:cs="Times New Roman"/>
              </w:rPr>
            </w:pPr>
            <w:r w:rsidRPr="004F1E0B">
              <w:rPr>
                <w:rFonts w:ascii="Times New Roman" w:eastAsia="Times New Roman" w:hAnsi="Times New Roman" w:cs="Times New Roman"/>
              </w:rPr>
              <w:t>отходов</w:t>
            </w:r>
            <w:r w:rsidRPr="004F1E0B">
              <w:rPr>
                <w:rFonts w:ascii="Times New Roman" w:eastAsia="Times New Roman" w:hAnsi="Times New Roman" w:cs="Times New Roman"/>
                <w:spacing w:val="-7"/>
              </w:rPr>
              <w:t xml:space="preserve"> </w:t>
            </w:r>
            <w:r w:rsidRPr="004F1E0B">
              <w:rPr>
                <w:rFonts w:ascii="Times New Roman" w:eastAsia="Times New Roman" w:hAnsi="Times New Roman" w:cs="Times New Roman"/>
                <w:spacing w:val="-2"/>
              </w:rPr>
              <w:t>потребления</w:t>
            </w:r>
          </w:p>
        </w:tc>
        <w:tc>
          <w:tcPr>
            <w:tcW w:w="1692" w:type="dxa"/>
            <w:tcBorders>
              <w:top w:val="single" w:sz="4" w:space="0" w:color="000000"/>
              <w:left w:val="single" w:sz="4" w:space="0" w:color="000000"/>
              <w:bottom w:val="single" w:sz="4" w:space="0" w:color="000000"/>
              <w:right w:val="single" w:sz="4" w:space="0" w:color="000000"/>
            </w:tcBorders>
          </w:tcPr>
          <w:p w14:paraId="4C834FBF" w14:textId="77777777" w:rsidR="004F1E0B" w:rsidRPr="004F1E0B" w:rsidRDefault="004F1E0B" w:rsidP="004F1E0B">
            <w:pPr>
              <w:spacing w:before="20"/>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64974134" w14:textId="77777777" w:rsidR="004F1E0B" w:rsidRPr="004F1E0B" w:rsidRDefault="004F1E0B" w:rsidP="004F1E0B">
            <w:pPr>
              <w:spacing w:before="20"/>
              <w:ind w:left="20"/>
              <w:jc w:val="center"/>
              <w:rPr>
                <w:rFonts w:ascii="Times New Roman" w:eastAsia="Times New Roman" w:hAnsi="Times New Roman" w:cs="Times New Roman"/>
                <w:b/>
              </w:rPr>
            </w:pPr>
            <w:r w:rsidRPr="004F1E0B">
              <w:rPr>
                <w:rFonts w:ascii="Times New Roman" w:eastAsia="Times New Roman" w:hAnsi="Times New Roman" w:cs="Times New Roman"/>
                <w:b/>
                <w:spacing w:val="-2"/>
              </w:rPr>
              <w:t>0,864</w:t>
            </w:r>
          </w:p>
        </w:tc>
        <w:tc>
          <w:tcPr>
            <w:tcW w:w="1615" w:type="dxa"/>
            <w:tcBorders>
              <w:top w:val="single" w:sz="4" w:space="0" w:color="000000"/>
              <w:left w:val="single" w:sz="4" w:space="0" w:color="000000"/>
              <w:bottom w:val="single" w:sz="4" w:space="0" w:color="000000"/>
              <w:right w:val="single" w:sz="4" w:space="0" w:color="000000"/>
            </w:tcBorders>
          </w:tcPr>
          <w:p w14:paraId="19AD5A89" w14:textId="77777777" w:rsidR="004F1E0B" w:rsidRPr="004F1E0B" w:rsidRDefault="004F1E0B" w:rsidP="004F1E0B">
            <w:pPr>
              <w:spacing w:before="20"/>
              <w:ind w:left="72" w:right="51"/>
              <w:jc w:val="center"/>
              <w:rPr>
                <w:rFonts w:ascii="Times New Roman" w:eastAsia="Times New Roman" w:hAnsi="Times New Roman" w:cs="Times New Roman"/>
                <w:b/>
              </w:rPr>
            </w:pPr>
            <w:r w:rsidRPr="004F1E0B">
              <w:rPr>
                <w:rFonts w:ascii="Times New Roman" w:eastAsia="Times New Roman" w:hAnsi="Times New Roman" w:cs="Times New Roman"/>
                <w:b/>
                <w:spacing w:val="-2"/>
              </w:rPr>
              <w:t>1,728</w:t>
            </w:r>
          </w:p>
        </w:tc>
        <w:tc>
          <w:tcPr>
            <w:tcW w:w="1615" w:type="dxa"/>
            <w:tcBorders>
              <w:top w:val="single" w:sz="4" w:space="0" w:color="000000"/>
              <w:left w:val="single" w:sz="4" w:space="0" w:color="000000"/>
              <w:bottom w:val="single" w:sz="4" w:space="0" w:color="000000"/>
              <w:right w:val="single" w:sz="4" w:space="0" w:color="000000"/>
            </w:tcBorders>
          </w:tcPr>
          <w:p w14:paraId="2A76E9CD" w14:textId="77777777" w:rsidR="004F1E0B" w:rsidRPr="004F1E0B" w:rsidRDefault="004F1E0B" w:rsidP="004F1E0B">
            <w:pPr>
              <w:spacing w:before="20"/>
              <w:ind w:left="72" w:right="50"/>
              <w:jc w:val="center"/>
              <w:rPr>
                <w:rFonts w:ascii="Times New Roman" w:eastAsia="Times New Roman" w:hAnsi="Times New Roman" w:cs="Times New Roman"/>
                <w:b/>
              </w:rPr>
            </w:pPr>
            <w:r w:rsidRPr="004F1E0B">
              <w:rPr>
                <w:rFonts w:ascii="Times New Roman" w:eastAsia="Times New Roman" w:hAnsi="Times New Roman" w:cs="Times New Roman"/>
                <w:b/>
                <w:spacing w:val="-2"/>
              </w:rPr>
              <w:t>1,728</w:t>
            </w:r>
          </w:p>
        </w:tc>
      </w:tr>
      <w:tr w:rsidR="004F1E0B" w:rsidRPr="004F1E0B" w14:paraId="7B0FAC80" w14:textId="77777777" w:rsidTr="002240BF">
        <w:trPr>
          <w:trHeight w:val="299"/>
        </w:trPr>
        <w:tc>
          <w:tcPr>
            <w:tcW w:w="9113" w:type="dxa"/>
            <w:gridSpan w:val="5"/>
            <w:tcBorders>
              <w:top w:val="single" w:sz="4" w:space="0" w:color="000000"/>
              <w:left w:val="single" w:sz="4" w:space="0" w:color="000000"/>
              <w:bottom w:val="single" w:sz="4" w:space="0" w:color="000000"/>
              <w:right w:val="single" w:sz="4" w:space="0" w:color="000000"/>
            </w:tcBorders>
          </w:tcPr>
          <w:p w14:paraId="66B64F5E" w14:textId="77777777" w:rsidR="004F1E0B" w:rsidRPr="004F1E0B" w:rsidRDefault="004F1E0B" w:rsidP="004F1E0B">
            <w:pPr>
              <w:spacing w:before="22"/>
              <w:ind w:left="22"/>
              <w:jc w:val="center"/>
              <w:rPr>
                <w:rFonts w:ascii="Times New Roman" w:eastAsia="Times New Roman" w:hAnsi="Times New Roman" w:cs="Times New Roman"/>
                <w:b/>
              </w:rPr>
            </w:pPr>
            <w:r w:rsidRPr="004F1E0B">
              <w:rPr>
                <w:rFonts w:ascii="Times New Roman" w:eastAsia="Times New Roman" w:hAnsi="Times New Roman" w:cs="Times New Roman"/>
                <w:b/>
              </w:rPr>
              <w:t>Опасные</w:t>
            </w:r>
            <w:r w:rsidRPr="004F1E0B">
              <w:rPr>
                <w:rFonts w:ascii="Times New Roman" w:eastAsia="Times New Roman" w:hAnsi="Times New Roman" w:cs="Times New Roman"/>
                <w:b/>
                <w:spacing w:val="-4"/>
              </w:rPr>
              <w:t xml:space="preserve"> </w:t>
            </w:r>
            <w:r w:rsidRPr="004F1E0B">
              <w:rPr>
                <w:rFonts w:ascii="Times New Roman" w:eastAsia="Times New Roman" w:hAnsi="Times New Roman" w:cs="Times New Roman"/>
                <w:b/>
                <w:spacing w:val="-2"/>
              </w:rPr>
              <w:t>отходы</w:t>
            </w:r>
          </w:p>
        </w:tc>
      </w:tr>
      <w:tr w:rsidR="004F1E0B" w:rsidRPr="004F1E0B" w14:paraId="4424ADF0" w14:textId="77777777" w:rsidTr="002240BF">
        <w:trPr>
          <w:trHeight w:val="301"/>
        </w:trPr>
        <w:tc>
          <w:tcPr>
            <w:tcW w:w="2542" w:type="dxa"/>
            <w:tcBorders>
              <w:top w:val="single" w:sz="4" w:space="0" w:color="000000"/>
              <w:left w:val="single" w:sz="4" w:space="0" w:color="000000"/>
              <w:bottom w:val="single" w:sz="4" w:space="0" w:color="000000"/>
              <w:right w:val="single" w:sz="4" w:space="0" w:color="000000"/>
            </w:tcBorders>
          </w:tcPr>
          <w:p w14:paraId="2359A529" w14:textId="77777777" w:rsidR="004F1E0B" w:rsidRPr="004F1E0B" w:rsidRDefault="004F1E0B" w:rsidP="004F1E0B">
            <w:pPr>
              <w:spacing w:before="22"/>
              <w:ind w:left="112"/>
              <w:rPr>
                <w:rFonts w:ascii="Times New Roman" w:eastAsia="Times New Roman" w:hAnsi="Times New Roman" w:cs="Times New Roman"/>
                <w:sz w:val="20"/>
              </w:rPr>
            </w:pPr>
            <w:r w:rsidRPr="004F1E0B">
              <w:rPr>
                <w:rFonts w:ascii="Times New Roman" w:eastAsia="Times New Roman" w:hAnsi="Times New Roman" w:cs="Times New Roman"/>
              </w:rPr>
              <w:t>Буровой</w:t>
            </w:r>
            <w:r w:rsidRPr="004F1E0B">
              <w:rPr>
                <w:rFonts w:ascii="Times New Roman" w:eastAsia="Times New Roman" w:hAnsi="Times New Roman" w:cs="Times New Roman"/>
                <w:spacing w:val="-4"/>
              </w:rPr>
              <w:t xml:space="preserve"> </w:t>
            </w:r>
            <w:r w:rsidRPr="004F1E0B">
              <w:rPr>
                <w:rFonts w:ascii="Times New Roman" w:eastAsia="Times New Roman" w:hAnsi="Times New Roman" w:cs="Times New Roman"/>
              </w:rPr>
              <w:t>шлам</w:t>
            </w:r>
            <w:r w:rsidRPr="004F1E0B">
              <w:rPr>
                <w:rFonts w:ascii="Times New Roman" w:eastAsia="Times New Roman" w:hAnsi="Times New Roman" w:cs="Times New Roman"/>
                <w:spacing w:val="-3"/>
              </w:rPr>
              <w:t xml:space="preserve"> </w:t>
            </w:r>
            <w:r w:rsidRPr="004F1E0B">
              <w:rPr>
                <w:rFonts w:ascii="Times New Roman" w:eastAsia="Times New Roman" w:hAnsi="Times New Roman" w:cs="Times New Roman"/>
                <w:sz w:val="20"/>
              </w:rPr>
              <w:t>01</w:t>
            </w:r>
            <w:r w:rsidRPr="004F1E0B">
              <w:rPr>
                <w:rFonts w:ascii="Times New Roman" w:eastAsia="Times New Roman" w:hAnsi="Times New Roman" w:cs="Times New Roman"/>
                <w:spacing w:val="-3"/>
                <w:sz w:val="20"/>
              </w:rPr>
              <w:t xml:space="preserve"> </w:t>
            </w:r>
            <w:r w:rsidRPr="004F1E0B">
              <w:rPr>
                <w:rFonts w:ascii="Times New Roman" w:eastAsia="Times New Roman" w:hAnsi="Times New Roman" w:cs="Times New Roman"/>
                <w:sz w:val="20"/>
              </w:rPr>
              <w:t>05</w:t>
            </w:r>
            <w:r w:rsidRPr="004F1E0B">
              <w:rPr>
                <w:rFonts w:ascii="Times New Roman" w:eastAsia="Times New Roman" w:hAnsi="Times New Roman" w:cs="Times New Roman"/>
                <w:spacing w:val="-3"/>
                <w:sz w:val="20"/>
              </w:rPr>
              <w:t xml:space="preserve"> </w:t>
            </w:r>
            <w:r w:rsidRPr="004F1E0B">
              <w:rPr>
                <w:rFonts w:ascii="Times New Roman" w:eastAsia="Times New Roman" w:hAnsi="Times New Roman" w:cs="Times New Roman"/>
                <w:spacing w:val="-5"/>
                <w:sz w:val="20"/>
              </w:rPr>
              <w:t>05*</w:t>
            </w:r>
          </w:p>
        </w:tc>
        <w:tc>
          <w:tcPr>
            <w:tcW w:w="1692" w:type="dxa"/>
            <w:tcBorders>
              <w:top w:val="single" w:sz="4" w:space="0" w:color="000000"/>
              <w:left w:val="single" w:sz="4" w:space="0" w:color="000000"/>
              <w:bottom w:val="single" w:sz="4" w:space="0" w:color="000000"/>
              <w:right w:val="single" w:sz="4" w:space="0" w:color="000000"/>
            </w:tcBorders>
          </w:tcPr>
          <w:p w14:paraId="4121D6B5" w14:textId="77777777" w:rsidR="004F1E0B" w:rsidRPr="004F1E0B" w:rsidRDefault="004F1E0B" w:rsidP="004F1E0B">
            <w:pPr>
              <w:spacing w:before="22"/>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4A36BC2A" w14:textId="77777777" w:rsidR="004F1E0B" w:rsidRPr="004F1E0B" w:rsidRDefault="004F1E0B" w:rsidP="004F1E0B">
            <w:pPr>
              <w:spacing w:before="22"/>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85,87</w:t>
            </w:r>
          </w:p>
        </w:tc>
        <w:tc>
          <w:tcPr>
            <w:tcW w:w="1615" w:type="dxa"/>
            <w:tcBorders>
              <w:top w:val="single" w:sz="4" w:space="0" w:color="000000"/>
              <w:left w:val="single" w:sz="4" w:space="0" w:color="000000"/>
              <w:bottom w:val="single" w:sz="4" w:space="0" w:color="000000"/>
              <w:right w:val="single" w:sz="4" w:space="0" w:color="000000"/>
            </w:tcBorders>
          </w:tcPr>
          <w:p w14:paraId="30DD6C01" w14:textId="77777777" w:rsidR="004F1E0B" w:rsidRPr="004F1E0B" w:rsidRDefault="004F1E0B" w:rsidP="004F1E0B">
            <w:pPr>
              <w:spacing w:before="22"/>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171,74</w:t>
            </w:r>
          </w:p>
        </w:tc>
        <w:tc>
          <w:tcPr>
            <w:tcW w:w="1615" w:type="dxa"/>
            <w:tcBorders>
              <w:top w:val="single" w:sz="4" w:space="0" w:color="000000"/>
              <w:left w:val="single" w:sz="4" w:space="0" w:color="000000"/>
              <w:bottom w:val="single" w:sz="4" w:space="0" w:color="000000"/>
              <w:right w:val="single" w:sz="4" w:space="0" w:color="000000"/>
            </w:tcBorders>
          </w:tcPr>
          <w:p w14:paraId="3985268C" w14:textId="77777777" w:rsidR="004F1E0B" w:rsidRPr="004F1E0B" w:rsidRDefault="004F1E0B" w:rsidP="004F1E0B">
            <w:pPr>
              <w:spacing w:before="22"/>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171,74</w:t>
            </w:r>
          </w:p>
        </w:tc>
      </w:tr>
      <w:tr w:rsidR="004F1E0B" w:rsidRPr="004F1E0B" w14:paraId="60BFF2E5" w14:textId="77777777" w:rsidTr="002240BF">
        <w:trPr>
          <w:trHeight w:val="600"/>
        </w:trPr>
        <w:tc>
          <w:tcPr>
            <w:tcW w:w="2542" w:type="dxa"/>
            <w:tcBorders>
              <w:top w:val="single" w:sz="4" w:space="0" w:color="000000"/>
              <w:left w:val="single" w:sz="4" w:space="0" w:color="000000"/>
              <w:bottom w:val="single" w:sz="4" w:space="0" w:color="000000"/>
              <w:right w:val="single" w:sz="4" w:space="0" w:color="000000"/>
            </w:tcBorders>
          </w:tcPr>
          <w:p w14:paraId="4E31AB4D" w14:textId="77777777" w:rsidR="004F1E0B" w:rsidRPr="004F1E0B" w:rsidRDefault="004F1E0B" w:rsidP="004F1E0B">
            <w:pPr>
              <w:spacing w:before="44"/>
              <w:ind w:left="112"/>
              <w:rPr>
                <w:rFonts w:ascii="Times New Roman" w:eastAsia="Times New Roman" w:hAnsi="Times New Roman" w:cs="Times New Roman"/>
                <w:sz w:val="20"/>
              </w:rPr>
            </w:pPr>
            <w:r w:rsidRPr="004F1E0B">
              <w:rPr>
                <w:rFonts w:ascii="Times New Roman" w:eastAsia="Times New Roman" w:hAnsi="Times New Roman" w:cs="Times New Roman"/>
              </w:rPr>
              <w:t>Отработанный</w:t>
            </w:r>
            <w:r w:rsidRPr="004F1E0B">
              <w:rPr>
                <w:rFonts w:ascii="Times New Roman" w:eastAsia="Times New Roman" w:hAnsi="Times New Roman" w:cs="Times New Roman"/>
                <w:spacing w:val="80"/>
              </w:rPr>
              <w:t xml:space="preserve"> </w:t>
            </w:r>
            <w:r w:rsidRPr="004F1E0B">
              <w:rPr>
                <w:rFonts w:ascii="Times New Roman" w:eastAsia="Times New Roman" w:hAnsi="Times New Roman" w:cs="Times New Roman"/>
              </w:rPr>
              <w:t xml:space="preserve">буровой раствор </w:t>
            </w:r>
            <w:r w:rsidRPr="004F1E0B">
              <w:rPr>
                <w:rFonts w:ascii="Times New Roman" w:eastAsia="Times New Roman" w:hAnsi="Times New Roman" w:cs="Times New Roman"/>
                <w:sz w:val="20"/>
              </w:rPr>
              <w:t>01 05 06*</w:t>
            </w:r>
          </w:p>
        </w:tc>
        <w:tc>
          <w:tcPr>
            <w:tcW w:w="1692" w:type="dxa"/>
            <w:tcBorders>
              <w:top w:val="single" w:sz="4" w:space="0" w:color="000000"/>
              <w:left w:val="single" w:sz="4" w:space="0" w:color="000000"/>
              <w:bottom w:val="single" w:sz="4" w:space="0" w:color="000000"/>
              <w:right w:val="single" w:sz="4" w:space="0" w:color="000000"/>
            </w:tcBorders>
          </w:tcPr>
          <w:p w14:paraId="62857E04" w14:textId="77777777" w:rsidR="004F1E0B" w:rsidRPr="004F1E0B" w:rsidRDefault="004F1E0B" w:rsidP="004F1E0B">
            <w:pPr>
              <w:spacing w:before="171"/>
              <w:ind w:left="106" w:right="88"/>
              <w:jc w:val="center"/>
              <w:rPr>
                <w:rFonts w:ascii="Times New Roman" w:eastAsia="Times New Roman" w:hAnsi="Times New Roman" w:cs="Times New Roman"/>
              </w:rPr>
            </w:pPr>
            <w:r w:rsidRPr="004F1E0B">
              <w:rPr>
                <w:rFonts w:ascii="Times New Roman" w:eastAsia="Times New Roman" w:hAnsi="Times New Roman" w:cs="Times New Roman"/>
                <w:spacing w:val="-10"/>
              </w:rPr>
              <w:t>-</w:t>
            </w:r>
          </w:p>
        </w:tc>
        <w:tc>
          <w:tcPr>
            <w:tcW w:w="1649" w:type="dxa"/>
            <w:tcBorders>
              <w:top w:val="single" w:sz="4" w:space="0" w:color="000000"/>
              <w:left w:val="single" w:sz="4" w:space="0" w:color="000000"/>
              <w:bottom w:val="single" w:sz="4" w:space="0" w:color="000000"/>
              <w:right w:val="single" w:sz="4" w:space="0" w:color="000000"/>
            </w:tcBorders>
          </w:tcPr>
          <w:p w14:paraId="36403F83" w14:textId="77777777" w:rsidR="004F1E0B" w:rsidRPr="004F1E0B" w:rsidRDefault="004F1E0B" w:rsidP="004F1E0B">
            <w:pPr>
              <w:spacing w:before="171"/>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153,24</w:t>
            </w:r>
          </w:p>
        </w:tc>
        <w:tc>
          <w:tcPr>
            <w:tcW w:w="1615" w:type="dxa"/>
            <w:tcBorders>
              <w:top w:val="single" w:sz="4" w:space="0" w:color="000000"/>
              <w:left w:val="single" w:sz="4" w:space="0" w:color="000000"/>
              <w:bottom w:val="single" w:sz="4" w:space="0" w:color="000000"/>
              <w:right w:val="single" w:sz="4" w:space="0" w:color="000000"/>
            </w:tcBorders>
          </w:tcPr>
          <w:p w14:paraId="59D1592F" w14:textId="77777777" w:rsidR="004F1E0B" w:rsidRPr="004F1E0B" w:rsidRDefault="004F1E0B" w:rsidP="004F1E0B">
            <w:pPr>
              <w:spacing w:before="171"/>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306,48</w:t>
            </w:r>
          </w:p>
        </w:tc>
        <w:tc>
          <w:tcPr>
            <w:tcW w:w="1615" w:type="dxa"/>
            <w:tcBorders>
              <w:top w:val="single" w:sz="4" w:space="0" w:color="000000"/>
              <w:left w:val="single" w:sz="4" w:space="0" w:color="000000"/>
              <w:bottom w:val="single" w:sz="4" w:space="0" w:color="000000"/>
              <w:right w:val="single" w:sz="4" w:space="0" w:color="000000"/>
            </w:tcBorders>
          </w:tcPr>
          <w:p w14:paraId="4F573CAF" w14:textId="77777777" w:rsidR="004F1E0B" w:rsidRPr="004F1E0B" w:rsidRDefault="004F1E0B" w:rsidP="004F1E0B">
            <w:pPr>
              <w:spacing w:before="171"/>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306,48</w:t>
            </w:r>
          </w:p>
        </w:tc>
      </w:tr>
      <w:tr w:rsidR="004F1E0B" w:rsidRPr="004F1E0B" w14:paraId="6A8AD71B" w14:textId="77777777" w:rsidTr="002240BF">
        <w:trPr>
          <w:trHeight w:val="481"/>
        </w:trPr>
        <w:tc>
          <w:tcPr>
            <w:tcW w:w="2542" w:type="dxa"/>
            <w:tcBorders>
              <w:top w:val="single" w:sz="4" w:space="0" w:color="000000"/>
              <w:left w:val="single" w:sz="4" w:space="0" w:color="000000"/>
              <w:bottom w:val="single" w:sz="4" w:space="0" w:color="000000"/>
              <w:right w:val="single" w:sz="4" w:space="0" w:color="000000"/>
            </w:tcBorders>
          </w:tcPr>
          <w:p w14:paraId="3ED6158E" w14:textId="77777777" w:rsidR="004F1E0B" w:rsidRPr="004F1E0B" w:rsidRDefault="004F1E0B" w:rsidP="004F1E0B">
            <w:pPr>
              <w:spacing w:line="251" w:lineRule="exact"/>
              <w:ind w:left="112"/>
              <w:rPr>
                <w:rFonts w:ascii="Times New Roman" w:eastAsia="Times New Roman" w:hAnsi="Times New Roman" w:cs="Times New Roman"/>
                <w:sz w:val="20"/>
              </w:rPr>
            </w:pPr>
            <w:r w:rsidRPr="004F1E0B">
              <w:rPr>
                <w:rFonts w:ascii="Times New Roman" w:eastAsia="Times New Roman" w:hAnsi="Times New Roman" w:cs="Times New Roman"/>
                <w:spacing w:val="-2"/>
              </w:rPr>
              <w:t>Промасленная</w:t>
            </w:r>
            <w:r w:rsidRPr="004F1E0B">
              <w:rPr>
                <w:rFonts w:ascii="Times New Roman" w:eastAsia="Times New Roman" w:hAnsi="Times New Roman" w:cs="Times New Roman"/>
                <w:spacing w:val="2"/>
              </w:rPr>
              <w:t xml:space="preserve"> </w:t>
            </w:r>
            <w:r w:rsidRPr="004F1E0B">
              <w:rPr>
                <w:rFonts w:ascii="Times New Roman" w:eastAsia="Times New Roman" w:hAnsi="Times New Roman" w:cs="Times New Roman"/>
                <w:spacing w:val="-2"/>
              </w:rPr>
              <w:t>ветошь</w:t>
            </w:r>
            <w:r w:rsidRPr="004F1E0B">
              <w:rPr>
                <w:rFonts w:ascii="Times New Roman" w:eastAsia="Times New Roman" w:hAnsi="Times New Roman" w:cs="Times New Roman"/>
                <w:spacing w:val="4"/>
              </w:rPr>
              <w:t xml:space="preserve"> </w:t>
            </w:r>
            <w:r w:rsidRPr="004F1E0B">
              <w:rPr>
                <w:rFonts w:ascii="Times New Roman" w:eastAsia="Times New Roman" w:hAnsi="Times New Roman" w:cs="Times New Roman"/>
                <w:spacing w:val="-5"/>
                <w:sz w:val="20"/>
              </w:rPr>
              <w:t>15</w:t>
            </w:r>
          </w:p>
          <w:p w14:paraId="3605C4AC" w14:textId="77777777" w:rsidR="004F1E0B" w:rsidRPr="004F1E0B" w:rsidRDefault="004F1E0B" w:rsidP="004F1E0B">
            <w:pPr>
              <w:spacing w:before="1" w:line="210" w:lineRule="exact"/>
              <w:ind w:left="112"/>
              <w:rPr>
                <w:rFonts w:ascii="Times New Roman" w:eastAsia="Times New Roman" w:hAnsi="Times New Roman" w:cs="Times New Roman"/>
                <w:sz w:val="20"/>
              </w:rPr>
            </w:pPr>
            <w:r w:rsidRPr="004F1E0B">
              <w:rPr>
                <w:rFonts w:ascii="Times New Roman" w:eastAsia="Times New Roman" w:hAnsi="Times New Roman" w:cs="Times New Roman"/>
                <w:sz w:val="20"/>
              </w:rPr>
              <w:t xml:space="preserve">02 </w:t>
            </w:r>
            <w:r w:rsidRPr="004F1E0B">
              <w:rPr>
                <w:rFonts w:ascii="Times New Roman" w:eastAsia="Times New Roman" w:hAnsi="Times New Roman" w:cs="Times New Roman"/>
                <w:spacing w:val="-5"/>
                <w:sz w:val="20"/>
              </w:rPr>
              <w:t>02*</w:t>
            </w:r>
          </w:p>
        </w:tc>
        <w:tc>
          <w:tcPr>
            <w:tcW w:w="1692" w:type="dxa"/>
            <w:tcBorders>
              <w:top w:val="single" w:sz="4" w:space="0" w:color="000000"/>
              <w:left w:val="single" w:sz="4" w:space="0" w:color="000000"/>
              <w:bottom w:val="single" w:sz="4" w:space="0" w:color="000000"/>
              <w:right w:val="single" w:sz="4" w:space="0" w:color="000000"/>
            </w:tcBorders>
          </w:tcPr>
          <w:p w14:paraId="1656DD65" w14:textId="77777777" w:rsidR="004F1E0B" w:rsidRPr="004F1E0B" w:rsidRDefault="004F1E0B" w:rsidP="004F1E0B">
            <w:pPr>
              <w:rPr>
                <w:rFonts w:ascii="Times New Roman" w:eastAsia="Times New Roman" w:hAnsi="Times New Roman" w:cs="Times New Roman"/>
              </w:rPr>
            </w:pPr>
          </w:p>
        </w:tc>
        <w:tc>
          <w:tcPr>
            <w:tcW w:w="1649" w:type="dxa"/>
            <w:tcBorders>
              <w:top w:val="single" w:sz="4" w:space="0" w:color="000000"/>
              <w:left w:val="single" w:sz="4" w:space="0" w:color="000000"/>
              <w:bottom w:val="single" w:sz="4" w:space="0" w:color="000000"/>
              <w:right w:val="single" w:sz="4" w:space="0" w:color="000000"/>
            </w:tcBorders>
          </w:tcPr>
          <w:p w14:paraId="1D78162E" w14:textId="77777777" w:rsidR="004F1E0B" w:rsidRPr="004F1E0B" w:rsidRDefault="004F1E0B" w:rsidP="004F1E0B">
            <w:pPr>
              <w:spacing w:before="113"/>
              <w:ind w:left="20"/>
              <w:jc w:val="center"/>
              <w:rPr>
                <w:rFonts w:ascii="Times New Roman" w:eastAsia="Times New Roman" w:hAnsi="Times New Roman" w:cs="Times New Roman"/>
              </w:rPr>
            </w:pPr>
            <w:r w:rsidRPr="004F1E0B">
              <w:rPr>
                <w:rFonts w:ascii="Times New Roman" w:eastAsia="Times New Roman" w:hAnsi="Times New Roman" w:cs="Times New Roman"/>
                <w:spacing w:val="-2"/>
              </w:rPr>
              <w:t>0,0635</w:t>
            </w:r>
          </w:p>
        </w:tc>
        <w:tc>
          <w:tcPr>
            <w:tcW w:w="1615" w:type="dxa"/>
            <w:tcBorders>
              <w:top w:val="single" w:sz="4" w:space="0" w:color="000000"/>
              <w:left w:val="single" w:sz="4" w:space="0" w:color="000000"/>
              <w:bottom w:val="single" w:sz="4" w:space="0" w:color="000000"/>
              <w:right w:val="single" w:sz="4" w:space="0" w:color="000000"/>
            </w:tcBorders>
          </w:tcPr>
          <w:p w14:paraId="22F795D0" w14:textId="77777777" w:rsidR="004F1E0B" w:rsidRPr="004F1E0B" w:rsidRDefault="004F1E0B" w:rsidP="004F1E0B">
            <w:pPr>
              <w:spacing w:before="113"/>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2"/>
              </w:rPr>
              <w:t>0,127</w:t>
            </w:r>
          </w:p>
        </w:tc>
        <w:tc>
          <w:tcPr>
            <w:tcW w:w="1615" w:type="dxa"/>
            <w:tcBorders>
              <w:top w:val="single" w:sz="4" w:space="0" w:color="000000"/>
              <w:left w:val="single" w:sz="4" w:space="0" w:color="000000"/>
              <w:bottom w:val="single" w:sz="4" w:space="0" w:color="000000"/>
              <w:right w:val="single" w:sz="4" w:space="0" w:color="000000"/>
            </w:tcBorders>
          </w:tcPr>
          <w:p w14:paraId="0F3B21C2" w14:textId="77777777" w:rsidR="004F1E0B" w:rsidRPr="004F1E0B" w:rsidRDefault="004F1E0B" w:rsidP="004F1E0B">
            <w:pPr>
              <w:spacing w:before="113"/>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2"/>
              </w:rPr>
              <w:t>0,127</w:t>
            </w:r>
          </w:p>
        </w:tc>
      </w:tr>
      <w:tr w:rsidR="004F1E0B" w:rsidRPr="004F1E0B" w14:paraId="6435DA79" w14:textId="77777777" w:rsidTr="002240BF">
        <w:trPr>
          <w:trHeight w:val="484"/>
        </w:trPr>
        <w:tc>
          <w:tcPr>
            <w:tcW w:w="2542" w:type="dxa"/>
            <w:tcBorders>
              <w:top w:val="single" w:sz="4" w:space="0" w:color="000000"/>
              <w:left w:val="single" w:sz="4" w:space="0" w:color="000000"/>
              <w:bottom w:val="single" w:sz="4" w:space="0" w:color="000000"/>
              <w:right w:val="single" w:sz="4" w:space="0" w:color="000000"/>
            </w:tcBorders>
          </w:tcPr>
          <w:p w14:paraId="6B6B1985" w14:textId="77777777" w:rsidR="004F1E0B" w:rsidRPr="004F1E0B" w:rsidRDefault="004F1E0B" w:rsidP="004F1E0B">
            <w:pPr>
              <w:spacing w:line="251" w:lineRule="exact"/>
              <w:ind w:left="112"/>
              <w:rPr>
                <w:rFonts w:ascii="Times New Roman" w:eastAsia="Times New Roman" w:hAnsi="Times New Roman" w:cs="Times New Roman"/>
                <w:sz w:val="20"/>
              </w:rPr>
            </w:pPr>
            <w:r w:rsidRPr="004F1E0B">
              <w:rPr>
                <w:rFonts w:ascii="Times New Roman" w:eastAsia="Times New Roman" w:hAnsi="Times New Roman" w:cs="Times New Roman"/>
              </w:rPr>
              <w:t>Использованная</w:t>
            </w:r>
            <w:r w:rsidRPr="004F1E0B">
              <w:rPr>
                <w:rFonts w:ascii="Times New Roman" w:eastAsia="Times New Roman" w:hAnsi="Times New Roman" w:cs="Times New Roman"/>
                <w:spacing w:val="33"/>
              </w:rPr>
              <w:t xml:space="preserve"> </w:t>
            </w:r>
            <w:r w:rsidRPr="004F1E0B">
              <w:rPr>
                <w:rFonts w:ascii="Times New Roman" w:eastAsia="Times New Roman" w:hAnsi="Times New Roman" w:cs="Times New Roman"/>
              </w:rPr>
              <w:t>тара</w:t>
            </w:r>
            <w:r w:rsidRPr="004F1E0B">
              <w:rPr>
                <w:rFonts w:ascii="Times New Roman" w:eastAsia="Times New Roman" w:hAnsi="Times New Roman" w:cs="Times New Roman"/>
                <w:spacing w:val="35"/>
              </w:rPr>
              <w:t xml:space="preserve"> </w:t>
            </w:r>
            <w:r w:rsidRPr="004F1E0B">
              <w:rPr>
                <w:rFonts w:ascii="Times New Roman" w:eastAsia="Times New Roman" w:hAnsi="Times New Roman" w:cs="Times New Roman"/>
                <w:spacing w:val="-5"/>
                <w:sz w:val="20"/>
              </w:rPr>
              <w:t>15</w:t>
            </w:r>
          </w:p>
          <w:p w14:paraId="06BF070B" w14:textId="77777777" w:rsidR="004F1E0B" w:rsidRPr="004F1E0B" w:rsidRDefault="004F1E0B" w:rsidP="004F1E0B">
            <w:pPr>
              <w:spacing w:before="3" w:line="210" w:lineRule="exact"/>
              <w:ind w:left="112"/>
              <w:rPr>
                <w:rFonts w:ascii="Times New Roman" w:eastAsia="Times New Roman" w:hAnsi="Times New Roman" w:cs="Times New Roman"/>
                <w:sz w:val="20"/>
              </w:rPr>
            </w:pPr>
            <w:r w:rsidRPr="004F1E0B">
              <w:rPr>
                <w:rFonts w:ascii="Times New Roman" w:eastAsia="Times New Roman" w:hAnsi="Times New Roman" w:cs="Times New Roman"/>
                <w:sz w:val="20"/>
              </w:rPr>
              <w:t xml:space="preserve">01 </w:t>
            </w:r>
            <w:r w:rsidRPr="004F1E0B">
              <w:rPr>
                <w:rFonts w:ascii="Times New Roman" w:eastAsia="Times New Roman" w:hAnsi="Times New Roman" w:cs="Times New Roman"/>
                <w:spacing w:val="-5"/>
                <w:sz w:val="20"/>
              </w:rPr>
              <w:t>10*</w:t>
            </w:r>
          </w:p>
        </w:tc>
        <w:tc>
          <w:tcPr>
            <w:tcW w:w="1692" w:type="dxa"/>
            <w:tcBorders>
              <w:top w:val="single" w:sz="4" w:space="0" w:color="000000"/>
              <w:left w:val="single" w:sz="4" w:space="0" w:color="000000"/>
              <w:bottom w:val="single" w:sz="4" w:space="0" w:color="000000"/>
              <w:right w:val="single" w:sz="4" w:space="0" w:color="000000"/>
            </w:tcBorders>
          </w:tcPr>
          <w:p w14:paraId="697DF10F" w14:textId="77777777" w:rsidR="004F1E0B" w:rsidRPr="004F1E0B" w:rsidRDefault="004F1E0B" w:rsidP="004F1E0B">
            <w:pPr>
              <w:rPr>
                <w:rFonts w:ascii="Times New Roman" w:eastAsia="Times New Roman" w:hAnsi="Times New Roman" w:cs="Times New Roman"/>
              </w:rPr>
            </w:pPr>
          </w:p>
        </w:tc>
        <w:tc>
          <w:tcPr>
            <w:tcW w:w="1649" w:type="dxa"/>
            <w:tcBorders>
              <w:top w:val="single" w:sz="4" w:space="0" w:color="000000"/>
              <w:left w:val="single" w:sz="4" w:space="0" w:color="000000"/>
              <w:bottom w:val="single" w:sz="4" w:space="0" w:color="000000"/>
              <w:right w:val="single" w:sz="4" w:space="0" w:color="000000"/>
            </w:tcBorders>
          </w:tcPr>
          <w:p w14:paraId="1F95B1E8" w14:textId="77777777" w:rsidR="004F1E0B" w:rsidRPr="004F1E0B" w:rsidRDefault="004F1E0B" w:rsidP="004F1E0B">
            <w:pPr>
              <w:spacing w:before="113"/>
              <w:ind w:left="20"/>
              <w:jc w:val="center"/>
              <w:rPr>
                <w:rFonts w:ascii="Times New Roman" w:eastAsia="Times New Roman" w:hAnsi="Times New Roman" w:cs="Times New Roman"/>
              </w:rPr>
            </w:pPr>
            <w:r w:rsidRPr="004F1E0B">
              <w:rPr>
                <w:rFonts w:ascii="Times New Roman" w:eastAsia="Times New Roman" w:hAnsi="Times New Roman" w:cs="Times New Roman"/>
                <w:spacing w:val="-4"/>
              </w:rPr>
              <w:t>1,26</w:t>
            </w:r>
          </w:p>
        </w:tc>
        <w:tc>
          <w:tcPr>
            <w:tcW w:w="1615" w:type="dxa"/>
            <w:tcBorders>
              <w:top w:val="single" w:sz="4" w:space="0" w:color="000000"/>
              <w:left w:val="single" w:sz="4" w:space="0" w:color="000000"/>
              <w:bottom w:val="single" w:sz="4" w:space="0" w:color="000000"/>
              <w:right w:val="single" w:sz="4" w:space="0" w:color="000000"/>
            </w:tcBorders>
          </w:tcPr>
          <w:p w14:paraId="4CD6C282" w14:textId="77777777" w:rsidR="004F1E0B" w:rsidRPr="004F1E0B" w:rsidRDefault="004F1E0B" w:rsidP="004F1E0B">
            <w:pPr>
              <w:spacing w:before="113"/>
              <w:ind w:left="72" w:right="51"/>
              <w:jc w:val="center"/>
              <w:rPr>
                <w:rFonts w:ascii="Times New Roman" w:eastAsia="Times New Roman" w:hAnsi="Times New Roman" w:cs="Times New Roman"/>
              </w:rPr>
            </w:pPr>
            <w:r w:rsidRPr="004F1E0B">
              <w:rPr>
                <w:rFonts w:ascii="Times New Roman" w:eastAsia="Times New Roman" w:hAnsi="Times New Roman" w:cs="Times New Roman"/>
                <w:spacing w:val="-4"/>
              </w:rPr>
              <w:t>2,52</w:t>
            </w:r>
          </w:p>
        </w:tc>
        <w:tc>
          <w:tcPr>
            <w:tcW w:w="1615" w:type="dxa"/>
            <w:tcBorders>
              <w:top w:val="single" w:sz="4" w:space="0" w:color="000000"/>
              <w:left w:val="single" w:sz="4" w:space="0" w:color="000000"/>
              <w:bottom w:val="single" w:sz="4" w:space="0" w:color="000000"/>
              <w:right w:val="single" w:sz="4" w:space="0" w:color="000000"/>
            </w:tcBorders>
          </w:tcPr>
          <w:p w14:paraId="65F0DC07" w14:textId="77777777" w:rsidR="004F1E0B" w:rsidRPr="004F1E0B" w:rsidRDefault="004F1E0B" w:rsidP="004F1E0B">
            <w:pPr>
              <w:spacing w:before="113"/>
              <w:ind w:left="72" w:right="50"/>
              <w:jc w:val="center"/>
              <w:rPr>
                <w:rFonts w:ascii="Times New Roman" w:eastAsia="Times New Roman" w:hAnsi="Times New Roman" w:cs="Times New Roman"/>
              </w:rPr>
            </w:pPr>
            <w:r w:rsidRPr="004F1E0B">
              <w:rPr>
                <w:rFonts w:ascii="Times New Roman" w:eastAsia="Times New Roman" w:hAnsi="Times New Roman" w:cs="Times New Roman"/>
                <w:spacing w:val="-4"/>
              </w:rPr>
              <w:t>2,52</w:t>
            </w:r>
          </w:p>
        </w:tc>
      </w:tr>
    </w:tbl>
    <w:p w14:paraId="4F6BC6D3" w14:textId="77777777" w:rsidR="006970D0" w:rsidRDefault="006970D0" w:rsidP="009719B5">
      <w:pPr>
        <w:tabs>
          <w:tab w:val="left" w:pos="6810"/>
        </w:tabs>
        <w:spacing w:after="0" w:line="256" w:lineRule="auto"/>
        <w:jc w:val="center"/>
        <w:rPr>
          <w:rFonts w:ascii="Times New Roman" w:eastAsia="Calibri" w:hAnsi="Times New Roman" w:cs="Times New Roman"/>
          <w:b/>
          <w:bCs/>
          <w:kern w:val="0"/>
          <w:sz w:val="24"/>
          <w:szCs w:val="24"/>
          <w14:ligatures w14:val="none"/>
        </w:rPr>
      </w:pPr>
    </w:p>
    <w:p w14:paraId="7AB5776B" w14:textId="77777777" w:rsidR="001531BA" w:rsidRPr="009719B5" w:rsidRDefault="001531BA" w:rsidP="00C021FB">
      <w:pPr>
        <w:tabs>
          <w:tab w:val="left" w:pos="6810"/>
        </w:tabs>
        <w:spacing w:after="120" w:line="257" w:lineRule="auto"/>
        <w:jc w:val="center"/>
        <w:rPr>
          <w:rFonts w:ascii="Times New Roman" w:eastAsia="Calibri" w:hAnsi="Times New Roman" w:cs="Times New Roman"/>
          <w:b/>
          <w:kern w:val="0"/>
          <w:sz w:val="24"/>
          <w:szCs w:val="24"/>
          <w14:ligatures w14:val="none"/>
        </w:rPr>
      </w:pPr>
    </w:p>
    <w:p w14:paraId="1BAD70B8" w14:textId="4387EE94" w:rsidR="00B31AF4" w:rsidRPr="002C6EC2" w:rsidRDefault="00B31AF4" w:rsidP="004F1E0B">
      <w:pPr>
        <w:spacing w:after="240" w:line="240" w:lineRule="auto"/>
        <w:ind w:firstLine="706"/>
        <w:rPr>
          <w:rFonts w:ascii="Times New Roman" w:eastAsia="Calibri" w:hAnsi="Times New Roman" w:cs="Times New Roman"/>
          <w:b/>
          <w:b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lastRenderedPageBreak/>
        <w:t>7. Захоронение отходов не предусматривается проектом</w:t>
      </w:r>
      <w:r w:rsidRPr="00B31AF4">
        <w:rPr>
          <w:rFonts w:ascii="Times New Roman" w:eastAsia="Calibri" w:hAnsi="Times New Roman" w:cs="Times New Roman"/>
          <w:b/>
          <w:bCs/>
          <w:kern w:val="0"/>
          <w:sz w:val="24"/>
          <w:szCs w:val="24"/>
          <w:u w:val="single"/>
          <w14:ligatures w14:val="none"/>
        </w:rPr>
        <w:t>.</w:t>
      </w:r>
    </w:p>
    <w:p w14:paraId="4E28929A" w14:textId="1AF3FD6C" w:rsidR="00B31AF4" w:rsidRPr="00DB47AC" w:rsidRDefault="00B31AF4" w:rsidP="00DB47AC">
      <w:pPr>
        <w:spacing w:after="0" w:line="240" w:lineRule="auto"/>
        <w:ind w:firstLine="708"/>
        <w:contextualSpacing/>
        <w:jc w:val="both"/>
        <w:rPr>
          <w:rFonts w:ascii="Times New Roman" w:eastAsia="Calibri" w:hAnsi="Times New Roman" w:cs="Times New Roman"/>
          <w:b/>
          <w:bCs/>
          <w:i/>
          <w:iCs/>
          <w:kern w:val="0"/>
          <w:sz w:val="24"/>
          <w:szCs w:val="24"/>
          <w:u w:val="single"/>
          <w14:ligatures w14:val="none"/>
        </w:rPr>
      </w:pPr>
      <w:r w:rsidRPr="00B31AF4">
        <w:rPr>
          <w:rFonts w:ascii="Times New Roman" w:eastAsia="Calibri" w:hAnsi="Times New Roman" w:cs="Times New Roman"/>
          <w:b/>
          <w:bCs/>
          <w:i/>
          <w:iCs/>
          <w:kern w:val="0"/>
          <w:sz w:val="24"/>
          <w:szCs w:val="24"/>
          <w:u w:val="single"/>
          <w14:ligatures w14:val="none"/>
        </w:rPr>
        <w:t>8. Характер и организация технологического процесса на основном и вспомогательном производствах позволяют избежать масштабных аварийных ситуаций, инцидентов в ходе намечаемой деятельности, опасных для окружающей среды.</w:t>
      </w:r>
    </w:p>
    <w:p w14:paraId="79F321C2"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Основными мерами предупреждения аварий является строгое исполнение технологической и производственной дисциплины, оперативный контроль, а также:</w:t>
      </w:r>
    </w:p>
    <w:p w14:paraId="667F9565"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строгое выполнение проектных решений при проведении строительных работ;</w:t>
      </w:r>
    </w:p>
    <w:p w14:paraId="4C2CE95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обязательное соблюдение всех правил эксплуатации технологического</w:t>
      </w:r>
    </w:p>
    <w:p w14:paraId="614ED238"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оборудования при строительстве и эксплуатации объектов;</w:t>
      </w:r>
    </w:p>
    <w:p w14:paraId="26494D62"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периодическое проведение инструктажей и занятий по технике безопасности;</w:t>
      </w:r>
    </w:p>
    <w:p w14:paraId="7EAFF054"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регулярное проведение учений по тревоге;</w:t>
      </w:r>
    </w:p>
    <w:p w14:paraId="1494661F"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контроль за наличием спасательного и защитного оборудования и умением персонала им пользоваться;</w:t>
      </w:r>
    </w:p>
    <w:p w14:paraId="23B66531" w14:textId="77777777" w:rsid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своевременное устранение утечки во время работы механизмов;</w:t>
      </w:r>
    </w:p>
    <w:p w14:paraId="040B1F03" w14:textId="3D7DF1EA" w:rsidR="00DA6F0F" w:rsidRPr="002C6EC2" w:rsidRDefault="00DA6F0F" w:rsidP="002C6EC2">
      <w:pPr>
        <w:pStyle w:val="a7"/>
        <w:numPr>
          <w:ilvl w:val="0"/>
          <w:numId w:val="3"/>
        </w:numPr>
        <w:spacing w:after="0" w:line="240" w:lineRule="auto"/>
        <w:jc w:val="both"/>
        <w:rPr>
          <w:rFonts w:ascii="Times New Roman" w:hAnsi="Times New Roman" w:cs="Times New Roman"/>
          <w:bCs/>
          <w:sz w:val="24"/>
          <w:szCs w:val="24"/>
          <w:lang w:val="x-none"/>
        </w:rPr>
      </w:pPr>
      <w:r w:rsidRPr="002C6EC2">
        <w:rPr>
          <w:rFonts w:ascii="Times New Roman" w:hAnsi="Times New Roman" w:cs="Times New Roman"/>
          <w:bCs/>
          <w:sz w:val="24"/>
          <w:szCs w:val="24"/>
          <w:lang w:val="x-none"/>
        </w:rPr>
        <w:t>использование контейнеров для сбора отходов производства и потребления.</w:t>
      </w:r>
    </w:p>
    <w:p w14:paraId="39B16F7C"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В случае фиксирования аварийных ситуаций, связанных с загрязнением окружающей среды, руководство предприятия должно проинформировать о данных фактах областной Департамент экологии, принять меры по ликвидации последствий после аварий, определить размер ущерба, причиненного компонентам окружающей среды, осуществить соответствующие платежи в фонд охраны природы. Своевременная ликвидация аварий уменьшает степень отрицательного воздействия на окружающую природную среду.</w:t>
      </w:r>
    </w:p>
    <w:p w14:paraId="670EC721"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После устранения аварийной ситуации на предприятии должны быть откорректированы мероприятия по предупреждению подобных ситуаций. </w:t>
      </w:r>
    </w:p>
    <w:p w14:paraId="3CFA2A16"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 xml:space="preserve">План детализации мониторинга должен быть разработан в составе комплекса мероприятий по ликвидации последствий аварии в зависимости от ее характера и масштабов после получения результатов обследования и будет согласовываться в оперативном порядке координатором работ по ликвидации аварийной ситуации. </w:t>
      </w:r>
    </w:p>
    <w:p w14:paraId="642D5373"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После ликвидации аварийной ситуации вышеуказанные виды наблюдений переходят на постоянно действующий режим мониторинга со сгущением точек наблюдений (отбора проб) в границах зоны влияния аварии. Данные наблюдения проводятся на протяжении цикла реабилитации территории, в том числе в течение двух лет после её завершения.</w:t>
      </w:r>
    </w:p>
    <w:p w14:paraId="793DD1D9" w14:textId="77777777" w:rsidR="00DA6F0F" w:rsidRPr="002C1B3C" w:rsidRDefault="00DA6F0F" w:rsidP="00AC02DF">
      <w:pPr>
        <w:spacing w:after="0" w:line="240" w:lineRule="auto"/>
        <w:ind w:firstLine="709"/>
        <w:jc w:val="both"/>
        <w:rPr>
          <w:rFonts w:ascii="Times New Roman" w:hAnsi="Times New Roman" w:cs="Times New Roman"/>
          <w:sz w:val="24"/>
          <w:szCs w:val="24"/>
        </w:rPr>
      </w:pPr>
      <w:r w:rsidRPr="002C1B3C">
        <w:rPr>
          <w:rFonts w:ascii="Times New Roman" w:hAnsi="Times New Roman" w:cs="Times New Roman"/>
          <w:sz w:val="24"/>
          <w:szCs w:val="24"/>
        </w:rPr>
        <w:t>Согласно ст. 211 ЭК РК при возникновении аварийной ситуации на объектах I и II категорий,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14:paraId="36F32EF6" w14:textId="6A4E910A" w:rsidR="00DA6F0F" w:rsidRPr="00DA6F0F" w:rsidRDefault="00DA6F0F" w:rsidP="00B31AF4">
      <w:pPr>
        <w:spacing w:after="0" w:line="240" w:lineRule="auto"/>
        <w:ind w:firstLine="709"/>
        <w:jc w:val="both"/>
        <w:rPr>
          <w:rFonts w:ascii="Times New Roman" w:hAnsi="Times New Roman" w:cs="Times New Roman"/>
        </w:rPr>
      </w:pPr>
      <w:r w:rsidRPr="002C1B3C">
        <w:rPr>
          <w:rFonts w:ascii="Times New Roman" w:hAnsi="Times New Roman" w:cs="Times New Roman"/>
          <w:sz w:val="24"/>
          <w:szCs w:val="24"/>
        </w:rPr>
        <w:t xml:space="preserve">При обнаружении аварийных выбросов загрязняющих веществ в окружающую среду, </w:t>
      </w:r>
      <w:proofErr w:type="spellStart"/>
      <w:r w:rsidRPr="002C1B3C">
        <w:rPr>
          <w:rFonts w:ascii="Times New Roman" w:hAnsi="Times New Roman" w:cs="Times New Roman"/>
          <w:sz w:val="24"/>
          <w:szCs w:val="24"/>
        </w:rPr>
        <w:t>т.е</w:t>
      </w:r>
      <w:proofErr w:type="spellEnd"/>
      <w:r w:rsidRPr="002C1B3C">
        <w:rPr>
          <w:rFonts w:ascii="Times New Roman" w:hAnsi="Times New Roman" w:cs="Times New Roman"/>
          <w:sz w:val="24"/>
          <w:szCs w:val="24"/>
        </w:rPr>
        <w:t xml:space="preserve"> при угрозе возникновения чрезвычайной экологической ситуации техногенного характера диспетчер объекта обязан немедленно об этом информировать соответствующие технические службы, а также руководство службы ОТ, ТБ и ООС для приятия мер по нормализации обстановки, а оно, в свою очередь, должно информировать государственные органы охраны окружающей среды и другие ведомства в установленном законодательством порядке.</w:t>
      </w:r>
    </w:p>
    <w:p w14:paraId="3C9F86B9" w14:textId="77777777" w:rsidR="004E6CB8" w:rsidRPr="00DA6F0F" w:rsidRDefault="004E6CB8" w:rsidP="00DA6F0F">
      <w:pPr>
        <w:spacing w:after="0" w:line="240" w:lineRule="auto"/>
        <w:jc w:val="both"/>
        <w:rPr>
          <w:rFonts w:ascii="Times New Roman" w:hAnsi="Times New Roman" w:cs="Times New Roman"/>
        </w:rPr>
      </w:pPr>
    </w:p>
    <w:sectPr w:rsidR="004E6CB8" w:rsidRPr="00DA6F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5"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7"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892781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0246423">
    <w:abstractNumId w:val="9"/>
  </w:num>
  <w:num w:numId="3" w16cid:durableId="295570632">
    <w:abstractNumId w:val="3"/>
  </w:num>
  <w:num w:numId="4" w16cid:durableId="1666591256">
    <w:abstractNumId w:val="1"/>
  </w:num>
  <w:num w:numId="5" w16cid:durableId="339040553">
    <w:abstractNumId w:val="2"/>
  </w:num>
  <w:num w:numId="6" w16cid:durableId="625082582">
    <w:abstractNumId w:val="6"/>
  </w:num>
  <w:num w:numId="7" w16cid:durableId="16200620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2758522">
    <w:abstractNumId w:val="0"/>
  </w:num>
  <w:num w:numId="9" w16cid:durableId="737097127">
    <w:abstractNumId w:val="8"/>
  </w:num>
  <w:num w:numId="10" w16cid:durableId="1759136150">
    <w:abstractNumId w:val="5"/>
  </w:num>
  <w:num w:numId="11" w16cid:durableId="87123518">
    <w:abstractNumId w:val="10"/>
  </w:num>
  <w:num w:numId="12" w16cid:durableId="651329022">
    <w:abstractNumId w:val="7"/>
  </w:num>
  <w:num w:numId="13" w16cid:durableId="1541161494">
    <w:abstractNumId w:val="13"/>
  </w:num>
  <w:num w:numId="14" w16cid:durableId="1598519440">
    <w:abstractNumId w:val="16"/>
  </w:num>
  <w:num w:numId="15" w16cid:durableId="72971524">
    <w:abstractNumId w:val="15"/>
  </w:num>
  <w:num w:numId="16" w16cid:durableId="1920282869">
    <w:abstractNumId w:val="11"/>
  </w:num>
  <w:num w:numId="17" w16cid:durableId="20894195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31BA"/>
    <w:rsid w:val="00155034"/>
    <w:rsid w:val="001858A5"/>
    <w:rsid w:val="001A4CE0"/>
    <w:rsid w:val="00217721"/>
    <w:rsid w:val="00274C83"/>
    <w:rsid w:val="00296BB6"/>
    <w:rsid w:val="002C1B3C"/>
    <w:rsid w:val="002C6EC2"/>
    <w:rsid w:val="0038014F"/>
    <w:rsid w:val="00461C5E"/>
    <w:rsid w:val="004E6CB8"/>
    <w:rsid w:val="004F1E0B"/>
    <w:rsid w:val="005452F0"/>
    <w:rsid w:val="006024FE"/>
    <w:rsid w:val="006317FC"/>
    <w:rsid w:val="006970D0"/>
    <w:rsid w:val="006B715E"/>
    <w:rsid w:val="00700823"/>
    <w:rsid w:val="00712A42"/>
    <w:rsid w:val="00722987"/>
    <w:rsid w:val="00723B74"/>
    <w:rsid w:val="00777335"/>
    <w:rsid w:val="0083149D"/>
    <w:rsid w:val="0086053F"/>
    <w:rsid w:val="009719B5"/>
    <w:rsid w:val="00977657"/>
    <w:rsid w:val="00990796"/>
    <w:rsid w:val="009F7660"/>
    <w:rsid w:val="00A33501"/>
    <w:rsid w:val="00AC02DF"/>
    <w:rsid w:val="00AD1982"/>
    <w:rsid w:val="00B31AF4"/>
    <w:rsid w:val="00B56E3B"/>
    <w:rsid w:val="00BD202C"/>
    <w:rsid w:val="00C021FB"/>
    <w:rsid w:val="00CD0283"/>
    <w:rsid w:val="00CF733D"/>
    <w:rsid w:val="00DA6F0F"/>
    <w:rsid w:val="00DB47AC"/>
    <w:rsid w:val="00E56B3A"/>
    <w:rsid w:val="00F773F3"/>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8"/>
    <w:uiPriority w:val="34"/>
    <w:qFormat/>
    <w:rsid w:val="00FF57F3"/>
    <w:pPr>
      <w:ind w:left="720"/>
      <w:contextualSpacing/>
    </w:pPr>
  </w:style>
  <w:style w:type="character" w:styleId="a9">
    <w:name w:val="Intense Emphasis"/>
    <w:basedOn w:val="a0"/>
    <w:uiPriority w:val="21"/>
    <w:qFormat/>
    <w:rsid w:val="00FF57F3"/>
    <w:rPr>
      <w:i/>
      <w:iCs/>
      <w:color w:val="2F5496" w:themeColor="accent1" w:themeShade="BF"/>
    </w:rPr>
  </w:style>
  <w:style w:type="paragraph" w:styleId="aa">
    <w:name w:val="Intense Quote"/>
    <w:basedOn w:val="a"/>
    <w:next w:val="a"/>
    <w:link w:val="ab"/>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F57F3"/>
    <w:rPr>
      <w:i/>
      <w:iCs/>
      <w:color w:val="2F5496" w:themeColor="accent1" w:themeShade="BF"/>
    </w:rPr>
  </w:style>
  <w:style w:type="character" w:styleId="ac">
    <w:name w:val="Intense Reference"/>
    <w:basedOn w:val="a0"/>
    <w:uiPriority w:val="32"/>
    <w:qFormat/>
    <w:rsid w:val="00FF57F3"/>
    <w:rPr>
      <w:b/>
      <w:bCs/>
      <w:smallCaps/>
      <w:color w:val="2F5496" w:themeColor="accent1" w:themeShade="BF"/>
      <w:spacing w:val="5"/>
    </w:rPr>
  </w:style>
  <w:style w:type="character" w:styleId="ad">
    <w:name w:val="Hyperlink"/>
    <w:basedOn w:val="a0"/>
    <w:uiPriority w:val="99"/>
    <w:unhideWhenUsed/>
    <w:rsid w:val="001858A5"/>
    <w:rPr>
      <w:color w:val="0563C1" w:themeColor="hyperlink"/>
      <w:u w:val="single"/>
    </w:rPr>
  </w:style>
  <w:style w:type="character" w:styleId="ae">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8">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7"/>
    <w:uiPriority w:val="34"/>
    <w:qFormat/>
    <w:locked/>
    <w:rsid w:val="00E56B3A"/>
  </w:style>
  <w:style w:type="paragraph" w:customStyle="1" w:styleId="af">
    <w:name w:val="текст КРГ"/>
    <w:basedOn w:val="a"/>
    <w:link w:val="af0"/>
    <w:qFormat/>
    <w:rsid w:val="006317FC"/>
    <w:pPr>
      <w:spacing w:after="0" w:line="240" w:lineRule="auto"/>
      <w:ind w:firstLine="709"/>
      <w:jc w:val="both"/>
    </w:pPr>
    <w:rPr>
      <w:rFonts w:ascii="Times New Roman" w:hAnsi="Times New Roman" w:cs="Times New Roman"/>
      <w:kern w:val="0"/>
      <w:sz w:val="24"/>
      <w:lang w:eastAsia="ko-KR"/>
      <w14:ligatures w14:val="none"/>
    </w:rPr>
  </w:style>
  <w:style w:type="character" w:customStyle="1" w:styleId="af0">
    <w:name w:val="текст КРГ Знак"/>
    <w:basedOn w:val="a0"/>
    <w:link w:val="af"/>
    <w:rsid w:val="006317FC"/>
    <w:rPr>
      <w:rFonts w:ascii="Times New Roman" w:hAnsi="Times New Roman" w:cs="Times New Roman"/>
      <w:kern w:val="0"/>
      <w:sz w:val="24"/>
      <w:lang w:eastAsia="ko-KR"/>
      <w14:ligatures w14:val="none"/>
    </w:rPr>
  </w:style>
  <w:style w:type="table" w:customStyle="1" w:styleId="TableNormal">
    <w:name w:val="Table Normal"/>
    <w:uiPriority w:val="2"/>
    <w:semiHidden/>
    <w:unhideWhenUsed/>
    <w:qFormat/>
    <w:rsid w:val="006317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99"/>
    <w:semiHidden/>
    <w:unhideWhenUsed/>
    <w:rsid w:val="004F1E0B"/>
    <w:pPr>
      <w:spacing w:after="120"/>
    </w:pPr>
  </w:style>
  <w:style w:type="character" w:customStyle="1" w:styleId="af2">
    <w:name w:val="Основной текст Знак"/>
    <w:basedOn w:val="a0"/>
    <w:link w:val="af1"/>
    <w:uiPriority w:val="99"/>
    <w:semiHidden/>
    <w:rsid w:val="004F1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823206437">
      <w:bodyDiv w:val="1"/>
      <w:marLeft w:val="0"/>
      <w:marRight w:val="0"/>
      <w:marTop w:val="0"/>
      <w:marBottom w:val="0"/>
      <w:divBdr>
        <w:top w:val="none" w:sz="0" w:space="0" w:color="auto"/>
        <w:left w:val="none" w:sz="0" w:space="0" w:color="auto"/>
        <w:bottom w:val="none" w:sz="0" w:space="0" w:color="auto"/>
        <w:right w:val="none" w:sz="0" w:space="0" w:color="auto"/>
      </w:divBdr>
    </w:div>
    <w:div w:id="865799919">
      <w:bodyDiv w:val="1"/>
      <w:marLeft w:val="0"/>
      <w:marRight w:val="0"/>
      <w:marTop w:val="0"/>
      <w:marBottom w:val="0"/>
      <w:divBdr>
        <w:top w:val="none" w:sz="0" w:space="0" w:color="auto"/>
        <w:left w:val="none" w:sz="0" w:space="0" w:color="auto"/>
        <w:bottom w:val="none" w:sz="0" w:space="0" w:color="auto"/>
        <w:right w:val="none" w:sz="0" w:space="0" w:color="auto"/>
      </w:divBdr>
    </w:div>
    <w:div w:id="932394735">
      <w:bodyDiv w:val="1"/>
      <w:marLeft w:val="0"/>
      <w:marRight w:val="0"/>
      <w:marTop w:val="0"/>
      <w:marBottom w:val="0"/>
      <w:divBdr>
        <w:top w:val="none" w:sz="0" w:space="0" w:color="auto"/>
        <w:left w:val="none" w:sz="0" w:space="0" w:color="auto"/>
        <w:bottom w:val="none" w:sz="0" w:space="0" w:color="auto"/>
        <w:right w:val="none" w:sz="0" w:space="0" w:color="auto"/>
      </w:divBdr>
    </w:div>
    <w:div w:id="994334190">
      <w:bodyDiv w:val="1"/>
      <w:marLeft w:val="0"/>
      <w:marRight w:val="0"/>
      <w:marTop w:val="0"/>
      <w:marBottom w:val="0"/>
      <w:divBdr>
        <w:top w:val="none" w:sz="0" w:space="0" w:color="auto"/>
        <w:left w:val="none" w:sz="0" w:space="0" w:color="auto"/>
        <w:bottom w:val="none" w:sz="0" w:space="0" w:color="auto"/>
        <w:right w:val="none" w:sz="0" w:space="0" w:color="auto"/>
      </w:divBdr>
    </w:div>
    <w:div w:id="1020736671">
      <w:bodyDiv w:val="1"/>
      <w:marLeft w:val="0"/>
      <w:marRight w:val="0"/>
      <w:marTop w:val="0"/>
      <w:marBottom w:val="0"/>
      <w:divBdr>
        <w:top w:val="none" w:sz="0" w:space="0" w:color="auto"/>
        <w:left w:val="none" w:sz="0" w:space="0" w:color="auto"/>
        <w:bottom w:val="none" w:sz="0" w:space="0" w:color="auto"/>
        <w:right w:val="none" w:sz="0" w:space="0" w:color="auto"/>
      </w:divBdr>
    </w:div>
    <w:div w:id="1051806184">
      <w:bodyDiv w:val="1"/>
      <w:marLeft w:val="0"/>
      <w:marRight w:val="0"/>
      <w:marTop w:val="0"/>
      <w:marBottom w:val="0"/>
      <w:divBdr>
        <w:top w:val="none" w:sz="0" w:space="0" w:color="auto"/>
        <w:left w:val="none" w:sz="0" w:space="0" w:color="auto"/>
        <w:bottom w:val="none" w:sz="0" w:space="0" w:color="auto"/>
        <w:right w:val="none" w:sz="0" w:space="0" w:color="auto"/>
      </w:divBdr>
    </w:div>
    <w:div w:id="1791972285">
      <w:bodyDiv w:val="1"/>
      <w:marLeft w:val="0"/>
      <w:marRight w:val="0"/>
      <w:marTop w:val="0"/>
      <w:marBottom w:val="0"/>
      <w:divBdr>
        <w:top w:val="none" w:sz="0" w:space="0" w:color="auto"/>
        <w:left w:val="none" w:sz="0" w:space="0" w:color="auto"/>
        <w:bottom w:val="none" w:sz="0" w:space="0" w:color="auto"/>
        <w:right w:val="none" w:sz="0" w:space="0" w:color="auto"/>
      </w:divBdr>
    </w:div>
    <w:div w:id="1834493153">
      <w:bodyDiv w:val="1"/>
      <w:marLeft w:val="0"/>
      <w:marRight w:val="0"/>
      <w:marTop w:val="0"/>
      <w:marBottom w:val="0"/>
      <w:divBdr>
        <w:top w:val="none" w:sz="0" w:space="0" w:color="auto"/>
        <w:left w:val="none" w:sz="0" w:space="0" w:color="auto"/>
        <w:bottom w:val="none" w:sz="0" w:space="0" w:color="auto"/>
        <w:right w:val="none" w:sz="0" w:space="0" w:color="auto"/>
      </w:divBdr>
    </w:div>
    <w:div w:id="1906335783">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 w:id="205353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ir74@bk.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6</Pages>
  <Words>2106</Words>
  <Characters>12009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KZN 267</dc:creator>
  <cp:keywords/>
  <dc:description/>
  <cp:lastModifiedBy>KZN 267</cp:lastModifiedBy>
  <cp:revision>87</cp:revision>
  <dcterms:created xsi:type="dcterms:W3CDTF">2025-01-31T13:30:00Z</dcterms:created>
  <dcterms:modified xsi:type="dcterms:W3CDTF">2025-09-26T10:40:00Z</dcterms:modified>
</cp:coreProperties>
</file>