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CF30" w14:textId="10D5B13E" w:rsidR="00FD76B8" w:rsidRPr="00FD76B8" w:rsidRDefault="00FD76B8" w:rsidP="00FD76B8">
      <w:pPr>
        <w:pStyle w:val="1"/>
        <w:numPr>
          <w:ilvl w:val="0"/>
          <w:numId w:val="0"/>
        </w:numPr>
        <w:spacing w:before="0" w:after="0"/>
        <w:ind w:left="360"/>
        <w:jc w:val="center"/>
        <w:rPr>
          <w:rFonts w:ascii="Times New Roman" w:hAnsi="Times New Roman"/>
          <w:b/>
          <w:bCs/>
          <w:caps/>
          <w:color w:val="auto"/>
          <w:sz w:val="24"/>
          <w:szCs w:val="24"/>
        </w:rPr>
      </w:pPr>
      <w:bookmarkStart w:id="0" w:name="_Toc203407993"/>
      <w:r w:rsidRPr="00FD76B8">
        <w:rPr>
          <w:rFonts w:ascii="Times New Roman" w:hAnsi="Times New Roman"/>
          <w:b/>
          <w:bCs/>
          <w:caps/>
          <w:color w:val="auto"/>
          <w:sz w:val="24"/>
          <w:szCs w:val="24"/>
        </w:rPr>
        <w:t>Нетехническое резюме</w:t>
      </w:r>
      <w:bookmarkEnd w:id="0"/>
    </w:p>
    <w:p w14:paraId="094449AB" w14:textId="77777777" w:rsidR="00FD76B8" w:rsidRPr="00413A30" w:rsidRDefault="00FD76B8" w:rsidP="00FD76B8">
      <w:pPr>
        <w:rPr>
          <w:lang w:val="x-none" w:eastAsia="ru-RU"/>
        </w:rPr>
      </w:pPr>
    </w:p>
    <w:p w14:paraId="1BCAE7CF" w14:textId="77777777" w:rsidR="00FD76B8" w:rsidRPr="008A10CF" w:rsidRDefault="00FD76B8" w:rsidP="00FD76B8">
      <w:pPr>
        <w:tabs>
          <w:tab w:val="num" w:pos="0"/>
        </w:tabs>
        <w:ind w:firstLine="709"/>
        <w:jc w:val="both"/>
      </w:pPr>
      <w:r w:rsidRPr="008A10CF">
        <w:t xml:space="preserve">Основанием для составления отчета о возможных воздействиях является Договор, заключенный между ТОО </w:t>
      </w:r>
      <w:r w:rsidRPr="008A10CF">
        <w:rPr>
          <w:lang w:val="kk-KZ"/>
        </w:rPr>
        <w:t>«Казахтуркмунай»</w:t>
      </w:r>
      <w:r w:rsidRPr="008A10CF">
        <w:t xml:space="preserve"> и Атырауским Филиалом «КМГ Инжиниринг»</w:t>
      </w:r>
      <w:r w:rsidRPr="008A10CF">
        <w:rPr>
          <w:lang w:val="kk-KZ"/>
        </w:rPr>
        <w:t xml:space="preserve"> </w:t>
      </w:r>
      <w:r w:rsidRPr="008A10CF">
        <w:t xml:space="preserve">- Государственная лицензия на выполнение работ и оказание услуг в области </w:t>
      </w:r>
      <w:bookmarkStart w:id="1" w:name="_Hlk199321156"/>
      <w:r w:rsidRPr="008A10CF">
        <w:rPr>
          <w:color w:val="000000" w:themeColor="text1"/>
        </w:rPr>
        <w:t>ООС (№02354Р от 15 декабря 2021г).</w:t>
      </w:r>
      <w:bookmarkEnd w:id="1"/>
    </w:p>
    <w:p w14:paraId="522BBD00" w14:textId="77777777" w:rsidR="00FD76B8" w:rsidRPr="008A10CF" w:rsidRDefault="00FD76B8" w:rsidP="00FD76B8">
      <w:pPr>
        <w:ind w:firstLine="709"/>
        <w:jc w:val="both"/>
        <w:rPr>
          <w:rFonts w:eastAsia="Calibri"/>
          <w:lang w:val="kk-KZ" w:eastAsia="ru-RU"/>
        </w:rPr>
      </w:pPr>
      <w:r w:rsidRPr="008A10CF">
        <w:rPr>
          <w:rFonts w:eastAsia="Calibri"/>
          <w:lang w:val="kk-KZ" w:eastAsia="ru-RU"/>
        </w:rPr>
        <w:t>Отчет о возможных воздействиях разработана в соответствии с Экологическим кодексом Республики Казахстан и иными нормативными правовыми актами Республики Казахстан.</w:t>
      </w:r>
    </w:p>
    <w:p w14:paraId="72FE89CE" w14:textId="77777777" w:rsidR="00FD76B8" w:rsidRPr="008A10CF" w:rsidRDefault="00FD76B8" w:rsidP="00FD76B8">
      <w:pPr>
        <w:ind w:firstLine="709"/>
        <w:jc w:val="both"/>
        <w:rPr>
          <w:rFonts w:eastAsia="Calibri"/>
          <w:lang w:val="kk-KZ" w:eastAsia="ru-RU"/>
        </w:rPr>
      </w:pPr>
      <w:r w:rsidRPr="008A10CF">
        <w:rPr>
          <w:rFonts w:eastAsia="Calibri"/>
          <w:lang w:val="kk-KZ" w:eastAsia="ru-RU"/>
        </w:rPr>
        <w:t xml:space="preserve">Целью проведения данной работы является определение экологических и иных последствий вариантов принимаемых управленческих и хозяйственных решений, разработки рекомендаций по оздоровлению окружающей среды, предотвращению уничтожения, деградации, повреждения и истощения естественных экологических систем и природных ресурсов. </w:t>
      </w:r>
    </w:p>
    <w:p w14:paraId="29F997C0" w14:textId="78C554F9" w:rsidR="00FD76B8" w:rsidRPr="00413A30" w:rsidRDefault="00FD76B8" w:rsidP="00FD76B8">
      <w:pPr>
        <w:ind w:firstLine="709"/>
        <w:jc w:val="both"/>
      </w:pPr>
      <w:r w:rsidRPr="00413A30">
        <w:t xml:space="preserve">Месторождение </w:t>
      </w:r>
      <w:proofErr w:type="spellStart"/>
      <w:r w:rsidRPr="00413A30">
        <w:t>Лактыбай</w:t>
      </w:r>
      <w:proofErr w:type="spellEnd"/>
      <w:r w:rsidRPr="00413A30">
        <w:t xml:space="preserve"> находится в Байганинском районе Актюбинской области Республики Казахстан</w:t>
      </w:r>
      <w:r>
        <w:t>.</w:t>
      </w:r>
    </w:p>
    <w:p w14:paraId="673F7A96" w14:textId="77777777" w:rsidR="00FD76B8" w:rsidRPr="00413A30" w:rsidRDefault="00FD76B8" w:rsidP="00FD76B8">
      <w:pPr>
        <w:ind w:firstLine="709"/>
        <w:jc w:val="both"/>
      </w:pPr>
      <w:r w:rsidRPr="00413A30">
        <w:t xml:space="preserve">В орографическом отношении площадь работ располагается в пределах </w:t>
      </w:r>
      <w:proofErr w:type="spellStart"/>
      <w:r w:rsidRPr="00413A30">
        <w:t>Предуральского</w:t>
      </w:r>
      <w:proofErr w:type="spellEnd"/>
      <w:r w:rsidRPr="00413A30">
        <w:t xml:space="preserve"> плато к югу от песчаного массива </w:t>
      </w:r>
      <w:proofErr w:type="spellStart"/>
      <w:r w:rsidRPr="00413A30">
        <w:t>Кокжиде</w:t>
      </w:r>
      <w:proofErr w:type="spellEnd"/>
      <w:r w:rsidRPr="00413A30">
        <w:t xml:space="preserve">. Рельеф местности представляет собой слабовсхолмленную равнину с редкой сетью балок и оврагов. Альтитуды скважин колеблются от 152,5 до 199 м, увеличиваясь на восток в сторону </w:t>
      </w:r>
      <w:proofErr w:type="spellStart"/>
      <w:r w:rsidRPr="00413A30">
        <w:t>Мугоджарских</w:t>
      </w:r>
      <w:proofErr w:type="spellEnd"/>
      <w:r w:rsidRPr="00413A30">
        <w:t xml:space="preserve"> гор.</w:t>
      </w:r>
    </w:p>
    <w:p w14:paraId="094EC488" w14:textId="77777777" w:rsidR="00FD76B8" w:rsidRPr="00413A30" w:rsidRDefault="00FD76B8" w:rsidP="00FD76B8">
      <w:pPr>
        <w:ind w:firstLine="709"/>
        <w:jc w:val="both"/>
      </w:pPr>
      <w:r w:rsidRPr="00413A30">
        <w:t xml:space="preserve">Расстояние до г. </w:t>
      </w:r>
      <w:proofErr w:type="spellStart"/>
      <w:r w:rsidRPr="00413A30">
        <w:t>Актюбе</w:t>
      </w:r>
      <w:proofErr w:type="spellEnd"/>
      <w:r w:rsidRPr="00413A30">
        <w:t xml:space="preserve"> от месторождения составляет 260км. Ближайшим населенным пунктом является поселок Жаркамыс в 35 км на СЗ. В непосредственной близости находятся разрабатываемые нефтяные и нефтегазоконденсатные месторождения: Каратобе Южное, Жанажол, Кенкияк (надсолевые и подсолевые залежи), </w:t>
      </w:r>
      <w:proofErr w:type="spellStart"/>
      <w:r w:rsidRPr="00413A30">
        <w:t>Кокжиде</w:t>
      </w:r>
      <w:proofErr w:type="spellEnd"/>
      <w:r w:rsidRPr="00413A30">
        <w:t xml:space="preserve"> и другие. Ближайшая железнодорожная станция </w:t>
      </w:r>
      <w:proofErr w:type="spellStart"/>
      <w:r w:rsidRPr="00413A30">
        <w:t>Караулкельды</w:t>
      </w:r>
      <w:proofErr w:type="spellEnd"/>
      <w:r w:rsidRPr="00413A30">
        <w:t xml:space="preserve"> находится в 140 км на СЗ. Расстояние до газо-нефтеперекачивающей станции Кенкияк составляет 82 км.</w:t>
      </w:r>
    </w:p>
    <w:p w14:paraId="2DD6486F" w14:textId="77777777" w:rsidR="00FD76B8" w:rsidRPr="00413A30" w:rsidRDefault="00FD76B8" w:rsidP="00FD76B8">
      <w:pPr>
        <w:pStyle w:val="a8"/>
        <w:ind w:left="0" w:firstLine="709"/>
        <w:contextualSpacing w:val="0"/>
        <w:jc w:val="both"/>
      </w:pPr>
      <w:r w:rsidRPr="00413A30">
        <w:t xml:space="preserve">Месторождение </w:t>
      </w:r>
      <w:proofErr w:type="spellStart"/>
      <w:r w:rsidRPr="00413A30">
        <w:t>Лактыбай</w:t>
      </w:r>
      <w:proofErr w:type="spellEnd"/>
      <w:r w:rsidRPr="00413A30">
        <w:t xml:space="preserve"> разрабатывается ТОО «</w:t>
      </w:r>
      <w:proofErr w:type="spellStart"/>
      <w:r w:rsidRPr="00413A30">
        <w:t>Казахтуркмунай</w:t>
      </w:r>
      <w:proofErr w:type="spellEnd"/>
      <w:r w:rsidRPr="00413A30">
        <w:t xml:space="preserve">», имеющее Контракт – Дополнение №4 к Договору №1 от 31 мая 1994г на разведку, разработку, добычу, переработку и сбыт нефти, в </w:t>
      </w:r>
      <w:proofErr w:type="spellStart"/>
      <w:r w:rsidRPr="00413A30">
        <w:t>соответсвии</w:t>
      </w:r>
      <w:proofErr w:type="spellEnd"/>
      <w:r w:rsidRPr="00413A30">
        <w:t xml:space="preserve"> с лицензией серии МГ №42 (нефть) между Министерством Энергетики РК и ТОО «</w:t>
      </w:r>
      <w:proofErr w:type="spellStart"/>
      <w:r w:rsidRPr="00413A30">
        <w:t>Казахтуркмунай</w:t>
      </w:r>
      <w:proofErr w:type="spellEnd"/>
      <w:r w:rsidRPr="00413A30">
        <w:t>». Контракт действителен до 14.10.2041 года (на основании Приказа МЭ РК №260 от 31.03.2015г о продлении срока Договора №1 на разведку, добычу, совмещенную разведку и добычу углеводородного сырья).</w:t>
      </w:r>
    </w:p>
    <w:p w14:paraId="10A5988D" w14:textId="77777777" w:rsidR="00FD76B8" w:rsidRPr="00413A30" w:rsidRDefault="00FD76B8" w:rsidP="00FD76B8">
      <w:pPr>
        <w:pStyle w:val="a8"/>
        <w:ind w:left="0" w:firstLine="709"/>
        <w:contextualSpacing w:val="0"/>
        <w:jc w:val="both"/>
      </w:pPr>
      <w:r w:rsidRPr="00413A30">
        <w:t xml:space="preserve">Площадь работ располагается на </w:t>
      </w:r>
      <w:proofErr w:type="spellStart"/>
      <w:r w:rsidRPr="00413A30">
        <w:t>Предуральском</w:t>
      </w:r>
      <w:proofErr w:type="spellEnd"/>
      <w:r w:rsidRPr="00413A30">
        <w:t xml:space="preserve"> плато к югу от песчаного массива </w:t>
      </w:r>
      <w:proofErr w:type="spellStart"/>
      <w:r w:rsidRPr="00413A30">
        <w:t>Кокжиде</w:t>
      </w:r>
      <w:proofErr w:type="spellEnd"/>
      <w:r w:rsidRPr="00413A30">
        <w:t xml:space="preserve"> в пределах блока XXIV-21-C (частично), площадь горного отвода составляет 77,7 </w:t>
      </w:r>
      <w:proofErr w:type="spellStart"/>
      <w:proofErr w:type="gramStart"/>
      <w:r w:rsidRPr="00413A30">
        <w:t>кв.км</w:t>
      </w:r>
      <w:proofErr w:type="spellEnd"/>
      <w:proofErr w:type="gramEnd"/>
      <w:r w:rsidRPr="00413A30">
        <w:t>, глубина его проходит по абсолютной отметке -4610м. Горный отвод выдан Министерством энергетики и минеральных ресурсов в феврале 2003г.</w:t>
      </w:r>
    </w:p>
    <w:p w14:paraId="3BDA24FA" w14:textId="77777777" w:rsidR="00FD76B8" w:rsidRPr="00413A30" w:rsidRDefault="00FD76B8" w:rsidP="00FD76B8">
      <w:pPr>
        <w:pStyle w:val="a8"/>
        <w:ind w:left="0" w:firstLine="709"/>
        <w:contextualSpacing w:val="0"/>
        <w:jc w:val="both"/>
      </w:pPr>
      <w:r w:rsidRPr="00413A30">
        <w:t xml:space="preserve">Структура </w:t>
      </w:r>
      <w:proofErr w:type="spellStart"/>
      <w:r w:rsidRPr="00413A30">
        <w:t>Лактыбай</w:t>
      </w:r>
      <w:proofErr w:type="spellEnd"/>
      <w:r w:rsidRPr="00413A30">
        <w:t xml:space="preserve"> была подготовлена к поисково-разведочному бурению в 1984-1986гг по результатам сейсморазведочных работ МОГТ, проведенных Актюбинской геофизической экспедицией.</w:t>
      </w:r>
    </w:p>
    <w:p w14:paraId="3AC956CC" w14:textId="77777777" w:rsidR="00FD76B8" w:rsidRPr="00413A30" w:rsidRDefault="00FD76B8" w:rsidP="00FD76B8">
      <w:pPr>
        <w:pStyle w:val="a8"/>
        <w:ind w:left="0" w:firstLine="709"/>
        <w:contextualSpacing w:val="0"/>
        <w:jc w:val="both"/>
      </w:pPr>
      <w:r w:rsidRPr="00413A30">
        <w:t>Поисково-разведочное бурение началось в 1988г и продолжалось до 1998г согласно проектным документам на бурение и строительство скважин.</w:t>
      </w:r>
    </w:p>
    <w:p w14:paraId="5913B0FE" w14:textId="77777777" w:rsidR="00FD76B8" w:rsidRPr="00413A30" w:rsidRDefault="00FD76B8" w:rsidP="00FD76B8">
      <w:pPr>
        <w:pStyle w:val="a8"/>
        <w:ind w:left="0" w:firstLine="709"/>
        <w:contextualSpacing w:val="0"/>
        <w:jc w:val="both"/>
      </w:pPr>
      <w:r w:rsidRPr="00413A30">
        <w:t xml:space="preserve">Первооткрывательницей месторождения является скважина №14, в 1989г в разрезе которой из отложений </w:t>
      </w:r>
      <w:proofErr w:type="spellStart"/>
      <w:r w:rsidRPr="00413A30">
        <w:t>визейского</w:t>
      </w:r>
      <w:proofErr w:type="spellEnd"/>
      <w:r w:rsidRPr="00413A30">
        <w:t xml:space="preserve"> яруса каменноугольного возраста были получены промышленные притоки нефти.</w:t>
      </w:r>
    </w:p>
    <w:p w14:paraId="6379D4CA" w14:textId="77777777" w:rsidR="00FD76B8" w:rsidRPr="00413A30" w:rsidRDefault="00FD76B8" w:rsidP="00FD76B8">
      <w:pPr>
        <w:pStyle w:val="a8"/>
        <w:ind w:left="0" w:firstLine="709"/>
        <w:contextualSpacing w:val="0"/>
        <w:jc w:val="both"/>
      </w:pPr>
      <w:r w:rsidRPr="00413A30">
        <w:t xml:space="preserve">В результате проведенных геологоразведочных работ на месторождении </w:t>
      </w:r>
      <w:proofErr w:type="spellStart"/>
      <w:r w:rsidRPr="00413A30">
        <w:t>Лактыбай</w:t>
      </w:r>
      <w:proofErr w:type="spellEnd"/>
      <w:r w:rsidRPr="00413A30">
        <w:t xml:space="preserve"> выявлен ряд залежей нефти каменноугольного возраста (I, I-А, II, III, IV, V). Продуктивные горизонты приурочены к карбонатным и терригенным отложениям серпуховско-московского и </w:t>
      </w:r>
      <w:proofErr w:type="spellStart"/>
      <w:r w:rsidRPr="00413A30">
        <w:t>визейского</w:t>
      </w:r>
      <w:proofErr w:type="spellEnd"/>
      <w:r w:rsidRPr="00413A30">
        <w:t xml:space="preserve"> возрастов, коллекторы представлены известняками, доломитами и песчаниками различной степени </w:t>
      </w:r>
      <w:proofErr w:type="spellStart"/>
      <w:r w:rsidRPr="00413A30">
        <w:t>сцементированности</w:t>
      </w:r>
      <w:proofErr w:type="spellEnd"/>
      <w:r w:rsidRPr="00413A30">
        <w:t>.</w:t>
      </w:r>
    </w:p>
    <w:p w14:paraId="53E54563" w14:textId="77777777" w:rsidR="00FD76B8" w:rsidRPr="00413A30" w:rsidRDefault="00FD76B8" w:rsidP="00FD76B8">
      <w:pPr>
        <w:pStyle w:val="a8"/>
        <w:ind w:left="0" w:firstLine="709"/>
        <w:contextualSpacing w:val="0"/>
        <w:jc w:val="both"/>
      </w:pPr>
      <w:r w:rsidRPr="00413A30">
        <w:lastRenderedPageBreak/>
        <w:t xml:space="preserve">Месторождение </w:t>
      </w:r>
      <w:proofErr w:type="spellStart"/>
      <w:r w:rsidRPr="00413A30">
        <w:t>Лактыбай</w:t>
      </w:r>
      <w:proofErr w:type="spellEnd"/>
      <w:r w:rsidRPr="00413A30">
        <w:t xml:space="preserve"> введено в пробную эксплуатацию в 1999г скважинами №№27, 32, 34, 37, которые эксплуатировали залежи I и II продуктивных горизонтов каменноугольной системы.</w:t>
      </w:r>
    </w:p>
    <w:p w14:paraId="1DA3D869" w14:textId="77777777" w:rsidR="00FD76B8" w:rsidRPr="00413A30" w:rsidRDefault="00FD76B8" w:rsidP="00FD76B8">
      <w:pPr>
        <w:pStyle w:val="a8"/>
        <w:ind w:left="0" w:firstLine="709"/>
        <w:contextualSpacing w:val="0"/>
        <w:jc w:val="both"/>
      </w:pPr>
      <w:r w:rsidRPr="00413A30">
        <w:t xml:space="preserve">Запасы месторождения </w:t>
      </w:r>
      <w:proofErr w:type="spellStart"/>
      <w:r w:rsidRPr="00413A30">
        <w:t>Лактыбай</w:t>
      </w:r>
      <w:proofErr w:type="spellEnd"/>
      <w:r w:rsidRPr="00413A30">
        <w:t xml:space="preserve"> были впервые подсчитаны по результатам пробной эксплуатации в 2002 году ОАО НИПИ «</w:t>
      </w:r>
      <w:proofErr w:type="spellStart"/>
      <w:r w:rsidRPr="00413A30">
        <w:t>Каспиймунайгаз</w:t>
      </w:r>
      <w:proofErr w:type="spellEnd"/>
      <w:r w:rsidRPr="00413A30">
        <w:t>» и утверждены ГКЗ РК 18.09.2002г (протокол №173-02-У) [18].</w:t>
      </w:r>
    </w:p>
    <w:p w14:paraId="31B1E7C5" w14:textId="77777777" w:rsidR="00FD76B8" w:rsidRPr="00413A30" w:rsidRDefault="00FD76B8" w:rsidP="00FD76B8">
      <w:pPr>
        <w:pStyle w:val="a8"/>
        <w:ind w:left="0" w:firstLine="709"/>
        <w:contextualSpacing w:val="0"/>
        <w:jc w:val="both"/>
      </w:pPr>
      <w:r w:rsidRPr="00413A30">
        <w:t xml:space="preserve">На основании подсчета запасов в 2003г ТОО ЦТИ НК «Казмунайгаз» составил «Технологическую схему разработки месторождения </w:t>
      </w:r>
      <w:proofErr w:type="spellStart"/>
      <w:r w:rsidRPr="00413A30">
        <w:t>Лактыбай</w:t>
      </w:r>
      <w:proofErr w:type="spellEnd"/>
      <w:r w:rsidRPr="00413A30">
        <w:t>» [19]. К реализации был принят 3 вариант разработки. Протокольным решением также было отмечено, что недропользователю необходимо предоставить в ЦКР РК отчет по анализу состояния разработки, подготовленного по результатам первых 3-х лет разработки месторождения, для рассмотрения возможности перехода на другой вариант разработки месторождения.</w:t>
      </w:r>
    </w:p>
    <w:p w14:paraId="1115502E" w14:textId="77777777" w:rsidR="00FD76B8" w:rsidRPr="00413A30" w:rsidRDefault="00FD76B8" w:rsidP="00FD76B8">
      <w:pPr>
        <w:pStyle w:val="a8"/>
        <w:ind w:left="0" w:firstLine="709"/>
        <w:contextualSpacing w:val="0"/>
        <w:jc w:val="both"/>
      </w:pPr>
      <w:r w:rsidRPr="00413A30">
        <w:t>Основные показатели утвержденного III варианта разработки:</w:t>
      </w:r>
    </w:p>
    <w:p w14:paraId="79B19F7E" w14:textId="77777777" w:rsidR="00FD76B8" w:rsidRPr="00413A30" w:rsidRDefault="00FD76B8" w:rsidP="00FD76B8">
      <w:pPr>
        <w:pStyle w:val="a8"/>
        <w:ind w:left="0" w:firstLine="709"/>
        <w:contextualSpacing w:val="0"/>
        <w:jc w:val="both"/>
      </w:pPr>
      <w:r w:rsidRPr="00413A30">
        <w:t>- скважины располагаются по сетке 1750х875 м,</w:t>
      </w:r>
    </w:p>
    <w:p w14:paraId="2E409A1D" w14:textId="77777777" w:rsidR="00FD76B8" w:rsidRPr="00413A30" w:rsidRDefault="00FD76B8" w:rsidP="00FD76B8">
      <w:pPr>
        <w:pStyle w:val="a8"/>
        <w:ind w:left="0" w:firstLine="709"/>
        <w:contextualSpacing w:val="0"/>
        <w:jc w:val="both"/>
      </w:pPr>
      <w:r w:rsidRPr="00413A30">
        <w:t xml:space="preserve">- проектный уровень добычи нефти – 73,3 </w:t>
      </w:r>
      <w:proofErr w:type="spellStart"/>
      <w:r w:rsidRPr="00413A30">
        <w:t>т.т</w:t>
      </w:r>
      <w:proofErr w:type="spellEnd"/>
      <w:r w:rsidRPr="00413A30">
        <w:t>. в год;</w:t>
      </w:r>
    </w:p>
    <w:p w14:paraId="7F650F64" w14:textId="77777777" w:rsidR="00FD76B8" w:rsidRPr="00413A30" w:rsidRDefault="00FD76B8" w:rsidP="00FD76B8">
      <w:pPr>
        <w:pStyle w:val="a8"/>
        <w:ind w:left="0" w:firstLine="709"/>
        <w:contextualSpacing w:val="0"/>
        <w:jc w:val="both"/>
      </w:pPr>
      <w:r w:rsidRPr="00413A30">
        <w:t xml:space="preserve">- проектный уровень добычи жидкости – 73,9 </w:t>
      </w:r>
      <w:proofErr w:type="spellStart"/>
      <w:r w:rsidRPr="00413A30">
        <w:t>т.т</w:t>
      </w:r>
      <w:proofErr w:type="spellEnd"/>
      <w:r w:rsidRPr="00413A30">
        <w:t>. в год;</w:t>
      </w:r>
    </w:p>
    <w:p w14:paraId="630C6CC2" w14:textId="77777777" w:rsidR="00FD76B8" w:rsidRPr="00413A30" w:rsidRDefault="00FD76B8" w:rsidP="00FD76B8">
      <w:pPr>
        <w:pStyle w:val="a8"/>
        <w:ind w:left="0" w:firstLine="709"/>
        <w:contextualSpacing w:val="0"/>
        <w:jc w:val="both"/>
      </w:pPr>
      <w:r w:rsidRPr="00413A30">
        <w:t>- проектный уровень добычи попутного газа – 10,9 млн. м3/год;</w:t>
      </w:r>
    </w:p>
    <w:p w14:paraId="6EB52B03" w14:textId="77777777" w:rsidR="00FD76B8" w:rsidRPr="00413A30" w:rsidRDefault="00FD76B8" w:rsidP="00FD76B8">
      <w:pPr>
        <w:pStyle w:val="a8"/>
        <w:ind w:left="0" w:firstLine="709"/>
        <w:contextualSpacing w:val="0"/>
        <w:jc w:val="both"/>
      </w:pPr>
      <w:r w:rsidRPr="00413A30">
        <w:t>- фонд добывающих скважин - 4 ед.,</w:t>
      </w:r>
    </w:p>
    <w:p w14:paraId="373FF871" w14:textId="77777777" w:rsidR="00FD76B8" w:rsidRPr="00413A30" w:rsidRDefault="00FD76B8" w:rsidP="00FD76B8">
      <w:pPr>
        <w:pStyle w:val="a8"/>
        <w:ind w:left="0" w:firstLine="709"/>
        <w:contextualSpacing w:val="0"/>
        <w:jc w:val="both"/>
      </w:pPr>
      <w:r w:rsidRPr="00413A30">
        <w:t>- фонд нагнетательных скважин - 1 ед.,</w:t>
      </w:r>
    </w:p>
    <w:p w14:paraId="2C2AE5B0" w14:textId="77777777" w:rsidR="00FD76B8" w:rsidRPr="00413A30" w:rsidRDefault="00FD76B8" w:rsidP="00FD76B8">
      <w:pPr>
        <w:pStyle w:val="a8"/>
        <w:ind w:left="0" w:firstLine="709"/>
        <w:contextualSpacing w:val="0"/>
        <w:jc w:val="both"/>
      </w:pPr>
      <w:r w:rsidRPr="00413A30">
        <w:t xml:space="preserve">- коэффициент извлечения нефти - 0,277 </w:t>
      </w:r>
      <w:proofErr w:type="spellStart"/>
      <w:r w:rsidRPr="00413A30">
        <w:t>д.ед</w:t>
      </w:r>
      <w:proofErr w:type="spellEnd"/>
      <w:r w:rsidRPr="00413A30">
        <w:t>.</w:t>
      </w:r>
    </w:p>
    <w:p w14:paraId="04BA543A" w14:textId="77777777" w:rsidR="00FD76B8" w:rsidRPr="00413A30" w:rsidRDefault="00FD76B8" w:rsidP="00FD76B8">
      <w:pPr>
        <w:pStyle w:val="a8"/>
        <w:ind w:left="0" w:firstLine="709"/>
        <w:contextualSpacing w:val="0"/>
        <w:jc w:val="both"/>
      </w:pPr>
      <w:r w:rsidRPr="00413A30">
        <w:t>В 2006г ТОО НИИ «</w:t>
      </w:r>
      <w:proofErr w:type="spellStart"/>
      <w:r w:rsidRPr="00413A30">
        <w:t>Каспиймунайгаз</w:t>
      </w:r>
      <w:proofErr w:type="spellEnd"/>
      <w:r w:rsidRPr="00413A30">
        <w:t xml:space="preserve">» был составлен отчет «Анализ разработки месторождении </w:t>
      </w:r>
      <w:proofErr w:type="spellStart"/>
      <w:r w:rsidRPr="00413A30">
        <w:t>Лактыбай</w:t>
      </w:r>
      <w:proofErr w:type="spellEnd"/>
      <w:r w:rsidRPr="00413A30">
        <w:t xml:space="preserve">» [17]. </w:t>
      </w:r>
    </w:p>
    <w:p w14:paraId="7B3DECE3" w14:textId="77777777" w:rsidR="00FD76B8" w:rsidRPr="00413A30" w:rsidRDefault="00FD76B8" w:rsidP="00FD76B8">
      <w:pPr>
        <w:pStyle w:val="a8"/>
        <w:ind w:left="0" w:firstLine="709"/>
        <w:contextualSpacing w:val="0"/>
        <w:jc w:val="both"/>
      </w:pPr>
      <w:r w:rsidRPr="00413A30">
        <w:t xml:space="preserve">В 2007-2008гг с целью доразведки продуктивных горизонтов в пределах месторождения компанией «ДАНК» была проведена сейсмика 3Д общим объемом 134 </w:t>
      </w:r>
      <w:proofErr w:type="spellStart"/>
      <w:proofErr w:type="gramStart"/>
      <w:r w:rsidRPr="00413A30">
        <w:t>кв.км</w:t>
      </w:r>
      <w:proofErr w:type="spellEnd"/>
      <w:proofErr w:type="gramEnd"/>
      <w:r w:rsidRPr="00413A30">
        <w:t xml:space="preserve">, обработку и интерпретацию полевых данных 3Д выполнила компания «PGD Services». </w:t>
      </w:r>
    </w:p>
    <w:p w14:paraId="11B5CD09" w14:textId="77777777" w:rsidR="00FD76B8" w:rsidRPr="00413A30" w:rsidRDefault="00FD76B8" w:rsidP="00FD76B8">
      <w:pPr>
        <w:pStyle w:val="a8"/>
        <w:ind w:left="0" w:firstLine="709"/>
        <w:contextualSpacing w:val="0"/>
        <w:jc w:val="both"/>
      </w:pPr>
      <w:r w:rsidRPr="00413A30">
        <w:t xml:space="preserve">В 2009г на месторождении пробурена одна новая скважина №40, которая вскрыла надвиговую и </w:t>
      </w:r>
      <w:proofErr w:type="spellStart"/>
      <w:r w:rsidRPr="00413A30">
        <w:t>поднадвиговую</w:t>
      </w:r>
      <w:proofErr w:type="spellEnd"/>
      <w:r w:rsidRPr="00413A30">
        <w:t xml:space="preserve"> зоны разреза, в которых продуктивная часть представлена горизонтами I, I-А, II, III, IV, V. При опробовании I продуктивного горизонта (</w:t>
      </w:r>
      <w:proofErr w:type="spellStart"/>
      <w:r w:rsidRPr="00413A30">
        <w:t>поднадвиговая</w:t>
      </w:r>
      <w:proofErr w:type="spellEnd"/>
      <w:r w:rsidRPr="00413A30">
        <w:t xml:space="preserve"> зона) был получен промышленный приток нефти. </w:t>
      </w:r>
    </w:p>
    <w:p w14:paraId="06877C75" w14:textId="77777777" w:rsidR="00FD76B8" w:rsidRPr="00413A30" w:rsidRDefault="00FD76B8" w:rsidP="00FD76B8">
      <w:pPr>
        <w:pStyle w:val="a8"/>
        <w:ind w:left="0" w:firstLine="709"/>
        <w:contextualSpacing w:val="0"/>
        <w:jc w:val="both"/>
      </w:pPr>
      <w:r w:rsidRPr="00413A30">
        <w:t>В 2010г ТОО НИИ «</w:t>
      </w:r>
      <w:proofErr w:type="spellStart"/>
      <w:r w:rsidRPr="00413A30">
        <w:t>Каспиймунайгаз</w:t>
      </w:r>
      <w:proofErr w:type="spellEnd"/>
      <w:r w:rsidRPr="00413A30">
        <w:t xml:space="preserve">» выполнен отчет «Авторский надзор за реализацией технологической схемы разработки месторождения </w:t>
      </w:r>
      <w:proofErr w:type="spellStart"/>
      <w:r w:rsidRPr="00413A30">
        <w:t>Лактыбай</w:t>
      </w:r>
      <w:proofErr w:type="spellEnd"/>
      <w:r w:rsidRPr="00413A30">
        <w:t xml:space="preserve">» по состоянию на 01.05.2010г [21] с уточнением технологических показателей на 3 года (2011-2013гг).  </w:t>
      </w:r>
    </w:p>
    <w:p w14:paraId="16BE5219" w14:textId="77777777" w:rsidR="00FD76B8" w:rsidRPr="00413A30" w:rsidRDefault="00FD76B8" w:rsidP="00FD76B8">
      <w:pPr>
        <w:pStyle w:val="a8"/>
        <w:ind w:left="0" w:firstLine="709"/>
        <w:contextualSpacing w:val="0"/>
        <w:jc w:val="both"/>
      </w:pPr>
      <w:r w:rsidRPr="00413A30">
        <w:t>В 2011г был проведен пересмотр запасов по категориям С1 и С2 и представлен в ГКЗ РК отчет по приросту запасов месторождения по состоянию изученности на 01.01.2011г. по полученным положительным результатам опробования скважины №40.</w:t>
      </w:r>
    </w:p>
    <w:p w14:paraId="1E604866" w14:textId="77777777" w:rsidR="00FD76B8" w:rsidRPr="00413A30" w:rsidRDefault="00FD76B8" w:rsidP="00FD76B8">
      <w:pPr>
        <w:ind w:firstLine="709"/>
        <w:jc w:val="both"/>
      </w:pPr>
      <w:r w:rsidRPr="00413A30">
        <w:t>В 2013г ТОО НИИ «</w:t>
      </w:r>
      <w:proofErr w:type="spellStart"/>
      <w:r w:rsidRPr="00413A30">
        <w:t>Каспиймунайгаз</w:t>
      </w:r>
      <w:proofErr w:type="spellEnd"/>
      <w:r w:rsidRPr="00413A30">
        <w:t>» выполнил «Анализ разработки...» по состоянию на 01.06.2013г [23].</w:t>
      </w:r>
    </w:p>
    <w:p w14:paraId="6EC6372F" w14:textId="77777777" w:rsidR="00FD76B8" w:rsidRPr="00413A30" w:rsidRDefault="00FD76B8" w:rsidP="00FD76B8">
      <w:pPr>
        <w:ind w:firstLine="709"/>
        <w:jc w:val="both"/>
      </w:pPr>
      <w:r w:rsidRPr="00413A30">
        <w:t>В 2015г был выполнен отчет «Прирост запасов…» по состоянию на 01.09.2015г [22] на основе новых пробуренных разведочных скважин №№41, 43, предусмотренных в рамках АР 2013г, по результатам которых геологические запасы нефти промышленной категории увеличились на 93%, извлекаемые – на 54%.</w:t>
      </w:r>
    </w:p>
    <w:p w14:paraId="454006E0" w14:textId="77777777" w:rsidR="00FD76B8" w:rsidRPr="00413A30" w:rsidRDefault="00FD76B8" w:rsidP="00FD76B8">
      <w:pPr>
        <w:ind w:firstLine="709"/>
        <w:jc w:val="both"/>
        <w:rPr>
          <w:rFonts w:eastAsia="Calibri"/>
        </w:rPr>
      </w:pPr>
      <w:r w:rsidRPr="00413A30">
        <w:t>В 2016г ТОО НИИ «</w:t>
      </w:r>
      <w:proofErr w:type="spellStart"/>
      <w:r w:rsidRPr="00413A30">
        <w:t>Каспиймунайгаз</w:t>
      </w:r>
      <w:proofErr w:type="spellEnd"/>
      <w:r w:rsidRPr="00413A30">
        <w:t xml:space="preserve">» выполнил «Анализ разработки...» </w:t>
      </w:r>
      <w:r w:rsidRPr="00413A30">
        <w:rPr>
          <w:rFonts w:eastAsia="Calibri"/>
        </w:rPr>
        <w:t xml:space="preserve">утвержденный Комитетом геологии и недропользования </w:t>
      </w:r>
      <w:proofErr w:type="spellStart"/>
      <w:r w:rsidRPr="00413A30">
        <w:rPr>
          <w:rFonts w:eastAsia="Calibri"/>
        </w:rPr>
        <w:t>МИиР</w:t>
      </w:r>
      <w:proofErr w:type="spellEnd"/>
      <w:r w:rsidRPr="00413A30">
        <w:rPr>
          <w:rFonts w:eastAsia="Calibri"/>
        </w:rPr>
        <w:t xml:space="preserve"> РК на основании рекомендации ЦКРР РК (Протокол ЦКРР РК №70/6 от 22.04.2016г), в рамках которого уточнены показатели разработки на 2016-2018гг </w:t>
      </w:r>
      <w:r w:rsidRPr="00413A30">
        <w:t>[25]</w:t>
      </w:r>
      <w:r w:rsidRPr="00413A30">
        <w:rPr>
          <w:rFonts w:eastAsia="Calibri"/>
        </w:rPr>
        <w:t>.</w:t>
      </w:r>
    </w:p>
    <w:p w14:paraId="4454A281" w14:textId="77777777" w:rsidR="00FD76B8" w:rsidRPr="00413A30" w:rsidRDefault="00FD76B8" w:rsidP="00FD76B8">
      <w:pPr>
        <w:ind w:firstLine="709"/>
        <w:jc w:val="both"/>
        <w:rPr>
          <w:rFonts w:eastAsia="Calibri"/>
        </w:rPr>
      </w:pPr>
      <w:r w:rsidRPr="00413A30">
        <w:rPr>
          <w:rFonts w:eastAsia="Calibri"/>
        </w:rPr>
        <w:t>В 2018г Филиалом ТОО «НИИ ТДБ «КазМунайГаз» «</w:t>
      </w:r>
      <w:proofErr w:type="spellStart"/>
      <w:r w:rsidRPr="00413A30">
        <w:rPr>
          <w:rFonts w:eastAsia="Calibri"/>
        </w:rPr>
        <w:t>Каспиймунайгаз</w:t>
      </w:r>
      <w:proofErr w:type="spellEnd"/>
      <w:r w:rsidRPr="00413A30">
        <w:rPr>
          <w:rFonts w:eastAsia="Calibri"/>
        </w:rPr>
        <w:t xml:space="preserve">» </w:t>
      </w:r>
      <w:r w:rsidRPr="00413A30">
        <w:t xml:space="preserve">был выполнен «Анализ разработки...» </w:t>
      </w:r>
      <w:r w:rsidRPr="00413A30">
        <w:rPr>
          <w:rFonts w:eastAsia="Calibri"/>
        </w:rPr>
        <w:t xml:space="preserve">утвержденный МЭ РК на основании заключения государственной экспертизы базовых проектных документов и анализов разработки, протокола заседания ЦКРР РК (Протокол ЦКРР РК №4/8 от 16.11.2018г), в рамках которого уточнены показатели разработки на 2018-2020гг </w:t>
      </w:r>
      <w:r w:rsidRPr="00413A30">
        <w:t>[26]</w:t>
      </w:r>
      <w:r w:rsidRPr="00413A30">
        <w:rPr>
          <w:rFonts w:eastAsia="Calibri"/>
        </w:rPr>
        <w:t>.</w:t>
      </w:r>
    </w:p>
    <w:p w14:paraId="7DEB149D" w14:textId="77777777" w:rsidR="00FD76B8" w:rsidRPr="00413A30" w:rsidRDefault="00FD76B8" w:rsidP="00FD76B8">
      <w:pPr>
        <w:ind w:firstLine="709"/>
        <w:jc w:val="both"/>
        <w:rPr>
          <w:rFonts w:eastAsia="Calibri"/>
        </w:rPr>
      </w:pPr>
      <w:r w:rsidRPr="00413A30">
        <w:rPr>
          <w:rFonts w:eastAsia="Calibri"/>
        </w:rPr>
        <w:lastRenderedPageBreak/>
        <w:t xml:space="preserve">В 2021 году АФ ТОО «КМГ Инжиниринг» был выполнен «Проект разработки месторождения </w:t>
      </w:r>
      <w:proofErr w:type="spellStart"/>
      <w:r w:rsidRPr="00413A30">
        <w:rPr>
          <w:rFonts w:eastAsia="Calibri"/>
        </w:rPr>
        <w:t>Лактыбай</w:t>
      </w:r>
      <w:proofErr w:type="spellEnd"/>
      <w:r w:rsidRPr="00413A30">
        <w:rPr>
          <w:rFonts w:eastAsia="Calibri"/>
        </w:rPr>
        <w:t xml:space="preserve">» рассмотренный и утвержденный на заседании ЦКРР МЭ РК (Протокол ЦКРР РК №16/3 от 19.08.2021г) сроком на 1 год (до конца 2021 г.) согласно III варианту разработки. Такое решение было принято на основе рекомендации ЦКРР РК выполнить </w:t>
      </w:r>
      <w:proofErr w:type="spellStart"/>
      <w:r w:rsidRPr="00413A30">
        <w:rPr>
          <w:rFonts w:eastAsia="Calibri"/>
        </w:rPr>
        <w:t>переинтепретацию</w:t>
      </w:r>
      <w:proofErr w:type="spellEnd"/>
      <w:r w:rsidRPr="00413A30">
        <w:rPr>
          <w:rFonts w:eastAsia="Calibri"/>
        </w:rPr>
        <w:t xml:space="preserve"> сейсмических данных 3Д, полученных в 2007-2008гг, либо провести новые сейсмические исследования 3Д. Также было рекомендовано по результатам сейсмических исследований построить геологическую модель месторождения.</w:t>
      </w:r>
    </w:p>
    <w:p w14:paraId="3E82BE80" w14:textId="77777777" w:rsidR="00FD76B8" w:rsidRPr="00413A30" w:rsidRDefault="00FD76B8" w:rsidP="00FD76B8">
      <w:pPr>
        <w:ind w:firstLine="709"/>
        <w:jc w:val="both"/>
        <w:rPr>
          <w:rFonts w:eastAsia="Calibri"/>
        </w:rPr>
      </w:pPr>
      <w:r w:rsidRPr="00413A30">
        <w:rPr>
          <w:rFonts w:eastAsia="Calibri"/>
        </w:rPr>
        <w:t>В 2022г был выполнен «Анализ разработки...» утвержденный МЭ РК на заседания ЦКРР РК (Протокол ЦКРР РК №25/5 от 28.04.2022г), в рамках которого уточнены показатели разработки на 2022-2024гг.</w:t>
      </w:r>
    </w:p>
    <w:p w14:paraId="38D30AE5" w14:textId="77777777" w:rsidR="00FD76B8" w:rsidRPr="00413A30" w:rsidRDefault="00FD76B8" w:rsidP="00FD76B8">
      <w:pPr>
        <w:ind w:firstLine="709"/>
        <w:jc w:val="both"/>
        <w:rPr>
          <w:rFonts w:eastAsia="Calibri"/>
        </w:rPr>
      </w:pPr>
      <w:r w:rsidRPr="00413A30">
        <w:rPr>
          <w:rFonts w:eastAsia="Calibri"/>
        </w:rPr>
        <w:t>В 2024г был выполнен «Анализ разработки...» утвержденный МЭ РК на заседания ЦКРР РК (Протокол ЦКРР РК №55/8 от 03.10.2024г), в рамках которого уточнены показатели разработки на 2025г.</w:t>
      </w:r>
    </w:p>
    <w:p w14:paraId="1355B73B" w14:textId="77777777" w:rsidR="00FD76B8" w:rsidRPr="00413A30" w:rsidRDefault="00FD76B8" w:rsidP="00FD76B8">
      <w:pPr>
        <w:ind w:firstLine="709"/>
        <w:jc w:val="both"/>
        <w:rPr>
          <w:rFonts w:eastAsia="Calibri"/>
          <w:lang w:val="kk-KZ"/>
        </w:rPr>
      </w:pPr>
      <w:r w:rsidRPr="00413A30">
        <w:rPr>
          <w:rFonts w:eastAsia="Calibri"/>
          <w:lang w:val="kk-KZ"/>
        </w:rPr>
        <w:t>В 2025 году был подготовлен отчёт «Пересчёт запасов...» по состоянию на 01.01.2025 г., основанный на результатах бурения скважины №46 и переинтерпретации сейсмических данных 2021 года. На заседании ГКЗ запасы не были утверждены ввиду недостаточности данных для «Пересчёт запасов...». Соответственно, запасы месторождения Лактыбай остаются на уровне,  утвержденном в ПЗ-2015.</w:t>
      </w:r>
    </w:p>
    <w:p w14:paraId="5A630336" w14:textId="77777777" w:rsidR="00FD76B8" w:rsidRPr="00413A30" w:rsidRDefault="00FD76B8" w:rsidP="00FD76B8">
      <w:pPr>
        <w:ind w:firstLine="720"/>
        <w:jc w:val="both"/>
      </w:pPr>
      <w:r w:rsidRPr="00413A30">
        <w:t xml:space="preserve">С учетом результатов фактической реализации проектных документов и анализа текущего состояния разработки, для регулирования и оптимизации системы разработки месторождения в настоящем проекте рассмотрены </w:t>
      </w:r>
      <w:r>
        <w:t>два</w:t>
      </w:r>
      <w:r w:rsidRPr="00413A30">
        <w:t xml:space="preserve"> варианта. Предусмотренные варианты различаются между собой количеством проводимых ГТМ.</w:t>
      </w:r>
    </w:p>
    <w:p w14:paraId="237F11F9" w14:textId="77777777" w:rsidR="00FD76B8" w:rsidRPr="00413A30" w:rsidRDefault="00FD76B8" w:rsidP="00FD76B8">
      <w:pPr>
        <w:ind w:firstLine="720"/>
        <w:jc w:val="both"/>
      </w:pPr>
      <w:r w:rsidRPr="00413A30">
        <w:rPr>
          <w:b/>
        </w:rPr>
        <w:t>Вариант 1 (базовый)</w:t>
      </w:r>
    </w:p>
    <w:p w14:paraId="5CE151C0" w14:textId="77777777" w:rsidR="00FD76B8" w:rsidRPr="00413A30" w:rsidRDefault="00FD76B8" w:rsidP="00FD76B8">
      <w:pPr>
        <w:ind w:firstLine="720"/>
        <w:jc w:val="both"/>
        <w:rPr>
          <w:b/>
        </w:rPr>
      </w:pPr>
      <w:r w:rsidRPr="00413A30">
        <w:t>Вариант 1 – базовый, предполагает продолжение реализации  утвержденного проектного документа АР-2024, где предусматривается ввод в эксплуатацию из бездействия трех скважин №№32,34,43 в 2025г, бурение трех добывающих вертикальных скважин №№ 45, 48, 47  и одной горизонтальной скважины №52 в 2024-2028гг, а также организация системы ППД путем перевода под нагнетание скважины №43 в 2025г и скважины №32 в 2026г.</w:t>
      </w:r>
    </w:p>
    <w:p w14:paraId="4B0A19DA" w14:textId="77777777" w:rsidR="00FD76B8" w:rsidRPr="00413A30" w:rsidRDefault="00FD76B8" w:rsidP="00FD76B8">
      <w:pPr>
        <w:ind w:firstLine="720"/>
        <w:jc w:val="both"/>
        <w:rPr>
          <w:b/>
        </w:rPr>
      </w:pPr>
      <w:r w:rsidRPr="00413A30">
        <w:rPr>
          <w:b/>
        </w:rPr>
        <w:t>Вариант 2 (рекомендуемый)</w:t>
      </w:r>
    </w:p>
    <w:p w14:paraId="5D8E97A3" w14:textId="77777777" w:rsidR="00FD76B8" w:rsidRPr="00413A30" w:rsidRDefault="00FD76B8" w:rsidP="00FD76B8">
      <w:pPr>
        <w:ind w:firstLine="720"/>
        <w:jc w:val="both"/>
        <w:rPr>
          <w:b/>
        </w:rPr>
      </w:pPr>
      <w:r w:rsidRPr="00413A30">
        <w:t>Согласно 2 рекомендуемому варианту, планируется ввод в эксплуатацию из бездействия трех скважин №№32,34,43 в 2025г, а также бурение и ввод семи вертикальных добывающих скважин в 2025-2032гг, из которых № 47,45 вводятся на І объект, скважины №№ 48,27D,50 – на II объект и скважина №49</w:t>
      </w:r>
      <w:r w:rsidRPr="00413A30">
        <w:rPr>
          <w:lang w:val="kk-KZ"/>
        </w:rPr>
        <w:t>,</w:t>
      </w:r>
      <w:r w:rsidRPr="00413A30">
        <w:t xml:space="preserve">14D – на III объект. С целью реализации системы ППД </w:t>
      </w:r>
      <w:proofErr w:type="gramStart"/>
      <w:r w:rsidRPr="00413A30">
        <w:t>предусматривается  перевод</w:t>
      </w:r>
      <w:proofErr w:type="gramEnd"/>
      <w:r w:rsidRPr="00413A30">
        <w:t xml:space="preserve"> под нагнетание трех скважин: №43 – в 2025г, №32 – 2026г, №27D - 2032г, а также применение технологии ОРЗ в скважине № 43 совместно на ІІ и ІІІ объекты в 2030г. </w:t>
      </w:r>
    </w:p>
    <w:p w14:paraId="425C2114" w14:textId="77777777" w:rsidR="00FD76B8" w:rsidRPr="00413A30" w:rsidRDefault="00FD76B8" w:rsidP="00FD76B8">
      <w:pPr>
        <w:ind w:firstLine="708"/>
        <w:contextualSpacing/>
        <w:jc w:val="both"/>
        <w:rPr>
          <w:rFonts w:eastAsia="Calibri"/>
          <w:lang w:val="kk-KZ"/>
        </w:rPr>
      </w:pPr>
      <w:r w:rsidRPr="00413A30">
        <w:rPr>
          <w:rFonts w:eastAsia="Calibri"/>
          <w:lang w:val="kk-KZ"/>
        </w:rPr>
        <w:t>Далее рассматриваются стационарные источники воздействия на атмосферный воздух и сводные таблицы при реализации проекта по всем вариантам.</w:t>
      </w:r>
    </w:p>
    <w:p w14:paraId="636DE670" w14:textId="77777777" w:rsidR="00FD76B8" w:rsidRPr="00413A30" w:rsidRDefault="00FD76B8" w:rsidP="00FD76B8">
      <w:pPr>
        <w:ind w:firstLine="709"/>
        <w:jc w:val="both"/>
        <w:rPr>
          <w:rFonts w:eastAsia="Calibri"/>
          <w:lang w:eastAsia="ru-RU"/>
        </w:rPr>
      </w:pPr>
      <w:r w:rsidRPr="00413A30">
        <w:rPr>
          <w:rFonts w:eastAsia="Calibri"/>
          <w:lang w:eastAsia="ru-RU"/>
        </w:rPr>
        <w:t xml:space="preserve">Буровая установка должна обеспечить бурение скважин и спуск обсадных колонн до проектной глубины и желательно применение мобильных буровых установок с повышенной </w:t>
      </w:r>
      <w:proofErr w:type="spellStart"/>
      <w:r w:rsidRPr="00413A30">
        <w:rPr>
          <w:rFonts w:eastAsia="Calibri"/>
          <w:lang w:eastAsia="ru-RU"/>
        </w:rPr>
        <w:t>монтажеспособностью</w:t>
      </w:r>
      <w:proofErr w:type="spellEnd"/>
      <w:r w:rsidRPr="00413A30">
        <w:rPr>
          <w:rFonts w:eastAsia="Calibri"/>
          <w:lang w:eastAsia="ru-RU"/>
        </w:rPr>
        <w:t xml:space="preserve">, грузоподъемностью и высокой транспортабельностью. Из нефтяного ряда буровых установок этим требованиям строительства на месторождении </w:t>
      </w:r>
      <w:proofErr w:type="spellStart"/>
      <w:r w:rsidRPr="00413A30">
        <w:rPr>
          <w:rFonts w:eastAsia="Calibri"/>
          <w:lang w:eastAsia="ru-RU"/>
        </w:rPr>
        <w:t>Лактыбай</w:t>
      </w:r>
      <w:proofErr w:type="spellEnd"/>
      <w:r w:rsidRPr="00413A30">
        <w:rPr>
          <w:rFonts w:eastAsia="Calibri"/>
          <w:lang w:eastAsia="ru-RU"/>
        </w:rPr>
        <w:t xml:space="preserve"> более полно отвечает буровая установка ZJ-70, для вертикальных и горизонтальных скважин. Технология бурения скважин более подробно будет изложена при разработке технического проекта на строительство эксплуатационных скважин.</w:t>
      </w:r>
    </w:p>
    <w:p w14:paraId="0A2E3F4A" w14:textId="77777777" w:rsidR="00FD76B8" w:rsidRPr="00413A30" w:rsidRDefault="00FD76B8" w:rsidP="00FD76B8">
      <w:pPr>
        <w:ind w:firstLine="709"/>
        <w:jc w:val="both"/>
        <w:rPr>
          <w:rFonts w:eastAsia="Calibri"/>
          <w:b/>
          <w:bCs/>
          <w:i/>
          <w:iCs/>
          <w:lang w:eastAsia="en-US"/>
        </w:rPr>
      </w:pPr>
      <w:r w:rsidRPr="00413A30">
        <w:rPr>
          <w:rFonts w:eastAsia="Calibri"/>
          <w:i/>
          <w:iCs/>
          <w:sz w:val="20"/>
          <w:szCs w:val="20"/>
          <w:lang w:eastAsia="en-US"/>
        </w:rPr>
        <w:t xml:space="preserve">Примечание: при разработке технического проекта на строительство скважин возможно будут изменены марка буровой </w:t>
      </w:r>
      <w:proofErr w:type="spellStart"/>
      <w:r w:rsidRPr="00413A30">
        <w:rPr>
          <w:rFonts w:eastAsia="Calibri"/>
          <w:i/>
          <w:iCs/>
          <w:sz w:val="20"/>
          <w:szCs w:val="20"/>
          <w:lang w:eastAsia="en-US"/>
        </w:rPr>
        <w:t>установк</w:t>
      </w:r>
      <w:proofErr w:type="spellEnd"/>
      <w:r w:rsidRPr="00413A30">
        <w:rPr>
          <w:rFonts w:eastAsia="Calibri"/>
          <w:i/>
          <w:iCs/>
          <w:sz w:val="20"/>
          <w:szCs w:val="20"/>
          <w:lang w:val="kk-KZ" w:eastAsia="en-US"/>
        </w:rPr>
        <w:t>и</w:t>
      </w:r>
      <w:r w:rsidRPr="00413A30">
        <w:rPr>
          <w:rFonts w:eastAsia="Calibri"/>
          <w:i/>
          <w:iCs/>
          <w:sz w:val="20"/>
          <w:szCs w:val="20"/>
          <w:lang w:eastAsia="en-US"/>
        </w:rPr>
        <w:t xml:space="preserve">, согласно Единых правил рационального и комплексного использования недр. </w:t>
      </w:r>
    </w:p>
    <w:p w14:paraId="2B3EC33D" w14:textId="77777777" w:rsidR="00FD76B8" w:rsidRPr="00413A30" w:rsidRDefault="00FD76B8" w:rsidP="00FD76B8">
      <w:pPr>
        <w:ind w:firstLine="709"/>
        <w:jc w:val="both"/>
        <w:rPr>
          <w:rFonts w:eastAsia="Calibri"/>
          <w:lang w:eastAsia="ru-RU"/>
        </w:rPr>
      </w:pPr>
      <w:r w:rsidRPr="008A10CF">
        <w:rPr>
          <w:rFonts w:eastAsia="Calibri"/>
          <w:lang w:eastAsia="ru-RU"/>
        </w:rPr>
        <w:t xml:space="preserve">Возможными стационарными источниками загрязнения атмосферного воздуха </w:t>
      </w:r>
      <w:r w:rsidRPr="008A10CF">
        <w:rPr>
          <w:rFonts w:eastAsia="Calibri"/>
          <w:b/>
          <w:bCs/>
          <w:i/>
          <w:iCs/>
          <w:lang w:eastAsia="ru-RU"/>
        </w:rPr>
        <w:t>при строительстве</w:t>
      </w:r>
      <w:r w:rsidRPr="008A10CF">
        <w:rPr>
          <w:rFonts w:eastAsia="Calibri"/>
          <w:lang w:eastAsia="ru-RU"/>
        </w:rPr>
        <w:t xml:space="preserve"> скважины являются источники в количестве - 33 </w:t>
      </w:r>
      <w:proofErr w:type="spellStart"/>
      <w:r w:rsidRPr="008A10CF">
        <w:rPr>
          <w:rFonts w:eastAsia="Calibri"/>
          <w:lang w:eastAsia="ru-RU"/>
        </w:rPr>
        <w:t>ед</w:t>
      </w:r>
      <w:proofErr w:type="spellEnd"/>
      <w:r w:rsidRPr="008A10CF">
        <w:rPr>
          <w:rFonts w:eastAsia="Calibri"/>
          <w:lang w:eastAsia="ru-RU"/>
        </w:rPr>
        <w:t xml:space="preserve">, из них организованных -13 </w:t>
      </w:r>
      <w:proofErr w:type="spellStart"/>
      <w:r w:rsidRPr="008A10CF">
        <w:rPr>
          <w:rFonts w:eastAsia="Calibri"/>
          <w:lang w:eastAsia="ru-RU"/>
        </w:rPr>
        <w:t>ед</w:t>
      </w:r>
      <w:proofErr w:type="spellEnd"/>
      <w:r w:rsidRPr="008A10CF">
        <w:rPr>
          <w:rFonts w:eastAsia="Calibri"/>
          <w:lang w:eastAsia="ru-RU"/>
        </w:rPr>
        <w:t>, неорганизованных – 20 ед.</w:t>
      </w:r>
      <w:r w:rsidRPr="00413A30">
        <w:rPr>
          <w:rFonts w:eastAsia="Calibri"/>
          <w:lang w:eastAsia="ru-RU"/>
        </w:rPr>
        <w:t xml:space="preserve"> </w:t>
      </w:r>
    </w:p>
    <w:p w14:paraId="21D4CE55" w14:textId="77777777" w:rsidR="00FD76B8" w:rsidRPr="00413A30" w:rsidRDefault="00FD76B8" w:rsidP="00FD76B8">
      <w:pPr>
        <w:ind w:firstLine="709"/>
        <w:jc w:val="both"/>
        <w:rPr>
          <w:rFonts w:eastAsia="Calibri"/>
          <w:lang w:eastAsia="ru-RU"/>
        </w:rPr>
      </w:pPr>
      <w:r w:rsidRPr="00413A30">
        <w:rPr>
          <w:rFonts w:eastAsia="Calibri"/>
          <w:lang w:eastAsia="ru-RU"/>
        </w:rPr>
        <w:lastRenderedPageBreak/>
        <w:t xml:space="preserve">Технологический процесс при эксплуатации месторождения по </w:t>
      </w:r>
      <w:proofErr w:type="spellStart"/>
      <w:r w:rsidRPr="00413A30">
        <w:rPr>
          <w:rFonts w:eastAsia="Calibri"/>
          <w:lang w:eastAsia="ru-RU"/>
        </w:rPr>
        <w:t>контарктной</w:t>
      </w:r>
      <w:proofErr w:type="spellEnd"/>
      <w:r w:rsidRPr="00413A30">
        <w:rPr>
          <w:rFonts w:eastAsia="Calibri"/>
          <w:lang w:eastAsia="ru-RU"/>
        </w:rPr>
        <w:t xml:space="preserve"> территории ТОО «</w:t>
      </w:r>
      <w:proofErr w:type="spellStart"/>
      <w:r w:rsidRPr="00413A30">
        <w:rPr>
          <w:rFonts w:eastAsia="Calibri"/>
          <w:lang w:eastAsia="ru-RU"/>
        </w:rPr>
        <w:t>Казахтуркмунай</w:t>
      </w:r>
      <w:proofErr w:type="spellEnd"/>
      <w:r w:rsidRPr="00413A30">
        <w:rPr>
          <w:rFonts w:eastAsia="Calibri"/>
          <w:lang w:eastAsia="ru-RU"/>
        </w:rPr>
        <w:t xml:space="preserve">» по всем вариантам разработки происходит одинаково. </w:t>
      </w:r>
    </w:p>
    <w:p w14:paraId="7BFC5E2E" w14:textId="77777777" w:rsidR="00FD76B8" w:rsidRPr="00413A30" w:rsidRDefault="00FD76B8" w:rsidP="00FD76B8">
      <w:pPr>
        <w:ind w:firstLine="709"/>
        <w:jc w:val="both"/>
        <w:rPr>
          <w:rFonts w:eastAsia="Calibri"/>
          <w:lang w:eastAsia="ru-RU"/>
        </w:rPr>
      </w:pPr>
      <w:r w:rsidRPr="00413A30">
        <w:rPr>
          <w:rFonts w:eastAsia="Calibri"/>
          <w:lang w:eastAsia="ru-RU"/>
        </w:rPr>
        <w:t>Согласно технологической схеме источниками воздействия на атмосферный воздух при эксплуатации месторождения являются:</w:t>
      </w:r>
    </w:p>
    <w:p w14:paraId="1BB5F99B" w14:textId="77777777" w:rsidR="00FD76B8" w:rsidRPr="00413A30" w:rsidRDefault="00FD76B8" w:rsidP="00FD76B8">
      <w:pPr>
        <w:ind w:firstLine="720"/>
        <w:jc w:val="both"/>
        <w:rPr>
          <w:rFonts w:eastAsia="Times New Roman"/>
          <w:b/>
          <w:i/>
          <w:lang w:eastAsia="ru-RU"/>
        </w:rPr>
      </w:pPr>
      <w:r w:rsidRPr="00413A30">
        <w:rPr>
          <w:rFonts w:eastAsia="Times New Roman"/>
          <w:b/>
          <w:i/>
          <w:lang w:val="kk-KZ" w:eastAsia="ru-RU"/>
        </w:rPr>
        <w:t>Предварительными и</w:t>
      </w:r>
      <w:r w:rsidRPr="00413A30">
        <w:rPr>
          <w:rFonts w:eastAsia="Times New Roman"/>
          <w:b/>
          <w:i/>
          <w:lang w:eastAsia="ru-RU"/>
        </w:rPr>
        <w:t xml:space="preserve">сточниками воздействия на атмосферный воздух при </w:t>
      </w:r>
      <w:r w:rsidRPr="00413A30">
        <w:rPr>
          <w:rFonts w:eastAsia="Times New Roman"/>
          <w:b/>
          <w:i/>
          <w:lang w:val="kk-KZ" w:eastAsia="ru-RU"/>
        </w:rPr>
        <w:t xml:space="preserve">эксплуатации месторождения </w:t>
      </w:r>
      <w:r w:rsidRPr="00413A30">
        <w:rPr>
          <w:rFonts w:eastAsia="Times New Roman"/>
          <w:b/>
          <w:i/>
          <w:lang w:eastAsia="ru-RU"/>
        </w:rPr>
        <w:t>являются:</w:t>
      </w:r>
    </w:p>
    <w:p w14:paraId="2F35828E" w14:textId="77777777" w:rsidR="00FD76B8" w:rsidRPr="00413A30" w:rsidRDefault="00FD76B8" w:rsidP="00FD76B8">
      <w:pPr>
        <w:rPr>
          <w:rFonts w:eastAsiaTheme="minorEastAsia"/>
          <w:i/>
          <w:u w:val="single"/>
          <w:lang w:eastAsia="ru-RU"/>
        </w:rPr>
      </w:pPr>
      <w:r w:rsidRPr="00413A30">
        <w:rPr>
          <w:rFonts w:eastAsiaTheme="minorEastAsia"/>
          <w:i/>
          <w:u w:val="single"/>
          <w:lang w:eastAsia="ru-RU"/>
        </w:rPr>
        <w:t>Организованные источники:</w:t>
      </w:r>
    </w:p>
    <w:p w14:paraId="32DE53DC" w14:textId="77777777" w:rsidR="00FD76B8" w:rsidRPr="00413A30" w:rsidRDefault="00FD76B8" w:rsidP="00FD76B8">
      <w:pPr>
        <w:rPr>
          <w:rFonts w:eastAsiaTheme="minorEastAsia"/>
          <w:lang w:eastAsia="ru-RU"/>
        </w:rPr>
      </w:pPr>
      <w:r w:rsidRPr="00413A30">
        <w:rPr>
          <w:rFonts w:eastAsiaTheme="minorEastAsia"/>
          <w:lang w:eastAsia="ru-RU"/>
        </w:rPr>
        <w:t xml:space="preserve">0012, 0176 Дизельная электростанция (ДЭС) Volvo TAD 1631 </w:t>
      </w:r>
    </w:p>
    <w:p w14:paraId="1643E356" w14:textId="77777777" w:rsidR="00FD76B8" w:rsidRPr="00413A30" w:rsidRDefault="00FD76B8" w:rsidP="00FD76B8">
      <w:pPr>
        <w:rPr>
          <w:rFonts w:eastAsiaTheme="minorEastAsia"/>
          <w:lang w:eastAsia="ru-RU"/>
        </w:rPr>
      </w:pPr>
      <w:r w:rsidRPr="00413A30">
        <w:rPr>
          <w:rFonts w:eastAsiaTheme="minorEastAsia"/>
          <w:lang w:eastAsia="ru-RU"/>
        </w:rPr>
        <w:t xml:space="preserve">0017-001 Дежурная горелка Факела </w:t>
      </w:r>
    </w:p>
    <w:p w14:paraId="45750780" w14:textId="77777777" w:rsidR="00FD76B8" w:rsidRPr="00413A30" w:rsidRDefault="00FD76B8" w:rsidP="00FD76B8">
      <w:pPr>
        <w:rPr>
          <w:rFonts w:eastAsiaTheme="minorEastAsia"/>
          <w:lang w:eastAsia="ru-RU"/>
        </w:rPr>
      </w:pPr>
      <w:r w:rsidRPr="00413A30">
        <w:rPr>
          <w:rFonts w:eastAsiaTheme="minorEastAsia"/>
          <w:lang w:eastAsia="ru-RU"/>
        </w:rPr>
        <w:t>0017-002 Продувка Факела</w:t>
      </w:r>
    </w:p>
    <w:p w14:paraId="35AD8840" w14:textId="77777777" w:rsidR="00FD76B8" w:rsidRPr="00413A30" w:rsidRDefault="00FD76B8" w:rsidP="00FD76B8">
      <w:pPr>
        <w:widowControl w:val="0"/>
        <w:autoSpaceDE w:val="0"/>
        <w:autoSpaceDN w:val="0"/>
        <w:adjustRightInd w:val="0"/>
        <w:rPr>
          <w:rFonts w:eastAsiaTheme="minorEastAsia"/>
          <w:lang w:eastAsia="ru-RU"/>
        </w:rPr>
      </w:pPr>
      <w:r w:rsidRPr="00413A30">
        <w:rPr>
          <w:rFonts w:eastAsiaTheme="minorEastAsia"/>
          <w:lang w:eastAsia="ru-RU"/>
        </w:rPr>
        <w:t>0018-001 Дежурная горелка Факела</w:t>
      </w:r>
    </w:p>
    <w:p w14:paraId="5D50D56B" w14:textId="77777777" w:rsidR="00FD76B8" w:rsidRPr="00413A30" w:rsidRDefault="00FD76B8" w:rsidP="00FD76B8">
      <w:pPr>
        <w:widowControl w:val="0"/>
        <w:autoSpaceDE w:val="0"/>
        <w:autoSpaceDN w:val="0"/>
        <w:adjustRightInd w:val="0"/>
        <w:rPr>
          <w:rFonts w:eastAsiaTheme="minorEastAsia"/>
          <w:lang w:eastAsia="ru-RU"/>
        </w:rPr>
      </w:pPr>
      <w:r w:rsidRPr="00413A30">
        <w:rPr>
          <w:rFonts w:eastAsiaTheme="minorEastAsia"/>
          <w:lang w:eastAsia="ru-RU"/>
        </w:rPr>
        <w:t>0018-002 Продувка Факела</w:t>
      </w:r>
    </w:p>
    <w:p w14:paraId="01183F5E" w14:textId="77777777" w:rsidR="00FD76B8" w:rsidRPr="00413A30" w:rsidRDefault="00FD76B8" w:rsidP="00FD76B8">
      <w:pPr>
        <w:jc w:val="both"/>
        <w:rPr>
          <w:rFonts w:eastAsiaTheme="minorEastAsia"/>
          <w:lang w:eastAsia="ru-RU"/>
        </w:rPr>
      </w:pPr>
      <w:r w:rsidRPr="00413A30">
        <w:rPr>
          <w:rFonts w:eastAsiaTheme="minorEastAsia"/>
          <w:lang w:eastAsia="ru-RU"/>
        </w:rPr>
        <w:t>0018-003 ФНД при техническом обслуживании и ремонтных работах</w:t>
      </w:r>
    </w:p>
    <w:p w14:paraId="1A43B64B" w14:textId="77777777" w:rsidR="00FD76B8" w:rsidRPr="00413A30" w:rsidRDefault="00FD76B8" w:rsidP="00FD76B8">
      <w:pPr>
        <w:widowControl w:val="0"/>
        <w:autoSpaceDE w:val="0"/>
        <w:autoSpaceDN w:val="0"/>
        <w:adjustRightInd w:val="0"/>
        <w:rPr>
          <w:rFonts w:eastAsiaTheme="minorEastAsia"/>
          <w:lang w:eastAsia="ru-RU"/>
        </w:rPr>
      </w:pPr>
      <w:r w:rsidRPr="00413A30">
        <w:rPr>
          <w:rFonts w:eastAsiaTheme="minorEastAsia"/>
          <w:lang w:eastAsia="ru-RU"/>
        </w:rPr>
        <w:t>0020-0021 (001) Котельная «</w:t>
      </w:r>
      <w:proofErr w:type="spellStart"/>
      <w:r w:rsidRPr="00413A30">
        <w:rPr>
          <w:rFonts w:eastAsiaTheme="minorEastAsia"/>
          <w:lang w:val="en-US" w:eastAsia="ru-RU"/>
        </w:rPr>
        <w:t>Erensan</w:t>
      </w:r>
      <w:proofErr w:type="spellEnd"/>
      <w:r w:rsidRPr="00413A30">
        <w:rPr>
          <w:rFonts w:eastAsiaTheme="minorEastAsia"/>
          <w:lang w:eastAsia="ru-RU"/>
        </w:rPr>
        <w:t>» (на газу)</w:t>
      </w:r>
    </w:p>
    <w:p w14:paraId="32B5171E" w14:textId="77777777" w:rsidR="00FD76B8" w:rsidRPr="00413A30" w:rsidRDefault="00FD76B8" w:rsidP="00FD76B8">
      <w:pPr>
        <w:widowControl w:val="0"/>
        <w:autoSpaceDE w:val="0"/>
        <w:autoSpaceDN w:val="0"/>
        <w:adjustRightInd w:val="0"/>
        <w:rPr>
          <w:rFonts w:eastAsiaTheme="minorEastAsia"/>
          <w:lang w:eastAsia="ru-RU"/>
        </w:rPr>
      </w:pPr>
      <w:r w:rsidRPr="00413A30">
        <w:rPr>
          <w:rFonts w:eastAsiaTheme="minorEastAsia"/>
          <w:lang w:eastAsia="ru-RU"/>
        </w:rPr>
        <w:t>0020-0021 (002) Котельная «</w:t>
      </w:r>
      <w:proofErr w:type="spellStart"/>
      <w:r w:rsidRPr="00413A30">
        <w:rPr>
          <w:rFonts w:eastAsiaTheme="minorEastAsia"/>
          <w:lang w:val="en-US" w:eastAsia="ru-RU"/>
        </w:rPr>
        <w:t>Erensan</w:t>
      </w:r>
      <w:proofErr w:type="spellEnd"/>
      <w:r w:rsidRPr="00413A30">
        <w:rPr>
          <w:rFonts w:eastAsiaTheme="minorEastAsia"/>
          <w:lang w:eastAsia="ru-RU"/>
        </w:rPr>
        <w:t xml:space="preserve">» (на </w:t>
      </w:r>
      <w:proofErr w:type="gramStart"/>
      <w:r w:rsidRPr="00413A30">
        <w:rPr>
          <w:rFonts w:eastAsiaTheme="minorEastAsia"/>
          <w:lang w:eastAsia="ru-RU"/>
        </w:rPr>
        <w:t>ДТ)  (</w:t>
      </w:r>
      <w:proofErr w:type="gramEnd"/>
      <w:r w:rsidRPr="00413A30">
        <w:rPr>
          <w:rFonts w:eastAsiaTheme="minorEastAsia"/>
          <w:lang w:eastAsia="ru-RU"/>
        </w:rPr>
        <w:t>резервная)</w:t>
      </w:r>
    </w:p>
    <w:p w14:paraId="68449DE5" w14:textId="77777777" w:rsidR="00FD76B8" w:rsidRPr="00413A30" w:rsidRDefault="00FD76B8" w:rsidP="00FD76B8">
      <w:pPr>
        <w:widowControl w:val="0"/>
        <w:autoSpaceDE w:val="0"/>
        <w:autoSpaceDN w:val="0"/>
        <w:adjustRightInd w:val="0"/>
        <w:rPr>
          <w:rFonts w:eastAsiaTheme="minorEastAsia"/>
          <w:lang w:eastAsia="ru-RU"/>
        </w:rPr>
      </w:pPr>
      <w:proofErr w:type="gramStart"/>
      <w:r w:rsidRPr="00413A30">
        <w:rPr>
          <w:rFonts w:eastAsiaTheme="minorEastAsia"/>
          <w:lang w:eastAsia="ru-RU"/>
        </w:rPr>
        <w:t>0177  Котельная</w:t>
      </w:r>
      <w:proofErr w:type="gramEnd"/>
      <w:r w:rsidRPr="00413A30">
        <w:rPr>
          <w:rFonts w:eastAsiaTheme="minorEastAsia"/>
          <w:lang w:eastAsia="ru-RU"/>
        </w:rPr>
        <w:t xml:space="preserve"> «</w:t>
      </w:r>
      <w:proofErr w:type="spellStart"/>
      <w:r w:rsidRPr="00413A30">
        <w:rPr>
          <w:rFonts w:eastAsiaTheme="minorEastAsia"/>
          <w:lang w:eastAsia="ru-RU"/>
        </w:rPr>
        <w:t>Buderus</w:t>
      </w:r>
      <w:proofErr w:type="spellEnd"/>
      <w:r w:rsidRPr="00413A30">
        <w:rPr>
          <w:rFonts w:eastAsiaTheme="minorEastAsia"/>
          <w:lang w:eastAsia="ru-RU"/>
        </w:rPr>
        <w:t xml:space="preserve">» </w:t>
      </w:r>
    </w:p>
    <w:p w14:paraId="2B6A4108" w14:textId="77777777" w:rsidR="00FD76B8" w:rsidRPr="00413A30" w:rsidRDefault="00FD76B8" w:rsidP="00FD76B8">
      <w:pPr>
        <w:widowControl w:val="0"/>
        <w:autoSpaceDE w:val="0"/>
        <w:autoSpaceDN w:val="0"/>
        <w:adjustRightInd w:val="0"/>
        <w:rPr>
          <w:rFonts w:eastAsiaTheme="minorEastAsia"/>
          <w:lang w:eastAsia="ru-RU"/>
        </w:rPr>
      </w:pPr>
      <w:proofErr w:type="gramStart"/>
      <w:r w:rsidRPr="00413A30">
        <w:rPr>
          <w:rFonts w:eastAsiaTheme="minorEastAsia"/>
          <w:lang w:eastAsia="ru-RU"/>
        </w:rPr>
        <w:t>0197  Котельная</w:t>
      </w:r>
      <w:proofErr w:type="gramEnd"/>
      <w:r w:rsidRPr="00413A30">
        <w:rPr>
          <w:rFonts w:eastAsiaTheme="minorEastAsia"/>
          <w:lang w:eastAsia="ru-RU"/>
        </w:rPr>
        <w:t xml:space="preserve"> «</w:t>
      </w:r>
      <w:proofErr w:type="spellStart"/>
      <w:r w:rsidRPr="00413A30">
        <w:rPr>
          <w:rFonts w:eastAsiaTheme="minorEastAsia"/>
          <w:lang w:eastAsia="ru-RU"/>
        </w:rPr>
        <w:t>Buderus</w:t>
      </w:r>
      <w:proofErr w:type="spellEnd"/>
      <w:r w:rsidRPr="00413A30">
        <w:rPr>
          <w:rFonts w:eastAsiaTheme="minorEastAsia"/>
          <w:lang w:eastAsia="ru-RU"/>
        </w:rPr>
        <w:t xml:space="preserve">» резервная </w:t>
      </w:r>
    </w:p>
    <w:p w14:paraId="264DA22E" w14:textId="77777777" w:rsidR="00FD76B8" w:rsidRPr="00413A30" w:rsidRDefault="00FD76B8" w:rsidP="00FD76B8">
      <w:pPr>
        <w:widowControl w:val="0"/>
        <w:autoSpaceDE w:val="0"/>
        <w:autoSpaceDN w:val="0"/>
        <w:adjustRightInd w:val="0"/>
        <w:rPr>
          <w:rFonts w:eastAsiaTheme="minorEastAsia"/>
          <w:lang w:eastAsia="ru-RU"/>
        </w:rPr>
      </w:pPr>
      <w:r w:rsidRPr="00413A30">
        <w:rPr>
          <w:rFonts w:eastAsiaTheme="minorEastAsia"/>
          <w:lang w:eastAsia="ru-RU"/>
        </w:rPr>
        <w:t xml:space="preserve">0023 Газогенератор - </w:t>
      </w:r>
      <w:r w:rsidRPr="00413A30">
        <w:rPr>
          <w:rFonts w:eastAsiaTheme="minorEastAsia"/>
          <w:b/>
          <w:i/>
          <w:lang w:eastAsia="ru-RU"/>
        </w:rPr>
        <w:t>и</w:t>
      </w:r>
      <w:r w:rsidRPr="00413A30">
        <w:rPr>
          <w:rFonts w:eastAsiaTheme="minorEastAsia"/>
          <w:b/>
          <w:bCs/>
          <w:i/>
          <w:lang w:eastAsia="ru-RU"/>
        </w:rPr>
        <w:t>сточник не функционирует</w:t>
      </w:r>
    </w:p>
    <w:p w14:paraId="0B538320" w14:textId="77777777" w:rsidR="00FD76B8" w:rsidRPr="00413A30" w:rsidRDefault="00FD76B8" w:rsidP="00FD76B8">
      <w:pPr>
        <w:widowControl w:val="0"/>
        <w:autoSpaceDE w:val="0"/>
        <w:autoSpaceDN w:val="0"/>
        <w:adjustRightInd w:val="0"/>
        <w:rPr>
          <w:rFonts w:eastAsiaTheme="minorEastAsia"/>
          <w:lang w:eastAsia="ru-RU"/>
        </w:rPr>
      </w:pPr>
      <w:r w:rsidRPr="00413A30">
        <w:rPr>
          <w:rFonts w:eastAsiaTheme="minorEastAsia"/>
          <w:lang w:eastAsia="ru-RU"/>
        </w:rPr>
        <w:t xml:space="preserve">0026, 0178 Печь подогрева ППНП 0,65/63  </w:t>
      </w:r>
    </w:p>
    <w:p w14:paraId="1DDA0FE2" w14:textId="77777777" w:rsidR="00FD76B8" w:rsidRPr="00413A30" w:rsidRDefault="00FD76B8" w:rsidP="00FD76B8">
      <w:pPr>
        <w:jc w:val="both"/>
        <w:rPr>
          <w:rFonts w:eastAsiaTheme="minorEastAsia"/>
          <w:b/>
          <w:i/>
          <w:lang w:val="x-none" w:eastAsia="x-none"/>
        </w:rPr>
      </w:pPr>
      <w:r w:rsidRPr="00413A30">
        <w:rPr>
          <w:rFonts w:eastAsiaTheme="minorEastAsia"/>
          <w:lang w:val="x-none" w:eastAsia="x-none"/>
        </w:rPr>
        <w:t xml:space="preserve">0043  Печь подогрева (резервная) - </w:t>
      </w:r>
      <w:r w:rsidRPr="00413A30">
        <w:rPr>
          <w:rFonts w:eastAsiaTheme="minorEastAsia"/>
          <w:b/>
          <w:i/>
          <w:lang w:val="x-none" w:eastAsia="x-none"/>
        </w:rPr>
        <w:t>демонтаж</w:t>
      </w:r>
    </w:p>
    <w:p w14:paraId="51A01FDA" w14:textId="77777777" w:rsidR="00FD76B8" w:rsidRPr="00413A30" w:rsidRDefault="00FD76B8" w:rsidP="00FD76B8">
      <w:pPr>
        <w:widowControl w:val="0"/>
        <w:autoSpaceDE w:val="0"/>
        <w:autoSpaceDN w:val="0"/>
        <w:adjustRightInd w:val="0"/>
        <w:rPr>
          <w:rFonts w:eastAsiaTheme="minorEastAsia"/>
          <w:lang w:eastAsia="ru-RU"/>
        </w:rPr>
      </w:pPr>
      <w:r w:rsidRPr="00413A30">
        <w:rPr>
          <w:rFonts w:eastAsiaTheme="minorEastAsia"/>
          <w:lang w:eastAsia="ru-RU"/>
        </w:rPr>
        <w:t xml:space="preserve">0044 Дизельная электростанция (ДЭС) 48 кВт </w:t>
      </w:r>
      <w:proofErr w:type="gramStart"/>
      <w:r w:rsidRPr="00413A30">
        <w:rPr>
          <w:rFonts w:eastAsiaTheme="minorEastAsia"/>
          <w:lang w:eastAsia="ru-RU"/>
        </w:rPr>
        <w:t xml:space="preserve">-  </w:t>
      </w:r>
      <w:r w:rsidRPr="00413A30">
        <w:rPr>
          <w:rFonts w:eastAsiaTheme="minorEastAsia"/>
          <w:b/>
          <w:i/>
          <w:lang w:eastAsia="ru-RU"/>
        </w:rPr>
        <w:t>демонтаж</w:t>
      </w:r>
      <w:proofErr w:type="gramEnd"/>
    </w:p>
    <w:p w14:paraId="06F2C45E" w14:textId="77777777" w:rsidR="00FD76B8" w:rsidRPr="00413A30" w:rsidRDefault="00FD76B8" w:rsidP="00FD76B8">
      <w:pPr>
        <w:rPr>
          <w:rFonts w:eastAsiaTheme="minorEastAsia"/>
          <w:lang w:eastAsia="ru-RU"/>
        </w:rPr>
      </w:pPr>
      <w:r w:rsidRPr="00413A30">
        <w:rPr>
          <w:rFonts w:eastAsiaTheme="minorEastAsia"/>
          <w:lang w:eastAsia="ru-RU"/>
        </w:rPr>
        <w:t>0045 Дизельная электростанция (ДЭС) «</w:t>
      </w:r>
      <w:r w:rsidRPr="00413A30">
        <w:rPr>
          <w:rFonts w:eastAsiaTheme="minorEastAsia"/>
          <w:lang w:val="en-US" w:eastAsia="ru-RU"/>
        </w:rPr>
        <w:t>Watt</w:t>
      </w:r>
      <w:r w:rsidRPr="00413A30">
        <w:rPr>
          <w:rFonts w:eastAsiaTheme="minorEastAsia"/>
          <w:lang w:eastAsia="ru-RU"/>
        </w:rPr>
        <w:t xml:space="preserve"> </w:t>
      </w:r>
      <w:r w:rsidRPr="00413A30">
        <w:rPr>
          <w:rFonts w:eastAsiaTheme="minorEastAsia"/>
          <w:lang w:val="en-US" w:eastAsia="ru-RU"/>
        </w:rPr>
        <w:t>Stream</w:t>
      </w:r>
      <w:r w:rsidRPr="00413A30">
        <w:rPr>
          <w:rFonts w:eastAsiaTheme="minorEastAsia"/>
          <w:lang w:eastAsia="ru-RU"/>
        </w:rPr>
        <w:t>» (резервная)</w:t>
      </w:r>
    </w:p>
    <w:p w14:paraId="2A63F948" w14:textId="77777777" w:rsidR="00FD76B8" w:rsidRPr="00413A30" w:rsidRDefault="00FD76B8" w:rsidP="00FD76B8">
      <w:pPr>
        <w:rPr>
          <w:rFonts w:eastAsiaTheme="minorEastAsia"/>
          <w:lang w:eastAsia="ru-RU"/>
        </w:rPr>
      </w:pPr>
      <w:r w:rsidRPr="00413A30">
        <w:rPr>
          <w:rFonts w:eastAsiaTheme="minorEastAsia"/>
          <w:lang w:eastAsia="ru-RU"/>
        </w:rPr>
        <w:t>0046 Силовой привод насоса «</w:t>
      </w:r>
      <w:proofErr w:type="spellStart"/>
      <w:r w:rsidRPr="00413A30">
        <w:rPr>
          <w:rFonts w:eastAsiaTheme="minorEastAsia"/>
          <w:lang w:val="en-US" w:eastAsia="ru-RU"/>
        </w:rPr>
        <w:t>Denwer</w:t>
      </w:r>
      <w:proofErr w:type="spellEnd"/>
      <w:r w:rsidRPr="00413A30">
        <w:rPr>
          <w:rFonts w:eastAsiaTheme="minorEastAsia"/>
          <w:lang w:eastAsia="ru-RU"/>
        </w:rPr>
        <w:t xml:space="preserve">, </w:t>
      </w:r>
      <w:r w:rsidRPr="00413A30">
        <w:rPr>
          <w:rFonts w:eastAsiaTheme="minorEastAsia"/>
          <w:lang w:val="en-US" w:eastAsia="ru-RU"/>
        </w:rPr>
        <w:t>Cat</w:t>
      </w:r>
      <w:r w:rsidRPr="00413A30">
        <w:rPr>
          <w:rFonts w:eastAsiaTheme="minorEastAsia"/>
          <w:lang w:eastAsia="ru-RU"/>
        </w:rPr>
        <w:t xml:space="preserve"> 3406</w:t>
      </w:r>
      <w:r w:rsidRPr="00413A30">
        <w:rPr>
          <w:rFonts w:eastAsiaTheme="minorEastAsia"/>
          <w:lang w:val="en-US" w:eastAsia="ru-RU"/>
        </w:rPr>
        <w:t>B</w:t>
      </w:r>
      <w:r w:rsidRPr="00413A30">
        <w:rPr>
          <w:rFonts w:eastAsiaTheme="minorEastAsia"/>
          <w:lang w:eastAsia="ru-RU"/>
        </w:rPr>
        <w:t>»</w:t>
      </w:r>
    </w:p>
    <w:p w14:paraId="585EFC4C" w14:textId="77777777" w:rsidR="00FD76B8" w:rsidRPr="00413A30" w:rsidRDefault="00FD76B8" w:rsidP="00FD76B8">
      <w:pPr>
        <w:rPr>
          <w:rFonts w:eastAsiaTheme="minorEastAsia"/>
          <w:lang w:eastAsia="ru-RU"/>
        </w:rPr>
      </w:pPr>
      <w:r w:rsidRPr="00413A30">
        <w:rPr>
          <w:rFonts w:eastAsiaTheme="minorEastAsia"/>
          <w:lang w:eastAsia="ru-RU"/>
        </w:rPr>
        <w:t>0048,0179 Продувочная свеча</w:t>
      </w:r>
    </w:p>
    <w:p w14:paraId="4F01D1D7" w14:textId="77777777" w:rsidR="00FD76B8" w:rsidRPr="00413A30" w:rsidRDefault="00FD76B8" w:rsidP="00FD76B8">
      <w:pPr>
        <w:rPr>
          <w:rFonts w:eastAsiaTheme="minorEastAsia"/>
          <w:lang w:eastAsia="ru-RU"/>
        </w:rPr>
      </w:pPr>
      <w:r w:rsidRPr="00413A30">
        <w:rPr>
          <w:rFonts w:eastAsiaTheme="minorEastAsia"/>
          <w:lang w:eastAsia="ru-RU"/>
        </w:rPr>
        <w:t>0049 Химическая лаборатория</w:t>
      </w:r>
    </w:p>
    <w:p w14:paraId="13DC03F8" w14:textId="77777777" w:rsidR="00FD76B8" w:rsidRPr="00413A30" w:rsidRDefault="00FD76B8" w:rsidP="00FD76B8">
      <w:pPr>
        <w:rPr>
          <w:rFonts w:eastAsiaTheme="minorEastAsia"/>
          <w:lang w:val="kk-KZ" w:eastAsia="ru-RU"/>
        </w:rPr>
      </w:pPr>
      <w:r w:rsidRPr="00413A30">
        <w:rPr>
          <w:rFonts w:eastAsiaTheme="minorEastAsia"/>
          <w:lang w:val="kk-KZ" w:eastAsia="ru-RU"/>
        </w:rPr>
        <w:t>0050 Дизельная электростанция (ДЭС) MTU 12V2000 G23</w:t>
      </w:r>
    </w:p>
    <w:p w14:paraId="7A90F2EB" w14:textId="77777777" w:rsidR="00FD76B8" w:rsidRPr="00413A30" w:rsidRDefault="00FD76B8" w:rsidP="00FD76B8">
      <w:pPr>
        <w:rPr>
          <w:rFonts w:eastAsiaTheme="minorEastAsia"/>
          <w:i/>
          <w:u w:val="single"/>
          <w:lang w:eastAsia="ru-RU"/>
        </w:rPr>
      </w:pPr>
      <w:r w:rsidRPr="00413A30">
        <w:rPr>
          <w:rFonts w:eastAsiaTheme="minorEastAsia"/>
          <w:i/>
          <w:u w:val="single"/>
          <w:lang w:eastAsia="ru-RU"/>
        </w:rPr>
        <w:t>Неорганизованные источники:</w:t>
      </w:r>
    </w:p>
    <w:p w14:paraId="25C4198F" w14:textId="77777777" w:rsidR="00FD76B8" w:rsidRPr="008A10CF" w:rsidRDefault="00FD76B8" w:rsidP="00FD76B8">
      <w:pPr>
        <w:rPr>
          <w:rFonts w:eastAsiaTheme="minorEastAsia"/>
          <w:bCs/>
          <w:lang w:eastAsia="ru-RU"/>
        </w:rPr>
      </w:pPr>
      <w:r w:rsidRPr="008A10CF">
        <w:rPr>
          <w:rFonts w:eastAsiaTheme="minorEastAsia"/>
          <w:bCs/>
          <w:lang w:eastAsia="ru-RU"/>
        </w:rPr>
        <w:t>По 1 варианту 6001-6005, 6242 Скважина</w:t>
      </w:r>
    </w:p>
    <w:p w14:paraId="6F1543E9" w14:textId="77777777" w:rsidR="00FD76B8" w:rsidRPr="008A10CF" w:rsidRDefault="00FD76B8" w:rsidP="00FD76B8">
      <w:pPr>
        <w:rPr>
          <w:rFonts w:eastAsiaTheme="minorEastAsia"/>
          <w:bCs/>
          <w:lang w:eastAsia="ru-RU"/>
        </w:rPr>
      </w:pPr>
      <w:r w:rsidRPr="008A10CF">
        <w:rPr>
          <w:rFonts w:eastAsiaTheme="minorEastAsia"/>
          <w:bCs/>
          <w:lang w:eastAsia="ru-RU"/>
        </w:rPr>
        <w:t>2025г-7</w:t>
      </w:r>
    </w:p>
    <w:p w14:paraId="1DDB2DFE" w14:textId="77777777" w:rsidR="00FD76B8" w:rsidRPr="008A10CF" w:rsidRDefault="00FD76B8" w:rsidP="00FD76B8">
      <w:pPr>
        <w:rPr>
          <w:rFonts w:eastAsiaTheme="minorEastAsia"/>
          <w:bCs/>
          <w:lang w:eastAsia="ru-RU"/>
        </w:rPr>
      </w:pPr>
      <w:r w:rsidRPr="008A10CF">
        <w:rPr>
          <w:rFonts w:eastAsiaTheme="minorEastAsia"/>
          <w:bCs/>
          <w:lang w:eastAsia="ru-RU"/>
        </w:rPr>
        <w:t>2026г-7</w:t>
      </w:r>
    </w:p>
    <w:p w14:paraId="7C8035EC" w14:textId="77777777" w:rsidR="00FD76B8" w:rsidRPr="008A10CF" w:rsidRDefault="00FD76B8" w:rsidP="00FD76B8">
      <w:pPr>
        <w:rPr>
          <w:rFonts w:eastAsiaTheme="minorEastAsia"/>
          <w:bCs/>
          <w:lang w:eastAsia="ru-RU"/>
        </w:rPr>
      </w:pPr>
      <w:r w:rsidRPr="008A10CF">
        <w:rPr>
          <w:rFonts w:eastAsiaTheme="minorEastAsia"/>
          <w:bCs/>
          <w:lang w:eastAsia="ru-RU"/>
        </w:rPr>
        <w:t>2027г-8</w:t>
      </w:r>
    </w:p>
    <w:p w14:paraId="5DA197F8" w14:textId="77777777" w:rsidR="00FD76B8" w:rsidRPr="008A10CF" w:rsidRDefault="00FD76B8" w:rsidP="00FD76B8">
      <w:pPr>
        <w:rPr>
          <w:rFonts w:eastAsiaTheme="minorEastAsia"/>
          <w:bCs/>
          <w:lang w:eastAsia="ru-RU"/>
        </w:rPr>
      </w:pPr>
      <w:r w:rsidRPr="008A10CF">
        <w:rPr>
          <w:rFonts w:eastAsiaTheme="minorEastAsia"/>
          <w:bCs/>
          <w:lang w:eastAsia="ru-RU"/>
        </w:rPr>
        <w:t>2028г-9</w:t>
      </w:r>
    </w:p>
    <w:p w14:paraId="1B4FDB0A" w14:textId="77777777" w:rsidR="00FD76B8" w:rsidRPr="008A10CF" w:rsidRDefault="00FD76B8" w:rsidP="00FD76B8">
      <w:pPr>
        <w:rPr>
          <w:rFonts w:eastAsiaTheme="minorEastAsia"/>
          <w:bCs/>
          <w:lang w:eastAsia="ru-RU"/>
        </w:rPr>
      </w:pPr>
      <w:r w:rsidRPr="008A10CF">
        <w:rPr>
          <w:rFonts w:eastAsiaTheme="minorEastAsia"/>
          <w:bCs/>
          <w:lang w:eastAsia="ru-RU"/>
        </w:rPr>
        <w:t>2029г-9</w:t>
      </w:r>
    </w:p>
    <w:p w14:paraId="6192CF38" w14:textId="77777777" w:rsidR="00FD76B8" w:rsidRPr="008A10CF" w:rsidRDefault="00FD76B8" w:rsidP="00FD76B8">
      <w:pPr>
        <w:rPr>
          <w:rFonts w:eastAsiaTheme="minorEastAsia"/>
          <w:bCs/>
          <w:lang w:eastAsia="ru-RU"/>
        </w:rPr>
      </w:pPr>
      <w:r w:rsidRPr="008A10CF">
        <w:rPr>
          <w:rFonts w:eastAsiaTheme="minorEastAsia"/>
          <w:bCs/>
          <w:lang w:eastAsia="ru-RU"/>
        </w:rPr>
        <w:t>2030г-9</w:t>
      </w:r>
    </w:p>
    <w:p w14:paraId="58248736" w14:textId="77777777" w:rsidR="00FD76B8" w:rsidRPr="008A10CF" w:rsidRDefault="00FD76B8" w:rsidP="00FD76B8">
      <w:pPr>
        <w:rPr>
          <w:rFonts w:eastAsiaTheme="minorEastAsia"/>
          <w:bCs/>
          <w:lang w:eastAsia="ru-RU"/>
        </w:rPr>
      </w:pPr>
      <w:r w:rsidRPr="008A10CF">
        <w:rPr>
          <w:rFonts w:eastAsiaTheme="minorEastAsia"/>
          <w:bCs/>
          <w:lang w:eastAsia="ru-RU"/>
        </w:rPr>
        <w:t>2031г-9</w:t>
      </w:r>
    </w:p>
    <w:p w14:paraId="0C6403BA" w14:textId="77777777" w:rsidR="00FD76B8" w:rsidRPr="008A10CF" w:rsidRDefault="00FD76B8" w:rsidP="00FD76B8">
      <w:pPr>
        <w:rPr>
          <w:rFonts w:eastAsiaTheme="minorEastAsia"/>
          <w:bCs/>
          <w:lang w:eastAsia="ru-RU"/>
        </w:rPr>
      </w:pPr>
      <w:r w:rsidRPr="008A10CF">
        <w:rPr>
          <w:rFonts w:eastAsiaTheme="minorEastAsia"/>
          <w:bCs/>
          <w:lang w:eastAsia="ru-RU"/>
        </w:rPr>
        <w:t>2032г-9</w:t>
      </w:r>
    </w:p>
    <w:p w14:paraId="73EFB9A1" w14:textId="77777777" w:rsidR="00FD76B8" w:rsidRPr="008A10CF" w:rsidRDefault="00FD76B8" w:rsidP="00FD76B8">
      <w:pPr>
        <w:rPr>
          <w:rFonts w:eastAsiaTheme="minorEastAsia"/>
          <w:bCs/>
          <w:lang w:eastAsia="ru-RU"/>
        </w:rPr>
      </w:pPr>
      <w:r w:rsidRPr="008A10CF">
        <w:rPr>
          <w:rFonts w:eastAsiaTheme="minorEastAsia"/>
          <w:bCs/>
          <w:lang w:eastAsia="ru-RU"/>
        </w:rPr>
        <w:t>2033г-9</w:t>
      </w:r>
    </w:p>
    <w:p w14:paraId="4EB14522" w14:textId="77777777" w:rsidR="00FD76B8" w:rsidRPr="008A10CF" w:rsidRDefault="00FD76B8" w:rsidP="00FD76B8">
      <w:pPr>
        <w:rPr>
          <w:rFonts w:eastAsiaTheme="minorEastAsia"/>
          <w:bCs/>
          <w:lang w:eastAsia="ru-RU"/>
        </w:rPr>
      </w:pPr>
      <w:r w:rsidRPr="008A10CF">
        <w:rPr>
          <w:rFonts w:eastAsiaTheme="minorEastAsia"/>
          <w:bCs/>
          <w:lang w:eastAsia="ru-RU"/>
        </w:rPr>
        <w:t>2034г-9</w:t>
      </w:r>
    </w:p>
    <w:p w14:paraId="01B5F5B5" w14:textId="77777777" w:rsidR="00FD76B8" w:rsidRPr="008A10CF" w:rsidRDefault="00FD76B8" w:rsidP="00FD76B8">
      <w:pPr>
        <w:rPr>
          <w:rFonts w:eastAsiaTheme="minorEastAsia"/>
          <w:bCs/>
          <w:lang w:eastAsia="ru-RU"/>
        </w:rPr>
      </w:pPr>
      <w:r w:rsidRPr="008A10CF">
        <w:rPr>
          <w:rFonts w:eastAsiaTheme="minorEastAsia"/>
          <w:bCs/>
          <w:lang w:eastAsia="ru-RU"/>
        </w:rPr>
        <w:t>По 2 варианту 6001-6005, 6242 Скважина</w:t>
      </w:r>
    </w:p>
    <w:p w14:paraId="3C9FD7C0" w14:textId="77777777" w:rsidR="00FD76B8" w:rsidRPr="008A10CF" w:rsidRDefault="00FD76B8" w:rsidP="00FD76B8">
      <w:pPr>
        <w:rPr>
          <w:rFonts w:eastAsiaTheme="minorEastAsia"/>
          <w:bCs/>
          <w:lang w:eastAsia="ru-RU"/>
        </w:rPr>
      </w:pPr>
      <w:r w:rsidRPr="008A10CF">
        <w:rPr>
          <w:rFonts w:eastAsiaTheme="minorEastAsia"/>
          <w:bCs/>
          <w:lang w:eastAsia="ru-RU"/>
        </w:rPr>
        <w:t>2025г-6</w:t>
      </w:r>
    </w:p>
    <w:p w14:paraId="5B24C707" w14:textId="77777777" w:rsidR="00FD76B8" w:rsidRPr="008A10CF" w:rsidRDefault="00FD76B8" w:rsidP="00FD76B8">
      <w:pPr>
        <w:rPr>
          <w:rFonts w:eastAsiaTheme="minorEastAsia"/>
          <w:bCs/>
          <w:lang w:eastAsia="ru-RU"/>
        </w:rPr>
      </w:pPr>
      <w:r w:rsidRPr="008A10CF">
        <w:rPr>
          <w:rFonts w:eastAsiaTheme="minorEastAsia"/>
          <w:bCs/>
          <w:lang w:eastAsia="ru-RU"/>
        </w:rPr>
        <w:t>2026г-5</w:t>
      </w:r>
    </w:p>
    <w:p w14:paraId="2CF44610" w14:textId="77777777" w:rsidR="00FD76B8" w:rsidRPr="008A10CF" w:rsidRDefault="00FD76B8" w:rsidP="00FD76B8">
      <w:pPr>
        <w:rPr>
          <w:rFonts w:eastAsiaTheme="minorEastAsia"/>
          <w:bCs/>
          <w:lang w:eastAsia="ru-RU"/>
        </w:rPr>
      </w:pPr>
      <w:r w:rsidRPr="008A10CF">
        <w:rPr>
          <w:rFonts w:eastAsiaTheme="minorEastAsia"/>
          <w:bCs/>
          <w:lang w:eastAsia="ru-RU"/>
        </w:rPr>
        <w:t>2027г-6</w:t>
      </w:r>
    </w:p>
    <w:p w14:paraId="3230AA95" w14:textId="77777777" w:rsidR="00FD76B8" w:rsidRPr="008A10CF" w:rsidRDefault="00FD76B8" w:rsidP="00FD76B8">
      <w:pPr>
        <w:rPr>
          <w:rFonts w:eastAsiaTheme="minorEastAsia"/>
          <w:bCs/>
          <w:lang w:eastAsia="ru-RU"/>
        </w:rPr>
      </w:pPr>
      <w:r w:rsidRPr="008A10CF">
        <w:rPr>
          <w:rFonts w:eastAsiaTheme="minorEastAsia"/>
          <w:bCs/>
          <w:lang w:eastAsia="ru-RU"/>
        </w:rPr>
        <w:t>2028г-7</w:t>
      </w:r>
    </w:p>
    <w:p w14:paraId="100CD6A5" w14:textId="77777777" w:rsidR="00FD76B8" w:rsidRPr="008A10CF" w:rsidRDefault="00FD76B8" w:rsidP="00FD76B8">
      <w:pPr>
        <w:rPr>
          <w:rFonts w:eastAsiaTheme="minorEastAsia"/>
          <w:bCs/>
          <w:lang w:eastAsia="ru-RU"/>
        </w:rPr>
      </w:pPr>
      <w:r w:rsidRPr="008A10CF">
        <w:rPr>
          <w:rFonts w:eastAsiaTheme="minorEastAsia"/>
          <w:bCs/>
          <w:lang w:eastAsia="ru-RU"/>
        </w:rPr>
        <w:t>2029г-8</w:t>
      </w:r>
    </w:p>
    <w:p w14:paraId="57933A7A" w14:textId="77777777" w:rsidR="00FD76B8" w:rsidRPr="008A10CF" w:rsidRDefault="00FD76B8" w:rsidP="00FD76B8">
      <w:pPr>
        <w:rPr>
          <w:rFonts w:eastAsiaTheme="minorEastAsia"/>
          <w:bCs/>
          <w:lang w:eastAsia="ru-RU"/>
        </w:rPr>
      </w:pPr>
      <w:r w:rsidRPr="008A10CF">
        <w:rPr>
          <w:rFonts w:eastAsiaTheme="minorEastAsia"/>
          <w:bCs/>
          <w:lang w:eastAsia="ru-RU"/>
        </w:rPr>
        <w:t>2030г-9</w:t>
      </w:r>
    </w:p>
    <w:p w14:paraId="46373F8C" w14:textId="77777777" w:rsidR="00FD76B8" w:rsidRPr="008A10CF" w:rsidRDefault="00FD76B8" w:rsidP="00FD76B8">
      <w:pPr>
        <w:rPr>
          <w:rFonts w:eastAsiaTheme="minorEastAsia"/>
          <w:bCs/>
          <w:lang w:eastAsia="ru-RU"/>
        </w:rPr>
      </w:pPr>
      <w:r w:rsidRPr="008A10CF">
        <w:rPr>
          <w:rFonts w:eastAsiaTheme="minorEastAsia"/>
          <w:bCs/>
          <w:lang w:eastAsia="ru-RU"/>
        </w:rPr>
        <w:t>2031г-10</w:t>
      </w:r>
    </w:p>
    <w:p w14:paraId="508DC6E8" w14:textId="77777777" w:rsidR="00FD76B8" w:rsidRPr="008A10CF" w:rsidRDefault="00FD76B8" w:rsidP="00FD76B8">
      <w:pPr>
        <w:rPr>
          <w:rFonts w:eastAsiaTheme="minorEastAsia"/>
          <w:bCs/>
          <w:lang w:eastAsia="ru-RU"/>
        </w:rPr>
      </w:pPr>
      <w:r w:rsidRPr="008A10CF">
        <w:rPr>
          <w:rFonts w:eastAsiaTheme="minorEastAsia"/>
          <w:bCs/>
          <w:lang w:eastAsia="ru-RU"/>
        </w:rPr>
        <w:t>2032г-10</w:t>
      </w:r>
    </w:p>
    <w:p w14:paraId="6A14A572" w14:textId="77777777" w:rsidR="00FD76B8" w:rsidRPr="008A10CF" w:rsidRDefault="00FD76B8" w:rsidP="00FD76B8">
      <w:pPr>
        <w:rPr>
          <w:rFonts w:eastAsiaTheme="minorEastAsia"/>
          <w:bCs/>
          <w:lang w:eastAsia="ru-RU"/>
        </w:rPr>
      </w:pPr>
      <w:r w:rsidRPr="008A10CF">
        <w:rPr>
          <w:rFonts w:eastAsiaTheme="minorEastAsia"/>
          <w:bCs/>
          <w:lang w:eastAsia="ru-RU"/>
        </w:rPr>
        <w:t>2033г-10</w:t>
      </w:r>
    </w:p>
    <w:p w14:paraId="351BE739" w14:textId="77777777" w:rsidR="00FD76B8" w:rsidRPr="008A10CF" w:rsidRDefault="00FD76B8" w:rsidP="00FD76B8">
      <w:pPr>
        <w:rPr>
          <w:rFonts w:eastAsiaTheme="minorEastAsia"/>
          <w:bCs/>
          <w:lang w:eastAsia="ru-RU"/>
        </w:rPr>
      </w:pPr>
      <w:r w:rsidRPr="008A10CF">
        <w:rPr>
          <w:rFonts w:eastAsiaTheme="minorEastAsia"/>
          <w:bCs/>
          <w:lang w:eastAsia="ru-RU"/>
        </w:rPr>
        <w:t>2034г-10</w:t>
      </w:r>
    </w:p>
    <w:p w14:paraId="0A824343" w14:textId="77777777" w:rsidR="00FD76B8" w:rsidRPr="00413A30" w:rsidRDefault="00FD76B8" w:rsidP="00FD76B8">
      <w:pPr>
        <w:rPr>
          <w:rFonts w:eastAsiaTheme="minorEastAsia"/>
          <w:lang w:eastAsia="ru-RU"/>
        </w:rPr>
      </w:pPr>
      <w:r w:rsidRPr="00413A30">
        <w:rPr>
          <w:rFonts w:eastAsiaTheme="minorEastAsia"/>
          <w:lang w:eastAsia="ru-RU"/>
        </w:rPr>
        <w:t xml:space="preserve">6006 АГЗУ </w:t>
      </w:r>
    </w:p>
    <w:p w14:paraId="425B14BE" w14:textId="77777777" w:rsidR="00FD76B8" w:rsidRPr="00413A30" w:rsidRDefault="00FD76B8" w:rsidP="00FD76B8">
      <w:pPr>
        <w:rPr>
          <w:rFonts w:eastAsiaTheme="minorEastAsia"/>
          <w:lang w:eastAsia="ru-RU"/>
        </w:rPr>
      </w:pPr>
      <w:r w:rsidRPr="00413A30">
        <w:rPr>
          <w:rFonts w:eastAsiaTheme="minorEastAsia"/>
          <w:lang w:eastAsia="ru-RU"/>
        </w:rPr>
        <w:t>6007,</w:t>
      </w:r>
      <w:proofErr w:type="gramStart"/>
      <w:r w:rsidRPr="00413A30">
        <w:rPr>
          <w:rFonts w:eastAsiaTheme="minorEastAsia"/>
          <w:lang w:eastAsia="ru-RU"/>
        </w:rPr>
        <w:t>6244  НГС</w:t>
      </w:r>
      <w:proofErr w:type="gramEnd"/>
    </w:p>
    <w:p w14:paraId="3B3787BA" w14:textId="77777777" w:rsidR="00FD76B8" w:rsidRPr="00413A30" w:rsidRDefault="00FD76B8" w:rsidP="00FD76B8">
      <w:pPr>
        <w:rPr>
          <w:rFonts w:eastAsiaTheme="minorEastAsia"/>
          <w:lang w:eastAsia="ru-RU"/>
        </w:rPr>
      </w:pPr>
      <w:r w:rsidRPr="00413A30">
        <w:rPr>
          <w:rFonts w:eastAsiaTheme="minorEastAsia"/>
          <w:lang w:eastAsia="ru-RU"/>
        </w:rPr>
        <w:t>6008 ГС</w:t>
      </w:r>
    </w:p>
    <w:p w14:paraId="5C5EC814" w14:textId="77777777" w:rsidR="00FD76B8" w:rsidRPr="00413A30" w:rsidRDefault="00FD76B8" w:rsidP="00FD76B8">
      <w:pPr>
        <w:rPr>
          <w:rFonts w:eastAsiaTheme="minorEastAsia"/>
          <w:lang w:eastAsia="ru-RU"/>
        </w:rPr>
      </w:pPr>
      <w:r w:rsidRPr="00413A30">
        <w:rPr>
          <w:rFonts w:eastAsiaTheme="minorEastAsia"/>
          <w:lang w:eastAsia="ru-RU"/>
        </w:rPr>
        <w:lastRenderedPageBreak/>
        <w:t>6009 Емкость (Отстойник)</w:t>
      </w:r>
    </w:p>
    <w:p w14:paraId="3B2E9B7B" w14:textId="77777777" w:rsidR="00FD76B8" w:rsidRPr="00413A30" w:rsidRDefault="00FD76B8" w:rsidP="00FD76B8">
      <w:pPr>
        <w:rPr>
          <w:rFonts w:eastAsiaTheme="minorEastAsia"/>
          <w:lang w:eastAsia="ru-RU"/>
        </w:rPr>
      </w:pPr>
      <w:r w:rsidRPr="00413A30">
        <w:rPr>
          <w:rFonts w:eastAsiaTheme="minorEastAsia"/>
          <w:lang w:eastAsia="ru-RU"/>
        </w:rPr>
        <w:t>6010 Технологическая насосная</w:t>
      </w:r>
    </w:p>
    <w:p w14:paraId="060F8CF6" w14:textId="77777777" w:rsidR="00FD76B8" w:rsidRPr="00413A30" w:rsidRDefault="00FD76B8" w:rsidP="00FD76B8">
      <w:pPr>
        <w:rPr>
          <w:rFonts w:eastAsiaTheme="minorEastAsia"/>
          <w:lang w:eastAsia="ru-RU"/>
        </w:rPr>
      </w:pPr>
      <w:r w:rsidRPr="00413A30">
        <w:rPr>
          <w:rFonts w:eastAsiaTheme="minorEastAsia"/>
          <w:lang w:eastAsia="ru-RU"/>
        </w:rPr>
        <w:t>6011, 6051 РВС</w:t>
      </w:r>
    </w:p>
    <w:p w14:paraId="1D9F7397" w14:textId="77777777" w:rsidR="00FD76B8" w:rsidRPr="00413A30" w:rsidRDefault="00FD76B8" w:rsidP="00FD76B8">
      <w:pPr>
        <w:rPr>
          <w:rFonts w:eastAsiaTheme="minorEastAsia"/>
          <w:lang w:eastAsia="ru-RU"/>
        </w:rPr>
      </w:pPr>
      <w:r w:rsidRPr="00413A30">
        <w:rPr>
          <w:rFonts w:eastAsiaTheme="minorEastAsia"/>
          <w:lang w:eastAsia="ru-RU"/>
        </w:rPr>
        <w:t>6015, 6235, 6236 Дренажный емкость</w:t>
      </w:r>
    </w:p>
    <w:p w14:paraId="09222081" w14:textId="77777777" w:rsidR="00FD76B8" w:rsidRPr="00413A30" w:rsidRDefault="00FD76B8" w:rsidP="00FD76B8">
      <w:pPr>
        <w:rPr>
          <w:rFonts w:eastAsiaTheme="minorEastAsia"/>
          <w:b/>
          <w:bCs/>
          <w:i/>
          <w:lang w:eastAsia="ru-RU"/>
        </w:rPr>
      </w:pPr>
      <w:r w:rsidRPr="00413A30">
        <w:rPr>
          <w:rFonts w:eastAsiaTheme="minorEastAsia"/>
          <w:lang w:eastAsia="ru-RU"/>
        </w:rPr>
        <w:t xml:space="preserve">6016 Наливной стояк для нефти - </w:t>
      </w:r>
      <w:r w:rsidRPr="00413A30">
        <w:rPr>
          <w:rFonts w:eastAsiaTheme="minorEastAsia"/>
          <w:b/>
          <w:i/>
          <w:lang w:eastAsia="ru-RU"/>
        </w:rPr>
        <w:t>и</w:t>
      </w:r>
      <w:r w:rsidRPr="00413A30">
        <w:rPr>
          <w:rFonts w:eastAsiaTheme="minorEastAsia"/>
          <w:b/>
          <w:bCs/>
          <w:i/>
          <w:lang w:eastAsia="ru-RU"/>
        </w:rPr>
        <w:t>сточник не функционирует</w:t>
      </w:r>
    </w:p>
    <w:p w14:paraId="7D45B4A0" w14:textId="77777777" w:rsidR="00FD76B8" w:rsidRPr="00413A30" w:rsidRDefault="00FD76B8" w:rsidP="00FD76B8">
      <w:pPr>
        <w:rPr>
          <w:rFonts w:eastAsiaTheme="minorEastAsia"/>
          <w:lang w:eastAsia="ru-RU"/>
        </w:rPr>
      </w:pPr>
      <w:r w:rsidRPr="00413A30">
        <w:rPr>
          <w:rFonts w:eastAsiaTheme="minorEastAsia"/>
          <w:lang w:eastAsia="ru-RU"/>
        </w:rPr>
        <w:t>6019, 6052-6054, 6245 Емкость для хранения дизтопливо</w:t>
      </w:r>
    </w:p>
    <w:p w14:paraId="762F4E11" w14:textId="77777777" w:rsidR="00FD76B8" w:rsidRPr="00413A30" w:rsidRDefault="00FD76B8" w:rsidP="00FD76B8">
      <w:pPr>
        <w:rPr>
          <w:rFonts w:eastAsiaTheme="minorEastAsia"/>
          <w:lang w:eastAsia="ru-RU"/>
        </w:rPr>
      </w:pPr>
      <w:r w:rsidRPr="00413A30">
        <w:rPr>
          <w:rFonts w:eastAsiaTheme="minorEastAsia"/>
          <w:lang w:eastAsia="ru-RU"/>
        </w:rPr>
        <w:t xml:space="preserve">6055 Топливно-раздаточные колонки- отправлено на месторождение </w:t>
      </w:r>
      <w:proofErr w:type="spellStart"/>
      <w:r w:rsidRPr="00413A30">
        <w:rPr>
          <w:rFonts w:eastAsiaTheme="minorEastAsia"/>
          <w:lang w:eastAsia="ru-RU"/>
        </w:rPr>
        <w:t>З.Елемес</w:t>
      </w:r>
      <w:proofErr w:type="spellEnd"/>
    </w:p>
    <w:p w14:paraId="0FD2CA68" w14:textId="77777777" w:rsidR="00FD76B8" w:rsidRPr="00413A30" w:rsidRDefault="00FD76B8" w:rsidP="00FD76B8">
      <w:pPr>
        <w:rPr>
          <w:rFonts w:eastAsiaTheme="minorEastAsia"/>
          <w:lang w:eastAsia="ru-RU"/>
        </w:rPr>
      </w:pPr>
      <w:r w:rsidRPr="00413A30">
        <w:rPr>
          <w:rFonts w:eastAsiaTheme="minorEastAsia"/>
          <w:lang w:eastAsia="ru-RU"/>
        </w:rPr>
        <w:t xml:space="preserve">6021,6056 АЗС - </w:t>
      </w:r>
      <w:r w:rsidRPr="00413A30">
        <w:rPr>
          <w:rFonts w:eastAsiaTheme="minorEastAsia"/>
          <w:b/>
          <w:i/>
          <w:lang w:eastAsia="ru-RU"/>
        </w:rPr>
        <w:t>демонтаж</w:t>
      </w:r>
    </w:p>
    <w:p w14:paraId="24AB9E5F" w14:textId="77777777" w:rsidR="00FD76B8" w:rsidRPr="00413A30" w:rsidRDefault="00FD76B8" w:rsidP="00FD76B8">
      <w:pPr>
        <w:rPr>
          <w:rFonts w:eastAsiaTheme="minorEastAsia"/>
          <w:lang w:eastAsia="ru-RU"/>
        </w:rPr>
      </w:pPr>
      <w:r w:rsidRPr="00413A30">
        <w:rPr>
          <w:rFonts w:eastAsiaTheme="minorEastAsia"/>
          <w:lang w:eastAsia="ru-RU"/>
        </w:rPr>
        <w:t>6022, 6057-6058, 6246 Насос внешний перекачки</w:t>
      </w:r>
    </w:p>
    <w:p w14:paraId="66E76AE4" w14:textId="77777777" w:rsidR="00FD76B8" w:rsidRPr="00413A30" w:rsidRDefault="00FD76B8" w:rsidP="00FD76B8">
      <w:pPr>
        <w:rPr>
          <w:rFonts w:eastAsiaTheme="minorEastAsia"/>
          <w:lang w:eastAsia="ru-RU"/>
        </w:rPr>
      </w:pPr>
      <w:r w:rsidRPr="00413A30">
        <w:rPr>
          <w:rFonts w:eastAsiaTheme="minorEastAsia"/>
          <w:lang w:eastAsia="ru-RU"/>
        </w:rPr>
        <w:t xml:space="preserve">6024 </w:t>
      </w:r>
      <w:proofErr w:type="spellStart"/>
      <w:r w:rsidRPr="00413A30">
        <w:rPr>
          <w:rFonts w:eastAsiaTheme="minorEastAsia"/>
          <w:lang w:eastAsia="ru-RU"/>
        </w:rPr>
        <w:t>Нефтесливная</w:t>
      </w:r>
      <w:proofErr w:type="spellEnd"/>
      <w:r w:rsidRPr="00413A30">
        <w:rPr>
          <w:rFonts w:eastAsiaTheme="minorEastAsia"/>
          <w:lang w:eastAsia="ru-RU"/>
        </w:rPr>
        <w:t xml:space="preserve"> эстакада</w:t>
      </w:r>
    </w:p>
    <w:p w14:paraId="56FC9880" w14:textId="77777777" w:rsidR="00FD76B8" w:rsidRPr="00413A30" w:rsidRDefault="00FD76B8" w:rsidP="00FD76B8">
      <w:pPr>
        <w:rPr>
          <w:rFonts w:eastAsiaTheme="minorEastAsia"/>
          <w:lang w:eastAsia="ru-RU"/>
        </w:rPr>
      </w:pPr>
      <w:r w:rsidRPr="00413A30">
        <w:rPr>
          <w:rFonts w:eastAsiaTheme="minorEastAsia"/>
          <w:lang w:eastAsia="ru-RU"/>
        </w:rPr>
        <w:t>6025 Шламонакопитель</w:t>
      </w:r>
    </w:p>
    <w:p w14:paraId="33734104" w14:textId="77777777" w:rsidR="00FD76B8" w:rsidRPr="00413A30" w:rsidRDefault="00FD76B8" w:rsidP="00FD76B8">
      <w:pPr>
        <w:rPr>
          <w:rFonts w:eastAsiaTheme="minorEastAsia"/>
          <w:lang w:eastAsia="ru-RU"/>
        </w:rPr>
      </w:pPr>
      <w:r w:rsidRPr="00413A30">
        <w:rPr>
          <w:rFonts w:eastAsiaTheme="minorEastAsia"/>
          <w:lang w:eastAsia="ru-RU"/>
        </w:rPr>
        <w:t>6037, 6237 Компрессор</w:t>
      </w:r>
    </w:p>
    <w:p w14:paraId="6791FA1C" w14:textId="77777777" w:rsidR="00FD76B8" w:rsidRPr="00413A30" w:rsidRDefault="00FD76B8" w:rsidP="00FD76B8">
      <w:pPr>
        <w:rPr>
          <w:rFonts w:eastAsiaTheme="minorEastAsia"/>
          <w:lang w:eastAsia="ru-RU"/>
        </w:rPr>
      </w:pPr>
      <w:r w:rsidRPr="00413A30">
        <w:rPr>
          <w:rFonts w:eastAsiaTheme="minorEastAsia"/>
          <w:lang w:eastAsia="ru-RU"/>
        </w:rPr>
        <w:t>6038 Буровая вышка</w:t>
      </w:r>
    </w:p>
    <w:p w14:paraId="66350532" w14:textId="77777777" w:rsidR="00FD76B8" w:rsidRPr="00413A30" w:rsidRDefault="00FD76B8" w:rsidP="00FD76B8">
      <w:pPr>
        <w:rPr>
          <w:rFonts w:eastAsiaTheme="minorEastAsia"/>
          <w:lang w:eastAsia="ru-RU"/>
        </w:rPr>
      </w:pPr>
      <w:r w:rsidRPr="00413A30">
        <w:rPr>
          <w:rFonts w:eastAsiaTheme="minorEastAsia"/>
          <w:lang w:eastAsia="ru-RU"/>
        </w:rPr>
        <w:t>6043 Покраска</w:t>
      </w:r>
    </w:p>
    <w:p w14:paraId="1B154720" w14:textId="77777777" w:rsidR="00FD76B8" w:rsidRPr="00413A30" w:rsidRDefault="00FD76B8" w:rsidP="00FD76B8">
      <w:pPr>
        <w:rPr>
          <w:rFonts w:eastAsiaTheme="minorEastAsia"/>
          <w:lang w:eastAsia="ru-RU"/>
        </w:rPr>
      </w:pPr>
      <w:r w:rsidRPr="00413A30">
        <w:rPr>
          <w:rFonts w:eastAsiaTheme="minorEastAsia"/>
          <w:lang w:eastAsia="ru-RU"/>
        </w:rPr>
        <w:t>6044, 6199-6202 Технологические емкости для нефти 50м</w:t>
      </w:r>
      <w:r w:rsidRPr="00413A30">
        <w:rPr>
          <w:rFonts w:eastAsiaTheme="minorEastAsia"/>
          <w:vertAlign w:val="superscript"/>
          <w:lang w:eastAsia="ru-RU"/>
        </w:rPr>
        <w:t>3</w:t>
      </w:r>
    </w:p>
    <w:p w14:paraId="1A56690C" w14:textId="77777777" w:rsidR="00FD76B8" w:rsidRPr="00413A30" w:rsidRDefault="00FD76B8" w:rsidP="00FD76B8">
      <w:pPr>
        <w:rPr>
          <w:rFonts w:eastAsiaTheme="minorEastAsia"/>
          <w:lang w:eastAsia="ru-RU"/>
        </w:rPr>
      </w:pPr>
      <w:r w:rsidRPr="00413A30">
        <w:rPr>
          <w:rFonts w:eastAsiaTheme="minorEastAsia"/>
          <w:lang w:eastAsia="ru-RU"/>
        </w:rPr>
        <w:t>6045, 6203 Технологические емкости для нефти 25м</w:t>
      </w:r>
      <w:r w:rsidRPr="00413A30">
        <w:rPr>
          <w:rFonts w:eastAsiaTheme="minorEastAsia"/>
          <w:vertAlign w:val="superscript"/>
          <w:lang w:eastAsia="ru-RU"/>
        </w:rPr>
        <w:t>3</w:t>
      </w:r>
    </w:p>
    <w:p w14:paraId="0008C3B6" w14:textId="77777777" w:rsidR="00FD76B8" w:rsidRPr="00413A30" w:rsidRDefault="00FD76B8" w:rsidP="00FD76B8">
      <w:pPr>
        <w:rPr>
          <w:rFonts w:eastAsiaTheme="minorEastAsia"/>
          <w:lang w:eastAsia="ru-RU"/>
        </w:rPr>
      </w:pPr>
      <w:r w:rsidRPr="00413A30">
        <w:rPr>
          <w:rFonts w:eastAsiaTheme="minorEastAsia"/>
          <w:lang w:eastAsia="ru-RU"/>
        </w:rPr>
        <w:t xml:space="preserve">6046 Передвижной сварочный пост </w:t>
      </w:r>
    </w:p>
    <w:p w14:paraId="6B48C221" w14:textId="77777777" w:rsidR="00FD76B8" w:rsidRPr="00413A30" w:rsidRDefault="00FD76B8" w:rsidP="00FD76B8">
      <w:pPr>
        <w:jc w:val="both"/>
        <w:rPr>
          <w:rFonts w:eastAsia="Calibri"/>
          <w:lang w:eastAsia="ru-RU"/>
        </w:rPr>
      </w:pPr>
      <w:r w:rsidRPr="00413A30">
        <w:rPr>
          <w:rFonts w:eastAsia="Calibri"/>
          <w:lang w:eastAsia="ru-RU"/>
        </w:rPr>
        <w:t>6</w:t>
      </w:r>
      <w:r w:rsidRPr="00413A30">
        <w:rPr>
          <w:rFonts w:eastAsia="Calibri"/>
          <w:lang w:val="kk-KZ" w:eastAsia="ru-RU"/>
        </w:rPr>
        <w:t>049</w:t>
      </w:r>
      <w:r w:rsidRPr="00413A30">
        <w:rPr>
          <w:rFonts w:eastAsia="Calibri"/>
          <w:lang w:eastAsia="ru-RU"/>
        </w:rPr>
        <w:t xml:space="preserve"> ППУ</w:t>
      </w:r>
    </w:p>
    <w:p w14:paraId="614C61DA" w14:textId="77777777" w:rsidR="00FD76B8" w:rsidRPr="00413A30" w:rsidRDefault="00FD76B8" w:rsidP="00FD76B8">
      <w:pPr>
        <w:jc w:val="both"/>
        <w:rPr>
          <w:rFonts w:eastAsia="Calibri"/>
          <w:lang w:eastAsia="ru-RU"/>
        </w:rPr>
      </w:pPr>
      <w:r w:rsidRPr="00413A30">
        <w:rPr>
          <w:rFonts w:eastAsia="Calibri"/>
          <w:lang w:eastAsia="ru-RU"/>
        </w:rPr>
        <w:t>6</w:t>
      </w:r>
      <w:r w:rsidRPr="00413A30">
        <w:rPr>
          <w:rFonts w:eastAsia="Calibri"/>
          <w:lang w:val="kk-KZ" w:eastAsia="ru-RU"/>
        </w:rPr>
        <w:t>050</w:t>
      </w:r>
      <w:r w:rsidRPr="00413A30">
        <w:rPr>
          <w:rFonts w:eastAsia="Calibri"/>
          <w:lang w:eastAsia="ru-RU"/>
        </w:rPr>
        <w:t xml:space="preserve"> АДПМ-120/150</w:t>
      </w:r>
    </w:p>
    <w:p w14:paraId="4A52C508" w14:textId="77777777" w:rsidR="00FD76B8" w:rsidRPr="008A10CF" w:rsidRDefault="00FD76B8" w:rsidP="00FD76B8">
      <w:pPr>
        <w:tabs>
          <w:tab w:val="left" w:pos="851"/>
          <w:tab w:val="left" w:pos="1134"/>
          <w:tab w:val="left" w:pos="1276"/>
        </w:tabs>
        <w:jc w:val="both"/>
        <w:rPr>
          <w:rFonts w:eastAsia="Times New Roman"/>
          <w:i/>
          <w:lang w:eastAsia="ru-RU"/>
        </w:rPr>
      </w:pPr>
      <w:r w:rsidRPr="00413A30">
        <w:rPr>
          <w:rFonts w:eastAsia="Times New Roman"/>
          <w:i/>
          <w:lang w:eastAsia="ru-RU"/>
        </w:rPr>
        <w:tab/>
      </w:r>
      <w:r w:rsidRPr="008A10CF">
        <w:rPr>
          <w:rFonts w:eastAsia="Times New Roman"/>
          <w:i/>
          <w:lang w:eastAsia="ru-RU"/>
        </w:rPr>
        <w:t>В целом по месторождению при эксплуатации максимально выявлено: 110 стационарных источников загрязнения, из них организованных - 29, неорганизованных - 81.</w:t>
      </w:r>
    </w:p>
    <w:p w14:paraId="645D9FC4" w14:textId="77777777" w:rsidR="00FD76B8" w:rsidRPr="00413A30" w:rsidRDefault="00FD76B8" w:rsidP="00FD76B8">
      <w:pPr>
        <w:ind w:firstLine="709"/>
        <w:jc w:val="both"/>
        <w:rPr>
          <w:rFonts w:eastAsia="Times New Roman"/>
          <w:lang w:eastAsia="ru-RU"/>
        </w:rPr>
      </w:pPr>
      <w:r w:rsidRPr="00413A30">
        <w:rPr>
          <w:rFonts w:eastAsia="Times New Roman"/>
          <w:lang w:eastAsia="ru-RU"/>
        </w:rPr>
        <w:t>Загрязняющими ингредиентами при бурении скважин могут быть следующие компоненты: углеводороды, сероводород, окись углерода, сажа, окислы азота, формальдегид, метан, сварочный аэрозоль, пыль неорганическая и другие компоненты.</w:t>
      </w:r>
    </w:p>
    <w:p w14:paraId="76C71690" w14:textId="77777777" w:rsidR="00FD76B8" w:rsidRPr="00413A30" w:rsidRDefault="00FD76B8" w:rsidP="00FD76B8">
      <w:pPr>
        <w:ind w:firstLine="708"/>
        <w:jc w:val="both"/>
        <w:rPr>
          <w:rFonts w:eastAsia="Times New Roman"/>
          <w:lang w:eastAsia="ru-RU"/>
        </w:rPr>
      </w:pPr>
      <w:r w:rsidRPr="00413A30">
        <w:rPr>
          <w:rFonts w:eastAsia="Times New Roman"/>
          <w:lang w:eastAsia="ru-RU"/>
        </w:rPr>
        <w:t>Загрязненность атмосферного воздуха химическими веществами может влиять на состояние здоровья населения, на животный и растительный мир прилегающей территории. Воздействие на атмосферный воздух намечаемой деятельности оценивается с позиции соответствия законодательным и нормативным требованиям, предъявляемым к качеству воздуха.</w:t>
      </w:r>
    </w:p>
    <w:p w14:paraId="4EB995E3" w14:textId="77777777" w:rsidR="00FD76B8" w:rsidRPr="00413A30" w:rsidRDefault="00FD76B8" w:rsidP="00FD76B8">
      <w:pPr>
        <w:ind w:firstLine="708"/>
        <w:jc w:val="both"/>
        <w:rPr>
          <w:rFonts w:eastAsia="Times New Roman"/>
          <w:lang w:eastAsia="ru-RU"/>
        </w:rPr>
      </w:pPr>
      <w:r w:rsidRPr="00413A30">
        <w:rPr>
          <w:rFonts w:eastAsia="Times New Roman"/>
          <w:lang w:eastAsia="ru-RU"/>
        </w:rPr>
        <w:t>Этапы бурения скважин будут сопровождаться выбросами вредных веществ в атмосферу. В период строительства новых скважин будет происходить загрязнение приземного слоя атмосферного воздуха от:</w:t>
      </w:r>
    </w:p>
    <w:p w14:paraId="40B7FDCE" w14:textId="77777777" w:rsidR="00FD76B8" w:rsidRPr="00413A30" w:rsidRDefault="00FD76B8" w:rsidP="00FD76B8">
      <w:pPr>
        <w:numPr>
          <w:ilvl w:val="0"/>
          <w:numId w:val="13"/>
        </w:numPr>
        <w:tabs>
          <w:tab w:val="num" w:pos="360"/>
          <w:tab w:val="left" w:pos="993"/>
        </w:tabs>
        <w:ind w:left="0" w:firstLine="720"/>
        <w:jc w:val="both"/>
        <w:rPr>
          <w:rFonts w:eastAsia="Times New Roman"/>
          <w:lang w:val="x-none" w:eastAsia="ru-RU"/>
        </w:rPr>
      </w:pPr>
      <w:r w:rsidRPr="00413A30">
        <w:rPr>
          <w:rFonts w:eastAsia="Times New Roman"/>
          <w:lang w:val="x-none" w:eastAsia="ru-RU"/>
        </w:rPr>
        <w:t>токсичных выбросов двигателей внутреннего сгорания строительных машин, механизмов и автомобилей (передвижных источников);</w:t>
      </w:r>
    </w:p>
    <w:p w14:paraId="6D90A798" w14:textId="77777777" w:rsidR="00FD76B8" w:rsidRPr="00413A30" w:rsidRDefault="00FD76B8" w:rsidP="00FD76B8">
      <w:pPr>
        <w:numPr>
          <w:ilvl w:val="0"/>
          <w:numId w:val="13"/>
        </w:numPr>
        <w:tabs>
          <w:tab w:val="num" w:pos="360"/>
          <w:tab w:val="left" w:pos="993"/>
        </w:tabs>
        <w:ind w:left="0" w:firstLine="720"/>
        <w:jc w:val="both"/>
        <w:rPr>
          <w:rFonts w:eastAsia="Times New Roman"/>
          <w:lang w:val="x-none" w:eastAsia="ru-RU"/>
        </w:rPr>
      </w:pPr>
      <w:r w:rsidRPr="00413A30">
        <w:rPr>
          <w:rFonts w:eastAsia="Times New Roman"/>
          <w:lang w:val="x-none" w:eastAsia="ru-RU"/>
        </w:rPr>
        <w:t>пыли, поднятой в воздух при строительных работах и движении автотранспорта;</w:t>
      </w:r>
    </w:p>
    <w:p w14:paraId="617A514D" w14:textId="77777777" w:rsidR="00FD76B8" w:rsidRPr="00413A30" w:rsidRDefault="00FD76B8" w:rsidP="00FD76B8">
      <w:pPr>
        <w:numPr>
          <w:ilvl w:val="0"/>
          <w:numId w:val="13"/>
        </w:numPr>
        <w:tabs>
          <w:tab w:val="num" w:pos="360"/>
          <w:tab w:val="left" w:pos="993"/>
        </w:tabs>
        <w:ind w:left="0" w:firstLine="720"/>
        <w:jc w:val="both"/>
        <w:rPr>
          <w:rFonts w:eastAsia="Times New Roman"/>
          <w:lang w:val="x-none" w:eastAsia="ru-RU"/>
        </w:rPr>
      </w:pPr>
      <w:r w:rsidRPr="00413A30">
        <w:rPr>
          <w:rFonts w:eastAsia="Times New Roman"/>
          <w:lang w:val="x-none" w:eastAsia="ru-RU"/>
        </w:rPr>
        <w:t>за счёт выбросов от проведения сварочных работ;</w:t>
      </w:r>
    </w:p>
    <w:p w14:paraId="2C8DE425" w14:textId="77777777" w:rsidR="00FD76B8" w:rsidRPr="00413A30" w:rsidRDefault="00FD76B8" w:rsidP="00FD76B8">
      <w:pPr>
        <w:numPr>
          <w:ilvl w:val="0"/>
          <w:numId w:val="13"/>
        </w:numPr>
        <w:tabs>
          <w:tab w:val="num" w:pos="360"/>
          <w:tab w:val="left" w:pos="993"/>
        </w:tabs>
        <w:ind w:left="0" w:firstLine="720"/>
        <w:jc w:val="both"/>
        <w:rPr>
          <w:rFonts w:eastAsia="Times New Roman"/>
          <w:lang w:val="x-none" w:eastAsia="ru-RU"/>
        </w:rPr>
      </w:pPr>
      <w:r w:rsidRPr="00413A30">
        <w:rPr>
          <w:rFonts w:eastAsia="Times New Roman"/>
          <w:lang w:val="x-none" w:eastAsia="ru-RU"/>
        </w:rPr>
        <w:t>бурения скважин.</w:t>
      </w:r>
    </w:p>
    <w:p w14:paraId="5A762BDE" w14:textId="77777777" w:rsidR="00FD76B8" w:rsidRPr="00413A30" w:rsidRDefault="00FD76B8" w:rsidP="00FD76B8">
      <w:pPr>
        <w:autoSpaceDE w:val="0"/>
        <w:autoSpaceDN w:val="0"/>
        <w:adjustRightInd w:val="0"/>
        <w:ind w:firstLine="709"/>
        <w:jc w:val="both"/>
        <w:rPr>
          <w:rFonts w:eastAsia="Times New Roman"/>
          <w:lang w:eastAsia="ru-RU"/>
        </w:rPr>
      </w:pPr>
      <w:r w:rsidRPr="00413A30">
        <w:rPr>
          <w:rFonts w:eastAsia="Times New Roman"/>
          <w:lang w:eastAsia="ru-RU"/>
        </w:rPr>
        <w:t>Наличие и тип техники, организация работ приняты ориентировочно, с использованием аналогов. Конкретный объем, и организация работ будут определены в дальнейших этапах разработки месторождения.</w:t>
      </w:r>
    </w:p>
    <w:p w14:paraId="027DC7FB" w14:textId="77777777" w:rsidR="00FD76B8" w:rsidRPr="008A10CF" w:rsidRDefault="00FD76B8" w:rsidP="00FD76B8">
      <w:pPr>
        <w:tabs>
          <w:tab w:val="left" w:pos="0"/>
        </w:tabs>
        <w:jc w:val="both"/>
        <w:rPr>
          <w:rFonts w:eastAsia="Times New Roman"/>
          <w:spacing w:val="-2"/>
          <w:lang w:eastAsia="ru-RU"/>
        </w:rPr>
      </w:pPr>
      <w:r w:rsidRPr="008A10CF">
        <w:rPr>
          <w:rFonts w:eastAsia="Times New Roman"/>
          <w:spacing w:val="-2"/>
          <w:lang w:eastAsia="ru-RU"/>
        </w:rPr>
        <w:t xml:space="preserve">Основные мероприятия по предупреждению загрязнения атмосферного воздуха: </w:t>
      </w:r>
    </w:p>
    <w:p w14:paraId="2E6DA3FA" w14:textId="77777777" w:rsidR="00FD76B8" w:rsidRPr="008A10CF" w:rsidRDefault="00FD76B8" w:rsidP="00FD76B8">
      <w:pPr>
        <w:numPr>
          <w:ilvl w:val="0"/>
          <w:numId w:val="8"/>
        </w:numPr>
        <w:tabs>
          <w:tab w:val="left" w:pos="0"/>
          <w:tab w:val="left" w:pos="993"/>
        </w:tabs>
        <w:ind w:left="0" w:firstLine="709"/>
        <w:jc w:val="both"/>
        <w:rPr>
          <w:rFonts w:eastAsia="Times New Roman"/>
          <w:lang w:eastAsia="ru-RU"/>
        </w:rPr>
      </w:pPr>
      <w:r w:rsidRPr="008A10CF">
        <w:rPr>
          <w:rFonts w:eastAsia="Times New Roman"/>
          <w:lang w:eastAsia="ru-RU"/>
        </w:rPr>
        <w:t xml:space="preserve">оборудование резервуаров в резервуарных парках современной дыхательной арматурой, обвязанной </w:t>
      </w:r>
      <w:proofErr w:type="spellStart"/>
      <w:r w:rsidRPr="008A10CF">
        <w:rPr>
          <w:rFonts w:eastAsia="Times New Roman"/>
          <w:lang w:eastAsia="ru-RU"/>
        </w:rPr>
        <w:t>газоуравнительной</w:t>
      </w:r>
      <w:proofErr w:type="spellEnd"/>
      <w:r w:rsidRPr="008A10CF">
        <w:rPr>
          <w:rFonts w:eastAsia="Times New Roman"/>
          <w:lang w:eastAsia="ru-RU"/>
        </w:rPr>
        <w:t xml:space="preserve"> системой, плавающими крышами или понтонами. При технической невозможности осуществления указанных мер устанавливаются диски-отражатели. Наружная поверхность резервуаров окрашивается краской с высокой </w:t>
      </w:r>
      <w:proofErr w:type="spellStart"/>
      <w:r w:rsidRPr="008A10CF">
        <w:rPr>
          <w:rFonts w:eastAsia="Times New Roman"/>
          <w:lang w:eastAsia="ru-RU"/>
        </w:rPr>
        <w:t>лучеотражающей</w:t>
      </w:r>
      <w:proofErr w:type="spellEnd"/>
      <w:r w:rsidRPr="008A10CF">
        <w:rPr>
          <w:rFonts w:eastAsia="Times New Roman"/>
          <w:lang w:eastAsia="ru-RU"/>
        </w:rPr>
        <w:t xml:space="preserve"> способностью;</w:t>
      </w:r>
    </w:p>
    <w:p w14:paraId="3F3885B7" w14:textId="77777777" w:rsidR="00FD76B8" w:rsidRPr="008A10CF" w:rsidRDefault="00FD76B8" w:rsidP="00FD76B8">
      <w:pPr>
        <w:numPr>
          <w:ilvl w:val="0"/>
          <w:numId w:val="8"/>
        </w:numPr>
        <w:tabs>
          <w:tab w:val="left" w:pos="0"/>
          <w:tab w:val="left" w:pos="993"/>
        </w:tabs>
        <w:ind w:left="0" w:firstLine="709"/>
        <w:jc w:val="both"/>
        <w:rPr>
          <w:rFonts w:eastAsia="Times New Roman"/>
          <w:lang w:eastAsia="ru-RU"/>
        </w:rPr>
      </w:pPr>
      <w:r w:rsidRPr="008A10CF">
        <w:rPr>
          <w:rFonts w:eastAsia="Times New Roman"/>
          <w:lang w:eastAsia="ru-RU"/>
        </w:rPr>
        <w:t xml:space="preserve">предупреждение возможности </w:t>
      </w:r>
      <w:proofErr w:type="spellStart"/>
      <w:r w:rsidRPr="008A10CF">
        <w:rPr>
          <w:rFonts w:eastAsia="Times New Roman"/>
          <w:lang w:eastAsia="ru-RU"/>
        </w:rPr>
        <w:t>нефтегазопроявлений</w:t>
      </w:r>
      <w:proofErr w:type="spellEnd"/>
      <w:r w:rsidRPr="008A10CF">
        <w:rPr>
          <w:rFonts w:eastAsia="Times New Roman"/>
          <w:lang w:eastAsia="ru-RU"/>
        </w:rPr>
        <w:t xml:space="preserve"> при бурении и ремонте скважин;</w:t>
      </w:r>
    </w:p>
    <w:p w14:paraId="766E8A6E" w14:textId="77777777" w:rsidR="00FD76B8" w:rsidRPr="008A10CF" w:rsidRDefault="00FD76B8" w:rsidP="00FD76B8">
      <w:pPr>
        <w:numPr>
          <w:ilvl w:val="0"/>
          <w:numId w:val="8"/>
        </w:numPr>
        <w:tabs>
          <w:tab w:val="left" w:pos="0"/>
          <w:tab w:val="left" w:pos="993"/>
        </w:tabs>
        <w:ind w:left="0" w:firstLine="709"/>
        <w:jc w:val="both"/>
        <w:rPr>
          <w:rFonts w:eastAsia="Times New Roman"/>
          <w:lang w:eastAsia="ru-RU"/>
        </w:rPr>
      </w:pPr>
      <w:r w:rsidRPr="008A10CF">
        <w:rPr>
          <w:rFonts w:eastAsia="Times New Roman"/>
          <w:lang w:eastAsia="ru-RU"/>
        </w:rPr>
        <w:t>применение закрытой системы продувок аппаратов и трубопроводов;</w:t>
      </w:r>
    </w:p>
    <w:p w14:paraId="09C18CB5" w14:textId="77777777" w:rsidR="00FD76B8" w:rsidRPr="008A10CF" w:rsidRDefault="00FD76B8" w:rsidP="00FD76B8">
      <w:pPr>
        <w:numPr>
          <w:ilvl w:val="0"/>
          <w:numId w:val="8"/>
        </w:numPr>
        <w:tabs>
          <w:tab w:val="left" w:pos="0"/>
          <w:tab w:val="left" w:pos="993"/>
        </w:tabs>
        <w:ind w:left="0" w:firstLine="709"/>
        <w:jc w:val="both"/>
        <w:rPr>
          <w:rFonts w:eastAsia="Times New Roman"/>
          <w:lang w:eastAsia="ru-RU"/>
        </w:rPr>
      </w:pPr>
      <w:r w:rsidRPr="008A10CF">
        <w:rPr>
          <w:rFonts w:eastAsia="Times New Roman"/>
          <w:lang w:eastAsia="ru-RU"/>
        </w:rPr>
        <w:t>применение закрытой системы подготовки промысловых сточных вод, содержащих сероводород;</w:t>
      </w:r>
    </w:p>
    <w:p w14:paraId="613FC136" w14:textId="77777777" w:rsidR="00FD76B8" w:rsidRPr="008A10CF" w:rsidRDefault="00FD76B8" w:rsidP="00FD76B8">
      <w:pPr>
        <w:numPr>
          <w:ilvl w:val="0"/>
          <w:numId w:val="8"/>
        </w:numPr>
        <w:tabs>
          <w:tab w:val="left" w:pos="0"/>
          <w:tab w:val="left" w:pos="993"/>
        </w:tabs>
        <w:ind w:left="0" w:firstLine="709"/>
        <w:jc w:val="both"/>
        <w:rPr>
          <w:rFonts w:eastAsia="Times New Roman"/>
          <w:lang w:eastAsia="ru-RU"/>
        </w:rPr>
      </w:pPr>
      <w:r w:rsidRPr="008A10CF">
        <w:rPr>
          <w:rFonts w:eastAsia="Times New Roman"/>
          <w:lang w:eastAsia="ru-RU"/>
        </w:rPr>
        <w:lastRenderedPageBreak/>
        <w:t>обеспечение герметизации бездействующих скважин и контроль их технического состояния;</w:t>
      </w:r>
    </w:p>
    <w:p w14:paraId="65E41D11" w14:textId="77777777" w:rsidR="00FD76B8" w:rsidRPr="008A10CF" w:rsidRDefault="00FD76B8" w:rsidP="00FD76B8">
      <w:pPr>
        <w:numPr>
          <w:ilvl w:val="0"/>
          <w:numId w:val="8"/>
        </w:numPr>
        <w:tabs>
          <w:tab w:val="left" w:pos="0"/>
          <w:tab w:val="left" w:pos="993"/>
        </w:tabs>
        <w:ind w:left="0" w:firstLine="709"/>
        <w:jc w:val="both"/>
        <w:rPr>
          <w:rFonts w:eastAsia="Times New Roman"/>
          <w:lang w:eastAsia="ru-RU"/>
        </w:rPr>
      </w:pPr>
      <w:r w:rsidRPr="008A10CF">
        <w:rPr>
          <w:rFonts w:eastAsia="Times New Roman"/>
          <w:lang w:eastAsia="ru-RU"/>
        </w:rPr>
        <w:t>обеспечение герметизации сальников запорной арматуры, скважин, трубопроводов, аппаратов и насосных агрегатов;</w:t>
      </w:r>
    </w:p>
    <w:p w14:paraId="7B3BF6F4" w14:textId="77777777" w:rsidR="00FD76B8" w:rsidRPr="008A10CF" w:rsidRDefault="00FD76B8" w:rsidP="00FD76B8">
      <w:pPr>
        <w:numPr>
          <w:ilvl w:val="0"/>
          <w:numId w:val="8"/>
        </w:numPr>
        <w:tabs>
          <w:tab w:val="left" w:pos="0"/>
          <w:tab w:val="left" w:pos="993"/>
        </w:tabs>
        <w:ind w:left="0" w:firstLine="709"/>
        <w:jc w:val="both"/>
        <w:rPr>
          <w:rFonts w:eastAsia="Times New Roman"/>
          <w:lang w:eastAsia="ru-RU"/>
        </w:rPr>
      </w:pPr>
      <w:r w:rsidRPr="008A10CF">
        <w:rPr>
          <w:rFonts w:eastAsia="Times New Roman"/>
          <w:lang w:eastAsia="ru-RU"/>
        </w:rPr>
        <w:t>обеспечение герметизации дренажных систем и канализационных колодцев, нефтеловушек закрытого типа;</w:t>
      </w:r>
    </w:p>
    <w:p w14:paraId="467DF06B" w14:textId="77777777" w:rsidR="00FD76B8" w:rsidRPr="008A10CF" w:rsidRDefault="00FD76B8" w:rsidP="00FD76B8">
      <w:pPr>
        <w:numPr>
          <w:ilvl w:val="0"/>
          <w:numId w:val="8"/>
        </w:numPr>
        <w:tabs>
          <w:tab w:val="left" w:pos="0"/>
          <w:tab w:val="left" w:pos="993"/>
        </w:tabs>
        <w:ind w:left="0" w:firstLine="709"/>
        <w:jc w:val="both"/>
        <w:rPr>
          <w:rFonts w:eastAsia="Times New Roman"/>
          <w:lang w:eastAsia="ru-RU"/>
        </w:rPr>
      </w:pPr>
      <w:r w:rsidRPr="008A10CF">
        <w:rPr>
          <w:rFonts w:eastAsia="Times New Roman"/>
          <w:lang w:eastAsia="ru-RU"/>
        </w:rPr>
        <w:t xml:space="preserve">обеспечение, при возможности, утилизации попутно добываемого газа в целях сокращения его сжигания на факелах. Сжигание газа должно производиться при соблюдении процесса </w:t>
      </w:r>
      <w:proofErr w:type="spellStart"/>
      <w:r w:rsidRPr="008A10CF">
        <w:rPr>
          <w:rFonts w:eastAsia="Times New Roman"/>
          <w:lang w:eastAsia="ru-RU"/>
        </w:rPr>
        <w:t>бессажевого</w:t>
      </w:r>
      <w:proofErr w:type="spellEnd"/>
      <w:r w:rsidRPr="008A10CF">
        <w:rPr>
          <w:rFonts w:eastAsia="Times New Roman"/>
          <w:lang w:eastAsia="ru-RU"/>
        </w:rPr>
        <w:t xml:space="preserve"> горения.</w:t>
      </w:r>
    </w:p>
    <w:p w14:paraId="687D036C" w14:textId="77777777" w:rsidR="00FD76B8" w:rsidRPr="008A10CF" w:rsidRDefault="00FD76B8" w:rsidP="00FD76B8">
      <w:pPr>
        <w:ind w:firstLine="708"/>
        <w:jc w:val="both"/>
        <w:rPr>
          <w:rFonts w:eastAsia="Times New Roman"/>
          <w:lang w:eastAsia="ru-RU"/>
        </w:rPr>
      </w:pPr>
      <w:r w:rsidRPr="008A10CF">
        <w:rPr>
          <w:rFonts w:eastAsia="Times New Roman"/>
          <w:lang w:eastAsia="ru-RU"/>
        </w:rPr>
        <w:t xml:space="preserve">В целом воздействия рассматриваемых работ на состояние атмосферного воздуха, может быть оценено, как </w:t>
      </w:r>
      <w:r w:rsidRPr="008A10CF">
        <w:rPr>
          <w:rFonts w:eastAsia="Times New Roman"/>
          <w:b/>
          <w:i/>
          <w:lang w:eastAsia="ru-RU"/>
        </w:rPr>
        <w:t xml:space="preserve">ограниченное, продолжительное </w:t>
      </w:r>
      <w:r w:rsidRPr="008A10CF">
        <w:rPr>
          <w:rFonts w:eastAsia="Times New Roman"/>
          <w:lang w:eastAsia="ru-RU"/>
        </w:rPr>
        <w:t xml:space="preserve">и </w:t>
      </w:r>
      <w:r w:rsidRPr="008A10CF">
        <w:rPr>
          <w:rFonts w:eastAsia="Times New Roman"/>
          <w:b/>
          <w:i/>
          <w:lang w:eastAsia="ru-RU"/>
        </w:rPr>
        <w:t>умеренное</w:t>
      </w:r>
      <w:r w:rsidRPr="008A10CF">
        <w:rPr>
          <w:rFonts w:eastAsia="Times New Roman"/>
          <w:lang w:eastAsia="ru-RU"/>
        </w:rPr>
        <w:t xml:space="preserve"> по воздействию.</w:t>
      </w:r>
    </w:p>
    <w:p w14:paraId="1EF93C2D" w14:textId="77777777" w:rsidR="00FD76B8" w:rsidRPr="008A10CF" w:rsidRDefault="00FD76B8" w:rsidP="00FD76B8">
      <w:pPr>
        <w:ind w:firstLine="708"/>
        <w:jc w:val="both"/>
        <w:rPr>
          <w:rFonts w:eastAsia="Times New Roman"/>
          <w:lang w:eastAsia="ru-RU"/>
        </w:rPr>
      </w:pPr>
      <w:r w:rsidRPr="008A10CF">
        <w:rPr>
          <w:rFonts w:eastAsia="Times New Roman"/>
          <w:bCs/>
          <w:lang w:eastAsia="ru-RU"/>
        </w:rPr>
        <w:t>Источниками загрязнения подземных вод при разработке нефтяных месторождении могут быть: пластовые воды, извлекаемые из скважин вместе с нефтью; отработанные технические и бытовые воды, химические реагенты. Крупные очаги загрязнения могут возникнуть при аварийных ситуациях, ведущих к большим разливам нефти и пластовых вод на поверхность, при плохой изоляции нефтесодержащих пластов, при устройстве неэкранированных емкостей для отстоя и хранения нефти и пластовых вод и т.д.</w:t>
      </w:r>
    </w:p>
    <w:p w14:paraId="5A863A13" w14:textId="77777777" w:rsidR="00FD76B8" w:rsidRPr="008A10CF" w:rsidRDefault="00FD76B8" w:rsidP="00FD76B8">
      <w:pPr>
        <w:tabs>
          <w:tab w:val="left" w:pos="993"/>
        </w:tabs>
        <w:ind w:firstLine="709"/>
        <w:jc w:val="both"/>
        <w:rPr>
          <w:rFonts w:eastAsia="Times New Roman"/>
          <w:lang w:eastAsia="ru-RU"/>
        </w:rPr>
      </w:pPr>
      <w:r w:rsidRPr="008A10CF">
        <w:rPr>
          <w:rFonts w:eastAsia="Times New Roman"/>
          <w:lang w:eastAsia="ru-RU"/>
        </w:rPr>
        <w:t xml:space="preserve">В целях предупреждения загрязнения и истощения подземных вод при </w:t>
      </w:r>
      <w:r w:rsidRPr="008A10CF">
        <w:rPr>
          <w:rFonts w:eastAsia="Times New Roman"/>
          <w:lang w:val="kk-KZ" w:eastAsia="ru-RU"/>
        </w:rPr>
        <w:t xml:space="preserve">строительстве скважин на </w:t>
      </w:r>
      <w:proofErr w:type="spellStart"/>
      <w:r w:rsidRPr="008A10CF">
        <w:rPr>
          <w:rFonts w:eastAsia="Times New Roman"/>
          <w:lang w:eastAsia="ru-RU"/>
        </w:rPr>
        <w:t>месторождени</w:t>
      </w:r>
      <w:proofErr w:type="spellEnd"/>
      <w:r w:rsidRPr="008A10CF">
        <w:rPr>
          <w:rFonts w:eastAsia="Times New Roman"/>
          <w:lang w:val="kk-KZ" w:eastAsia="ru-RU"/>
        </w:rPr>
        <w:t>и</w:t>
      </w:r>
      <w:r w:rsidRPr="008A10CF">
        <w:rPr>
          <w:rFonts w:eastAsia="Times New Roman"/>
          <w:lang w:eastAsia="ru-RU"/>
        </w:rPr>
        <w:t xml:space="preserve"> </w:t>
      </w:r>
      <w:r w:rsidRPr="008A10CF">
        <w:rPr>
          <w:rFonts w:eastAsia="Times New Roman"/>
          <w:lang w:val="kk-KZ" w:eastAsia="ru-RU"/>
        </w:rPr>
        <w:t>ЛАКТЫБАЙ</w:t>
      </w:r>
      <w:r w:rsidRPr="008A10CF">
        <w:rPr>
          <w:rFonts w:eastAsia="Times New Roman"/>
          <w:lang w:eastAsia="ru-RU"/>
        </w:rPr>
        <w:t>предусматриваются следующие мероприятия:</w:t>
      </w:r>
    </w:p>
    <w:p w14:paraId="6A6EDFCA" w14:textId="77777777" w:rsidR="00FD76B8" w:rsidRPr="008A10CF" w:rsidRDefault="00FD76B8" w:rsidP="00FD76B8">
      <w:pPr>
        <w:tabs>
          <w:tab w:val="left" w:pos="8205"/>
        </w:tabs>
        <w:autoSpaceDE w:val="0"/>
        <w:autoSpaceDN w:val="0"/>
        <w:ind w:firstLine="709"/>
        <w:jc w:val="both"/>
        <w:rPr>
          <w:rFonts w:eastAsia="Times New Roman"/>
          <w:i/>
          <w:sz w:val="20"/>
          <w:szCs w:val="20"/>
          <w:lang w:eastAsia="ru-RU"/>
        </w:rPr>
      </w:pPr>
      <w:r w:rsidRPr="008A10CF">
        <w:rPr>
          <w:rFonts w:eastAsia="Times New Roman"/>
          <w:i/>
          <w:lang w:eastAsia="ru-RU"/>
        </w:rPr>
        <w:t>К мероприятиям по предупреждению истощения подземных вод относят:</w:t>
      </w:r>
    </w:p>
    <w:p w14:paraId="3A8C3002" w14:textId="77777777" w:rsidR="00FD76B8" w:rsidRPr="008A10CF" w:rsidRDefault="00FD76B8" w:rsidP="00FD76B8">
      <w:pPr>
        <w:numPr>
          <w:ilvl w:val="0"/>
          <w:numId w:val="7"/>
        </w:numPr>
        <w:tabs>
          <w:tab w:val="left" w:pos="1134"/>
        </w:tabs>
        <w:autoSpaceDE w:val="0"/>
        <w:autoSpaceDN w:val="0"/>
        <w:ind w:left="0" w:firstLine="709"/>
        <w:jc w:val="both"/>
        <w:rPr>
          <w:rFonts w:eastAsia="Times New Roman"/>
          <w:sz w:val="20"/>
          <w:szCs w:val="20"/>
          <w:lang w:eastAsia="ru-RU"/>
        </w:rPr>
      </w:pPr>
      <w:r w:rsidRPr="008A10CF">
        <w:rPr>
          <w:rFonts w:eastAsia="Times New Roman"/>
          <w:lang w:eastAsia="ru-RU"/>
        </w:rPr>
        <w:t>строгое соблюдение установленных лимитов на воду;</w:t>
      </w:r>
    </w:p>
    <w:p w14:paraId="2F1A9E96" w14:textId="77777777" w:rsidR="00FD76B8" w:rsidRPr="008A10CF" w:rsidRDefault="00FD76B8" w:rsidP="00FD76B8">
      <w:pPr>
        <w:numPr>
          <w:ilvl w:val="0"/>
          <w:numId w:val="7"/>
        </w:numPr>
        <w:tabs>
          <w:tab w:val="left" w:pos="1134"/>
        </w:tabs>
        <w:autoSpaceDE w:val="0"/>
        <w:autoSpaceDN w:val="0"/>
        <w:ind w:left="0" w:firstLine="709"/>
        <w:jc w:val="both"/>
        <w:rPr>
          <w:rFonts w:eastAsia="Times New Roman"/>
          <w:sz w:val="20"/>
          <w:szCs w:val="20"/>
          <w:lang w:eastAsia="ru-RU"/>
        </w:rPr>
      </w:pPr>
      <w:r w:rsidRPr="008A10CF">
        <w:rPr>
          <w:rFonts w:eastAsia="Times New Roman"/>
          <w:lang w:eastAsia="ru-RU"/>
        </w:rPr>
        <w:t>отказ от размещения водоемких производств в районах с недостаточной обеспеченностью водой;</w:t>
      </w:r>
    </w:p>
    <w:p w14:paraId="2B429C83" w14:textId="77777777" w:rsidR="00FD76B8" w:rsidRPr="008A10CF" w:rsidRDefault="00FD76B8" w:rsidP="00FD76B8">
      <w:pPr>
        <w:numPr>
          <w:ilvl w:val="0"/>
          <w:numId w:val="3"/>
        </w:numPr>
        <w:tabs>
          <w:tab w:val="left" w:pos="1134"/>
        </w:tabs>
        <w:autoSpaceDE w:val="0"/>
        <w:autoSpaceDN w:val="0"/>
        <w:ind w:left="0" w:firstLine="709"/>
        <w:jc w:val="both"/>
        <w:rPr>
          <w:rFonts w:eastAsia="Times New Roman"/>
          <w:sz w:val="20"/>
          <w:szCs w:val="20"/>
          <w:lang w:eastAsia="ru-RU"/>
        </w:rPr>
      </w:pPr>
      <w:r w:rsidRPr="008A10CF">
        <w:rPr>
          <w:rFonts w:eastAsia="Times New Roman"/>
          <w:lang w:eastAsia="ru-RU"/>
        </w:rPr>
        <w:t>проведение гидрогеологического контроля за предотвращением истощения эксплуатационных запасов подземных вод;</w:t>
      </w:r>
    </w:p>
    <w:p w14:paraId="357B1406" w14:textId="77777777" w:rsidR="00FD76B8" w:rsidRPr="008A10CF" w:rsidRDefault="00FD76B8" w:rsidP="00FD76B8">
      <w:pPr>
        <w:numPr>
          <w:ilvl w:val="0"/>
          <w:numId w:val="3"/>
        </w:numPr>
        <w:autoSpaceDE w:val="0"/>
        <w:autoSpaceDN w:val="0"/>
        <w:ind w:hanging="295"/>
        <w:jc w:val="both"/>
        <w:rPr>
          <w:rFonts w:eastAsia="Times New Roman"/>
          <w:sz w:val="20"/>
          <w:szCs w:val="20"/>
          <w:lang w:eastAsia="ru-RU"/>
        </w:rPr>
      </w:pPr>
      <w:r w:rsidRPr="008A10CF">
        <w:rPr>
          <w:rFonts w:eastAsia="Times New Roman"/>
          <w:lang w:val="kk-KZ" w:eastAsia="ru-RU"/>
        </w:rPr>
        <w:t>повторное использования сточных вод  с применением оборотных систем.</w:t>
      </w:r>
    </w:p>
    <w:p w14:paraId="4DBBFA21" w14:textId="77777777" w:rsidR="00FD76B8" w:rsidRPr="008A10CF" w:rsidRDefault="00FD76B8" w:rsidP="00FD76B8">
      <w:pPr>
        <w:tabs>
          <w:tab w:val="left" w:pos="8040"/>
        </w:tabs>
        <w:autoSpaceDE w:val="0"/>
        <w:autoSpaceDN w:val="0"/>
        <w:ind w:firstLine="709"/>
        <w:jc w:val="both"/>
        <w:rPr>
          <w:rFonts w:eastAsia="Times New Roman"/>
          <w:i/>
          <w:lang w:val="kk-KZ" w:eastAsia="ru-RU"/>
        </w:rPr>
      </w:pPr>
      <w:r w:rsidRPr="008A10CF">
        <w:rPr>
          <w:rFonts w:eastAsia="Times New Roman"/>
          <w:i/>
          <w:lang w:eastAsia="ru-RU"/>
        </w:rPr>
        <w:t>К мероприятиям по предотвращению загрязнения подземных вод относят:</w:t>
      </w:r>
    </w:p>
    <w:p w14:paraId="3F77968F" w14:textId="77777777" w:rsidR="00FD76B8" w:rsidRPr="008A10CF" w:rsidRDefault="00FD76B8" w:rsidP="00FD76B8">
      <w:pPr>
        <w:numPr>
          <w:ilvl w:val="0"/>
          <w:numId w:val="4"/>
        </w:numPr>
        <w:tabs>
          <w:tab w:val="left" w:pos="1134"/>
        </w:tabs>
        <w:autoSpaceDE w:val="0"/>
        <w:autoSpaceDN w:val="0"/>
        <w:ind w:left="0" w:firstLine="709"/>
        <w:jc w:val="both"/>
        <w:rPr>
          <w:rFonts w:eastAsia="Times New Roman"/>
          <w:sz w:val="20"/>
          <w:szCs w:val="20"/>
          <w:lang w:val="kk-KZ" w:eastAsia="ru-RU"/>
        </w:rPr>
      </w:pPr>
      <w:r w:rsidRPr="008A10CF">
        <w:rPr>
          <w:rFonts w:eastAsia="Times New Roman"/>
          <w:lang w:eastAsia="ru-RU"/>
        </w:rPr>
        <w:t>осуществление мер по предотвращению и ликвидации утечек сточных вод и загрязняющих веществ с поверхности земли в горизонты подземных вод;</w:t>
      </w:r>
      <w:r w:rsidRPr="008A10CF">
        <w:rPr>
          <w:rFonts w:eastAsia="Times New Roman"/>
          <w:lang w:val="kk-KZ" w:eastAsia="ru-RU"/>
        </w:rPr>
        <w:t xml:space="preserve"> </w:t>
      </w:r>
    </w:p>
    <w:p w14:paraId="69D7CC3B" w14:textId="77777777" w:rsidR="00FD76B8" w:rsidRPr="008A10CF" w:rsidRDefault="00FD76B8" w:rsidP="00FD76B8">
      <w:pPr>
        <w:numPr>
          <w:ilvl w:val="0"/>
          <w:numId w:val="3"/>
        </w:numPr>
        <w:tabs>
          <w:tab w:val="left" w:pos="1134"/>
        </w:tabs>
        <w:autoSpaceDE w:val="0"/>
        <w:autoSpaceDN w:val="0"/>
        <w:ind w:left="0" w:firstLine="709"/>
        <w:jc w:val="both"/>
        <w:rPr>
          <w:rFonts w:eastAsia="Times New Roman"/>
          <w:sz w:val="20"/>
          <w:szCs w:val="20"/>
          <w:lang w:eastAsia="ru-RU"/>
        </w:rPr>
      </w:pPr>
      <w:r w:rsidRPr="008A10CF">
        <w:rPr>
          <w:rFonts w:eastAsia="Times New Roman"/>
          <w:lang w:eastAsia="ru-RU"/>
        </w:rPr>
        <w:t>организация регулярных режимных наблюдений за уровнями и качеством подземных вод;</w:t>
      </w:r>
    </w:p>
    <w:p w14:paraId="16C2DCEF" w14:textId="77777777" w:rsidR="00FD76B8" w:rsidRPr="008A10CF" w:rsidRDefault="00FD76B8" w:rsidP="00FD76B8">
      <w:pPr>
        <w:numPr>
          <w:ilvl w:val="0"/>
          <w:numId w:val="3"/>
        </w:numPr>
        <w:tabs>
          <w:tab w:val="left" w:pos="1134"/>
        </w:tabs>
        <w:autoSpaceDE w:val="0"/>
        <w:autoSpaceDN w:val="0"/>
        <w:ind w:left="0" w:firstLine="709"/>
        <w:jc w:val="both"/>
        <w:rPr>
          <w:rFonts w:eastAsia="Times New Roman"/>
          <w:sz w:val="20"/>
          <w:szCs w:val="20"/>
          <w:lang w:eastAsia="ru-RU"/>
        </w:rPr>
      </w:pPr>
      <w:r w:rsidRPr="008A10CF">
        <w:rPr>
          <w:rFonts w:eastAsia="Times New Roman"/>
          <w:lang w:eastAsia="ru-RU"/>
        </w:rPr>
        <w:t>устройство защитной гидроизоляции сооружений, являющихся потенциальными источниками загрязнения подземных вод;</w:t>
      </w:r>
    </w:p>
    <w:p w14:paraId="4CA28D12" w14:textId="77777777" w:rsidR="00FD76B8" w:rsidRPr="008A10CF" w:rsidRDefault="00FD76B8" w:rsidP="00FD76B8">
      <w:pPr>
        <w:numPr>
          <w:ilvl w:val="0"/>
          <w:numId w:val="3"/>
        </w:numPr>
        <w:tabs>
          <w:tab w:val="left" w:pos="1134"/>
        </w:tabs>
        <w:autoSpaceDE w:val="0"/>
        <w:autoSpaceDN w:val="0"/>
        <w:ind w:left="0" w:firstLine="709"/>
        <w:jc w:val="both"/>
        <w:rPr>
          <w:rFonts w:eastAsia="Times New Roman"/>
          <w:sz w:val="20"/>
          <w:szCs w:val="20"/>
          <w:lang w:eastAsia="ru-RU"/>
        </w:rPr>
      </w:pPr>
      <w:r w:rsidRPr="008A10CF">
        <w:rPr>
          <w:rFonts w:eastAsia="Times New Roman"/>
          <w:lang w:eastAsia="ru-RU"/>
        </w:rPr>
        <w:t>организацию зон санитарной охраны на территории, являющейся источником питания подземных вод;</w:t>
      </w:r>
    </w:p>
    <w:p w14:paraId="130AD9FD" w14:textId="77777777" w:rsidR="00FD76B8" w:rsidRPr="008A10CF" w:rsidRDefault="00FD76B8" w:rsidP="00FD76B8">
      <w:pPr>
        <w:numPr>
          <w:ilvl w:val="0"/>
          <w:numId w:val="3"/>
        </w:numPr>
        <w:tabs>
          <w:tab w:val="left" w:pos="1134"/>
        </w:tabs>
        <w:autoSpaceDE w:val="0"/>
        <w:autoSpaceDN w:val="0"/>
        <w:ind w:left="0" w:firstLine="709"/>
        <w:jc w:val="both"/>
        <w:rPr>
          <w:rFonts w:eastAsia="Times New Roman"/>
          <w:sz w:val="20"/>
          <w:szCs w:val="20"/>
          <w:lang w:eastAsia="ru-RU"/>
        </w:rPr>
      </w:pPr>
      <w:r w:rsidRPr="008A10CF">
        <w:rPr>
          <w:rFonts w:eastAsia="Times New Roman"/>
          <w:lang w:eastAsia="ru-RU"/>
        </w:rPr>
        <w:t>организацию регулярных режимных наблюдений за условиями залегания, уровнем и качеством подземных вод на участках существующего и потенциального загрязнения, связанного со строительством проектируемого объекта;</w:t>
      </w:r>
    </w:p>
    <w:p w14:paraId="22596859" w14:textId="77777777" w:rsidR="00FD76B8" w:rsidRPr="008A10CF" w:rsidRDefault="00FD76B8" w:rsidP="00FD76B8">
      <w:pPr>
        <w:numPr>
          <w:ilvl w:val="0"/>
          <w:numId w:val="3"/>
        </w:numPr>
        <w:tabs>
          <w:tab w:val="left" w:pos="1134"/>
        </w:tabs>
        <w:autoSpaceDE w:val="0"/>
        <w:autoSpaceDN w:val="0"/>
        <w:ind w:left="0" w:firstLine="709"/>
        <w:jc w:val="both"/>
        <w:rPr>
          <w:rFonts w:eastAsia="Times New Roman"/>
          <w:sz w:val="20"/>
          <w:szCs w:val="20"/>
          <w:lang w:eastAsia="ru-RU"/>
        </w:rPr>
      </w:pPr>
      <w:r w:rsidRPr="008A10CF">
        <w:rPr>
          <w:rFonts w:eastAsia="Times New Roman"/>
          <w:lang w:eastAsia="ru-RU"/>
        </w:rPr>
        <w:t>необходимым условием применения химических реагентов при разработке месторождения является изучение геологического строения залежи и гидрогеологических условий. При выборе химического реагента для воздействия на пласт необходимо учитывать их класс опасности, растворимость в воде, летучесть;</w:t>
      </w:r>
    </w:p>
    <w:p w14:paraId="5B04E2F7" w14:textId="77777777" w:rsidR="00FD76B8" w:rsidRPr="008A10CF" w:rsidRDefault="00FD76B8" w:rsidP="00FD76B8">
      <w:pPr>
        <w:numPr>
          <w:ilvl w:val="0"/>
          <w:numId w:val="3"/>
        </w:numPr>
        <w:tabs>
          <w:tab w:val="left" w:pos="1134"/>
        </w:tabs>
        <w:autoSpaceDE w:val="0"/>
        <w:autoSpaceDN w:val="0"/>
        <w:ind w:left="0" w:firstLine="709"/>
        <w:jc w:val="both"/>
        <w:rPr>
          <w:rFonts w:eastAsia="Times New Roman"/>
          <w:sz w:val="20"/>
          <w:szCs w:val="20"/>
          <w:lang w:eastAsia="ru-RU"/>
        </w:rPr>
      </w:pPr>
      <w:r w:rsidRPr="008A10CF">
        <w:rPr>
          <w:rFonts w:eastAsia="Times New Roman"/>
          <w:lang w:eastAsia="ru-RU"/>
        </w:rPr>
        <w:t xml:space="preserve">необходимо предотвращать возможные утечки и разлив химических </w:t>
      </w:r>
      <w:proofErr w:type="spellStart"/>
      <w:r w:rsidRPr="008A10CF">
        <w:rPr>
          <w:rFonts w:eastAsia="Times New Roman"/>
          <w:lang w:eastAsia="ru-RU"/>
        </w:rPr>
        <w:t>реагенто</w:t>
      </w:r>
      <w:proofErr w:type="spellEnd"/>
      <w:r w:rsidRPr="008A10CF">
        <w:rPr>
          <w:rFonts w:eastAsia="Times New Roman"/>
          <w:lang w:val="kk-KZ" w:eastAsia="ru-RU"/>
        </w:rPr>
        <w:t>в</w:t>
      </w:r>
      <w:r w:rsidRPr="008A10CF">
        <w:rPr>
          <w:rFonts w:eastAsia="Times New Roman"/>
          <w:lang w:eastAsia="ru-RU"/>
        </w:rPr>
        <w:t>, возникающие при подготовке скважин и оборудования к проведению основной технологической операции, при исследовании скважин; предотвращать использовании неисправной или непроверенной запорно-регулирующей аппаратуры, механизмов, агрегатов, нарушение ведения основного процесса, негерметичности эксплуатационных колонн;</w:t>
      </w:r>
    </w:p>
    <w:p w14:paraId="65840641" w14:textId="77777777" w:rsidR="00FD76B8" w:rsidRPr="008A10CF" w:rsidRDefault="00FD76B8" w:rsidP="00FD76B8">
      <w:pPr>
        <w:numPr>
          <w:ilvl w:val="0"/>
          <w:numId w:val="3"/>
        </w:numPr>
        <w:tabs>
          <w:tab w:val="left" w:pos="1134"/>
        </w:tabs>
        <w:autoSpaceDE w:val="0"/>
        <w:autoSpaceDN w:val="0"/>
        <w:ind w:left="0" w:firstLine="709"/>
        <w:jc w:val="both"/>
        <w:rPr>
          <w:rFonts w:eastAsia="Times New Roman"/>
          <w:sz w:val="20"/>
          <w:szCs w:val="20"/>
          <w:lang w:eastAsia="ru-RU"/>
        </w:rPr>
      </w:pPr>
      <w:r w:rsidRPr="008A10CF">
        <w:rPr>
          <w:rFonts w:eastAsia="Times New Roman"/>
          <w:lang w:eastAsia="ru-RU"/>
        </w:rPr>
        <w:t xml:space="preserve">если в процессе разработки месторождения появились признаки подземных утечек или межпластовых перетоков нефти, газа и воды, которые могут привести не только к безвозвратным потерям нефти и газа, но и загрязнению водоносных горизонтов, </w:t>
      </w:r>
      <w:r w:rsidRPr="008A10CF">
        <w:rPr>
          <w:rFonts w:eastAsia="Times New Roman"/>
          <w:lang w:eastAsia="ru-RU"/>
        </w:rPr>
        <w:lastRenderedPageBreak/>
        <w:t>организация обязана установить и ликвидировать причину неуправляемого движения пластовых флюидов;</w:t>
      </w:r>
    </w:p>
    <w:p w14:paraId="14F0D45E" w14:textId="77777777" w:rsidR="00FD76B8" w:rsidRPr="008A10CF" w:rsidRDefault="00FD76B8" w:rsidP="00FD76B8">
      <w:pPr>
        <w:numPr>
          <w:ilvl w:val="0"/>
          <w:numId w:val="3"/>
        </w:numPr>
        <w:tabs>
          <w:tab w:val="left" w:pos="1134"/>
        </w:tabs>
        <w:autoSpaceDE w:val="0"/>
        <w:autoSpaceDN w:val="0"/>
        <w:ind w:left="0" w:firstLine="709"/>
        <w:jc w:val="both"/>
        <w:rPr>
          <w:rFonts w:eastAsia="Times New Roman"/>
          <w:sz w:val="20"/>
          <w:szCs w:val="20"/>
          <w:lang w:eastAsia="ru-RU"/>
        </w:rPr>
      </w:pPr>
      <w:r w:rsidRPr="008A10CF">
        <w:rPr>
          <w:rFonts w:eastAsia="Times New Roman"/>
          <w:lang w:eastAsia="ru-RU"/>
        </w:rPr>
        <w:t>четкая организация учета, сбора и вывоза всех отходов производства и потребления;</w:t>
      </w:r>
    </w:p>
    <w:p w14:paraId="760FCB13" w14:textId="77777777" w:rsidR="00FD76B8" w:rsidRPr="008A10CF" w:rsidRDefault="00FD76B8" w:rsidP="00FD76B8">
      <w:pPr>
        <w:numPr>
          <w:ilvl w:val="0"/>
          <w:numId w:val="3"/>
        </w:numPr>
        <w:tabs>
          <w:tab w:val="left" w:pos="1134"/>
        </w:tabs>
        <w:autoSpaceDE w:val="0"/>
        <w:autoSpaceDN w:val="0"/>
        <w:ind w:left="0" w:firstLine="709"/>
        <w:jc w:val="both"/>
        <w:rPr>
          <w:rFonts w:eastAsia="Times New Roman"/>
          <w:sz w:val="20"/>
          <w:szCs w:val="20"/>
          <w:lang w:eastAsia="ru-RU"/>
        </w:rPr>
      </w:pPr>
      <w:r w:rsidRPr="008A10CF">
        <w:rPr>
          <w:rFonts w:eastAsia="Times New Roman"/>
          <w:lang w:eastAsia="ru-RU"/>
        </w:rPr>
        <w:t>обязательно ежеквартально должен осуществляться производственный экологический контроль через сеть инженерных (наблюдательных) скважин за состоянием подземных вод (по периметру месторождения).</w:t>
      </w:r>
    </w:p>
    <w:p w14:paraId="56EE8931" w14:textId="77777777" w:rsidR="00FD76B8" w:rsidRPr="008A10CF" w:rsidRDefault="00FD76B8" w:rsidP="00FD76B8">
      <w:pPr>
        <w:ind w:firstLine="708"/>
        <w:jc w:val="both"/>
        <w:rPr>
          <w:rFonts w:eastAsia="Times New Roman"/>
          <w:b/>
          <w:i/>
          <w:lang w:eastAsia="ru-RU"/>
        </w:rPr>
      </w:pPr>
      <w:r w:rsidRPr="008A10CF">
        <w:rPr>
          <w:rFonts w:eastAsia="Times New Roman"/>
          <w:b/>
          <w:i/>
          <w:lang w:val="kk-KZ" w:eastAsia="ru-RU"/>
        </w:rPr>
        <w:t>Мероприятия по охране поверхностных вод от истощения и загрязнения:</w:t>
      </w:r>
    </w:p>
    <w:p w14:paraId="18120F38" w14:textId="77777777" w:rsidR="00FD76B8" w:rsidRPr="008A10CF" w:rsidRDefault="00FD76B8" w:rsidP="00FD76B8">
      <w:pPr>
        <w:numPr>
          <w:ilvl w:val="0"/>
          <w:numId w:val="6"/>
        </w:numPr>
        <w:tabs>
          <w:tab w:val="left" w:pos="993"/>
        </w:tabs>
        <w:ind w:left="0" w:firstLine="709"/>
        <w:contextualSpacing/>
        <w:jc w:val="both"/>
        <w:rPr>
          <w:rFonts w:eastAsia="Calibri"/>
          <w:lang w:eastAsia="ru-RU"/>
        </w:rPr>
      </w:pPr>
      <w:r w:rsidRPr="008A10CF">
        <w:rPr>
          <w:rFonts w:eastAsia="Calibri"/>
          <w:lang w:eastAsia="ru-RU"/>
        </w:rPr>
        <w:t>рациональное использование водных ресурсов;</w:t>
      </w:r>
    </w:p>
    <w:p w14:paraId="07DE98D6" w14:textId="77777777" w:rsidR="00FD76B8" w:rsidRPr="008A10CF" w:rsidRDefault="00FD76B8" w:rsidP="00FD76B8">
      <w:pPr>
        <w:numPr>
          <w:ilvl w:val="0"/>
          <w:numId w:val="6"/>
        </w:numPr>
        <w:tabs>
          <w:tab w:val="left" w:pos="993"/>
        </w:tabs>
        <w:ind w:left="0" w:firstLine="709"/>
        <w:contextualSpacing/>
        <w:jc w:val="both"/>
        <w:rPr>
          <w:rFonts w:eastAsia="Calibri"/>
          <w:lang w:eastAsia="ru-RU"/>
        </w:rPr>
      </w:pPr>
      <w:r w:rsidRPr="008A10CF">
        <w:rPr>
          <w:rFonts w:eastAsia="Calibri"/>
          <w:lang w:eastAsia="ru-RU"/>
        </w:rPr>
        <w:t>предотвращение и устранение загрязнения поверхностных вод;</w:t>
      </w:r>
    </w:p>
    <w:p w14:paraId="0199F3C8" w14:textId="77777777" w:rsidR="00FD76B8" w:rsidRPr="008A10CF" w:rsidRDefault="00FD76B8" w:rsidP="00FD76B8">
      <w:pPr>
        <w:numPr>
          <w:ilvl w:val="0"/>
          <w:numId w:val="6"/>
        </w:numPr>
        <w:tabs>
          <w:tab w:val="left" w:pos="993"/>
        </w:tabs>
        <w:ind w:left="0" w:firstLine="709"/>
        <w:contextualSpacing/>
        <w:jc w:val="both"/>
        <w:rPr>
          <w:rFonts w:eastAsia="Calibri"/>
          <w:lang w:eastAsia="ru-RU"/>
        </w:rPr>
      </w:pPr>
      <w:r w:rsidRPr="008A10CF">
        <w:rPr>
          <w:rFonts w:eastAsia="Calibri"/>
          <w:lang w:eastAsia="ru-RU"/>
        </w:rPr>
        <w:t>соблюдение установленного режима использования водоохранных зон;</w:t>
      </w:r>
    </w:p>
    <w:p w14:paraId="0A29EF50" w14:textId="77777777" w:rsidR="00FD76B8" w:rsidRPr="008A10CF" w:rsidRDefault="00FD76B8" w:rsidP="00FD76B8">
      <w:pPr>
        <w:numPr>
          <w:ilvl w:val="0"/>
          <w:numId w:val="6"/>
        </w:numPr>
        <w:tabs>
          <w:tab w:val="left" w:pos="993"/>
        </w:tabs>
        <w:ind w:left="0" w:firstLine="709"/>
        <w:contextualSpacing/>
        <w:jc w:val="both"/>
        <w:rPr>
          <w:rFonts w:eastAsia="Calibri"/>
          <w:lang w:eastAsia="ru-RU"/>
        </w:rPr>
      </w:pPr>
      <w:r w:rsidRPr="008A10CF">
        <w:rPr>
          <w:rFonts w:eastAsia="Calibri"/>
          <w:lang w:eastAsia="ru-RU"/>
        </w:rPr>
        <w:t>предотвращение попадания продуктов производства и сопутствующих ему загрязняющих веществ на территорию производственной площадки промышленного объекта и непосредственно в водные объекты;</w:t>
      </w:r>
    </w:p>
    <w:p w14:paraId="05CE97A0" w14:textId="77777777" w:rsidR="00FD76B8" w:rsidRPr="008A10CF" w:rsidRDefault="00FD76B8" w:rsidP="00FD76B8">
      <w:pPr>
        <w:numPr>
          <w:ilvl w:val="0"/>
          <w:numId w:val="6"/>
        </w:numPr>
        <w:tabs>
          <w:tab w:val="left" w:pos="993"/>
        </w:tabs>
        <w:ind w:left="0" w:firstLine="709"/>
        <w:contextualSpacing/>
        <w:jc w:val="both"/>
        <w:rPr>
          <w:rFonts w:eastAsia="Calibri"/>
          <w:lang w:eastAsia="ru-RU"/>
        </w:rPr>
      </w:pPr>
      <w:r w:rsidRPr="008A10CF">
        <w:rPr>
          <w:rFonts w:eastAsia="Calibri"/>
          <w:lang w:eastAsia="ru-RU"/>
        </w:rPr>
        <w:t>разработка плана мероприятий на случай возможного экстремального загрязнения водного объекта.</w:t>
      </w:r>
    </w:p>
    <w:p w14:paraId="619B7FA5" w14:textId="77777777" w:rsidR="00FD76B8" w:rsidRPr="008A10CF" w:rsidRDefault="00FD76B8" w:rsidP="00FD76B8">
      <w:pPr>
        <w:numPr>
          <w:ilvl w:val="0"/>
          <w:numId w:val="6"/>
        </w:numPr>
        <w:tabs>
          <w:tab w:val="left" w:pos="993"/>
        </w:tabs>
        <w:ind w:left="0" w:firstLine="709"/>
        <w:contextualSpacing/>
        <w:jc w:val="both"/>
        <w:rPr>
          <w:rFonts w:eastAsia="Calibri"/>
          <w:lang w:eastAsia="ru-RU"/>
        </w:rPr>
      </w:pPr>
      <w:r w:rsidRPr="008A10CF">
        <w:rPr>
          <w:rFonts w:eastAsia="Calibri"/>
          <w:lang w:eastAsia="ru-RU"/>
        </w:rPr>
        <w:t xml:space="preserve">качество и содержание в поверхностных водах различных компонентов должно соответствовать требованиям, указанным в «Правилах охраны поверхностных вод РК»: на поверхности воды не должно быть плавающих примесей, пятен масел, нефтепродуктов; запахи и привкусы не должны присутствовать в воде, кислотность воды должна находится в пределах 6,5-8,5; в воде не должны содержаться ядовитые вещества в концентрациях, оказывающих вредное действие на людей и животных; количество растворенного в воде кислорода должно быть не менее 4 мг/л; </w:t>
      </w:r>
      <w:proofErr w:type="spellStart"/>
      <w:r w:rsidRPr="008A10CF">
        <w:rPr>
          <w:rFonts w:eastAsia="Calibri"/>
          <w:lang w:eastAsia="ru-RU"/>
        </w:rPr>
        <w:t>БПК</w:t>
      </w:r>
      <w:r w:rsidRPr="008A10CF">
        <w:rPr>
          <w:rFonts w:eastAsia="Calibri"/>
          <w:vertAlign w:val="subscript"/>
          <w:lang w:eastAsia="ru-RU"/>
        </w:rPr>
        <w:t>полн</w:t>
      </w:r>
      <w:proofErr w:type="spellEnd"/>
      <w:r w:rsidRPr="008A10CF">
        <w:rPr>
          <w:rFonts w:eastAsia="Calibri"/>
          <w:vertAlign w:val="subscript"/>
          <w:lang w:eastAsia="ru-RU"/>
        </w:rPr>
        <w:t xml:space="preserve"> </w:t>
      </w:r>
      <w:r w:rsidRPr="008A10CF">
        <w:rPr>
          <w:rFonts w:eastAsia="Calibri"/>
          <w:lang w:eastAsia="ru-RU"/>
        </w:rPr>
        <w:t>при 20</w:t>
      </w:r>
      <w:r w:rsidRPr="008A10CF">
        <w:rPr>
          <w:rFonts w:eastAsia="Calibri"/>
          <w:vertAlign w:val="superscript"/>
          <w:lang w:eastAsia="ru-RU"/>
        </w:rPr>
        <w:t>0</w:t>
      </w:r>
      <w:r w:rsidRPr="008A10CF">
        <w:rPr>
          <w:rFonts w:eastAsia="Calibri"/>
          <w:lang w:eastAsia="ru-RU"/>
        </w:rPr>
        <w:t>С не должна превышать 3 мг/л; минеральный осадок не должен быть более 1000 мг/л, в том числе хлоридов 350 и сульфатов 500 мг/л и т.д.;</w:t>
      </w:r>
    </w:p>
    <w:p w14:paraId="257CCD13" w14:textId="77777777" w:rsidR="00FD76B8" w:rsidRPr="008A10CF" w:rsidRDefault="00FD76B8" w:rsidP="00FD76B8">
      <w:pPr>
        <w:numPr>
          <w:ilvl w:val="0"/>
          <w:numId w:val="6"/>
        </w:numPr>
        <w:tabs>
          <w:tab w:val="left" w:pos="993"/>
        </w:tabs>
        <w:ind w:left="0" w:firstLine="709"/>
        <w:contextualSpacing/>
        <w:jc w:val="both"/>
        <w:rPr>
          <w:rFonts w:eastAsia="Calibri"/>
          <w:lang w:eastAsia="ru-RU"/>
        </w:rPr>
      </w:pPr>
      <w:r w:rsidRPr="008A10CF">
        <w:rPr>
          <w:rFonts w:eastAsia="Calibri"/>
          <w:lang w:eastAsia="ru-RU"/>
        </w:rPr>
        <w:t>обязательное проведение мониторинговых исследований речной (поверхностной) воды (минимум 1 раз в год).</w:t>
      </w:r>
    </w:p>
    <w:p w14:paraId="3FD411E4" w14:textId="77777777" w:rsidR="00FD76B8" w:rsidRPr="008A10CF" w:rsidRDefault="00FD76B8" w:rsidP="00FD76B8">
      <w:pPr>
        <w:ind w:firstLine="708"/>
        <w:jc w:val="both"/>
        <w:rPr>
          <w:rFonts w:eastAsia="Times New Roman"/>
          <w:lang w:eastAsia="ru-RU"/>
        </w:rPr>
      </w:pPr>
      <w:r w:rsidRPr="008A10CF">
        <w:rPr>
          <w:rFonts w:eastAsia="Times New Roman"/>
          <w:lang w:eastAsia="ru-RU"/>
        </w:rPr>
        <w:t xml:space="preserve">Учитывая проектные решения с соблюдением требований законодательных и нормативных актов Республики Казахстан, негативное воздействие на подземные воды от намечаемой хозяйственной деятельности в рамках проекта не прогнозируется. Воздействие на подземные воды при строительстве скважин оценивается: в пространственном масштабе как </w:t>
      </w:r>
      <w:r w:rsidRPr="008A10CF">
        <w:rPr>
          <w:rFonts w:eastAsia="Times New Roman"/>
          <w:b/>
          <w:i/>
          <w:lang w:eastAsia="ru-RU"/>
        </w:rPr>
        <w:t>ограниченное</w:t>
      </w:r>
      <w:r w:rsidRPr="008A10CF">
        <w:rPr>
          <w:rFonts w:eastAsia="Times New Roman"/>
          <w:lang w:eastAsia="ru-RU"/>
        </w:rPr>
        <w:t xml:space="preserve">, во временном как </w:t>
      </w:r>
      <w:r w:rsidRPr="008A10CF">
        <w:rPr>
          <w:rFonts w:eastAsia="Times New Roman"/>
          <w:b/>
          <w:i/>
          <w:lang w:eastAsia="ru-RU"/>
        </w:rPr>
        <w:t xml:space="preserve">продолжительное </w:t>
      </w:r>
      <w:r w:rsidRPr="008A10CF">
        <w:rPr>
          <w:rFonts w:eastAsia="Times New Roman"/>
          <w:lang w:eastAsia="ru-RU"/>
        </w:rPr>
        <w:t xml:space="preserve">и по величине как </w:t>
      </w:r>
      <w:r w:rsidRPr="008A10CF">
        <w:rPr>
          <w:rFonts w:eastAsia="Times New Roman"/>
          <w:b/>
          <w:i/>
          <w:lang w:eastAsia="ru-RU"/>
        </w:rPr>
        <w:t>умеренное.</w:t>
      </w:r>
    </w:p>
    <w:p w14:paraId="45BF3650" w14:textId="77777777" w:rsidR="00FD76B8" w:rsidRPr="008A10CF" w:rsidRDefault="00FD76B8" w:rsidP="00FD76B8">
      <w:pPr>
        <w:tabs>
          <w:tab w:val="left" w:pos="0"/>
        </w:tabs>
        <w:jc w:val="both"/>
        <w:rPr>
          <w:rFonts w:eastAsia="Times New Roman"/>
          <w:lang w:eastAsia="ru-RU"/>
        </w:rPr>
      </w:pPr>
      <w:r w:rsidRPr="008A10CF">
        <w:rPr>
          <w:rFonts w:eastAsia="Times New Roman"/>
          <w:lang w:eastAsia="ru-RU"/>
        </w:rPr>
        <w:tab/>
        <w:t>Основными факторами воздействия на геологическую среду в процессе бурения являются следующие виды работ:</w:t>
      </w:r>
    </w:p>
    <w:p w14:paraId="539376C6" w14:textId="77777777" w:rsidR="00FD76B8" w:rsidRPr="008A10CF" w:rsidRDefault="00FD76B8" w:rsidP="00FD76B8">
      <w:pPr>
        <w:numPr>
          <w:ilvl w:val="0"/>
          <w:numId w:val="14"/>
        </w:numPr>
        <w:tabs>
          <w:tab w:val="left" w:pos="0"/>
          <w:tab w:val="num" w:pos="1080"/>
        </w:tabs>
        <w:ind w:left="0" w:firstLine="720"/>
        <w:jc w:val="both"/>
        <w:rPr>
          <w:rFonts w:eastAsia="Times New Roman"/>
          <w:lang w:eastAsia="ru-RU"/>
        </w:rPr>
      </w:pPr>
      <w:r w:rsidRPr="008A10CF">
        <w:rPr>
          <w:rFonts w:eastAsia="Times New Roman"/>
          <w:lang w:eastAsia="ru-RU"/>
        </w:rPr>
        <w:t>строительство скважин;</w:t>
      </w:r>
    </w:p>
    <w:p w14:paraId="5B40705B" w14:textId="77777777" w:rsidR="00FD76B8" w:rsidRPr="008A10CF" w:rsidRDefault="00FD76B8" w:rsidP="00FD76B8">
      <w:pPr>
        <w:numPr>
          <w:ilvl w:val="0"/>
          <w:numId w:val="14"/>
        </w:numPr>
        <w:tabs>
          <w:tab w:val="left" w:pos="0"/>
          <w:tab w:val="num" w:pos="1080"/>
        </w:tabs>
        <w:ind w:left="0" w:firstLine="720"/>
        <w:jc w:val="both"/>
        <w:rPr>
          <w:rFonts w:eastAsia="Times New Roman"/>
          <w:lang w:eastAsia="ru-RU"/>
        </w:rPr>
      </w:pPr>
      <w:r w:rsidRPr="008A10CF">
        <w:rPr>
          <w:rFonts w:eastAsia="Times New Roman"/>
          <w:lang w:eastAsia="ru-RU"/>
        </w:rPr>
        <w:t>движение транспорта.</w:t>
      </w:r>
    </w:p>
    <w:p w14:paraId="52233883" w14:textId="77777777" w:rsidR="00FD76B8" w:rsidRPr="008A10CF" w:rsidRDefault="00FD76B8" w:rsidP="00FD76B8">
      <w:pPr>
        <w:ind w:firstLine="720"/>
        <w:jc w:val="both"/>
        <w:rPr>
          <w:rFonts w:eastAsia="Times New Roman"/>
          <w:b/>
          <w:i/>
          <w:lang w:eastAsia="ru-RU"/>
        </w:rPr>
      </w:pPr>
    </w:p>
    <w:p w14:paraId="2C3BD12F" w14:textId="77777777" w:rsidR="00FD76B8" w:rsidRPr="008A10CF" w:rsidRDefault="00FD76B8" w:rsidP="00FD76B8">
      <w:pPr>
        <w:ind w:firstLine="720"/>
        <w:jc w:val="both"/>
        <w:rPr>
          <w:rFonts w:eastAsia="Times New Roman"/>
          <w:b/>
          <w:i/>
          <w:lang w:eastAsia="ru-RU"/>
        </w:rPr>
      </w:pPr>
      <w:r w:rsidRPr="008A10CF">
        <w:rPr>
          <w:rFonts w:eastAsia="Times New Roman"/>
          <w:b/>
          <w:i/>
          <w:lang w:eastAsia="ru-RU"/>
        </w:rPr>
        <w:t>Природоохранные мероприятия:</w:t>
      </w:r>
    </w:p>
    <w:p w14:paraId="0DD4B884" w14:textId="77777777" w:rsidR="00FD76B8" w:rsidRPr="008A10CF" w:rsidRDefault="00FD76B8" w:rsidP="00FD76B8">
      <w:pPr>
        <w:numPr>
          <w:ilvl w:val="0"/>
          <w:numId w:val="9"/>
        </w:numPr>
        <w:tabs>
          <w:tab w:val="left" w:pos="1134"/>
        </w:tabs>
        <w:ind w:left="0" w:firstLine="709"/>
        <w:jc w:val="both"/>
        <w:rPr>
          <w:rFonts w:eastAsia="Times New Roman"/>
          <w:lang w:eastAsia="ru-RU"/>
        </w:rPr>
      </w:pPr>
      <w:r w:rsidRPr="008A10CF">
        <w:rPr>
          <w:rFonts w:eastAsia="Times New Roman"/>
          <w:spacing w:val="-1"/>
          <w:lang w:eastAsia="ru-RU"/>
        </w:rPr>
        <w:t xml:space="preserve">комплекс мер по предотвращению выбросов, </w:t>
      </w:r>
      <w:proofErr w:type="spellStart"/>
      <w:r w:rsidRPr="008A10CF">
        <w:rPr>
          <w:rFonts w:eastAsia="Times New Roman"/>
          <w:spacing w:val="-1"/>
          <w:lang w:eastAsia="ru-RU"/>
        </w:rPr>
        <w:t>грифонообразования</w:t>
      </w:r>
      <w:proofErr w:type="spellEnd"/>
      <w:r w:rsidRPr="008A10CF">
        <w:rPr>
          <w:rFonts w:eastAsia="Times New Roman"/>
          <w:spacing w:val="-1"/>
          <w:lang w:eastAsia="ru-RU"/>
        </w:rPr>
        <w:t xml:space="preserve">, обвалов стенок скважин, поглощения промывочной жидкости и других осложнений. Для этого нефтяные, газовые и водоносные интервалы изолируются друг от друга, обеспечивается герметичность колонн, </w:t>
      </w:r>
      <w:r w:rsidRPr="008A10CF">
        <w:rPr>
          <w:rFonts w:eastAsia="Times New Roman"/>
          <w:spacing w:val="-2"/>
          <w:lang w:eastAsia="ru-RU"/>
        </w:rPr>
        <w:t xml:space="preserve">крепление ствола скважин кондуктором, промежуточными эксплуатационными </w:t>
      </w:r>
      <w:r w:rsidRPr="008A10CF">
        <w:rPr>
          <w:rFonts w:eastAsia="Times New Roman"/>
          <w:spacing w:val="-1"/>
          <w:lang w:eastAsia="ru-RU"/>
        </w:rPr>
        <w:t>колоннами с высоким качеством их цементажа</w:t>
      </w:r>
      <w:r w:rsidRPr="008A10CF">
        <w:rPr>
          <w:rFonts w:eastAsia="Times New Roman"/>
          <w:lang w:eastAsia="ru-RU"/>
        </w:rPr>
        <w:t>;</w:t>
      </w:r>
    </w:p>
    <w:p w14:paraId="34B75B86" w14:textId="77777777" w:rsidR="00FD76B8" w:rsidRPr="008A10CF" w:rsidRDefault="00FD76B8" w:rsidP="00FD76B8">
      <w:pPr>
        <w:numPr>
          <w:ilvl w:val="0"/>
          <w:numId w:val="9"/>
        </w:numPr>
        <w:tabs>
          <w:tab w:val="left" w:pos="1134"/>
        </w:tabs>
        <w:ind w:left="0" w:firstLine="709"/>
        <w:jc w:val="both"/>
        <w:rPr>
          <w:rFonts w:eastAsia="Times New Roman"/>
          <w:lang w:eastAsia="ru-RU"/>
        </w:rPr>
      </w:pPr>
      <w:r w:rsidRPr="008A10CF">
        <w:rPr>
          <w:rFonts w:eastAsia="Times New Roman"/>
          <w:spacing w:val="-2"/>
          <w:lang w:eastAsia="ru-RU"/>
        </w:rPr>
        <w:t xml:space="preserve">обеспечение максимальной герметичности подземного и наземного </w:t>
      </w:r>
      <w:r w:rsidRPr="008A10CF">
        <w:rPr>
          <w:rFonts w:eastAsia="Times New Roman"/>
          <w:lang w:eastAsia="ru-RU"/>
        </w:rPr>
        <w:t>оборудования;</w:t>
      </w:r>
    </w:p>
    <w:p w14:paraId="793EE6AA" w14:textId="77777777" w:rsidR="00FD76B8" w:rsidRPr="008A10CF" w:rsidRDefault="00FD76B8" w:rsidP="00FD76B8">
      <w:pPr>
        <w:numPr>
          <w:ilvl w:val="0"/>
          <w:numId w:val="9"/>
        </w:numPr>
        <w:tabs>
          <w:tab w:val="left" w:pos="1134"/>
        </w:tabs>
        <w:ind w:left="0" w:firstLine="709"/>
        <w:jc w:val="both"/>
        <w:rPr>
          <w:rFonts w:eastAsia="Times New Roman"/>
          <w:lang w:eastAsia="ru-RU"/>
        </w:rPr>
      </w:pPr>
      <w:r w:rsidRPr="008A10CF">
        <w:rPr>
          <w:rFonts w:eastAsia="Times New Roman"/>
          <w:spacing w:val="-1"/>
          <w:lang w:eastAsia="ru-RU"/>
        </w:rPr>
        <w:t>выполнение запроектированных противокоррозионных мероприятий;</w:t>
      </w:r>
    </w:p>
    <w:p w14:paraId="7D23F06E" w14:textId="77777777" w:rsidR="00FD76B8" w:rsidRPr="008A10CF" w:rsidRDefault="00FD76B8" w:rsidP="00FD76B8">
      <w:pPr>
        <w:numPr>
          <w:ilvl w:val="0"/>
          <w:numId w:val="9"/>
        </w:numPr>
        <w:tabs>
          <w:tab w:val="left" w:pos="1134"/>
        </w:tabs>
        <w:ind w:left="0" w:firstLine="709"/>
        <w:jc w:val="both"/>
        <w:rPr>
          <w:rFonts w:eastAsia="Times New Roman"/>
          <w:lang w:eastAsia="ru-RU"/>
        </w:rPr>
      </w:pPr>
      <w:r w:rsidRPr="008A10CF">
        <w:rPr>
          <w:rFonts w:eastAsia="Times New Roman"/>
          <w:spacing w:val="-2"/>
          <w:lang w:eastAsia="ru-RU"/>
        </w:rPr>
        <w:t xml:space="preserve">введение замкнутой системы водоснабжения, с максимальным использованием </w:t>
      </w:r>
      <w:r w:rsidRPr="008A10CF">
        <w:rPr>
          <w:rFonts w:eastAsia="Times New Roman"/>
          <w:lang w:eastAsia="ru-RU"/>
        </w:rPr>
        <w:t>для заводнения промысловых сточных вод;</w:t>
      </w:r>
    </w:p>
    <w:p w14:paraId="66CBA2B8" w14:textId="77777777" w:rsidR="00FD76B8" w:rsidRPr="008A10CF" w:rsidRDefault="00FD76B8" w:rsidP="00FD76B8">
      <w:pPr>
        <w:numPr>
          <w:ilvl w:val="0"/>
          <w:numId w:val="9"/>
        </w:numPr>
        <w:tabs>
          <w:tab w:val="left" w:pos="1134"/>
        </w:tabs>
        <w:ind w:left="0" w:firstLine="709"/>
        <w:jc w:val="both"/>
        <w:rPr>
          <w:rFonts w:eastAsia="Times New Roman"/>
          <w:lang w:eastAsia="ru-RU"/>
        </w:rPr>
      </w:pPr>
      <w:r w:rsidRPr="008A10CF">
        <w:rPr>
          <w:rFonts w:eastAsia="Times New Roman"/>
          <w:spacing w:val="-2"/>
          <w:lang w:eastAsia="ru-RU"/>
        </w:rPr>
        <w:t xml:space="preserve">работу скважин на установленных технологических режимах, обеспечивающих </w:t>
      </w:r>
      <w:r w:rsidRPr="008A10CF">
        <w:rPr>
          <w:rFonts w:eastAsia="Times New Roman"/>
          <w:spacing w:val="-1"/>
          <w:lang w:eastAsia="ru-RU"/>
        </w:rPr>
        <w:t xml:space="preserve">сохранность скелета пласта и не допускающих преждевременного обводнения </w:t>
      </w:r>
      <w:r w:rsidRPr="008A10CF">
        <w:rPr>
          <w:rFonts w:eastAsia="Times New Roman"/>
          <w:lang w:eastAsia="ru-RU"/>
        </w:rPr>
        <w:t>скважин;</w:t>
      </w:r>
    </w:p>
    <w:p w14:paraId="2D2E694D" w14:textId="77777777" w:rsidR="00FD76B8" w:rsidRPr="008A10CF" w:rsidRDefault="00FD76B8" w:rsidP="00FD76B8">
      <w:pPr>
        <w:numPr>
          <w:ilvl w:val="0"/>
          <w:numId w:val="9"/>
        </w:numPr>
        <w:tabs>
          <w:tab w:val="left" w:pos="1134"/>
        </w:tabs>
        <w:ind w:left="0" w:firstLine="709"/>
        <w:jc w:val="both"/>
        <w:rPr>
          <w:rFonts w:eastAsia="Times New Roman"/>
          <w:lang w:eastAsia="ru-RU"/>
        </w:rPr>
      </w:pPr>
      <w:r w:rsidRPr="008A10CF">
        <w:rPr>
          <w:rFonts w:eastAsia="Times New Roman"/>
          <w:spacing w:val="-2"/>
          <w:lang w:eastAsia="ru-RU"/>
        </w:rPr>
        <w:lastRenderedPageBreak/>
        <w:t xml:space="preserve">обеспечение надежной, безаварийной работы систем сбора, подготовки, </w:t>
      </w:r>
      <w:r w:rsidRPr="008A10CF">
        <w:rPr>
          <w:rFonts w:eastAsia="Times New Roman"/>
          <w:lang w:eastAsia="ru-RU"/>
        </w:rPr>
        <w:t>транспорта и хранения нефти;</w:t>
      </w:r>
    </w:p>
    <w:p w14:paraId="688A7D7F" w14:textId="77777777" w:rsidR="00FD76B8" w:rsidRPr="008A10CF" w:rsidRDefault="00FD76B8" w:rsidP="00FD76B8">
      <w:pPr>
        <w:ind w:firstLine="720"/>
        <w:jc w:val="both"/>
        <w:rPr>
          <w:rFonts w:eastAsia="Times New Roman"/>
          <w:lang w:eastAsia="ru-RU"/>
        </w:rPr>
      </w:pPr>
      <w:r w:rsidRPr="008A10CF">
        <w:rPr>
          <w:rFonts w:eastAsia="Times New Roman"/>
          <w:b/>
          <w:i/>
          <w:lang w:eastAsia="ru-RU"/>
        </w:rPr>
        <w:t>Выводы:</w:t>
      </w:r>
      <w:r w:rsidRPr="008A10CF">
        <w:rPr>
          <w:rFonts w:eastAsia="Times New Roman"/>
          <w:lang w:eastAsia="ru-RU"/>
        </w:rPr>
        <w:t xml:space="preserve"> Воздействие на геологическую среду оценивается: в пространственном масштабе как </w:t>
      </w:r>
      <w:r w:rsidRPr="008A10CF">
        <w:rPr>
          <w:rFonts w:eastAsia="Times New Roman"/>
          <w:b/>
          <w:i/>
          <w:lang w:eastAsia="ru-RU"/>
        </w:rPr>
        <w:t>ограниченное</w:t>
      </w:r>
      <w:r w:rsidRPr="008A10CF">
        <w:rPr>
          <w:rFonts w:eastAsia="Times New Roman"/>
          <w:lang w:eastAsia="ru-RU"/>
        </w:rPr>
        <w:t xml:space="preserve">, во временном как </w:t>
      </w:r>
      <w:r w:rsidRPr="008A10CF">
        <w:rPr>
          <w:rFonts w:eastAsia="Times New Roman"/>
          <w:b/>
          <w:i/>
          <w:lang w:eastAsia="ru-RU"/>
        </w:rPr>
        <w:t>кратковременное</w:t>
      </w:r>
      <w:r w:rsidRPr="008A10CF">
        <w:rPr>
          <w:rFonts w:eastAsia="Times New Roman"/>
          <w:lang w:eastAsia="ru-RU"/>
        </w:rPr>
        <w:t xml:space="preserve"> и по интенсивности, как </w:t>
      </w:r>
      <w:r w:rsidRPr="008A10CF">
        <w:rPr>
          <w:rFonts w:eastAsia="Times New Roman"/>
          <w:b/>
          <w:i/>
          <w:lang w:eastAsia="ru-RU"/>
        </w:rPr>
        <w:t>умеренное</w:t>
      </w:r>
      <w:r w:rsidRPr="008A10CF">
        <w:rPr>
          <w:rFonts w:eastAsia="Times New Roman"/>
          <w:lang w:eastAsia="ru-RU"/>
        </w:rPr>
        <w:t xml:space="preserve">. </w:t>
      </w:r>
    </w:p>
    <w:p w14:paraId="23FD58C4" w14:textId="77777777" w:rsidR="00FD76B8" w:rsidRPr="008A10CF" w:rsidRDefault="00FD76B8" w:rsidP="00FD76B8">
      <w:pPr>
        <w:ind w:firstLine="737"/>
        <w:jc w:val="both"/>
        <w:rPr>
          <w:rFonts w:eastAsia="Times New Roman"/>
          <w:iCs/>
          <w:lang w:eastAsia="ru-RU"/>
        </w:rPr>
      </w:pPr>
      <w:r w:rsidRPr="008A10CF">
        <w:rPr>
          <w:rFonts w:eastAsia="Times New Roman"/>
          <w:iCs/>
          <w:lang w:eastAsia="ru-RU"/>
        </w:rPr>
        <w:t>Воздействие физических факторов в большей степени характеризуется механическим воздействием на почвенный покров:</w:t>
      </w:r>
    </w:p>
    <w:p w14:paraId="494312B2" w14:textId="77777777" w:rsidR="00FD76B8" w:rsidRPr="008A10CF" w:rsidRDefault="00FD76B8" w:rsidP="00FD76B8">
      <w:pPr>
        <w:numPr>
          <w:ilvl w:val="0"/>
          <w:numId w:val="2"/>
        </w:numPr>
        <w:ind w:left="1080"/>
        <w:jc w:val="both"/>
        <w:rPr>
          <w:rFonts w:eastAsia="Times New Roman"/>
          <w:iCs/>
          <w:lang w:eastAsia="ru-RU"/>
        </w:rPr>
      </w:pPr>
      <w:r w:rsidRPr="008A10CF">
        <w:rPr>
          <w:rFonts w:eastAsia="Times New Roman"/>
          <w:iCs/>
          <w:lang w:eastAsia="ru-RU"/>
        </w:rPr>
        <w:t>при движении автотранспорта;</w:t>
      </w:r>
    </w:p>
    <w:p w14:paraId="2D31190C" w14:textId="77777777" w:rsidR="00FD76B8" w:rsidRPr="008A10CF" w:rsidRDefault="00FD76B8" w:rsidP="00FD76B8">
      <w:pPr>
        <w:numPr>
          <w:ilvl w:val="0"/>
          <w:numId w:val="2"/>
        </w:numPr>
        <w:tabs>
          <w:tab w:val="left" w:pos="1134"/>
        </w:tabs>
        <w:ind w:left="0" w:firstLine="720"/>
        <w:jc w:val="both"/>
        <w:rPr>
          <w:rFonts w:eastAsia="Times New Roman"/>
          <w:iCs/>
          <w:lang w:eastAsia="ru-RU"/>
        </w:rPr>
      </w:pPr>
      <w:r w:rsidRPr="008A10CF">
        <w:rPr>
          <w:rFonts w:eastAsia="Times New Roman"/>
          <w:iCs/>
          <w:lang w:eastAsia="ru-RU"/>
        </w:rPr>
        <w:t xml:space="preserve">при бурении и обустройстве скважин, монтаж и демонтаж технологического оборудования. </w:t>
      </w:r>
    </w:p>
    <w:p w14:paraId="4F9AA7CB" w14:textId="77777777" w:rsidR="00FD76B8" w:rsidRPr="008A10CF" w:rsidRDefault="00FD76B8" w:rsidP="00FD76B8">
      <w:pPr>
        <w:ind w:firstLine="708"/>
        <w:jc w:val="both"/>
        <w:rPr>
          <w:rFonts w:eastAsia="Times New Roman"/>
          <w:lang w:eastAsia="ru-RU"/>
        </w:rPr>
      </w:pPr>
      <w:r w:rsidRPr="008A10CF">
        <w:rPr>
          <w:rFonts w:eastAsia="Times New Roman"/>
          <w:lang w:eastAsia="ru-RU"/>
        </w:rPr>
        <w:t>Основными задачами охраны окружающей среды, заложенных в проекте являются максимально возможное сохранение почвенного покрова, возможность соблюдения установленных нормативов земельного отвода, проведение рекультивации почвенно-растительного покрова.</w:t>
      </w:r>
    </w:p>
    <w:p w14:paraId="7B23E6B1" w14:textId="77777777" w:rsidR="00FD76B8" w:rsidRPr="008A10CF" w:rsidRDefault="00FD76B8" w:rsidP="00FD76B8">
      <w:pPr>
        <w:ind w:firstLine="708"/>
        <w:jc w:val="both"/>
        <w:rPr>
          <w:rFonts w:eastAsia="Times New Roman"/>
          <w:lang w:eastAsia="ru-RU"/>
        </w:rPr>
      </w:pPr>
      <w:r w:rsidRPr="008A10CF">
        <w:rPr>
          <w:rFonts w:eastAsia="Times New Roman"/>
          <w:lang w:eastAsia="ru-RU"/>
        </w:rPr>
        <w:t>Для эффективной охраны почв от загрязнения и нарушения необходимо разработать план-график конкретных мероприятий, который наряду с имеющимися проектными решениями, направленными на охрану почв, должен включать следующие мероприятия:</w:t>
      </w:r>
    </w:p>
    <w:p w14:paraId="2B560D3D" w14:textId="77777777" w:rsidR="00FD76B8" w:rsidRPr="008A10CF" w:rsidRDefault="00FD76B8" w:rsidP="00FD76B8">
      <w:pPr>
        <w:numPr>
          <w:ilvl w:val="0"/>
          <w:numId w:val="10"/>
        </w:numPr>
        <w:tabs>
          <w:tab w:val="left" w:pos="993"/>
        </w:tabs>
        <w:autoSpaceDE w:val="0"/>
        <w:autoSpaceDN w:val="0"/>
        <w:adjustRightInd w:val="0"/>
        <w:ind w:left="0" w:firstLine="709"/>
        <w:jc w:val="both"/>
        <w:rPr>
          <w:rFonts w:eastAsia="Times New Roman"/>
          <w:lang w:eastAsia="ru-RU"/>
        </w:rPr>
      </w:pPr>
      <w:r w:rsidRPr="008A10CF">
        <w:rPr>
          <w:rFonts w:eastAsia="Times New Roman"/>
          <w:lang w:eastAsia="ru-RU"/>
        </w:rPr>
        <w:t>своевременный контроль состояния существующих временных (полевых) дорог для транспортировки временных сооружений, оборудования, материалов, людей;</w:t>
      </w:r>
    </w:p>
    <w:p w14:paraId="1F46973B" w14:textId="77777777" w:rsidR="00FD76B8" w:rsidRPr="008A10CF" w:rsidRDefault="00FD76B8" w:rsidP="00FD76B8">
      <w:pPr>
        <w:numPr>
          <w:ilvl w:val="0"/>
          <w:numId w:val="10"/>
        </w:numPr>
        <w:tabs>
          <w:tab w:val="left" w:pos="993"/>
        </w:tabs>
        <w:autoSpaceDE w:val="0"/>
        <w:autoSpaceDN w:val="0"/>
        <w:adjustRightInd w:val="0"/>
        <w:ind w:left="0" w:firstLine="709"/>
        <w:jc w:val="both"/>
        <w:rPr>
          <w:rFonts w:eastAsia="Times New Roman"/>
          <w:lang w:eastAsia="ru-RU"/>
        </w:rPr>
      </w:pPr>
      <w:r w:rsidRPr="008A10CF">
        <w:rPr>
          <w:rFonts w:eastAsia="Times New Roman"/>
          <w:lang w:eastAsia="ru-RU"/>
        </w:rPr>
        <w:t>организация передвижения техники исключительно по санкционированным мар</w:t>
      </w:r>
      <w:r w:rsidRPr="008A10CF">
        <w:rPr>
          <w:rFonts w:eastAsia="Times New Roman"/>
          <w:lang w:eastAsia="ru-RU"/>
        </w:rPr>
        <w:softHyphen/>
        <w:t>шрутам с сокращением до минимума движения по бездорожью;</w:t>
      </w:r>
    </w:p>
    <w:p w14:paraId="72248381" w14:textId="77777777" w:rsidR="00FD76B8" w:rsidRPr="008A10CF" w:rsidRDefault="00FD76B8" w:rsidP="00FD76B8">
      <w:pPr>
        <w:numPr>
          <w:ilvl w:val="0"/>
          <w:numId w:val="10"/>
        </w:numPr>
        <w:tabs>
          <w:tab w:val="left" w:pos="993"/>
        </w:tabs>
        <w:autoSpaceDE w:val="0"/>
        <w:autoSpaceDN w:val="0"/>
        <w:adjustRightInd w:val="0"/>
        <w:ind w:left="0" w:firstLine="709"/>
        <w:jc w:val="both"/>
        <w:rPr>
          <w:rFonts w:eastAsia="Times New Roman"/>
          <w:lang w:eastAsia="ru-RU"/>
        </w:rPr>
      </w:pPr>
      <w:r w:rsidRPr="008A10CF">
        <w:rPr>
          <w:rFonts w:eastAsia="Times New Roman"/>
          <w:lang w:eastAsia="ru-RU"/>
        </w:rPr>
        <w:t>использование автотранспорта с низким давлением шин;</w:t>
      </w:r>
    </w:p>
    <w:p w14:paraId="7DD5DA3B" w14:textId="77777777" w:rsidR="00FD76B8" w:rsidRPr="008A10CF" w:rsidRDefault="00FD76B8" w:rsidP="00FD76B8">
      <w:pPr>
        <w:numPr>
          <w:ilvl w:val="0"/>
          <w:numId w:val="10"/>
        </w:numPr>
        <w:tabs>
          <w:tab w:val="left" w:pos="993"/>
        </w:tabs>
        <w:autoSpaceDE w:val="0"/>
        <w:autoSpaceDN w:val="0"/>
        <w:adjustRightInd w:val="0"/>
        <w:ind w:left="0" w:firstLine="709"/>
        <w:jc w:val="both"/>
        <w:rPr>
          <w:rFonts w:eastAsia="Times New Roman"/>
          <w:lang w:eastAsia="ru-RU"/>
        </w:rPr>
      </w:pPr>
      <w:r w:rsidRPr="008A10CF">
        <w:rPr>
          <w:rFonts w:eastAsia="Times New Roman"/>
          <w:lang w:eastAsia="ru-RU"/>
        </w:rPr>
        <w:t>принятие мер по ограничению распространения загрязнений в случаях разлива нефти, нефтепродуктов, сточных вод и различных химических веществ;</w:t>
      </w:r>
    </w:p>
    <w:p w14:paraId="1021F8B5" w14:textId="77777777" w:rsidR="00FD76B8" w:rsidRPr="008A10CF" w:rsidRDefault="00FD76B8" w:rsidP="00FD76B8">
      <w:pPr>
        <w:numPr>
          <w:ilvl w:val="0"/>
          <w:numId w:val="10"/>
        </w:numPr>
        <w:tabs>
          <w:tab w:val="left" w:pos="993"/>
        </w:tabs>
        <w:autoSpaceDE w:val="0"/>
        <w:autoSpaceDN w:val="0"/>
        <w:adjustRightInd w:val="0"/>
        <w:ind w:left="0" w:firstLine="709"/>
        <w:jc w:val="both"/>
        <w:rPr>
          <w:rFonts w:eastAsia="Times New Roman"/>
          <w:lang w:eastAsia="ru-RU"/>
        </w:rPr>
      </w:pPr>
      <w:r w:rsidRPr="008A10CF">
        <w:rPr>
          <w:rFonts w:eastAsia="Times New Roman"/>
          <w:lang w:eastAsia="ru-RU"/>
        </w:rPr>
        <w:t>принятие мер по оперативной очистке территории, загрязненной нефтью, нефте</w:t>
      </w:r>
      <w:r w:rsidRPr="008A10CF">
        <w:rPr>
          <w:rFonts w:eastAsia="Times New Roman"/>
          <w:lang w:eastAsia="ru-RU"/>
        </w:rPr>
        <w:softHyphen/>
        <w:t>продуктами и другими загрязнителями;</w:t>
      </w:r>
    </w:p>
    <w:p w14:paraId="024EE131" w14:textId="77777777" w:rsidR="00FD76B8" w:rsidRPr="008A10CF" w:rsidRDefault="00FD76B8" w:rsidP="00FD76B8">
      <w:pPr>
        <w:numPr>
          <w:ilvl w:val="0"/>
          <w:numId w:val="10"/>
        </w:numPr>
        <w:tabs>
          <w:tab w:val="left" w:pos="993"/>
        </w:tabs>
        <w:autoSpaceDE w:val="0"/>
        <w:autoSpaceDN w:val="0"/>
        <w:adjustRightInd w:val="0"/>
        <w:ind w:left="0" w:firstLine="709"/>
        <w:jc w:val="both"/>
        <w:rPr>
          <w:rFonts w:eastAsia="Times New Roman"/>
          <w:lang w:eastAsia="ru-RU"/>
        </w:rPr>
      </w:pPr>
      <w:r w:rsidRPr="008A10CF">
        <w:rPr>
          <w:rFonts w:eastAsia="Times New Roman"/>
          <w:lang w:eastAsia="ru-RU"/>
        </w:rPr>
        <w:t>неукоснительное выполнение мер по охране земель от загрязнения, разрушения</w:t>
      </w:r>
      <w:r w:rsidRPr="008A10CF">
        <w:rPr>
          <w:rFonts w:eastAsia="Times New Roman"/>
          <w:noProof/>
          <w:lang w:eastAsia="ru-RU"/>
        </w:rPr>
        <w:t xml:space="preserve"> и</w:t>
      </w:r>
      <w:r w:rsidRPr="008A10CF">
        <w:rPr>
          <w:rFonts w:eastAsia="Times New Roman"/>
          <w:i/>
          <w:noProof/>
          <w:lang w:eastAsia="ru-RU"/>
        </w:rPr>
        <w:t xml:space="preserve"> </w:t>
      </w:r>
      <w:r w:rsidRPr="008A10CF">
        <w:rPr>
          <w:rFonts w:eastAsia="Times New Roman"/>
          <w:lang w:eastAsia="ru-RU"/>
        </w:rPr>
        <w:t>истощения;</w:t>
      </w:r>
    </w:p>
    <w:p w14:paraId="2721D970" w14:textId="77777777" w:rsidR="00FD76B8" w:rsidRPr="008A10CF" w:rsidRDefault="00FD76B8" w:rsidP="00FD76B8">
      <w:pPr>
        <w:numPr>
          <w:ilvl w:val="0"/>
          <w:numId w:val="10"/>
        </w:numPr>
        <w:tabs>
          <w:tab w:val="left" w:pos="993"/>
        </w:tabs>
        <w:autoSpaceDE w:val="0"/>
        <w:autoSpaceDN w:val="0"/>
        <w:adjustRightInd w:val="0"/>
        <w:ind w:left="0" w:firstLine="709"/>
        <w:jc w:val="both"/>
        <w:rPr>
          <w:rFonts w:eastAsia="Times New Roman"/>
          <w:noProof/>
          <w:lang w:eastAsia="ru-RU"/>
        </w:rPr>
      </w:pPr>
      <w:r w:rsidRPr="008A10CF">
        <w:rPr>
          <w:rFonts w:eastAsia="Times New Roman"/>
          <w:lang w:eastAsia="ru-RU"/>
        </w:rPr>
        <w:t xml:space="preserve">разработать и осуществить мероприятия по ликвидации очагов </w:t>
      </w:r>
      <w:proofErr w:type="spellStart"/>
      <w:r w:rsidRPr="008A10CF">
        <w:rPr>
          <w:rFonts w:eastAsia="Times New Roman"/>
          <w:lang w:eastAsia="ru-RU"/>
        </w:rPr>
        <w:t>нефтезагрязнения</w:t>
      </w:r>
      <w:proofErr w:type="spellEnd"/>
      <w:r w:rsidRPr="008A10CF">
        <w:rPr>
          <w:rFonts w:eastAsia="Times New Roman"/>
          <w:noProof/>
          <w:lang w:eastAsia="ru-RU"/>
        </w:rPr>
        <w:t xml:space="preserve"> и</w:t>
      </w:r>
      <w:r w:rsidRPr="008A10CF">
        <w:rPr>
          <w:rFonts w:eastAsia="Times New Roman"/>
          <w:i/>
          <w:noProof/>
          <w:lang w:eastAsia="ru-RU"/>
        </w:rPr>
        <w:t xml:space="preserve"> </w:t>
      </w:r>
      <w:r w:rsidRPr="008A10CF">
        <w:rPr>
          <w:rFonts w:eastAsia="Times New Roman"/>
          <w:lang w:eastAsia="ru-RU"/>
        </w:rPr>
        <w:t xml:space="preserve">по рекультивации </w:t>
      </w:r>
      <w:proofErr w:type="spellStart"/>
      <w:r w:rsidRPr="008A10CF">
        <w:rPr>
          <w:rFonts w:eastAsia="Times New Roman"/>
          <w:lang w:eastAsia="ru-RU"/>
        </w:rPr>
        <w:t>замазученных</w:t>
      </w:r>
      <w:proofErr w:type="spellEnd"/>
      <w:r w:rsidRPr="008A10CF">
        <w:rPr>
          <w:rFonts w:eastAsia="Times New Roman"/>
          <w:lang w:eastAsia="ru-RU"/>
        </w:rPr>
        <w:t xml:space="preserve"> участков, в случае возникновения.</w:t>
      </w:r>
    </w:p>
    <w:p w14:paraId="589F5FDA" w14:textId="77777777" w:rsidR="00FD76B8" w:rsidRPr="008A10CF" w:rsidRDefault="00FD76B8" w:rsidP="00FD76B8">
      <w:pPr>
        <w:ind w:firstLine="708"/>
        <w:jc w:val="both"/>
        <w:rPr>
          <w:rFonts w:eastAsia="Times New Roman"/>
          <w:i/>
          <w:lang w:eastAsia="ru-RU"/>
        </w:rPr>
      </w:pPr>
      <w:r w:rsidRPr="008A10CF">
        <w:rPr>
          <w:rFonts w:eastAsia="Times New Roman"/>
          <w:b/>
          <w:i/>
          <w:lang w:eastAsia="ru-RU"/>
        </w:rPr>
        <w:t>Вывод:</w:t>
      </w:r>
      <w:r w:rsidRPr="008A10CF">
        <w:rPr>
          <w:rFonts w:eastAsia="Times New Roman"/>
          <w:lang w:eastAsia="ru-RU"/>
        </w:rPr>
        <w:t xml:space="preserve"> Воздействие на состояние почвенного покрова можно принять как </w:t>
      </w:r>
      <w:r w:rsidRPr="008A10CF">
        <w:rPr>
          <w:rFonts w:eastAsia="Times New Roman"/>
          <w:b/>
          <w:i/>
          <w:lang w:eastAsia="ru-RU"/>
        </w:rPr>
        <w:t>умеренное</w:t>
      </w:r>
      <w:r w:rsidRPr="008A10CF">
        <w:rPr>
          <w:rFonts w:eastAsia="Times New Roman"/>
          <w:i/>
          <w:lang w:eastAsia="ru-RU"/>
        </w:rPr>
        <w:t xml:space="preserve">, </w:t>
      </w:r>
      <w:r w:rsidRPr="008A10CF">
        <w:rPr>
          <w:rFonts w:eastAsia="Times New Roman"/>
          <w:b/>
          <w:i/>
          <w:lang w:eastAsia="ru-RU"/>
        </w:rPr>
        <w:t>ограниченное</w:t>
      </w:r>
      <w:r w:rsidRPr="008A10CF">
        <w:rPr>
          <w:rFonts w:eastAsia="Times New Roman"/>
          <w:i/>
          <w:lang w:eastAsia="ru-RU"/>
        </w:rPr>
        <w:t xml:space="preserve"> </w:t>
      </w:r>
      <w:r w:rsidRPr="008A10CF">
        <w:rPr>
          <w:rFonts w:eastAsia="Times New Roman"/>
          <w:b/>
          <w:i/>
          <w:lang w:eastAsia="ru-RU"/>
        </w:rPr>
        <w:t>и</w:t>
      </w:r>
      <w:r w:rsidRPr="008A10CF">
        <w:rPr>
          <w:rFonts w:eastAsia="Times New Roman"/>
          <w:i/>
          <w:lang w:eastAsia="ru-RU"/>
        </w:rPr>
        <w:t xml:space="preserve"> </w:t>
      </w:r>
      <w:r w:rsidRPr="008A10CF">
        <w:rPr>
          <w:rFonts w:eastAsia="Times New Roman"/>
          <w:b/>
          <w:i/>
          <w:lang w:eastAsia="ru-RU"/>
        </w:rPr>
        <w:t>кратковременное.</w:t>
      </w:r>
    </w:p>
    <w:p w14:paraId="752D0795" w14:textId="77777777" w:rsidR="00FD76B8" w:rsidRPr="008A10CF" w:rsidRDefault="00FD76B8" w:rsidP="00FD76B8">
      <w:pPr>
        <w:ind w:firstLine="737"/>
        <w:jc w:val="both"/>
        <w:rPr>
          <w:rFonts w:eastAsia="Times New Roman"/>
          <w:lang w:eastAsia="ru-RU"/>
        </w:rPr>
      </w:pPr>
      <w:r w:rsidRPr="008A10CF">
        <w:rPr>
          <w:rFonts w:eastAsia="Times New Roman"/>
          <w:lang w:eastAsia="ru-RU"/>
        </w:rPr>
        <w:t xml:space="preserve">На состояние растительности территории, оказывают воздействие как </w:t>
      </w:r>
      <w:proofErr w:type="gramStart"/>
      <w:r w:rsidRPr="008A10CF">
        <w:rPr>
          <w:rFonts w:eastAsia="Times New Roman"/>
          <w:lang w:eastAsia="ru-RU"/>
        </w:rPr>
        <w:t>природные</w:t>
      </w:r>
      <w:proofErr w:type="gramEnd"/>
      <w:r w:rsidRPr="008A10CF">
        <w:rPr>
          <w:rFonts w:eastAsia="Times New Roman"/>
          <w:lang w:eastAsia="ru-RU"/>
        </w:rPr>
        <w:t xml:space="preserve"> так и антропогенные факторы, кумулятивный эффект которых выражается в развитии и направлении процессов динамики как растительности, так и экосистем в целом.</w:t>
      </w:r>
    </w:p>
    <w:p w14:paraId="5B88D3B7" w14:textId="77777777" w:rsidR="00FD76B8" w:rsidRPr="008A10CF" w:rsidRDefault="00FD76B8" w:rsidP="00FD76B8">
      <w:pPr>
        <w:ind w:firstLine="737"/>
        <w:jc w:val="both"/>
        <w:rPr>
          <w:rFonts w:eastAsia="Times New Roman"/>
          <w:lang w:eastAsia="ru-RU"/>
        </w:rPr>
      </w:pPr>
      <w:r w:rsidRPr="008A10CF">
        <w:rPr>
          <w:rFonts w:eastAsia="Times New Roman"/>
          <w:lang w:eastAsia="ru-RU"/>
        </w:rPr>
        <w:t>Проведение работ по разработке отразится на почвенно-растительном покрове в виде следующих изменений:</w:t>
      </w:r>
    </w:p>
    <w:p w14:paraId="2B2F0599" w14:textId="77777777" w:rsidR="00FD76B8" w:rsidRPr="008A10CF" w:rsidRDefault="00FD76B8" w:rsidP="00FD76B8">
      <w:pPr>
        <w:numPr>
          <w:ilvl w:val="1"/>
          <w:numId w:val="1"/>
        </w:numPr>
        <w:tabs>
          <w:tab w:val="left" w:pos="0"/>
          <w:tab w:val="left" w:pos="993"/>
        </w:tabs>
        <w:ind w:hanging="731"/>
        <w:contextualSpacing/>
        <w:jc w:val="both"/>
        <w:rPr>
          <w:rFonts w:eastAsia="Times New Roman"/>
          <w:lang w:eastAsia="ru-RU"/>
        </w:rPr>
      </w:pPr>
      <w:r w:rsidRPr="008A10CF">
        <w:rPr>
          <w:rFonts w:eastAsia="Times New Roman"/>
          <w:lang w:eastAsia="ru-RU"/>
        </w:rPr>
        <w:t>Полное (реже частичное) уничтожение растительности будет при:</w:t>
      </w:r>
    </w:p>
    <w:p w14:paraId="45F68A8F" w14:textId="77777777" w:rsidR="00FD76B8" w:rsidRPr="008A10CF" w:rsidRDefault="00FD76B8" w:rsidP="00FD76B8">
      <w:pPr>
        <w:numPr>
          <w:ilvl w:val="0"/>
          <w:numId w:val="16"/>
        </w:numPr>
        <w:tabs>
          <w:tab w:val="left" w:pos="993"/>
        </w:tabs>
        <w:ind w:left="0" w:firstLine="709"/>
        <w:contextualSpacing/>
        <w:jc w:val="both"/>
        <w:rPr>
          <w:rFonts w:eastAsia="Times New Roman"/>
          <w:lang w:eastAsia="ru-RU"/>
        </w:rPr>
      </w:pPr>
      <w:r w:rsidRPr="008A10CF">
        <w:rPr>
          <w:rFonts w:eastAsia="Times New Roman"/>
          <w:lang w:eastAsia="ru-RU"/>
        </w:rPr>
        <w:t>трассировке временных грунтовых дорог в условиях отсутствия специально оборудованных;</w:t>
      </w:r>
    </w:p>
    <w:p w14:paraId="1E2E70D5" w14:textId="77777777" w:rsidR="00FD76B8" w:rsidRPr="008A10CF" w:rsidRDefault="00FD76B8" w:rsidP="00FD76B8">
      <w:pPr>
        <w:numPr>
          <w:ilvl w:val="0"/>
          <w:numId w:val="16"/>
        </w:numPr>
        <w:tabs>
          <w:tab w:val="left" w:pos="993"/>
        </w:tabs>
        <w:ind w:left="0" w:firstLine="709"/>
        <w:contextualSpacing/>
        <w:jc w:val="both"/>
        <w:rPr>
          <w:rFonts w:eastAsia="Times New Roman"/>
          <w:lang w:eastAsia="ru-RU"/>
        </w:rPr>
      </w:pPr>
      <w:r w:rsidRPr="008A10CF">
        <w:rPr>
          <w:rFonts w:eastAsia="Times New Roman"/>
          <w:lang w:eastAsia="ru-RU"/>
        </w:rPr>
        <w:t>транспортировке бурового оборудования и технологического оборудования;</w:t>
      </w:r>
    </w:p>
    <w:p w14:paraId="76AB6FE5" w14:textId="77777777" w:rsidR="00FD76B8" w:rsidRPr="008A10CF" w:rsidRDefault="00FD76B8" w:rsidP="00FD76B8">
      <w:pPr>
        <w:numPr>
          <w:ilvl w:val="0"/>
          <w:numId w:val="16"/>
        </w:numPr>
        <w:tabs>
          <w:tab w:val="left" w:pos="993"/>
        </w:tabs>
        <w:ind w:left="0" w:firstLine="709"/>
        <w:contextualSpacing/>
        <w:jc w:val="both"/>
        <w:rPr>
          <w:rFonts w:eastAsia="Times New Roman"/>
          <w:lang w:eastAsia="ru-RU"/>
        </w:rPr>
      </w:pPr>
      <w:r w:rsidRPr="008A10CF">
        <w:rPr>
          <w:rFonts w:eastAsia="Times New Roman"/>
          <w:lang w:eastAsia="ru-RU"/>
        </w:rPr>
        <w:t>транспортировке реагентов буровых растворов, ГСМ, шламов и других материалов;</w:t>
      </w:r>
    </w:p>
    <w:p w14:paraId="29F0A033" w14:textId="77777777" w:rsidR="00FD76B8" w:rsidRPr="008A10CF" w:rsidRDefault="00FD76B8" w:rsidP="00FD76B8">
      <w:pPr>
        <w:numPr>
          <w:ilvl w:val="0"/>
          <w:numId w:val="16"/>
        </w:numPr>
        <w:tabs>
          <w:tab w:val="left" w:pos="993"/>
        </w:tabs>
        <w:ind w:left="0" w:firstLine="709"/>
        <w:contextualSpacing/>
        <w:jc w:val="both"/>
        <w:rPr>
          <w:rFonts w:eastAsia="Times New Roman"/>
          <w:lang w:eastAsia="ru-RU"/>
        </w:rPr>
      </w:pPr>
      <w:r w:rsidRPr="008A10CF">
        <w:rPr>
          <w:rFonts w:eastAsia="Times New Roman"/>
          <w:lang w:eastAsia="ru-RU"/>
        </w:rPr>
        <w:t xml:space="preserve">обустройстве площадки (строительство терминала, бетонирование устьев скважин, строительство вахтового поселка, </w:t>
      </w:r>
      <w:proofErr w:type="spellStart"/>
      <w:r w:rsidRPr="008A10CF">
        <w:rPr>
          <w:rFonts w:eastAsia="Times New Roman"/>
          <w:lang w:eastAsia="ru-RU"/>
        </w:rPr>
        <w:t>внутрипромысловых</w:t>
      </w:r>
      <w:proofErr w:type="spellEnd"/>
      <w:r w:rsidRPr="008A10CF">
        <w:rPr>
          <w:rFonts w:eastAsia="Times New Roman"/>
          <w:lang w:eastAsia="ru-RU"/>
        </w:rPr>
        <w:t xml:space="preserve"> трубопроводных систем).</w:t>
      </w:r>
    </w:p>
    <w:p w14:paraId="0F3E8FAF" w14:textId="77777777" w:rsidR="00FD76B8" w:rsidRPr="008A10CF" w:rsidRDefault="00FD76B8" w:rsidP="00FD76B8">
      <w:pPr>
        <w:tabs>
          <w:tab w:val="left" w:pos="0"/>
        </w:tabs>
        <w:ind w:firstLine="737"/>
        <w:jc w:val="both"/>
        <w:rPr>
          <w:rFonts w:eastAsia="Times New Roman"/>
          <w:lang w:eastAsia="ru-RU"/>
        </w:rPr>
      </w:pPr>
      <w:r w:rsidRPr="008A10CF">
        <w:rPr>
          <w:rFonts w:eastAsia="Times New Roman"/>
          <w:lang w:eastAsia="ru-RU"/>
        </w:rPr>
        <w:t>2. Частичное повреждение растений (реже уничтожение) будет при:</w:t>
      </w:r>
    </w:p>
    <w:p w14:paraId="6E1AE72A" w14:textId="77777777" w:rsidR="00FD76B8" w:rsidRPr="008A10CF" w:rsidRDefault="00FD76B8" w:rsidP="00FD76B8">
      <w:pPr>
        <w:numPr>
          <w:ilvl w:val="0"/>
          <w:numId w:val="11"/>
        </w:numPr>
        <w:tabs>
          <w:tab w:val="num" w:pos="360"/>
          <w:tab w:val="left" w:pos="993"/>
        </w:tabs>
        <w:ind w:left="0" w:firstLine="709"/>
        <w:jc w:val="both"/>
        <w:rPr>
          <w:rFonts w:eastAsia="Times New Roman"/>
          <w:lang w:eastAsia="ru-RU"/>
        </w:rPr>
      </w:pPr>
      <w:r w:rsidRPr="008A10CF">
        <w:rPr>
          <w:rFonts w:eastAsia="Times New Roman"/>
          <w:lang w:eastAsia="ru-RU"/>
        </w:rPr>
        <w:t>загрязнении почвенно-растительного покрова выхлопными газами,</w:t>
      </w:r>
      <w:r w:rsidRPr="008A10CF">
        <w:rPr>
          <w:rFonts w:eastAsia="Times New Roman"/>
          <w:b/>
          <w:bCs/>
          <w:lang w:eastAsia="ru-RU"/>
        </w:rPr>
        <w:t xml:space="preserve"> </w:t>
      </w:r>
      <w:r w:rsidRPr="008A10CF">
        <w:rPr>
          <w:rFonts w:eastAsia="Times New Roman"/>
          <w:lang w:eastAsia="ru-RU"/>
        </w:rPr>
        <w:t>ГСМ, отработанными буровыми растворами, буровыми шламами, нефтью;</w:t>
      </w:r>
    </w:p>
    <w:p w14:paraId="1923381C" w14:textId="77777777" w:rsidR="00FD76B8" w:rsidRPr="008A10CF" w:rsidRDefault="00FD76B8" w:rsidP="00FD76B8">
      <w:pPr>
        <w:numPr>
          <w:ilvl w:val="0"/>
          <w:numId w:val="11"/>
        </w:numPr>
        <w:tabs>
          <w:tab w:val="num" w:pos="360"/>
          <w:tab w:val="left" w:pos="993"/>
        </w:tabs>
        <w:ind w:left="0" w:firstLine="709"/>
        <w:jc w:val="both"/>
        <w:rPr>
          <w:rFonts w:eastAsia="Times New Roman"/>
          <w:lang w:eastAsia="ru-RU"/>
        </w:rPr>
      </w:pPr>
      <w:r w:rsidRPr="008A10CF">
        <w:rPr>
          <w:rFonts w:eastAsia="Times New Roman"/>
          <w:lang w:eastAsia="ru-RU"/>
        </w:rPr>
        <w:t>запылении придорожной растительности;</w:t>
      </w:r>
    </w:p>
    <w:p w14:paraId="772C5BC4" w14:textId="77777777" w:rsidR="00FD76B8" w:rsidRPr="008A10CF" w:rsidRDefault="00FD76B8" w:rsidP="00FD76B8">
      <w:pPr>
        <w:numPr>
          <w:ilvl w:val="0"/>
          <w:numId w:val="11"/>
        </w:numPr>
        <w:tabs>
          <w:tab w:val="num" w:pos="360"/>
          <w:tab w:val="left" w:pos="993"/>
        </w:tabs>
        <w:ind w:left="0" w:firstLine="709"/>
        <w:jc w:val="both"/>
        <w:rPr>
          <w:rFonts w:eastAsia="Times New Roman"/>
          <w:lang w:eastAsia="ru-RU"/>
        </w:rPr>
      </w:pPr>
      <w:r w:rsidRPr="008A10CF">
        <w:rPr>
          <w:rFonts w:eastAsia="Times New Roman"/>
          <w:lang w:eastAsia="ru-RU"/>
        </w:rPr>
        <w:t>бурении скважин.</w:t>
      </w:r>
    </w:p>
    <w:p w14:paraId="7BC966FC" w14:textId="77777777" w:rsidR="00FD76B8" w:rsidRPr="008A10CF" w:rsidRDefault="00FD76B8" w:rsidP="00FD76B8">
      <w:pPr>
        <w:tabs>
          <w:tab w:val="left" w:pos="0"/>
        </w:tabs>
        <w:jc w:val="both"/>
        <w:rPr>
          <w:rFonts w:eastAsia="Times New Roman"/>
          <w:b/>
          <w:i/>
          <w:lang w:eastAsia="ru-RU"/>
        </w:rPr>
      </w:pPr>
      <w:r w:rsidRPr="008A10CF">
        <w:rPr>
          <w:rFonts w:eastAsia="Times New Roman"/>
          <w:b/>
          <w:i/>
          <w:lang w:eastAsia="ru-RU"/>
        </w:rPr>
        <w:t>Природоохранные мероприятия</w:t>
      </w:r>
    </w:p>
    <w:p w14:paraId="7880CA41" w14:textId="77777777" w:rsidR="00FD76B8" w:rsidRPr="008A10CF" w:rsidRDefault="00FD76B8" w:rsidP="00FD76B8">
      <w:pPr>
        <w:ind w:firstLine="737"/>
        <w:jc w:val="both"/>
        <w:rPr>
          <w:rFonts w:eastAsia="Times New Roman"/>
          <w:lang w:eastAsia="ru-RU"/>
        </w:rPr>
      </w:pPr>
      <w:r w:rsidRPr="008A10CF">
        <w:rPr>
          <w:rFonts w:eastAsia="Times New Roman"/>
          <w:lang w:eastAsia="ru-RU"/>
        </w:rPr>
        <w:lastRenderedPageBreak/>
        <w:t>Для предотвращения нежелательных последствий при проведении планируемых работ и сокращения площадей уничтоженной и трансформированной растительностью необходимо выполнение комплекса мероприятий по охране растительности:</w:t>
      </w:r>
    </w:p>
    <w:p w14:paraId="7FDC116D" w14:textId="77777777" w:rsidR="00FD76B8" w:rsidRPr="008A10CF" w:rsidRDefault="00FD76B8" w:rsidP="00FD76B8">
      <w:pPr>
        <w:numPr>
          <w:ilvl w:val="0"/>
          <w:numId w:val="12"/>
        </w:numPr>
        <w:ind w:left="1080"/>
        <w:jc w:val="both"/>
        <w:rPr>
          <w:rFonts w:eastAsia="Times New Roman"/>
          <w:lang w:eastAsia="ru-RU"/>
        </w:rPr>
      </w:pPr>
      <w:r w:rsidRPr="008A10CF">
        <w:rPr>
          <w:rFonts w:eastAsia="Times New Roman"/>
          <w:lang w:eastAsia="ru-RU"/>
        </w:rPr>
        <w:t>свести к минимуму количество вновь прокладываемых грунтовых дорог;</w:t>
      </w:r>
    </w:p>
    <w:p w14:paraId="38957F81" w14:textId="77777777" w:rsidR="00FD76B8" w:rsidRPr="008A10CF" w:rsidRDefault="00FD76B8" w:rsidP="00FD76B8">
      <w:pPr>
        <w:numPr>
          <w:ilvl w:val="0"/>
          <w:numId w:val="12"/>
        </w:numPr>
        <w:ind w:left="1080"/>
        <w:jc w:val="both"/>
        <w:rPr>
          <w:rFonts w:eastAsia="Times New Roman"/>
          <w:lang w:eastAsia="ru-RU"/>
        </w:rPr>
      </w:pPr>
      <w:r w:rsidRPr="008A10CF">
        <w:rPr>
          <w:rFonts w:eastAsia="Times New Roman"/>
          <w:lang w:eastAsia="ru-RU"/>
        </w:rPr>
        <w:t>не допускать расширения дорожного полотна;</w:t>
      </w:r>
    </w:p>
    <w:p w14:paraId="5A4949E9" w14:textId="77777777" w:rsidR="00FD76B8" w:rsidRPr="008A10CF" w:rsidRDefault="00FD76B8" w:rsidP="00FD76B8">
      <w:pPr>
        <w:numPr>
          <w:ilvl w:val="0"/>
          <w:numId w:val="12"/>
        </w:numPr>
        <w:ind w:left="1080"/>
        <w:jc w:val="both"/>
        <w:rPr>
          <w:rFonts w:eastAsia="Times New Roman"/>
          <w:lang w:eastAsia="ru-RU"/>
        </w:rPr>
      </w:pPr>
      <w:r w:rsidRPr="008A10CF">
        <w:rPr>
          <w:rFonts w:eastAsia="Times New Roman"/>
          <w:lang w:eastAsia="ru-RU"/>
        </w:rPr>
        <w:t>осуществить профилактические мероприятия, способствующие прекращению роста площадей, подвергаемых воздействию при производстве работ;</w:t>
      </w:r>
    </w:p>
    <w:p w14:paraId="48A54583" w14:textId="77777777" w:rsidR="00FD76B8" w:rsidRPr="008A10CF" w:rsidRDefault="00FD76B8" w:rsidP="00FD76B8">
      <w:pPr>
        <w:numPr>
          <w:ilvl w:val="0"/>
          <w:numId w:val="12"/>
        </w:numPr>
        <w:ind w:left="1080"/>
        <w:jc w:val="both"/>
        <w:rPr>
          <w:rFonts w:eastAsia="Times New Roman"/>
          <w:lang w:eastAsia="ru-RU"/>
        </w:rPr>
      </w:pPr>
      <w:r w:rsidRPr="008A10CF">
        <w:rPr>
          <w:rFonts w:eastAsia="Times New Roman"/>
          <w:lang w:eastAsia="ru-RU"/>
        </w:rPr>
        <w:t>во избежание возгорания кустарников и травы необходимо соблюдать правила по технике безопасности;</w:t>
      </w:r>
    </w:p>
    <w:p w14:paraId="07689294" w14:textId="77777777" w:rsidR="00FD76B8" w:rsidRPr="008A10CF" w:rsidRDefault="00FD76B8" w:rsidP="00FD76B8">
      <w:pPr>
        <w:numPr>
          <w:ilvl w:val="0"/>
          <w:numId w:val="12"/>
        </w:numPr>
        <w:ind w:left="1080"/>
        <w:jc w:val="both"/>
        <w:rPr>
          <w:rFonts w:eastAsia="Times New Roman"/>
          <w:lang w:eastAsia="ru-RU"/>
        </w:rPr>
      </w:pPr>
      <w:r w:rsidRPr="008A10CF">
        <w:rPr>
          <w:rFonts w:eastAsia="Times New Roman"/>
          <w:lang w:eastAsia="ru-RU"/>
        </w:rPr>
        <w:t>запретить ломку кустарниковой флоры для хозяйственных нужд;</w:t>
      </w:r>
    </w:p>
    <w:p w14:paraId="51CBDF07" w14:textId="77777777" w:rsidR="00FD76B8" w:rsidRPr="008A10CF" w:rsidRDefault="00FD76B8" w:rsidP="00FD76B8">
      <w:pPr>
        <w:numPr>
          <w:ilvl w:val="0"/>
          <w:numId w:val="12"/>
        </w:numPr>
        <w:ind w:left="1080"/>
        <w:jc w:val="both"/>
        <w:rPr>
          <w:rFonts w:eastAsia="Times New Roman"/>
          <w:lang w:eastAsia="ru-RU"/>
        </w:rPr>
      </w:pPr>
      <w:r w:rsidRPr="008A10CF">
        <w:rPr>
          <w:rFonts w:eastAsia="Times New Roman"/>
          <w:lang w:eastAsia="ru-RU"/>
        </w:rPr>
        <w:t>провести мониторинг орнитофауны;</w:t>
      </w:r>
    </w:p>
    <w:p w14:paraId="1537F047" w14:textId="77777777" w:rsidR="00FD76B8" w:rsidRPr="008A10CF" w:rsidRDefault="00FD76B8" w:rsidP="00FD76B8">
      <w:pPr>
        <w:numPr>
          <w:ilvl w:val="0"/>
          <w:numId w:val="12"/>
        </w:numPr>
        <w:ind w:left="1080"/>
        <w:jc w:val="both"/>
        <w:rPr>
          <w:rFonts w:eastAsia="Times New Roman"/>
          <w:lang w:eastAsia="ru-RU"/>
        </w:rPr>
      </w:pPr>
      <w:r w:rsidRPr="008A10CF">
        <w:rPr>
          <w:rFonts w:eastAsia="Times New Roman"/>
          <w:lang w:eastAsia="ru-RU"/>
        </w:rPr>
        <w:t>озеленение территории (посадка саженцев, полив зеленных насаждений).</w:t>
      </w:r>
    </w:p>
    <w:p w14:paraId="1E099A61" w14:textId="77777777" w:rsidR="00FD76B8" w:rsidRPr="008A10CF" w:rsidRDefault="00FD76B8" w:rsidP="00FD76B8">
      <w:pPr>
        <w:ind w:firstLine="708"/>
        <w:jc w:val="both"/>
        <w:rPr>
          <w:rFonts w:eastAsia="Times New Roman"/>
          <w:i/>
          <w:lang w:eastAsia="ru-RU"/>
        </w:rPr>
      </w:pPr>
      <w:r w:rsidRPr="008A10CF">
        <w:rPr>
          <w:rFonts w:eastAsia="Times New Roman"/>
          <w:b/>
          <w:i/>
          <w:lang w:eastAsia="ru-RU"/>
        </w:rPr>
        <w:t>Вывод:</w:t>
      </w:r>
      <w:r w:rsidRPr="008A10CF">
        <w:rPr>
          <w:rFonts w:eastAsia="Times New Roman"/>
          <w:lang w:eastAsia="ru-RU"/>
        </w:rPr>
        <w:t xml:space="preserve"> Воздействие на состояние растительности можно принять как </w:t>
      </w:r>
      <w:r w:rsidRPr="008A10CF">
        <w:rPr>
          <w:rFonts w:eastAsia="Times New Roman"/>
          <w:b/>
          <w:i/>
          <w:lang w:eastAsia="ru-RU"/>
        </w:rPr>
        <w:t>умеренное</w:t>
      </w:r>
      <w:r w:rsidRPr="008A10CF">
        <w:rPr>
          <w:rFonts w:eastAsia="Times New Roman"/>
          <w:i/>
          <w:lang w:eastAsia="ru-RU"/>
        </w:rPr>
        <w:t xml:space="preserve">, </w:t>
      </w:r>
      <w:r w:rsidRPr="008A10CF">
        <w:rPr>
          <w:rFonts w:eastAsia="Times New Roman"/>
          <w:b/>
          <w:i/>
          <w:lang w:eastAsia="ru-RU"/>
        </w:rPr>
        <w:t>ограниченное</w:t>
      </w:r>
      <w:r w:rsidRPr="008A10CF">
        <w:rPr>
          <w:rFonts w:eastAsia="Times New Roman"/>
          <w:i/>
          <w:lang w:eastAsia="ru-RU"/>
        </w:rPr>
        <w:t xml:space="preserve"> </w:t>
      </w:r>
      <w:r w:rsidRPr="008A10CF">
        <w:rPr>
          <w:rFonts w:eastAsia="Times New Roman"/>
          <w:b/>
          <w:i/>
          <w:lang w:eastAsia="ru-RU"/>
        </w:rPr>
        <w:t>и</w:t>
      </w:r>
      <w:r w:rsidRPr="008A10CF">
        <w:rPr>
          <w:rFonts w:eastAsia="Times New Roman"/>
          <w:i/>
          <w:lang w:eastAsia="ru-RU"/>
        </w:rPr>
        <w:t xml:space="preserve"> </w:t>
      </w:r>
      <w:r w:rsidRPr="008A10CF">
        <w:rPr>
          <w:rFonts w:eastAsia="Times New Roman"/>
          <w:b/>
          <w:i/>
          <w:lang w:eastAsia="ru-RU"/>
        </w:rPr>
        <w:t>кратковременное</w:t>
      </w:r>
      <w:r w:rsidRPr="008A10CF">
        <w:rPr>
          <w:rFonts w:eastAsia="Times New Roman"/>
          <w:i/>
          <w:lang w:eastAsia="ru-RU"/>
        </w:rPr>
        <w:t>.</w:t>
      </w:r>
    </w:p>
    <w:p w14:paraId="717432C2" w14:textId="77777777" w:rsidR="00FD76B8" w:rsidRPr="008A10CF" w:rsidRDefault="00FD76B8" w:rsidP="00FD76B8">
      <w:pPr>
        <w:ind w:firstLine="708"/>
        <w:jc w:val="both"/>
        <w:rPr>
          <w:rFonts w:eastAsia="Times New Roman"/>
          <w:lang w:eastAsia="ru-RU"/>
        </w:rPr>
      </w:pPr>
      <w:r w:rsidRPr="008A10CF">
        <w:rPr>
          <w:rFonts w:eastAsia="Times New Roman"/>
          <w:lang w:eastAsia="ru-RU"/>
        </w:rPr>
        <w:t>Разработка месторождения на контрактной территории оказывает прямое и косвенное благоприятное воздействие на финансовое положение области (увеличению поступлений денежных средств в местный бюджет, развитию системы пенсионного обеспечения, образования и здравоохранения), а также увеличивает первичную и вторичную занятость местного населения.</w:t>
      </w:r>
    </w:p>
    <w:p w14:paraId="11CC2D2C" w14:textId="77777777" w:rsidR="00FD76B8" w:rsidRPr="008A10CF" w:rsidRDefault="00FD76B8" w:rsidP="00FD76B8">
      <w:pPr>
        <w:ind w:firstLine="720"/>
        <w:jc w:val="both"/>
        <w:rPr>
          <w:rFonts w:eastAsia="Times New Roman"/>
          <w:lang w:eastAsia="ru-RU"/>
        </w:rPr>
      </w:pPr>
      <w:r w:rsidRPr="008A10CF">
        <w:rPr>
          <w:rFonts w:eastAsia="Times New Roman"/>
          <w:lang w:eastAsia="ru-RU"/>
        </w:rPr>
        <w:t>Воздействие на здоровье работающего пер</w:t>
      </w:r>
      <w:r w:rsidRPr="008A10CF">
        <w:rPr>
          <w:rFonts w:eastAsia="Times New Roman"/>
          <w:lang w:eastAsia="ru-RU"/>
        </w:rPr>
        <w:softHyphen/>
        <w:t xml:space="preserve">сонала мало, так как предельно-допустимые концентрации загрязняющих веществ в атмосфере ниже нормативных требований к рабочей зоне. Из анализа технологических проектных решений установлено, что уровень производства высокий и созданы условия для значительного облегчения труда и оздоровления производственной среды на рабочих местах. Воздействие на другие близлежащие жилые массивы отсутствует. В целом воздействие при разработке месторождения </w:t>
      </w:r>
      <w:proofErr w:type="gramStart"/>
      <w:r w:rsidRPr="008A10CF">
        <w:rPr>
          <w:rFonts w:eastAsia="Times New Roman"/>
          <w:lang w:val="kk-KZ" w:eastAsia="ru-RU"/>
        </w:rPr>
        <w:t xml:space="preserve">Лактыбай  </w:t>
      </w:r>
      <w:r w:rsidRPr="008A10CF">
        <w:rPr>
          <w:rFonts w:eastAsia="Times New Roman"/>
          <w:lang w:eastAsia="ru-RU"/>
        </w:rPr>
        <w:t>на</w:t>
      </w:r>
      <w:proofErr w:type="gramEnd"/>
      <w:r w:rsidRPr="008A10CF">
        <w:rPr>
          <w:rFonts w:eastAsia="Times New Roman"/>
          <w:lang w:eastAsia="ru-RU"/>
        </w:rPr>
        <w:t xml:space="preserve"> состояние здоровья населения может быть оценено, как минимальное,  и продолжительное.</w:t>
      </w:r>
    </w:p>
    <w:p w14:paraId="60EDABA7" w14:textId="77777777" w:rsidR="00FD76B8" w:rsidRPr="008A10CF" w:rsidRDefault="00FD76B8" w:rsidP="00FD76B8">
      <w:pPr>
        <w:tabs>
          <w:tab w:val="left" w:pos="0"/>
        </w:tabs>
        <w:ind w:firstLine="708"/>
        <w:jc w:val="both"/>
        <w:rPr>
          <w:rFonts w:eastAsia="Times New Roman"/>
          <w:lang w:eastAsia="ru-RU"/>
        </w:rPr>
      </w:pPr>
      <w:r w:rsidRPr="008A10CF">
        <w:rPr>
          <w:rFonts w:eastAsia="Times New Roman"/>
          <w:lang w:eastAsia="ru-RU"/>
        </w:rPr>
        <w:t xml:space="preserve">Для предотвращения или предупреждения аварийных ситуаций при производстве </w:t>
      </w:r>
      <w:proofErr w:type="gramStart"/>
      <w:r w:rsidRPr="008A10CF">
        <w:rPr>
          <w:rFonts w:eastAsia="Times New Roman"/>
          <w:lang w:eastAsia="ru-RU"/>
        </w:rPr>
        <w:t>работ  предлагаем</w:t>
      </w:r>
      <w:proofErr w:type="gramEnd"/>
      <w:r w:rsidRPr="008A10CF">
        <w:rPr>
          <w:rFonts w:eastAsia="Times New Roman"/>
          <w:lang w:eastAsia="ru-RU"/>
        </w:rPr>
        <w:t xml:space="preserve"> следующий перечень рекомендуемых мероприятий:</w:t>
      </w:r>
    </w:p>
    <w:p w14:paraId="18DF0820" w14:textId="77777777" w:rsidR="00FD76B8" w:rsidRPr="008A10CF" w:rsidRDefault="00FD76B8" w:rsidP="00FD76B8">
      <w:pPr>
        <w:numPr>
          <w:ilvl w:val="0"/>
          <w:numId w:val="5"/>
        </w:numPr>
        <w:tabs>
          <w:tab w:val="left" w:pos="993"/>
        </w:tabs>
        <w:ind w:left="0" w:firstLine="709"/>
        <w:jc w:val="both"/>
        <w:rPr>
          <w:rFonts w:eastAsia="Times New Roman"/>
          <w:lang w:eastAsia="ru-RU"/>
        </w:rPr>
      </w:pPr>
      <w:r w:rsidRPr="008A10CF">
        <w:rPr>
          <w:rFonts w:eastAsia="Times New Roman"/>
          <w:lang w:eastAsia="ru-RU"/>
        </w:rPr>
        <w:t>обязательное соблюдение всех нормативных правил работ по бурению скважин;</w:t>
      </w:r>
    </w:p>
    <w:p w14:paraId="3F478107" w14:textId="77777777" w:rsidR="00FD76B8" w:rsidRPr="008A10CF" w:rsidRDefault="00FD76B8" w:rsidP="00FD76B8">
      <w:pPr>
        <w:numPr>
          <w:ilvl w:val="0"/>
          <w:numId w:val="5"/>
        </w:numPr>
        <w:tabs>
          <w:tab w:val="left" w:pos="993"/>
        </w:tabs>
        <w:ind w:left="0" w:firstLine="709"/>
        <w:jc w:val="both"/>
        <w:rPr>
          <w:rFonts w:eastAsia="Times New Roman"/>
          <w:lang w:eastAsia="ru-RU"/>
        </w:rPr>
      </w:pPr>
      <w:r w:rsidRPr="008A10CF">
        <w:rPr>
          <w:rFonts w:eastAsia="Times New Roman"/>
          <w:lang w:eastAsia="ru-RU"/>
        </w:rPr>
        <w:t>периодическое проведение инструктажей и занятий по технике безопасности;</w:t>
      </w:r>
    </w:p>
    <w:p w14:paraId="352DB55F" w14:textId="77777777" w:rsidR="00FD76B8" w:rsidRPr="008A10CF" w:rsidRDefault="00FD76B8" w:rsidP="00FD76B8">
      <w:pPr>
        <w:numPr>
          <w:ilvl w:val="0"/>
          <w:numId w:val="5"/>
        </w:numPr>
        <w:tabs>
          <w:tab w:val="left" w:pos="993"/>
        </w:tabs>
        <w:ind w:left="0" w:firstLine="709"/>
        <w:jc w:val="both"/>
        <w:rPr>
          <w:rFonts w:eastAsia="Times New Roman"/>
          <w:lang w:eastAsia="ru-RU"/>
        </w:rPr>
      </w:pPr>
      <w:r w:rsidRPr="008A10CF">
        <w:rPr>
          <w:rFonts w:eastAsia="Times New Roman"/>
          <w:lang w:eastAsia="ru-RU"/>
        </w:rPr>
        <w:t>регулярное проведение учений по тревоге, контроль за тем, чтобы спасательное и защитное оборудование всегда имелось в наличии, а персонал умел им пользоваться.</w:t>
      </w:r>
    </w:p>
    <w:p w14:paraId="3593D075" w14:textId="77777777" w:rsidR="00FD76B8" w:rsidRPr="008A10CF" w:rsidRDefault="00FD76B8" w:rsidP="00FD76B8">
      <w:pPr>
        <w:numPr>
          <w:ilvl w:val="0"/>
          <w:numId w:val="5"/>
        </w:numPr>
        <w:tabs>
          <w:tab w:val="left" w:pos="993"/>
        </w:tabs>
        <w:ind w:left="0" w:firstLine="709"/>
        <w:jc w:val="both"/>
        <w:rPr>
          <w:rFonts w:eastAsia="Times New Roman"/>
          <w:lang w:eastAsia="ru-RU"/>
        </w:rPr>
      </w:pPr>
      <w:r w:rsidRPr="008A10CF">
        <w:rPr>
          <w:rFonts w:eastAsia="Times New Roman"/>
          <w:lang w:eastAsia="ru-RU"/>
        </w:rPr>
        <w:t>установка в стволах скважин клапанов–отсекателей для предупреждения открытого фонтанирования в аварийных ситуациях;</w:t>
      </w:r>
    </w:p>
    <w:p w14:paraId="02B0F545" w14:textId="77777777" w:rsidR="00FD76B8" w:rsidRPr="008A10CF" w:rsidRDefault="00FD76B8" w:rsidP="00FD76B8">
      <w:pPr>
        <w:numPr>
          <w:ilvl w:val="0"/>
          <w:numId w:val="5"/>
        </w:numPr>
        <w:tabs>
          <w:tab w:val="left" w:pos="993"/>
        </w:tabs>
        <w:ind w:left="0" w:firstLine="709"/>
        <w:jc w:val="both"/>
        <w:rPr>
          <w:rFonts w:eastAsia="Times New Roman"/>
          <w:lang w:eastAsia="ru-RU"/>
        </w:rPr>
      </w:pPr>
      <w:r w:rsidRPr="008A10CF">
        <w:rPr>
          <w:rFonts w:eastAsia="Times New Roman"/>
          <w:lang w:eastAsia="ru-RU"/>
        </w:rPr>
        <w:t>все операции по заправке, хранению и транспортировке горючего и смазочных материалов должны проходить под контролем ответственных лиц и строго придерживаться правил безопасности;</w:t>
      </w:r>
    </w:p>
    <w:p w14:paraId="59BE0698" w14:textId="77777777" w:rsidR="00FD76B8" w:rsidRPr="008A10CF" w:rsidRDefault="00FD76B8" w:rsidP="00FD76B8">
      <w:pPr>
        <w:numPr>
          <w:ilvl w:val="0"/>
          <w:numId w:val="5"/>
        </w:numPr>
        <w:tabs>
          <w:tab w:val="left" w:pos="993"/>
        </w:tabs>
        <w:ind w:left="0" w:firstLine="709"/>
        <w:jc w:val="both"/>
        <w:rPr>
          <w:rFonts w:eastAsia="Times New Roman"/>
          <w:lang w:eastAsia="ru-RU"/>
        </w:rPr>
      </w:pPr>
      <w:r w:rsidRPr="008A10CF">
        <w:rPr>
          <w:rFonts w:eastAsia="Times New Roman"/>
          <w:lang w:eastAsia="ru-RU"/>
        </w:rPr>
        <w:t>использование контейнеров для сбора отработанных масел.</w:t>
      </w:r>
    </w:p>
    <w:p w14:paraId="6A0FEDB4" w14:textId="77777777" w:rsidR="00FD76B8" w:rsidRPr="008A10CF" w:rsidRDefault="00FD76B8" w:rsidP="00FD76B8">
      <w:pPr>
        <w:ind w:firstLine="708"/>
        <w:jc w:val="both"/>
        <w:rPr>
          <w:rFonts w:eastAsia="Times New Roman"/>
          <w:lang w:eastAsia="ru-RU"/>
        </w:rPr>
      </w:pPr>
      <w:r w:rsidRPr="008A10CF">
        <w:rPr>
          <w:rFonts w:eastAsia="Times New Roman"/>
          <w:lang w:eastAsia="ru-RU"/>
        </w:rPr>
        <w:t xml:space="preserve">В целом, </w:t>
      </w:r>
      <w:proofErr w:type="spellStart"/>
      <w:r w:rsidRPr="008A10CF">
        <w:rPr>
          <w:rFonts w:eastAsia="Times New Roman"/>
          <w:lang w:eastAsia="ru-RU"/>
        </w:rPr>
        <w:t>сорменное</w:t>
      </w:r>
      <w:proofErr w:type="spellEnd"/>
      <w:r w:rsidRPr="008A10CF">
        <w:rPr>
          <w:rFonts w:eastAsia="Times New Roman"/>
          <w:lang w:eastAsia="ru-RU"/>
        </w:rPr>
        <w:t xml:space="preserve"> состояние окружающей среды оценивается локальным,</w:t>
      </w:r>
    </w:p>
    <w:p w14:paraId="001F063C" w14:textId="77777777" w:rsidR="00FD76B8" w:rsidRPr="008A10CF" w:rsidRDefault="00FD76B8" w:rsidP="00FD76B8">
      <w:pPr>
        <w:jc w:val="both"/>
        <w:rPr>
          <w:rFonts w:eastAsia="Times New Roman"/>
          <w:lang w:eastAsia="ru-RU"/>
        </w:rPr>
      </w:pPr>
      <w:r w:rsidRPr="008A10CF">
        <w:rPr>
          <w:rFonts w:eastAsia="Times New Roman"/>
          <w:lang w:eastAsia="ru-RU"/>
        </w:rPr>
        <w:t>продолжительным, где значимость показывает низкий уровень.</w:t>
      </w:r>
    </w:p>
    <w:p w14:paraId="413ED83B" w14:textId="77777777" w:rsidR="00FD76B8" w:rsidRPr="008A10CF" w:rsidRDefault="00FD76B8" w:rsidP="00FD76B8">
      <w:pPr>
        <w:ind w:firstLine="708"/>
        <w:jc w:val="both"/>
        <w:rPr>
          <w:rFonts w:eastAsia="Times New Roman"/>
          <w:lang w:eastAsia="ru-RU"/>
        </w:rPr>
      </w:pPr>
      <w:r w:rsidRPr="008A10CF">
        <w:rPr>
          <w:rFonts w:eastAsia="Times New Roman"/>
          <w:lang w:val="kk-KZ" w:eastAsia="ru-RU"/>
        </w:rPr>
        <w:t>ТО</w:t>
      </w:r>
      <w:r w:rsidRPr="008A10CF">
        <w:rPr>
          <w:rFonts w:eastAsia="Times New Roman"/>
          <w:lang w:eastAsia="ru-RU"/>
        </w:rPr>
        <w:t>О «</w:t>
      </w:r>
      <w:r w:rsidRPr="008A10CF">
        <w:rPr>
          <w:rFonts w:eastAsia="Times New Roman"/>
          <w:lang w:val="kk-KZ" w:eastAsia="ru-RU"/>
        </w:rPr>
        <w:t>Казахтуркмунай</w:t>
      </w:r>
      <w:r w:rsidRPr="008A10CF">
        <w:rPr>
          <w:rFonts w:eastAsia="Times New Roman"/>
          <w:lang w:eastAsia="ru-RU"/>
        </w:rPr>
        <w:t>» соблюдает все законодательные требования по защите охраны окружающей среды: ежеквартально проводится мониторинговые исследования согласны Программе производственного контроля по атмосферному воздуху, подземным и грунтовым водам, почвенного покрова и контролируется радиационный фон обстановка месторождения.</w:t>
      </w:r>
    </w:p>
    <w:p w14:paraId="22FA1E43" w14:textId="77777777" w:rsidR="00FD76B8" w:rsidRPr="008A10CF" w:rsidRDefault="00FD76B8" w:rsidP="00FD76B8">
      <w:pPr>
        <w:ind w:firstLine="708"/>
        <w:jc w:val="both"/>
        <w:rPr>
          <w:rFonts w:eastAsia="Times New Roman"/>
          <w:lang w:eastAsia="ru-RU"/>
        </w:rPr>
      </w:pPr>
      <w:r w:rsidRPr="008A10CF">
        <w:rPr>
          <w:rFonts w:eastAsia="Times New Roman"/>
          <w:lang w:eastAsia="ru-RU"/>
        </w:rPr>
        <w:t>Использование объектов животного мира, их частей, дериватов, полезных свойств и продуктов жизнедеятельности животных проектом не предполагается.</w:t>
      </w:r>
    </w:p>
    <w:p w14:paraId="7067B57F" w14:textId="77777777" w:rsidR="00FD76B8" w:rsidRPr="008A10CF" w:rsidRDefault="00FD76B8" w:rsidP="00FD76B8">
      <w:pPr>
        <w:ind w:firstLine="708"/>
        <w:jc w:val="both"/>
        <w:rPr>
          <w:rFonts w:eastAsia="Times New Roman"/>
          <w:lang w:eastAsia="ru-RU"/>
        </w:rPr>
      </w:pPr>
      <w:r w:rsidRPr="008A10CF">
        <w:rPr>
          <w:rFonts w:eastAsia="Times New Roman"/>
          <w:lang w:eastAsia="ru-RU"/>
        </w:rPr>
        <w:t xml:space="preserve">Использование природных ресурсов, обусловленных их дефицитностью, уникальностью и (или) </w:t>
      </w:r>
      <w:proofErr w:type="spellStart"/>
      <w:r w:rsidRPr="008A10CF">
        <w:rPr>
          <w:rFonts w:eastAsia="Times New Roman"/>
          <w:lang w:eastAsia="ru-RU"/>
        </w:rPr>
        <w:t>невозобновляемостью</w:t>
      </w:r>
      <w:proofErr w:type="spellEnd"/>
      <w:r w:rsidRPr="008A10CF">
        <w:rPr>
          <w:rFonts w:eastAsia="Times New Roman"/>
          <w:lang w:eastAsia="ru-RU"/>
        </w:rPr>
        <w:t xml:space="preserve"> исключается. Риски отсутствуют.</w:t>
      </w:r>
    </w:p>
    <w:p w14:paraId="55AABC13" w14:textId="77777777" w:rsidR="00FD76B8" w:rsidRPr="008A10CF" w:rsidRDefault="00FD76B8" w:rsidP="00FD76B8">
      <w:pPr>
        <w:ind w:firstLine="709"/>
        <w:jc w:val="both"/>
        <w:rPr>
          <w:rFonts w:eastAsia="Calibri"/>
          <w:lang w:eastAsia="ru-RU"/>
        </w:rPr>
      </w:pPr>
      <w:r w:rsidRPr="008A10CF">
        <w:rPr>
          <w:rFonts w:eastAsia="Calibri"/>
          <w:lang w:eastAsia="ru-RU"/>
        </w:rPr>
        <w:t>На площадке строительства и эксплуатации организованы места временного</w:t>
      </w:r>
    </w:p>
    <w:p w14:paraId="11FE1752" w14:textId="77777777" w:rsidR="00FD76B8" w:rsidRPr="008A10CF" w:rsidRDefault="00FD76B8" w:rsidP="00FD76B8">
      <w:pPr>
        <w:jc w:val="both"/>
        <w:rPr>
          <w:rFonts w:eastAsia="Calibri"/>
          <w:lang w:eastAsia="ru-RU"/>
        </w:rPr>
      </w:pPr>
      <w:r w:rsidRPr="008A10CF">
        <w:rPr>
          <w:rFonts w:eastAsia="Calibri"/>
          <w:lang w:eastAsia="ru-RU"/>
        </w:rPr>
        <w:lastRenderedPageBreak/>
        <w:t>хранения (накопления) отходов, откуда они по мере накопления вывозятся по договору на предприятия, осуществляющие переработку, использование, обезвреживание или захоронение отходов. При организации мест временного хранения (накопления) отходов приняты меры по обеспечению экологической безопасности. Обеспечение мест временного хранения (накопления) проведено с учетом класса опасности (маркировано по типу отхода), физико-химических свойств, реакционной способности образующихся отходов, а также с учетом требований соответствующих требований.</w:t>
      </w:r>
    </w:p>
    <w:p w14:paraId="5BD16646" w14:textId="77777777" w:rsidR="00FD76B8" w:rsidRPr="008A10CF" w:rsidRDefault="00FD76B8" w:rsidP="00FD76B8">
      <w:pPr>
        <w:ind w:firstLine="709"/>
        <w:jc w:val="both"/>
        <w:rPr>
          <w:rFonts w:eastAsia="Times New Roman"/>
          <w:i/>
          <w:lang w:eastAsia="ru-RU"/>
        </w:rPr>
      </w:pPr>
      <w:r w:rsidRPr="008A10CF">
        <w:rPr>
          <w:rFonts w:eastAsia="Times New Roman"/>
          <w:i/>
          <w:lang w:eastAsia="ru-RU"/>
        </w:rPr>
        <w:t>Мероприятия по минимизации воздействия в окружающую среду</w:t>
      </w:r>
    </w:p>
    <w:p w14:paraId="0B4D8232" w14:textId="77777777" w:rsidR="00FD76B8" w:rsidRPr="008A10CF" w:rsidRDefault="00FD76B8" w:rsidP="00FD76B8">
      <w:pPr>
        <w:ind w:firstLine="709"/>
        <w:jc w:val="both"/>
        <w:rPr>
          <w:rFonts w:eastAsia="Times New Roman"/>
          <w:lang w:eastAsia="ru-RU"/>
        </w:rPr>
      </w:pPr>
      <w:r w:rsidRPr="008A10CF">
        <w:rPr>
          <w:rFonts w:eastAsia="Times New Roman"/>
          <w:lang w:eastAsia="ru-RU"/>
        </w:rPr>
        <w:t>Добыча углеводородного сырья обуславливает постоянное пополнение воздушной среды новыми объемами загрязняющих веществ. Основными мероприятиями по уменьшению выбросов загрязняющих веществ в атмосферу являются:</w:t>
      </w:r>
    </w:p>
    <w:p w14:paraId="378867D2" w14:textId="77777777" w:rsidR="00FD76B8" w:rsidRPr="008A10CF" w:rsidRDefault="00FD76B8" w:rsidP="00FD76B8">
      <w:pPr>
        <w:ind w:firstLine="709"/>
        <w:jc w:val="both"/>
        <w:rPr>
          <w:rFonts w:eastAsia="Times New Roman"/>
          <w:lang w:eastAsia="ru-RU"/>
        </w:rPr>
      </w:pPr>
      <w:r w:rsidRPr="008A10CF">
        <w:rPr>
          <w:rFonts w:eastAsia="Times New Roman"/>
          <w:lang w:eastAsia="ru-RU"/>
        </w:rPr>
        <w:t>• разработка технологического регламента на период НМУ;</w:t>
      </w:r>
    </w:p>
    <w:p w14:paraId="0703AAD9" w14:textId="77777777" w:rsidR="00FD76B8" w:rsidRPr="008A10CF" w:rsidRDefault="00FD76B8" w:rsidP="00FD76B8">
      <w:pPr>
        <w:ind w:firstLine="709"/>
        <w:jc w:val="both"/>
        <w:rPr>
          <w:rFonts w:eastAsia="Times New Roman"/>
          <w:lang w:eastAsia="ru-RU"/>
        </w:rPr>
      </w:pPr>
      <w:r w:rsidRPr="008A10CF">
        <w:rPr>
          <w:rFonts w:eastAsia="Times New Roman"/>
          <w:lang w:eastAsia="ru-RU"/>
        </w:rPr>
        <w:t>• обучение персонала реагированию на аварийные ситуации;</w:t>
      </w:r>
    </w:p>
    <w:p w14:paraId="32BE0C37" w14:textId="77777777" w:rsidR="00FD76B8" w:rsidRPr="008A10CF" w:rsidRDefault="00FD76B8" w:rsidP="00FD76B8">
      <w:pPr>
        <w:ind w:firstLine="709"/>
        <w:jc w:val="both"/>
        <w:rPr>
          <w:rFonts w:eastAsia="Times New Roman"/>
          <w:lang w:eastAsia="ru-RU"/>
        </w:rPr>
      </w:pPr>
      <w:r w:rsidRPr="008A10CF">
        <w:rPr>
          <w:rFonts w:eastAsia="Times New Roman"/>
          <w:lang w:eastAsia="ru-RU"/>
        </w:rPr>
        <w:t>• соблюдение норм и правил противопожарной безопасности;</w:t>
      </w:r>
    </w:p>
    <w:p w14:paraId="3FE77B76" w14:textId="77777777" w:rsidR="00FD76B8" w:rsidRPr="008A10CF" w:rsidRDefault="00FD76B8" w:rsidP="00FD76B8">
      <w:pPr>
        <w:jc w:val="both"/>
        <w:rPr>
          <w:rFonts w:eastAsia="Times New Roman"/>
          <w:lang w:eastAsia="ru-RU"/>
        </w:rPr>
      </w:pPr>
      <w:r w:rsidRPr="008A10CF">
        <w:rPr>
          <w:rFonts w:eastAsia="Times New Roman"/>
          <w:lang w:eastAsia="ru-RU"/>
        </w:rPr>
        <w:t>хранить производственные отходы в строго определенных местах;</w:t>
      </w:r>
    </w:p>
    <w:p w14:paraId="2E7843C5" w14:textId="77777777" w:rsidR="00FD76B8" w:rsidRPr="008A10CF" w:rsidRDefault="00FD76B8" w:rsidP="00FD76B8">
      <w:pPr>
        <w:ind w:firstLine="709"/>
        <w:jc w:val="both"/>
        <w:rPr>
          <w:rFonts w:eastAsia="Times New Roman"/>
          <w:lang w:eastAsia="ru-RU"/>
        </w:rPr>
      </w:pPr>
      <w:r w:rsidRPr="008A10CF">
        <w:rPr>
          <w:rFonts w:eastAsia="Times New Roman"/>
          <w:lang w:eastAsia="ru-RU"/>
        </w:rPr>
        <w:t>• ежегодно провести производственный мониторинг по атмосферному воздуху.</w:t>
      </w:r>
    </w:p>
    <w:p w14:paraId="56CCB79A" w14:textId="77777777" w:rsidR="00FD76B8" w:rsidRPr="008A10CF" w:rsidRDefault="00FD76B8" w:rsidP="00FD76B8">
      <w:pPr>
        <w:ind w:firstLine="709"/>
        <w:jc w:val="both"/>
        <w:rPr>
          <w:rFonts w:eastAsia="Times New Roman"/>
          <w:lang w:eastAsia="ru-RU"/>
        </w:rPr>
      </w:pPr>
      <w:r w:rsidRPr="008A10CF">
        <w:rPr>
          <w:rFonts w:eastAsia="Times New Roman"/>
          <w:lang w:eastAsia="ru-RU"/>
        </w:rPr>
        <w:t>Для сведения к минимуму отрицательного действия, сопровождающее промышленное производство энергетического и химического сырья, необходимы способы борьбы за уменьшение его потерь. В технологии добычи ими будут:</w:t>
      </w:r>
    </w:p>
    <w:p w14:paraId="06AC8363" w14:textId="77777777" w:rsidR="00FD76B8" w:rsidRPr="008A10CF" w:rsidRDefault="00FD76B8" w:rsidP="00FD76B8">
      <w:pPr>
        <w:ind w:firstLine="709"/>
        <w:jc w:val="both"/>
        <w:rPr>
          <w:rFonts w:eastAsia="Times New Roman"/>
          <w:lang w:eastAsia="ru-RU"/>
        </w:rPr>
      </w:pPr>
      <w:r w:rsidRPr="008A10CF">
        <w:rPr>
          <w:rFonts w:eastAsia="Times New Roman"/>
          <w:lang w:eastAsia="ru-RU"/>
        </w:rPr>
        <w:t>• герметизация напорной системы сбора нефти.</w:t>
      </w:r>
    </w:p>
    <w:p w14:paraId="23392AC8" w14:textId="77777777" w:rsidR="00FD76B8" w:rsidRPr="008A10CF" w:rsidRDefault="00FD76B8" w:rsidP="00FD76B8">
      <w:pPr>
        <w:ind w:firstLine="709"/>
        <w:jc w:val="both"/>
        <w:rPr>
          <w:rFonts w:eastAsia="Times New Roman"/>
          <w:lang w:eastAsia="ru-RU"/>
        </w:rPr>
      </w:pPr>
      <w:r w:rsidRPr="008A10CF">
        <w:rPr>
          <w:rFonts w:eastAsia="Times New Roman"/>
          <w:lang w:eastAsia="ru-RU"/>
        </w:rPr>
        <w:t>• подавление наружной (изоляционное покрытие) и внутренней коррозии (подача ингибитора коррозии).</w:t>
      </w:r>
    </w:p>
    <w:p w14:paraId="632B0EE0" w14:textId="77777777" w:rsidR="00FD76B8" w:rsidRPr="008A10CF" w:rsidRDefault="00FD76B8" w:rsidP="00FD76B8">
      <w:pPr>
        <w:ind w:firstLine="709"/>
        <w:jc w:val="both"/>
        <w:rPr>
          <w:rFonts w:eastAsia="Times New Roman"/>
          <w:lang w:eastAsia="ru-RU"/>
        </w:rPr>
      </w:pPr>
      <w:r w:rsidRPr="008A10CF">
        <w:rPr>
          <w:rFonts w:eastAsia="Times New Roman"/>
          <w:lang w:eastAsia="ru-RU"/>
        </w:rPr>
        <w:t>Указанные выше меры по снижению вредного воздействия нефтедобывающего объекта оказываются достаточными, по расчетным показателям загрязнения воздушного бассейна при нормальном режиме работ, так как обеспечивают санитарные требования к качеству воздуха.</w:t>
      </w:r>
    </w:p>
    <w:p w14:paraId="05E68783" w14:textId="77777777" w:rsidR="00FD76B8" w:rsidRPr="008A10CF" w:rsidRDefault="00FD76B8" w:rsidP="00FD76B8">
      <w:pPr>
        <w:ind w:firstLine="709"/>
        <w:jc w:val="both"/>
        <w:rPr>
          <w:rFonts w:eastAsia="Times New Roman"/>
          <w:lang w:eastAsia="ru-RU"/>
        </w:rPr>
      </w:pPr>
      <w:r w:rsidRPr="008A10CF">
        <w:rPr>
          <w:rFonts w:eastAsia="Times New Roman"/>
          <w:lang w:eastAsia="ru-RU"/>
        </w:rPr>
        <w:t>Проектом предусматриваются следующие мероприятия по охране окружающей</w:t>
      </w:r>
    </w:p>
    <w:p w14:paraId="77E961C9" w14:textId="77777777" w:rsidR="00FD76B8" w:rsidRPr="008A10CF" w:rsidRDefault="00FD76B8" w:rsidP="00FD76B8">
      <w:pPr>
        <w:jc w:val="both"/>
        <w:rPr>
          <w:rFonts w:eastAsia="Times New Roman"/>
          <w:lang w:eastAsia="ru-RU"/>
        </w:rPr>
      </w:pPr>
      <w:r w:rsidRPr="008A10CF">
        <w:rPr>
          <w:rFonts w:eastAsia="Times New Roman"/>
          <w:lang w:eastAsia="ru-RU"/>
        </w:rPr>
        <w:t>среды:</w:t>
      </w:r>
    </w:p>
    <w:p w14:paraId="4F595ADF" w14:textId="77777777" w:rsidR="00FD76B8" w:rsidRPr="008A10CF" w:rsidRDefault="00FD76B8" w:rsidP="00FD76B8">
      <w:pPr>
        <w:numPr>
          <w:ilvl w:val="0"/>
          <w:numId w:val="15"/>
        </w:numPr>
        <w:tabs>
          <w:tab w:val="left" w:pos="1134"/>
        </w:tabs>
        <w:ind w:hanging="11"/>
        <w:contextualSpacing/>
        <w:jc w:val="both"/>
        <w:rPr>
          <w:rFonts w:eastAsia="Times New Roman"/>
          <w:lang w:eastAsia="ru-RU"/>
        </w:rPr>
      </w:pPr>
      <w:r w:rsidRPr="008A10CF">
        <w:rPr>
          <w:rFonts w:eastAsia="Times New Roman"/>
          <w:lang w:eastAsia="ru-RU"/>
        </w:rPr>
        <w:t>соблюдение всех правил проведения работ;</w:t>
      </w:r>
    </w:p>
    <w:p w14:paraId="32000AC8" w14:textId="77777777" w:rsidR="00FD76B8" w:rsidRPr="008A10CF" w:rsidRDefault="00FD76B8" w:rsidP="00FD76B8">
      <w:pPr>
        <w:numPr>
          <w:ilvl w:val="0"/>
          <w:numId w:val="15"/>
        </w:numPr>
        <w:tabs>
          <w:tab w:val="left" w:pos="1134"/>
        </w:tabs>
        <w:ind w:hanging="11"/>
        <w:contextualSpacing/>
        <w:jc w:val="both"/>
        <w:rPr>
          <w:rFonts w:eastAsia="Times New Roman"/>
          <w:lang w:eastAsia="ru-RU"/>
        </w:rPr>
      </w:pPr>
      <w:r w:rsidRPr="008A10CF">
        <w:rPr>
          <w:rFonts w:eastAsia="Times New Roman"/>
          <w:lang w:eastAsia="ru-RU"/>
        </w:rPr>
        <w:t>проведение работ в пределах отведенной во временное пользование территории;</w:t>
      </w:r>
    </w:p>
    <w:p w14:paraId="46AA7877" w14:textId="77777777" w:rsidR="00FD76B8" w:rsidRPr="008A10CF" w:rsidRDefault="00FD76B8" w:rsidP="00FD76B8">
      <w:pPr>
        <w:numPr>
          <w:ilvl w:val="0"/>
          <w:numId w:val="15"/>
        </w:numPr>
        <w:tabs>
          <w:tab w:val="left" w:pos="1134"/>
        </w:tabs>
        <w:ind w:hanging="11"/>
        <w:contextualSpacing/>
        <w:jc w:val="both"/>
        <w:rPr>
          <w:rFonts w:eastAsia="Times New Roman"/>
          <w:lang w:eastAsia="ru-RU"/>
        </w:rPr>
      </w:pPr>
      <w:r w:rsidRPr="008A10CF">
        <w:rPr>
          <w:rFonts w:eastAsia="Times New Roman"/>
          <w:lang w:eastAsia="ru-RU"/>
        </w:rPr>
        <w:t>контроль уровня шума на участках работ;</w:t>
      </w:r>
    </w:p>
    <w:p w14:paraId="14DC56F5" w14:textId="77777777" w:rsidR="00FD76B8" w:rsidRPr="008A10CF" w:rsidRDefault="00FD76B8" w:rsidP="00FD76B8">
      <w:pPr>
        <w:numPr>
          <w:ilvl w:val="0"/>
          <w:numId w:val="15"/>
        </w:numPr>
        <w:tabs>
          <w:tab w:val="left" w:pos="1134"/>
        </w:tabs>
        <w:ind w:hanging="11"/>
        <w:contextualSpacing/>
        <w:jc w:val="both"/>
        <w:rPr>
          <w:rFonts w:eastAsia="Times New Roman"/>
          <w:lang w:eastAsia="ru-RU"/>
        </w:rPr>
      </w:pPr>
      <w:r w:rsidRPr="008A10CF">
        <w:rPr>
          <w:rFonts w:eastAsia="Times New Roman"/>
          <w:lang w:eastAsia="ru-RU"/>
        </w:rPr>
        <w:t xml:space="preserve">своевременное устранение утечки горюче-смазочных веществ </w:t>
      </w:r>
      <w:proofErr w:type="gramStart"/>
      <w:r w:rsidRPr="008A10CF">
        <w:rPr>
          <w:rFonts w:eastAsia="Times New Roman"/>
          <w:lang w:eastAsia="ru-RU"/>
        </w:rPr>
        <w:t>во время</w:t>
      </w:r>
      <w:proofErr w:type="gramEnd"/>
    </w:p>
    <w:p w14:paraId="6400B3CB" w14:textId="77777777" w:rsidR="00FD76B8" w:rsidRPr="008A10CF" w:rsidRDefault="00FD76B8" w:rsidP="00FD76B8">
      <w:pPr>
        <w:numPr>
          <w:ilvl w:val="0"/>
          <w:numId w:val="15"/>
        </w:numPr>
        <w:tabs>
          <w:tab w:val="left" w:pos="1134"/>
        </w:tabs>
        <w:ind w:hanging="11"/>
        <w:contextualSpacing/>
        <w:jc w:val="both"/>
        <w:rPr>
          <w:rFonts w:eastAsia="Times New Roman"/>
          <w:lang w:eastAsia="ru-RU"/>
        </w:rPr>
      </w:pPr>
      <w:r w:rsidRPr="008A10CF">
        <w:rPr>
          <w:rFonts w:eastAsia="Times New Roman"/>
          <w:lang w:eastAsia="ru-RU"/>
        </w:rPr>
        <w:t>работы механизмов и дизелей и не допущение загрязнения почв;</w:t>
      </w:r>
    </w:p>
    <w:p w14:paraId="09FE54D5" w14:textId="77777777" w:rsidR="00FD76B8" w:rsidRPr="008A10CF" w:rsidRDefault="00FD76B8" w:rsidP="00FD76B8">
      <w:pPr>
        <w:numPr>
          <w:ilvl w:val="0"/>
          <w:numId w:val="15"/>
        </w:numPr>
        <w:tabs>
          <w:tab w:val="left" w:pos="1134"/>
        </w:tabs>
        <w:ind w:hanging="11"/>
        <w:contextualSpacing/>
        <w:jc w:val="both"/>
        <w:rPr>
          <w:rFonts w:eastAsia="Times New Roman"/>
          <w:lang w:eastAsia="ru-RU"/>
        </w:rPr>
      </w:pPr>
      <w:r w:rsidRPr="008A10CF">
        <w:rPr>
          <w:rFonts w:eastAsia="Times New Roman"/>
          <w:lang w:eastAsia="ru-RU"/>
        </w:rPr>
        <w:t>использование специальных емкостей для сбора отработанных масел;</w:t>
      </w:r>
    </w:p>
    <w:p w14:paraId="7D0919EF" w14:textId="77777777" w:rsidR="00FD76B8" w:rsidRPr="008A10CF" w:rsidRDefault="00FD76B8" w:rsidP="00FD76B8">
      <w:pPr>
        <w:numPr>
          <w:ilvl w:val="0"/>
          <w:numId w:val="15"/>
        </w:numPr>
        <w:tabs>
          <w:tab w:val="left" w:pos="1134"/>
        </w:tabs>
        <w:ind w:hanging="11"/>
        <w:contextualSpacing/>
        <w:jc w:val="both"/>
        <w:rPr>
          <w:rFonts w:eastAsia="Times New Roman"/>
          <w:lang w:eastAsia="ru-RU"/>
        </w:rPr>
      </w:pPr>
      <w:r w:rsidRPr="008A10CF">
        <w:rPr>
          <w:rFonts w:eastAsia="Times New Roman"/>
          <w:lang w:eastAsia="ru-RU"/>
        </w:rPr>
        <w:t>после окончания работ участки будут очищены от бытовых и производственных отходов, остатков ГСМ;</w:t>
      </w:r>
    </w:p>
    <w:p w14:paraId="6134EC9E" w14:textId="77777777" w:rsidR="00FD76B8" w:rsidRPr="008A10CF" w:rsidRDefault="00FD76B8" w:rsidP="00FD76B8">
      <w:pPr>
        <w:numPr>
          <w:ilvl w:val="0"/>
          <w:numId w:val="15"/>
        </w:numPr>
        <w:tabs>
          <w:tab w:val="left" w:pos="1134"/>
        </w:tabs>
        <w:ind w:hanging="11"/>
        <w:contextualSpacing/>
        <w:jc w:val="both"/>
        <w:rPr>
          <w:rFonts w:eastAsia="Times New Roman"/>
          <w:lang w:eastAsia="ru-RU"/>
        </w:rPr>
      </w:pPr>
      <w:r w:rsidRPr="008A10CF">
        <w:rPr>
          <w:rFonts w:eastAsia="Times New Roman"/>
          <w:lang w:eastAsia="ru-RU"/>
        </w:rPr>
        <w:t>утилизация отходов (отработанных масел и топлива);</w:t>
      </w:r>
    </w:p>
    <w:p w14:paraId="466660E9" w14:textId="77777777" w:rsidR="00FD76B8" w:rsidRPr="008A10CF" w:rsidRDefault="00FD76B8" w:rsidP="00FD76B8">
      <w:pPr>
        <w:numPr>
          <w:ilvl w:val="0"/>
          <w:numId w:val="15"/>
        </w:numPr>
        <w:tabs>
          <w:tab w:val="left" w:pos="1134"/>
        </w:tabs>
        <w:ind w:hanging="11"/>
        <w:contextualSpacing/>
        <w:jc w:val="both"/>
        <w:rPr>
          <w:rFonts w:eastAsia="Times New Roman"/>
          <w:lang w:eastAsia="ru-RU"/>
        </w:rPr>
      </w:pPr>
      <w:r w:rsidRPr="008A10CF">
        <w:rPr>
          <w:rFonts w:eastAsia="Times New Roman"/>
          <w:lang w:eastAsia="ru-RU"/>
        </w:rPr>
        <w:t>приготовление и обработка бурового раствора в циркуляционной системе;</w:t>
      </w:r>
    </w:p>
    <w:p w14:paraId="60A0999E" w14:textId="77777777" w:rsidR="00FD76B8" w:rsidRPr="008A10CF" w:rsidRDefault="00FD76B8" w:rsidP="00FD76B8">
      <w:pPr>
        <w:numPr>
          <w:ilvl w:val="0"/>
          <w:numId w:val="15"/>
        </w:numPr>
        <w:tabs>
          <w:tab w:val="left" w:pos="1134"/>
        </w:tabs>
        <w:ind w:hanging="11"/>
        <w:contextualSpacing/>
        <w:jc w:val="both"/>
        <w:rPr>
          <w:rFonts w:eastAsia="Times New Roman"/>
          <w:lang w:eastAsia="ru-RU"/>
        </w:rPr>
      </w:pPr>
      <w:r w:rsidRPr="008A10CF">
        <w:rPr>
          <w:rFonts w:eastAsia="Times New Roman"/>
          <w:lang w:eastAsia="ru-RU"/>
        </w:rPr>
        <w:t>хранение материалов и химических реагентов в закрытых помещениях;</w:t>
      </w:r>
    </w:p>
    <w:p w14:paraId="0C322D79" w14:textId="77777777" w:rsidR="00FD76B8" w:rsidRPr="008A10CF" w:rsidRDefault="00FD76B8" w:rsidP="00FD76B8">
      <w:pPr>
        <w:numPr>
          <w:ilvl w:val="0"/>
          <w:numId w:val="15"/>
        </w:numPr>
        <w:tabs>
          <w:tab w:val="left" w:pos="1134"/>
        </w:tabs>
        <w:ind w:hanging="11"/>
        <w:contextualSpacing/>
        <w:jc w:val="both"/>
        <w:rPr>
          <w:rFonts w:eastAsia="Times New Roman"/>
          <w:lang w:eastAsia="ru-RU"/>
        </w:rPr>
      </w:pPr>
      <w:r w:rsidRPr="008A10CF">
        <w:rPr>
          <w:rFonts w:eastAsia="Times New Roman"/>
          <w:lang w:eastAsia="ru-RU"/>
        </w:rPr>
        <w:t>оборотное водоснабжение (повторное использование БСВ);</w:t>
      </w:r>
    </w:p>
    <w:p w14:paraId="7C074415" w14:textId="77777777" w:rsidR="00FD76B8" w:rsidRPr="008A10CF" w:rsidRDefault="00FD76B8" w:rsidP="00FD76B8">
      <w:pPr>
        <w:numPr>
          <w:ilvl w:val="0"/>
          <w:numId w:val="15"/>
        </w:numPr>
        <w:tabs>
          <w:tab w:val="left" w:pos="1134"/>
        </w:tabs>
        <w:ind w:hanging="11"/>
        <w:contextualSpacing/>
        <w:jc w:val="both"/>
        <w:rPr>
          <w:rFonts w:eastAsia="Times New Roman"/>
          <w:lang w:eastAsia="ru-RU"/>
        </w:rPr>
      </w:pPr>
      <w:r w:rsidRPr="008A10CF">
        <w:rPr>
          <w:rFonts w:eastAsia="Times New Roman"/>
          <w:lang w:eastAsia="ru-RU"/>
        </w:rPr>
        <w:t>рекультивация земель, выданных во временное пользование.</w:t>
      </w:r>
    </w:p>
    <w:p w14:paraId="3DCBE49F" w14:textId="77777777" w:rsidR="00FD76B8" w:rsidRPr="00413A30" w:rsidRDefault="00FD76B8" w:rsidP="00FD76B8">
      <w:pPr>
        <w:rPr>
          <w:lang w:eastAsia="ru-RU"/>
        </w:rPr>
      </w:pPr>
    </w:p>
    <w:p w14:paraId="1CD2038D" w14:textId="77777777" w:rsidR="009F1285" w:rsidRDefault="009F1285"/>
    <w:sectPr w:rsidR="009F1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125"/>
    <w:multiLevelType w:val="hybridMultilevel"/>
    <w:tmpl w:val="D8BE7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AC355E"/>
    <w:multiLevelType w:val="hybridMultilevel"/>
    <w:tmpl w:val="E9BA17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89D2FDD"/>
    <w:multiLevelType w:val="hybridMultilevel"/>
    <w:tmpl w:val="D78C8C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22D00D5"/>
    <w:multiLevelType w:val="hybridMultilevel"/>
    <w:tmpl w:val="98068E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9A69E5"/>
    <w:multiLevelType w:val="hybridMultilevel"/>
    <w:tmpl w:val="6D2A82D2"/>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 w15:restartNumberingAfterBreak="0">
    <w:nsid w:val="2F03314F"/>
    <w:multiLevelType w:val="hybridMultilevel"/>
    <w:tmpl w:val="B40E2590"/>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D72B7"/>
    <w:multiLevelType w:val="hybridMultilevel"/>
    <w:tmpl w:val="3A482F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46574"/>
    <w:multiLevelType w:val="hybridMultilevel"/>
    <w:tmpl w:val="AAAADC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D339AC"/>
    <w:multiLevelType w:val="hybridMultilevel"/>
    <w:tmpl w:val="AABA3AC0"/>
    <w:lvl w:ilvl="0" w:tplc="633A2A7A">
      <w:start w:val="1"/>
      <w:numFmt w:val="bullet"/>
      <w:lvlText w:val=""/>
      <w:lvlJc w:val="left"/>
      <w:pPr>
        <w:ind w:left="142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92C2E35"/>
    <w:multiLevelType w:val="hybridMultilevel"/>
    <w:tmpl w:val="ACC6DD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347A4D"/>
    <w:multiLevelType w:val="hybridMultilevel"/>
    <w:tmpl w:val="8166A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DB1943"/>
    <w:multiLevelType w:val="hybridMultilevel"/>
    <w:tmpl w:val="95F2116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2" w15:restartNumberingAfterBreak="0">
    <w:nsid w:val="736258AE"/>
    <w:multiLevelType w:val="hybridMultilevel"/>
    <w:tmpl w:val="05E46BCE"/>
    <w:styleLink w:val="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5A91F5C"/>
    <w:multiLevelType w:val="hybridMultilevel"/>
    <w:tmpl w:val="6E540D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CE53008"/>
    <w:multiLevelType w:val="hybridMultilevel"/>
    <w:tmpl w:val="D34C95AC"/>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15" w15:restartNumberingAfterBreak="0">
    <w:nsid w:val="7D5A3127"/>
    <w:multiLevelType w:val="hybridMultilevel"/>
    <w:tmpl w:val="B27CCE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5867744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899695">
    <w:abstractNumId w:val="6"/>
  </w:num>
  <w:num w:numId="3" w16cid:durableId="1279796880">
    <w:abstractNumId w:val="2"/>
  </w:num>
  <w:num w:numId="4" w16cid:durableId="162670161">
    <w:abstractNumId w:val="11"/>
  </w:num>
  <w:num w:numId="5" w16cid:durableId="592906539">
    <w:abstractNumId w:val="15"/>
  </w:num>
  <w:num w:numId="6" w16cid:durableId="428742875">
    <w:abstractNumId w:val="3"/>
  </w:num>
  <w:num w:numId="7" w16cid:durableId="365258925">
    <w:abstractNumId w:val="4"/>
  </w:num>
  <w:num w:numId="8" w16cid:durableId="919868785">
    <w:abstractNumId w:val="10"/>
  </w:num>
  <w:num w:numId="9" w16cid:durableId="1605503568">
    <w:abstractNumId w:val="0"/>
  </w:num>
  <w:num w:numId="10" w16cid:durableId="260065649">
    <w:abstractNumId w:val="9"/>
  </w:num>
  <w:num w:numId="11" w16cid:durableId="824592365">
    <w:abstractNumId w:val="14"/>
  </w:num>
  <w:num w:numId="12" w16cid:durableId="1929071222">
    <w:abstractNumId w:val="5"/>
  </w:num>
  <w:num w:numId="13" w16cid:durableId="1950119898">
    <w:abstractNumId w:val="1"/>
  </w:num>
  <w:num w:numId="14" w16cid:durableId="1621760039">
    <w:abstractNumId w:val="7"/>
  </w:num>
  <w:num w:numId="15" w16cid:durableId="1248151533">
    <w:abstractNumId w:val="12"/>
  </w:num>
  <w:num w:numId="16" w16cid:durableId="2051105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BB"/>
    <w:rsid w:val="00031F59"/>
    <w:rsid w:val="000C329E"/>
    <w:rsid w:val="002D7A6B"/>
    <w:rsid w:val="00692D72"/>
    <w:rsid w:val="006E641C"/>
    <w:rsid w:val="007218EC"/>
    <w:rsid w:val="0084075A"/>
    <w:rsid w:val="009F1285"/>
    <w:rsid w:val="00A848F8"/>
    <w:rsid w:val="00C4235E"/>
    <w:rsid w:val="00DE69BB"/>
    <w:rsid w:val="00EF1F8F"/>
    <w:rsid w:val="00FD60C1"/>
    <w:rsid w:val="00FD76B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07E2"/>
  <w15:chartTrackingRefBased/>
  <w15:docId w15:val="{5C46255B-9D42-41D4-9C3C-5F3B427E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D76B8"/>
    <w:pPr>
      <w:spacing w:after="0" w:line="240" w:lineRule="auto"/>
    </w:pPr>
    <w:rPr>
      <w:rFonts w:ascii="Times New Roman" w:eastAsia="Batang" w:hAnsi="Times New Roman" w:cs="Times New Roman"/>
      <w:kern w:val="0"/>
      <w:sz w:val="24"/>
      <w:szCs w:val="24"/>
      <w:lang w:val="ru-RU" w:eastAsia="ko-KR"/>
      <w14:ligatures w14:val="none"/>
    </w:rPr>
  </w:style>
  <w:style w:type="paragraph" w:styleId="1">
    <w:name w:val="heading 1"/>
    <w:aliases w:val="Глава,Заголовок  Бурение,Заголов,H1, РАЗДЕЛ,ГЛАВА,Заголовок 1 Знак1 Знак,Заголовок 1 Знак2 Знак Знак,Заголовок 1 Знак Знак1 Знак Знак,Заголовок 1 Знак1 Знак Знак Знак Знак,Заголовок 1 Знак Знак Знак Знак Знак Знак,h1,Подглава 1.1."/>
    <w:basedOn w:val="a0"/>
    <w:next w:val="a0"/>
    <w:link w:val="10"/>
    <w:uiPriority w:val="9"/>
    <w:qFormat/>
    <w:rsid w:val="00DE69BB"/>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Раздел,Paragraaf,Chapter Title,OG Heading 2,hseHeading 2,A Head Знак,A Head,hseHeading 2 Знак Знак,(Подраздел),Подразд. доклада,Heading R 2,Heading R 21,Heading R 22,Heading R 23,Heading R 24,Heading R 25"/>
    <w:basedOn w:val="a0"/>
    <w:next w:val="a0"/>
    <w:link w:val="20"/>
    <w:unhideWhenUsed/>
    <w:qFormat/>
    <w:rsid w:val="00DE69BB"/>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B Head Знак,B Head"/>
    <w:basedOn w:val="a0"/>
    <w:next w:val="a0"/>
    <w:link w:val="30"/>
    <w:unhideWhenUsed/>
    <w:qFormat/>
    <w:rsid w:val="00DE69BB"/>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nhideWhenUsed/>
    <w:qFormat/>
    <w:rsid w:val="00DE69BB"/>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aliases w:val="D Head,RSKH5,RSKH5 Знак"/>
    <w:basedOn w:val="a0"/>
    <w:next w:val="a0"/>
    <w:link w:val="50"/>
    <w:unhideWhenUsed/>
    <w:qFormat/>
    <w:rsid w:val="00DE69BB"/>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aliases w:val="Стиль 6"/>
    <w:basedOn w:val="a0"/>
    <w:next w:val="a0"/>
    <w:link w:val="60"/>
    <w:unhideWhenUsed/>
    <w:qFormat/>
    <w:rsid w:val="00DE69BB"/>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nhideWhenUsed/>
    <w:qFormat/>
    <w:rsid w:val="00DE69BB"/>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nhideWhenUsed/>
    <w:qFormat/>
    <w:rsid w:val="00DE69BB"/>
    <w:pPr>
      <w:keepNext/>
      <w:keepLines/>
      <w:numPr>
        <w:ilvl w:val="7"/>
        <w:numId w:val="1"/>
      </w:numPr>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DE69BB"/>
    <w:pPr>
      <w:keepNext/>
      <w:keepLines/>
      <w:numPr>
        <w:ilvl w:val="8"/>
        <w:numId w:val="1"/>
      </w:numPr>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Знак,Заголовок  Бурение Знак,Заголов Знак,H1 Знак, РАЗДЕЛ Знак1,ГЛАВА Знак1,Заголовок 1 Знак1 Знак Знак1,Заголовок 1 Знак2 Знак Знак Знак1,Заголовок 1 Знак Знак1 Знак Знак Знак1,Заголовок 1 Знак1 Знак Знак Знак Знак Знак1,h1 Знак1"/>
    <w:basedOn w:val="a1"/>
    <w:link w:val="1"/>
    <w:uiPriority w:val="9"/>
    <w:rsid w:val="00DE69B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semiHidden/>
    <w:rsid w:val="00DE69B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DE69BB"/>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DE69BB"/>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DE69BB"/>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DE69BB"/>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DE69BB"/>
    <w:rPr>
      <w:rFonts w:eastAsiaTheme="majorEastAsia" w:cstheme="majorBidi"/>
      <w:color w:val="595959" w:themeColor="text1" w:themeTint="A6"/>
    </w:rPr>
  </w:style>
  <w:style w:type="character" w:customStyle="1" w:styleId="80">
    <w:name w:val="Заголовок 8 Знак"/>
    <w:basedOn w:val="a1"/>
    <w:link w:val="8"/>
    <w:uiPriority w:val="9"/>
    <w:semiHidden/>
    <w:rsid w:val="00DE69BB"/>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DE69BB"/>
    <w:rPr>
      <w:rFonts w:eastAsiaTheme="majorEastAsia" w:cstheme="majorBidi"/>
      <w:color w:val="272727" w:themeColor="text1" w:themeTint="D8"/>
    </w:rPr>
  </w:style>
  <w:style w:type="paragraph" w:styleId="a4">
    <w:name w:val="Title"/>
    <w:basedOn w:val="a0"/>
    <w:next w:val="a0"/>
    <w:link w:val="a5"/>
    <w:uiPriority w:val="10"/>
    <w:qFormat/>
    <w:rsid w:val="00DE69BB"/>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DE69BB"/>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DE69BB"/>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DE69BB"/>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DE69BB"/>
    <w:pPr>
      <w:spacing w:before="160"/>
      <w:jc w:val="center"/>
    </w:pPr>
    <w:rPr>
      <w:i/>
      <w:iCs/>
      <w:color w:val="404040" w:themeColor="text1" w:themeTint="BF"/>
    </w:rPr>
  </w:style>
  <w:style w:type="character" w:customStyle="1" w:styleId="22">
    <w:name w:val="Цитата 2 Знак"/>
    <w:basedOn w:val="a1"/>
    <w:link w:val="21"/>
    <w:uiPriority w:val="29"/>
    <w:rsid w:val="00DE69BB"/>
    <w:rPr>
      <w:i/>
      <w:iCs/>
      <w:color w:val="404040" w:themeColor="text1" w:themeTint="BF"/>
    </w:rPr>
  </w:style>
  <w:style w:type="paragraph" w:styleId="a8">
    <w:name w:val="List Paragraph"/>
    <w:aliases w:val="_список,Paragraph,Citation List,Resume Title,List Paragraph Char Char,Bullet 1,b1,Number_1,SGLText List Paragraph,new,lp1,Normal Sentence,Colorful List - Accent 11,ListPar1,List Paragraph2,List Paragraph11,list1,Figure_name,HEAD 3,PD_Bullet"/>
    <w:basedOn w:val="a0"/>
    <w:uiPriority w:val="34"/>
    <w:qFormat/>
    <w:rsid w:val="00DE69BB"/>
    <w:pPr>
      <w:ind w:left="720"/>
      <w:contextualSpacing/>
    </w:pPr>
  </w:style>
  <w:style w:type="character" w:styleId="a9">
    <w:name w:val="Intense Emphasis"/>
    <w:basedOn w:val="a1"/>
    <w:uiPriority w:val="21"/>
    <w:qFormat/>
    <w:rsid w:val="00DE69BB"/>
    <w:rPr>
      <w:i/>
      <w:iCs/>
      <w:color w:val="0F4761" w:themeColor="accent1" w:themeShade="BF"/>
    </w:rPr>
  </w:style>
  <w:style w:type="paragraph" w:styleId="aa">
    <w:name w:val="Intense Quote"/>
    <w:basedOn w:val="a0"/>
    <w:next w:val="a0"/>
    <w:link w:val="ab"/>
    <w:uiPriority w:val="30"/>
    <w:qFormat/>
    <w:rsid w:val="00DE6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DE69BB"/>
    <w:rPr>
      <w:i/>
      <w:iCs/>
      <w:color w:val="0F4761" w:themeColor="accent1" w:themeShade="BF"/>
    </w:rPr>
  </w:style>
  <w:style w:type="character" w:styleId="ac">
    <w:name w:val="Intense Reference"/>
    <w:basedOn w:val="a1"/>
    <w:uiPriority w:val="32"/>
    <w:qFormat/>
    <w:rsid w:val="00DE69BB"/>
    <w:rPr>
      <w:b/>
      <w:bCs/>
      <w:smallCaps/>
      <w:color w:val="0F4761" w:themeColor="accent1" w:themeShade="BF"/>
      <w:spacing w:val="5"/>
    </w:rPr>
  </w:style>
  <w:style w:type="numbering" w:styleId="a">
    <w:name w:val="Outline List 3"/>
    <w:basedOn w:val="a3"/>
    <w:semiHidden/>
    <w:unhideWhenUsed/>
    <w:rsid w:val="00FD76B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4423</Words>
  <Characters>25217</Characters>
  <Application>Microsoft Office Word</Application>
  <DocSecurity>0</DocSecurity>
  <Lines>210</Lines>
  <Paragraphs>59</Paragraphs>
  <ScaleCrop>false</ScaleCrop>
  <Company/>
  <LinksUpToDate>false</LinksUpToDate>
  <CharactersWithSpaces>29581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Султанова Айнур Руслановна</dc:creator>
  <cp:keywords/>
  <dc:description/>
  <cp:lastModifiedBy>Султанова Айнур Руслановна</cp:lastModifiedBy>
  <cp:revision>2</cp:revision>
  <dcterms:created xsi:type="dcterms:W3CDTF">2025-10-06T09:04:00Z</dcterms:created>
  <dcterms:modified xsi:type="dcterms:W3CDTF">2025-10-06T09:05:00Z</dcterms:modified>
</cp:coreProperties>
</file>