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B51" w:rsidRPr="00430B51" w:rsidRDefault="00430B51" w:rsidP="00430B51">
      <w:pPr>
        <w:widowControl w:val="0"/>
        <w:tabs>
          <w:tab w:val="left" w:pos="1210"/>
        </w:tabs>
        <w:autoSpaceDE w:val="0"/>
        <w:autoSpaceDN w:val="0"/>
        <w:spacing w:after="0" w:line="240" w:lineRule="auto"/>
        <w:ind w:left="281"/>
        <w:jc w:val="center"/>
        <w:outlineLvl w:val="2"/>
        <w:rPr>
          <w:rFonts w:ascii="Times New Roman" w:eastAsia="Times New Roman" w:hAnsi="Times New Roman" w:cs="Times New Roman"/>
          <w:b/>
          <w:bCs/>
        </w:rPr>
      </w:pPr>
      <w:r w:rsidRPr="00430B51">
        <w:rPr>
          <w:rFonts w:ascii="Times New Roman" w:eastAsia="Times New Roman" w:hAnsi="Times New Roman" w:cs="Times New Roman"/>
          <w:b/>
          <w:bCs/>
        </w:rPr>
        <w:t>КРАТКОЕ НЕТЕХНИЧЕСКОЕ РЕЗЮМЕ</w:t>
      </w:r>
    </w:p>
    <w:p w:rsidR="00430B51" w:rsidRPr="00430B51" w:rsidRDefault="00430B51" w:rsidP="00430B51">
      <w:pPr>
        <w:widowControl w:val="0"/>
        <w:tabs>
          <w:tab w:val="left" w:pos="1210"/>
          <w:tab w:val="left" w:pos="9498"/>
          <w:tab w:val="left" w:pos="9639"/>
        </w:tabs>
        <w:autoSpaceDE w:val="0"/>
        <w:autoSpaceDN w:val="0"/>
        <w:spacing w:after="0" w:line="240" w:lineRule="auto"/>
        <w:ind w:right="142" w:firstLine="567"/>
        <w:jc w:val="both"/>
        <w:outlineLvl w:val="2"/>
        <w:rPr>
          <w:rFonts w:ascii="Times New Roman" w:eastAsia="Times New Roman" w:hAnsi="Times New Roman" w:cs="Times New Roman"/>
          <w:bCs/>
          <w:sz w:val="20"/>
          <w:szCs w:val="20"/>
        </w:rPr>
      </w:pPr>
      <w:r w:rsidRPr="00430B51">
        <w:rPr>
          <w:rFonts w:ascii="Times New Roman" w:eastAsia="Times New Roman" w:hAnsi="Times New Roman" w:cs="Times New Roman"/>
          <w:bCs/>
          <w:sz w:val="20"/>
          <w:szCs w:val="20"/>
        </w:rPr>
        <w:t>Результаты Проекта «Отчет о возможных воздействиях», выполнен для решений  к «ДОПОЛНЕНИЮ ПРОЕКТА ПРОБНОЙ ЭКСПЛУАТАЦИИ  МЕСТОРОЖДЕНИЯ АСА (по состоянию на 01.01.2025 г.)» показывают что: выполненные расчеты рассеивания по веществам источников выбросов, зона загрязнения не выходит за область воздействия. Воздействие на воздушный бассейн квалифицируется как незначительное (существующее и проектируемое положение), степень опасности для здоровья населения – допустимая.</w:t>
      </w:r>
    </w:p>
    <w:p w:rsidR="00430B51" w:rsidRPr="00430B51" w:rsidRDefault="00430B51" w:rsidP="00430B51">
      <w:pPr>
        <w:widowControl w:val="0"/>
        <w:tabs>
          <w:tab w:val="left" w:pos="1210"/>
        </w:tabs>
        <w:autoSpaceDE w:val="0"/>
        <w:autoSpaceDN w:val="0"/>
        <w:spacing w:after="0" w:line="240" w:lineRule="auto"/>
        <w:ind w:right="425" w:firstLine="567"/>
        <w:jc w:val="center"/>
        <w:outlineLvl w:val="2"/>
        <w:rPr>
          <w:rFonts w:ascii="Times New Roman" w:eastAsia="Times New Roman" w:hAnsi="Times New Roman" w:cs="Times New Roman"/>
          <w:noProof/>
          <w:sz w:val="20"/>
          <w:szCs w:val="20"/>
          <w:lang w:eastAsia="ru-RU"/>
        </w:rPr>
      </w:pPr>
      <w:r w:rsidRPr="00430B51">
        <w:rPr>
          <w:rFonts w:ascii="Times New Roman" w:eastAsia="Times New Roman" w:hAnsi="Times New Roman" w:cs="Times New Roman"/>
          <w:noProof/>
          <w:lang w:eastAsia="ru-RU"/>
        </w:rPr>
        <w:drawing>
          <wp:inline distT="0" distB="0" distL="0" distR="0" wp14:anchorId="791A4E08" wp14:editId="01309421">
            <wp:extent cx="5192202" cy="5328659"/>
            <wp:effectExtent l="19050" t="19050" r="27940" b="2476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риложение №1 Обзорная карта.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95081" cy="5331614"/>
                    </a:xfrm>
                    <a:prstGeom prst="rect">
                      <a:avLst/>
                    </a:prstGeom>
                    <a:ln>
                      <a:solidFill>
                        <a:sysClr val="windowText" lastClr="000000"/>
                      </a:solidFill>
                    </a:ln>
                  </pic:spPr>
                </pic:pic>
              </a:graphicData>
            </a:graphic>
          </wp:inline>
        </w:drawing>
      </w:r>
    </w:p>
    <w:p w:rsidR="00430B51" w:rsidRPr="00430B51" w:rsidRDefault="00430B51" w:rsidP="00430B51">
      <w:pPr>
        <w:widowControl w:val="0"/>
        <w:tabs>
          <w:tab w:val="left" w:pos="1210"/>
        </w:tabs>
        <w:autoSpaceDE w:val="0"/>
        <w:autoSpaceDN w:val="0"/>
        <w:spacing w:after="0" w:line="240" w:lineRule="auto"/>
        <w:ind w:left="281"/>
        <w:jc w:val="center"/>
        <w:outlineLvl w:val="2"/>
        <w:rPr>
          <w:rFonts w:ascii="Times New Roman" w:eastAsia="Times New Roman" w:hAnsi="Times New Roman" w:cs="Times New Roman"/>
          <w:b/>
          <w:bCs/>
          <w:sz w:val="20"/>
          <w:szCs w:val="20"/>
        </w:rPr>
      </w:pPr>
      <w:r w:rsidRPr="00430B51">
        <w:rPr>
          <w:rFonts w:ascii="Times New Roman" w:eastAsia="Times New Roman" w:hAnsi="Times New Roman" w:cs="Times New Roman"/>
          <w:b/>
          <w:bCs/>
          <w:sz w:val="20"/>
          <w:szCs w:val="20"/>
        </w:rPr>
        <w:t xml:space="preserve">Рисунок 1. Обзорная карта </w:t>
      </w:r>
    </w:p>
    <w:p w:rsidR="00430B51" w:rsidRPr="00430B51" w:rsidRDefault="00430B51" w:rsidP="00430B51">
      <w:pPr>
        <w:autoSpaceDE w:val="0"/>
        <w:autoSpaceDN w:val="0"/>
        <w:adjustRightInd w:val="0"/>
        <w:spacing w:after="0" w:line="240" w:lineRule="auto"/>
        <w:rPr>
          <w:rFonts w:ascii="Times New Roman" w:eastAsia="Calibri" w:hAnsi="Times New Roman" w:cs="Times New Roman"/>
          <w:color w:val="000000"/>
          <w:sz w:val="20"/>
          <w:szCs w:val="20"/>
        </w:rPr>
      </w:pP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b/>
          <w:i/>
          <w:color w:val="000000"/>
          <w:sz w:val="20"/>
          <w:szCs w:val="20"/>
        </w:rPr>
      </w:pPr>
      <w:r w:rsidRPr="00430B51">
        <w:rPr>
          <w:rFonts w:ascii="Times New Roman" w:eastAsia="Calibri" w:hAnsi="Times New Roman" w:cs="Times New Roman"/>
          <w:b/>
          <w:i/>
          <w:color w:val="000000"/>
          <w:sz w:val="20"/>
          <w:szCs w:val="20"/>
        </w:rPr>
        <w:t xml:space="preserve"> 1)  Описание предполагаемого места осуществления намечаемой деятельности, план с изображением его границ</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 xml:space="preserve">Месторождение Аса в административном отношении расположено в </w:t>
      </w:r>
      <w:proofErr w:type="spellStart"/>
      <w:r w:rsidRPr="00430B51">
        <w:rPr>
          <w:rFonts w:ascii="Times New Roman" w:eastAsia="Calibri" w:hAnsi="Times New Roman" w:cs="Times New Roman"/>
          <w:color w:val="000000"/>
          <w:sz w:val="20"/>
          <w:szCs w:val="20"/>
        </w:rPr>
        <w:t>Созакском</w:t>
      </w:r>
      <w:proofErr w:type="spellEnd"/>
      <w:r w:rsidRPr="00430B51">
        <w:rPr>
          <w:rFonts w:ascii="Times New Roman" w:eastAsia="Calibri" w:hAnsi="Times New Roman" w:cs="Times New Roman"/>
          <w:color w:val="000000"/>
          <w:sz w:val="20"/>
          <w:szCs w:val="20"/>
        </w:rPr>
        <w:t xml:space="preserve"> районе Туркестанской области Республики Казахстан. Районный центр п. </w:t>
      </w:r>
      <w:proofErr w:type="spellStart"/>
      <w:r w:rsidRPr="00430B51">
        <w:rPr>
          <w:rFonts w:ascii="Times New Roman" w:eastAsia="Calibri" w:hAnsi="Times New Roman" w:cs="Times New Roman"/>
          <w:color w:val="000000"/>
          <w:sz w:val="20"/>
          <w:szCs w:val="20"/>
        </w:rPr>
        <w:t>Чулак</w:t>
      </w:r>
      <w:proofErr w:type="spellEnd"/>
      <w:r w:rsidRPr="00430B51">
        <w:rPr>
          <w:rFonts w:ascii="Times New Roman" w:eastAsia="Calibri" w:hAnsi="Times New Roman" w:cs="Times New Roman"/>
          <w:color w:val="000000"/>
          <w:sz w:val="20"/>
          <w:szCs w:val="20"/>
        </w:rPr>
        <w:t xml:space="preserve">-Курган находится в 335 км на восток от площади работ. Ближайшая железнодорожная станция </w:t>
      </w:r>
      <w:proofErr w:type="spellStart"/>
      <w:r w:rsidRPr="00430B51">
        <w:rPr>
          <w:rFonts w:ascii="Times New Roman" w:eastAsia="Calibri" w:hAnsi="Times New Roman" w:cs="Times New Roman"/>
          <w:color w:val="000000"/>
          <w:sz w:val="20"/>
          <w:szCs w:val="20"/>
        </w:rPr>
        <w:t>Чиили</w:t>
      </w:r>
      <w:proofErr w:type="spellEnd"/>
      <w:r w:rsidRPr="00430B51">
        <w:rPr>
          <w:rFonts w:ascii="Times New Roman" w:eastAsia="Calibri" w:hAnsi="Times New Roman" w:cs="Times New Roman"/>
          <w:color w:val="000000"/>
          <w:sz w:val="20"/>
          <w:szCs w:val="20"/>
        </w:rPr>
        <w:t xml:space="preserve"> расположена в 240 км на юго-запад от участка работ. Грейдерная дорога соединяет п. </w:t>
      </w:r>
      <w:proofErr w:type="spellStart"/>
      <w:r w:rsidRPr="00430B51">
        <w:rPr>
          <w:rFonts w:ascii="Times New Roman" w:eastAsia="Calibri" w:hAnsi="Times New Roman" w:cs="Times New Roman"/>
          <w:color w:val="000000"/>
          <w:sz w:val="20"/>
          <w:szCs w:val="20"/>
        </w:rPr>
        <w:t>Кызимшек</w:t>
      </w:r>
      <w:proofErr w:type="spellEnd"/>
      <w:r w:rsidRPr="00430B51">
        <w:rPr>
          <w:rFonts w:ascii="Times New Roman" w:eastAsia="Calibri" w:hAnsi="Times New Roman" w:cs="Times New Roman"/>
          <w:color w:val="000000"/>
          <w:sz w:val="20"/>
          <w:szCs w:val="20"/>
        </w:rPr>
        <w:t xml:space="preserve"> с п. </w:t>
      </w:r>
      <w:proofErr w:type="spellStart"/>
      <w:r w:rsidRPr="00430B51">
        <w:rPr>
          <w:rFonts w:ascii="Times New Roman" w:eastAsia="Calibri" w:hAnsi="Times New Roman" w:cs="Times New Roman"/>
          <w:color w:val="000000"/>
          <w:sz w:val="20"/>
          <w:szCs w:val="20"/>
        </w:rPr>
        <w:t>Чиили</w:t>
      </w:r>
      <w:proofErr w:type="spellEnd"/>
      <w:r w:rsidRPr="00430B51">
        <w:rPr>
          <w:rFonts w:ascii="Times New Roman" w:eastAsia="Calibri" w:hAnsi="Times New Roman" w:cs="Times New Roman"/>
          <w:color w:val="000000"/>
          <w:sz w:val="20"/>
          <w:szCs w:val="20"/>
        </w:rPr>
        <w:t xml:space="preserve">. Расстояние до областного центра г. Туркестан 150 км. </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proofErr w:type="spellStart"/>
      <w:r w:rsidRPr="00430B51">
        <w:rPr>
          <w:rFonts w:ascii="Times New Roman" w:eastAsia="Calibri" w:hAnsi="Times New Roman" w:cs="Times New Roman"/>
          <w:color w:val="000000"/>
          <w:sz w:val="20"/>
          <w:szCs w:val="20"/>
        </w:rPr>
        <w:t>Гидросеть</w:t>
      </w:r>
      <w:proofErr w:type="spellEnd"/>
      <w:r w:rsidRPr="00430B51">
        <w:rPr>
          <w:rFonts w:ascii="Times New Roman" w:eastAsia="Calibri" w:hAnsi="Times New Roman" w:cs="Times New Roman"/>
          <w:color w:val="000000"/>
          <w:sz w:val="20"/>
          <w:szCs w:val="20"/>
        </w:rPr>
        <w:t xml:space="preserve"> представлена </w:t>
      </w:r>
      <w:proofErr w:type="spellStart"/>
      <w:r w:rsidRPr="00430B51">
        <w:rPr>
          <w:rFonts w:ascii="Times New Roman" w:eastAsia="Calibri" w:hAnsi="Times New Roman" w:cs="Times New Roman"/>
          <w:color w:val="000000"/>
          <w:sz w:val="20"/>
          <w:szCs w:val="20"/>
        </w:rPr>
        <w:t>р</w:t>
      </w:r>
      <w:proofErr w:type="gramStart"/>
      <w:r w:rsidRPr="00430B51">
        <w:rPr>
          <w:rFonts w:ascii="Times New Roman" w:eastAsia="Calibri" w:hAnsi="Times New Roman" w:cs="Times New Roman"/>
          <w:color w:val="000000"/>
          <w:sz w:val="20"/>
          <w:szCs w:val="20"/>
        </w:rPr>
        <w:t>.С</w:t>
      </w:r>
      <w:proofErr w:type="gramEnd"/>
      <w:r w:rsidRPr="00430B51">
        <w:rPr>
          <w:rFonts w:ascii="Times New Roman" w:eastAsia="Calibri" w:hAnsi="Times New Roman" w:cs="Times New Roman"/>
          <w:color w:val="000000"/>
          <w:sz w:val="20"/>
          <w:szCs w:val="20"/>
        </w:rPr>
        <w:t>арысу</w:t>
      </w:r>
      <w:proofErr w:type="spellEnd"/>
      <w:r w:rsidRPr="00430B51">
        <w:rPr>
          <w:rFonts w:ascii="Times New Roman" w:eastAsia="Calibri" w:hAnsi="Times New Roman" w:cs="Times New Roman"/>
          <w:color w:val="000000"/>
          <w:sz w:val="20"/>
          <w:szCs w:val="20"/>
        </w:rPr>
        <w:t xml:space="preserve"> находящейся в западной части контрактной территории и </w:t>
      </w:r>
      <w:proofErr w:type="spellStart"/>
      <w:r w:rsidRPr="00430B51">
        <w:rPr>
          <w:rFonts w:ascii="Times New Roman" w:eastAsia="Calibri" w:hAnsi="Times New Roman" w:cs="Times New Roman"/>
          <w:color w:val="000000"/>
          <w:sz w:val="20"/>
          <w:szCs w:val="20"/>
        </w:rPr>
        <w:t>р.Шу</w:t>
      </w:r>
      <w:proofErr w:type="spellEnd"/>
      <w:r w:rsidRPr="00430B51">
        <w:rPr>
          <w:rFonts w:ascii="Times New Roman" w:eastAsia="Calibri" w:hAnsi="Times New Roman" w:cs="Times New Roman"/>
          <w:color w:val="000000"/>
          <w:sz w:val="20"/>
          <w:szCs w:val="20"/>
        </w:rPr>
        <w:t xml:space="preserve"> в Южно-Казахстанской области. Другие поверхностные источники водоснабжения отсутствуют. Источниками водоснабжения являются редкие колодцы, с минерализацией до 4 г/л.</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Климат района резко-континентальный, сухой. Среднегодовое количество осадков не менее 150 мм, основное их количество выпадает в зимне-весенний период. Температура воздуха зимой в среднем –15</w:t>
      </w:r>
      <w:r w:rsidRPr="00430B51">
        <w:rPr>
          <w:rFonts w:ascii="Times New Roman" w:eastAsia="Calibri" w:hAnsi="Times New Roman" w:cs="Times New Roman"/>
          <w:color w:val="000000"/>
          <w:sz w:val="20"/>
          <w:szCs w:val="20"/>
          <w:vertAlign w:val="superscript"/>
        </w:rPr>
        <w:t>0</w:t>
      </w:r>
      <w:r w:rsidRPr="00430B51">
        <w:rPr>
          <w:rFonts w:ascii="Times New Roman" w:eastAsia="Calibri" w:hAnsi="Times New Roman" w:cs="Times New Roman"/>
          <w:color w:val="000000"/>
          <w:sz w:val="20"/>
          <w:szCs w:val="20"/>
        </w:rPr>
        <w:t>С (до –40</w:t>
      </w:r>
      <w:r w:rsidRPr="00430B51">
        <w:rPr>
          <w:rFonts w:ascii="Times New Roman" w:eastAsia="Calibri" w:hAnsi="Times New Roman" w:cs="Times New Roman"/>
          <w:color w:val="000000"/>
          <w:sz w:val="20"/>
          <w:szCs w:val="20"/>
          <w:vertAlign w:val="superscript"/>
        </w:rPr>
        <w:t>0</w:t>
      </w:r>
      <w:r w:rsidRPr="00430B51">
        <w:rPr>
          <w:rFonts w:ascii="Times New Roman" w:eastAsia="Calibri" w:hAnsi="Times New Roman" w:cs="Times New Roman"/>
          <w:color w:val="000000"/>
          <w:sz w:val="20"/>
          <w:szCs w:val="20"/>
        </w:rPr>
        <w:t>С), летом +27</w:t>
      </w:r>
      <w:r w:rsidRPr="00430B51">
        <w:rPr>
          <w:rFonts w:ascii="Times New Roman" w:eastAsia="Calibri" w:hAnsi="Times New Roman" w:cs="Times New Roman"/>
          <w:color w:val="000000"/>
          <w:sz w:val="20"/>
          <w:szCs w:val="20"/>
          <w:vertAlign w:val="superscript"/>
        </w:rPr>
        <w:t>0</w:t>
      </w:r>
      <w:r w:rsidRPr="00430B51">
        <w:rPr>
          <w:rFonts w:ascii="Times New Roman" w:eastAsia="Calibri" w:hAnsi="Times New Roman" w:cs="Times New Roman"/>
          <w:color w:val="000000"/>
          <w:sz w:val="20"/>
          <w:szCs w:val="20"/>
        </w:rPr>
        <w:t>С (до +45</w:t>
      </w:r>
      <w:r w:rsidRPr="00430B51">
        <w:rPr>
          <w:rFonts w:ascii="Times New Roman" w:eastAsia="Calibri" w:hAnsi="Times New Roman" w:cs="Times New Roman"/>
          <w:color w:val="000000"/>
          <w:sz w:val="20"/>
          <w:szCs w:val="20"/>
          <w:vertAlign w:val="superscript"/>
        </w:rPr>
        <w:t>0</w:t>
      </w:r>
      <w:r w:rsidRPr="00430B51">
        <w:rPr>
          <w:rFonts w:ascii="Times New Roman" w:eastAsia="Calibri" w:hAnsi="Times New Roman" w:cs="Times New Roman"/>
          <w:color w:val="000000"/>
          <w:sz w:val="20"/>
          <w:szCs w:val="20"/>
        </w:rPr>
        <w:t>С).</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 xml:space="preserve">Район относится к степной и полупустынной зонам с </w:t>
      </w:r>
      <w:proofErr w:type="gramStart"/>
      <w:r w:rsidRPr="00430B51">
        <w:rPr>
          <w:rFonts w:ascii="Times New Roman" w:eastAsia="Calibri" w:hAnsi="Times New Roman" w:cs="Times New Roman"/>
          <w:color w:val="000000"/>
          <w:sz w:val="20"/>
          <w:szCs w:val="20"/>
        </w:rPr>
        <w:t>типичными</w:t>
      </w:r>
      <w:proofErr w:type="gramEnd"/>
      <w:r w:rsidRPr="00430B51">
        <w:rPr>
          <w:rFonts w:ascii="Times New Roman" w:eastAsia="Calibri" w:hAnsi="Times New Roman" w:cs="Times New Roman"/>
          <w:color w:val="000000"/>
          <w:sz w:val="20"/>
          <w:szCs w:val="20"/>
        </w:rPr>
        <w:t xml:space="preserve"> для них растительностью и животным миром. Для района характерны сильные ветры: летом – западные, юго-западные, в остальное время года северные и северо-восточные.</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lastRenderedPageBreak/>
        <w:t>Дорожная сеть представлена грунтовыми дорогами. Они труднопроходимы в зимний период из-за снежных заносов и в период весенней распутицы. 250 км южнее месторождения Аса проходит Магистральный газопровод «Бейнеу-</w:t>
      </w:r>
      <w:proofErr w:type="spellStart"/>
      <w:r w:rsidRPr="00430B51">
        <w:rPr>
          <w:rFonts w:ascii="Times New Roman" w:eastAsia="Calibri" w:hAnsi="Times New Roman" w:cs="Times New Roman"/>
          <w:color w:val="000000"/>
          <w:sz w:val="20"/>
          <w:szCs w:val="20"/>
        </w:rPr>
        <w:t>Бозой</w:t>
      </w:r>
      <w:proofErr w:type="spellEnd"/>
      <w:r w:rsidRPr="00430B51">
        <w:rPr>
          <w:rFonts w:ascii="Times New Roman" w:eastAsia="Calibri" w:hAnsi="Times New Roman" w:cs="Times New Roman"/>
          <w:color w:val="000000"/>
          <w:sz w:val="20"/>
          <w:szCs w:val="20"/>
        </w:rPr>
        <w:t>-Шымкент» («ББШ»).</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Источники энергоснабжения отсутствуют. Электричество обеспечивается автономными электростанциями, работающими на дизельном топливе, они же являются источниками теплоснабжения.</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 xml:space="preserve">Вид основной деятельности – разведка и добыча углеводородов. </w:t>
      </w:r>
      <w:proofErr w:type="gramStart"/>
      <w:r w:rsidRPr="00430B51">
        <w:rPr>
          <w:rFonts w:ascii="Times New Roman" w:eastAsia="Calibri" w:hAnsi="Times New Roman" w:cs="Times New Roman"/>
          <w:color w:val="000000"/>
          <w:sz w:val="20"/>
          <w:szCs w:val="20"/>
        </w:rPr>
        <w:t xml:space="preserve">Координаты угловых точек участка проведения пробной эксплуатации: 1) 45° 40' 16,51" </w:t>
      </w:r>
      <w:proofErr w:type="spellStart"/>
      <w:r w:rsidRPr="00430B51">
        <w:rPr>
          <w:rFonts w:ascii="Times New Roman" w:eastAsia="Calibri" w:hAnsi="Times New Roman" w:cs="Times New Roman"/>
          <w:color w:val="000000"/>
          <w:sz w:val="20"/>
          <w:szCs w:val="20"/>
        </w:rPr>
        <w:t>сш</w:t>
      </w:r>
      <w:proofErr w:type="spellEnd"/>
      <w:r w:rsidRPr="00430B51">
        <w:rPr>
          <w:rFonts w:ascii="Times New Roman" w:eastAsia="Calibri" w:hAnsi="Times New Roman" w:cs="Times New Roman"/>
          <w:color w:val="000000"/>
          <w:sz w:val="20"/>
          <w:szCs w:val="20"/>
        </w:rPr>
        <w:t xml:space="preserve">, 68° 4' 8,47"вд, 2) 45° 39' 33,86"сш, 68° 5' 22,18"вд, 3) 45° 39' 20,64"сш, 68° 5' 4,11"вд, 4) 45° 39' 13,48" </w:t>
      </w:r>
      <w:proofErr w:type="spellStart"/>
      <w:r w:rsidRPr="00430B51">
        <w:rPr>
          <w:rFonts w:ascii="Times New Roman" w:eastAsia="Calibri" w:hAnsi="Times New Roman" w:cs="Times New Roman"/>
          <w:color w:val="000000"/>
          <w:sz w:val="20"/>
          <w:szCs w:val="20"/>
        </w:rPr>
        <w:t>сш</w:t>
      </w:r>
      <w:proofErr w:type="spellEnd"/>
      <w:r w:rsidRPr="00430B51">
        <w:rPr>
          <w:rFonts w:ascii="Times New Roman" w:eastAsia="Calibri" w:hAnsi="Times New Roman" w:cs="Times New Roman"/>
          <w:color w:val="000000"/>
          <w:sz w:val="20"/>
          <w:szCs w:val="20"/>
        </w:rPr>
        <w:t xml:space="preserve">, 68° 4' 29,56"вд, 5) 45° 38' 58,58" </w:t>
      </w:r>
      <w:proofErr w:type="spellStart"/>
      <w:r w:rsidRPr="00430B51">
        <w:rPr>
          <w:rFonts w:ascii="Times New Roman" w:eastAsia="Calibri" w:hAnsi="Times New Roman" w:cs="Times New Roman"/>
          <w:color w:val="000000"/>
          <w:sz w:val="20"/>
          <w:szCs w:val="20"/>
        </w:rPr>
        <w:t>сш</w:t>
      </w:r>
      <w:proofErr w:type="spellEnd"/>
      <w:r w:rsidRPr="00430B51">
        <w:rPr>
          <w:rFonts w:ascii="Times New Roman" w:eastAsia="Calibri" w:hAnsi="Times New Roman" w:cs="Times New Roman"/>
          <w:color w:val="000000"/>
          <w:sz w:val="20"/>
          <w:szCs w:val="20"/>
        </w:rPr>
        <w:t>, 68° 4' 49,83"вд, 6) 45° 38' 50,11"сш, 68° 4' 50,36</w:t>
      </w:r>
      <w:proofErr w:type="gramEnd"/>
      <w:r w:rsidRPr="00430B51">
        <w:rPr>
          <w:rFonts w:ascii="Times New Roman" w:eastAsia="Calibri" w:hAnsi="Times New Roman" w:cs="Times New Roman"/>
          <w:color w:val="000000"/>
          <w:sz w:val="20"/>
          <w:szCs w:val="20"/>
        </w:rPr>
        <w:t>"</w:t>
      </w:r>
      <w:proofErr w:type="gramStart"/>
      <w:r w:rsidRPr="00430B51">
        <w:rPr>
          <w:rFonts w:ascii="Times New Roman" w:eastAsia="Calibri" w:hAnsi="Times New Roman" w:cs="Times New Roman"/>
          <w:color w:val="000000"/>
          <w:sz w:val="20"/>
          <w:szCs w:val="20"/>
        </w:rPr>
        <w:t xml:space="preserve">вд, 7) 45° 38' 43,16"сш, 68° 4' 12,61"вд, 8) 45° 38' 20,46"сш, 68° 3' 51,57"вд, 9) 45° 38' 20,35" </w:t>
      </w:r>
      <w:proofErr w:type="spellStart"/>
      <w:r w:rsidRPr="00430B51">
        <w:rPr>
          <w:rFonts w:ascii="Times New Roman" w:eastAsia="Calibri" w:hAnsi="Times New Roman" w:cs="Times New Roman"/>
          <w:color w:val="000000"/>
          <w:sz w:val="20"/>
          <w:szCs w:val="20"/>
        </w:rPr>
        <w:t>сш</w:t>
      </w:r>
      <w:proofErr w:type="spellEnd"/>
      <w:r w:rsidRPr="00430B51">
        <w:rPr>
          <w:rFonts w:ascii="Times New Roman" w:eastAsia="Calibri" w:hAnsi="Times New Roman" w:cs="Times New Roman"/>
          <w:color w:val="000000"/>
          <w:sz w:val="20"/>
          <w:szCs w:val="20"/>
        </w:rPr>
        <w:t xml:space="preserve">, 68° 4' 31,18"вд, 10) 45° 37' 21,57" </w:t>
      </w:r>
      <w:proofErr w:type="spellStart"/>
      <w:r w:rsidRPr="00430B51">
        <w:rPr>
          <w:rFonts w:ascii="Times New Roman" w:eastAsia="Calibri" w:hAnsi="Times New Roman" w:cs="Times New Roman"/>
          <w:color w:val="000000"/>
          <w:sz w:val="20"/>
          <w:szCs w:val="20"/>
        </w:rPr>
        <w:t>сш</w:t>
      </w:r>
      <w:proofErr w:type="spellEnd"/>
      <w:r w:rsidRPr="00430B51">
        <w:rPr>
          <w:rFonts w:ascii="Times New Roman" w:eastAsia="Calibri" w:hAnsi="Times New Roman" w:cs="Times New Roman"/>
          <w:color w:val="000000"/>
          <w:sz w:val="20"/>
          <w:szCs w:val="20"/>
        </w:rPr>
        <w:t>, 68° 4' 26,97"вд, 11) 45° 37' 1,66"</w:t>
      </w:r>
      <w:r w:rsidRPr="00430B51">
        <w:rPr>
          <w:rFonts w:ascii="Times New Roman" w:eastAsia="Calibri" w:hAnsi="Times New Roman" w:cs="Times New Roman"/>
          <w:color w:val="000000"/>
          <w:sz w:val="20"/>
          <w:szCs w:val="20"/>
        </w:rPr>
        <w:tab/>
      </w:r>
      <w:proofErr w:type="spellStart"/>
      <w:r w:rsidRPr="00430B51">
        <w:rPr>
          <w:rFonts w:ascii="Times New Roman" w:eastAsia="Calibri" w:hAnsi="Times New Roman" w:cs="Times New Roman"/>
          <w:color w:val="000000"/>
          <w:sz w:val="20"/>
          <w:szCs w:val="20"/>
        </w:rPr>
        <w:t>сш</w:t>
      </w:r>
      <w:proofErr w:type="spellEnd"/>
      <w:r w:rsidRPr="00430B51">
        <w:rPr>
          <w:rFonts w:ascii="Times New Roman" w:eastAsia="Calibri" w:hAnsi="Times New Roman" w:cs="Times New Roman"/>
          <w:color w:val="000000"/>
          <w:sz w:val="20"/>
          <w:szCs w:val="20"/>
        </w:rPr>
        <w:t>, 8° 4' 36,83"вд, 12) 45° 36' 41,66"сш, 68° 5' 46,16"вд, 13) 45° 36' 13,92"сш</w:t>
      </w:r>
      <w:proofErr w:type="gramEnd"/>
      <w:r w:rsidRPr="00430B51">
        <w:rPr>
          <w:rFonts w:ascii="Times New Roman" w:eastAsia="Calibri" w:hAnsi="Times New Roman" w:cs="Times New Roman"/>
          <w:color w:val="000000"/>
          <w:sz w:val="20"/>
          <w:szCs w:val="20"/>
        </w:rPr>
        <w:t xml:space="preserve">, </w:t>
      </w:r>
      <w:proofErr w:type="gramStart"/>
      <w:r w:rsidRPr="00430B51">
        <w:rPr>
          <w:rFonts w:ascii="Times New Roman" w:eastAsia="Calibri" w:hAnsi="Times New Roman" w:cs="Times New Roman"/>
          <w:color w:val="000000"/>
          <w:sz w:val="20"/>
          <w:szCs w:val="20"/>
        </w:rPr>
        <w:t xml:space="preserve">68° 6' 3,05"вд, 14) 45° 35' 39,23"сш, 68° 4' 58,65"вд, 15) 45° 35' 52,69"сш, 68° 4' 41,40"вд, 16) 45° 36' 14,15"сш, 68° 4' 38,78"вд, 17) 45° 36' 16,53"сш, 68° 3' 56,96"вд, 18) 45° 36' 44,15"сш, 68° 3' 45,08"вд, 19) 45° 36' 49,06" </w:t>
      </w:r>
      <w:proofErr w:type="spellStart"/>
      <w:r w:rsidRPr="00430B51">
        <w:rPr>
          <w:rFonts w:ascii="Times New Roman" w:eastAsia="Calibri" w:hAnsi="Times New Roman" w:cs="Times New Roman"/>
          <w:color w:val="000000"/>
          <w:sz w:val="20"/>
          <w:szCs w:val="20"/>
        </w:rPr>
        <w:t>сш</w:t>
      </w:r>
      <w:proofErr w:type="spellEnd"/>
      <w:r w:rsidRPr="00430B51">
        <w:rPr>
          <w:rFonts w:ascii="Times New Roman" w:eastAsia="Calibri" w:hAnsi="Times New Roman" w:cs="Times New Roman"/>
          <w:color w:val="000000"/>
          <w:sz w:val="20"/>
          <w:szCs w:val="20"/>
        </w:rPr>
        <w:t>, 68° 3' 1,57"вд, 20) 45</w:t>
      </w:r>
      <w:proofErr w:type="gramEnd"/>
      <w:r w:rsidRPr="00430B51">
        <w:rPr>
          <w:rFonts w:ascii="Times New Roman" w:eastAsia="Calibri" w:hAnsi="Times New Roman" w:cs="Times New Roman"/>
          <w:color w:val="000000"/>
          <w:sz w:val="20"/>
          <w:szCs w:val="20"/>
        </w:rPr>
        <w:t xml:space="preserve">° </w:t>
      </w:r>
      <w:proofErr w:type="gramStart"/>
      <w:r w:rsidRPr="00430B51">
        <w:rPr>
          <w:rFonts w:ascii="Times New Roman" w:eastAsia="Calibri" w:hAnsi="Times New Roman" w:cs="Times New Roman"/>
          <w:color w:val="000000"/>
          <w:sz w:val="20"/>
          <w:szCs w:val="20"/>
        </w:rPr>
        <w:t>37' 18,05"сш, 68° 2' 45,79"вд, 21) 45° 37' 7,19"сш, 68° 1' 54,91"вд, 22) 45° 37' 35,82"</w:t>
      </w:r>
      <w:r w:rsidRPr="00430B51">
        <w:rPr>
          <w:rFonts w:ascii="Times New Roman" w:eastAsia="Calibri" w:hAnsi="Times New Roman" w:cs="Times New Roman"/>
          <w:color w:val="000000"/>
          <w:sz w:val="20"/>
          <w:szCs w:val="20"/>
        </w:rPr>
        <w:tab/>
      </w:r>
      <w:proofErr w:type="spellStart"/>
      <w:r w:rsidRPr="00430B51">
        <w:rPr>
          <w:rFonts w:ascii="Times New Roman" w:eastAsia="Calibri" w:hAnsi="Times New Roman" w:cs="Times New Roman"/>
          <w:color w:val="000000"/>
          <w:sz w:val="20"/>
          <w:szCs w:val="20"/>
        </w:rPr>
        <w:t>сш</w:t>
      </w:r>
      <w:proofErr w:type="spellEnd"/>
      <w:r w:rsidRPr="00430B51">
        <w:rPr>
          <w:rFonts w:ascii="Times New Roman" w:eastAsia="Calibri" w:hAnsi="Times New Roman" w:cs="Times New Roman"/>
          <w:color w:val="000000"/>
          <w:sz w:val="20"/>
          <w:szCs w:val="20"/>
        </w:rPr>
        <w:t xml:space="preserve">, 8° 0' 59,97"вд, 23) 45° 37' 53,37" </w:t>
      </w:r>
      <w:proofErr w:type="spellStart"/>
      <w:r w:rsidRPr="00430B51">
        <w:rPr>
          <w:rFonts w:ascii="Times New Roman" w:eastAsia="Calibri" w:hAnsi="Times New Roman" w:cs="Times New Roman"/>
          <w:color w:val="000000"/>
          <w:sz w:val="20"/>
          <w:szCs w:val="20"/>
        </w:rPr>
        <w:t>сш</w:t>
      </w:r>
      <w:proofErr w:type="spellEnd"/>
      <w:r w:rsidRPr="00430B51">
        <w:rPr>
          <w:rFonts w:ascii="Times New Roman" w:eastAsia="Calibri" w:hAnsi="Times New Roman" w:cs="Times New Roman"/>
          <w:color w:val="000000"/>
          <w:sz w:val="20"/>
          <w:szCs w:val="20"/>
        </w:rPr>
        <w:t xml:space="preserve">, 68° 1' 13,98"вд, 24) 45° 37' 33,15"сш, 68° 2' 2,66"вд, 25) 45° 37' 57,99"сш, 68° 2' 7,19"вд, 26) 45° 38' 14,50" </w:t>
      </w:r>
      <w:proofErr w:type="spellStart"/>
      <w:r w:rsidRPr="00430B51">
        <w:rPr>
          <w:rFonts w:ascii="Times New Roman" w:eastAsia="Calibri" w:hAnsi="Times New Roman" w:cs="Times New Roman"/>
          <w:color w:val="000000"/>
          <w:sz w:val="20"/>
          <w:szCs w:val="20"/>
        </w:rPr>
        <w:t>сш</w:t>
      </w:r>
      <w:proofErr w:type="spellEnd"/>
      <w:r w:rsidRPr="00430B51">
        <w:rPr>
          <w:rFonts w:ascii="Times New Roman" w:eastAsia="Calibri" w:hAnsi="Times New Roman" w:cs="Times New Roman"/>
          <w:color w:val="000000"/>
          <w:sz w:val="20"/>
          <w:szCs w:val="20"/>
        </w:rPr>
        <w:t>, 68° 1' 41,27</w:t>
      </w:r>
      <w:proofErr w:type="gramEnd"/>
      <w:r w:rsidRPr="00430B51">
        <w:rPr>
          <w:rFonts w:ascii="Times New Roman" w:eastAsia="Calibri" w:hAnsi="Times New Roman" w:cs="Times New Roman"/>
          <w:color w:val="000000"/>
          <w:sz w:val="20"/>
          <w:szCs w:val="20"/>
        </w:rPr>
        <w:t>"</w:t>
      </w:r>
      <w:proofErr w:type="gramStart"/>
      <w:r w:rsidRPr="00430B51">
        <w:rPr>
          <w:rFonts w:ascii="Times New Roman" w:eastAsia="Calibri" w:hAnsi="Times New Roman" w:cs="Times New Roman"/>
          <w:color w:val="000000"/>
          <w:sz w:val="20"/>
          <w:szCs w:val="20"/>
        </w:rPr>
        <w:t>вд, 27) 45° 38' 38,38"сш, 68° 2' 3,24"вд, 28) 45° 38' 38,36"сш, 68° 2' 40,28"вд, 29) 45° 39' 5,49"сш, 68° 2' 30,28"вд, 30) 45° 39' 20,25"сш, 68° 3' 33,44"вд, 31) 45° 39' 47,01"</w:t>
      </w:r>
      <w:r w:rsidRPr="00430B51">
        <w:rPr>
          <w:rFonts w:ascii="Times New Roman" w:eastAsia="Calibri" w:hAnsi="Times New Roman" w:cs="Times New Roman"/>
          <w:color w:val="000000"/>
          <w:sz w:val="20"/>
          <w:szCs w:val="20"/>
        </w:rPr>
        <w:tab/>
      </w:r>
      <w:proofErr w:type="spellStart"/>
      <w:r w:rsidRPr="00430B51">
        <w:rPr>
          <w:rFonts w:ascii="Times New Roman" w:eastAsia="Calibri" w:hAnsi="Times New Roman" w:cs="Times New Roman"/>
          <w:color w:val="000000"/>
          <w:sz w:val="20"/>
          <w:szCs w:val="20"/>
        </w:rPr>
        <w:t>сш</w:t>
      </w:r>
      <w:proofErr w:type="spellEnd"/>
      <w:r w:rsidRPr="00430B51">
        <w:rPr>
          <w:rFonts w:ascii="Times New Roman" w:eastAsia="Calibri" w:hAnsi="Times New Roman" w:cs="Times New Roman"/>
          <w:color w:val="000000"/>
          <w:sz w:val="20"/>
          <w:szCs w:val="20"/>
        </w:rPr>
        <w:t xml:space="preserve">, 8° 3' 55,38"вд. 32) 45° 40' 7,47"сш, 68° 3' 53,25" </w:t>
      </w:r>
      <w:proofErr w:type="spellStart"/>
      <w:r w:rsidRPr="00430B51">
        <w:rPr>
          <w:rFonts w:ascii="Times New Roman" w:eastAsia="Calibri" w:hAnsi="Times New Roman" w:cs="Times New Roman"/>
          <w:color w:val="000000"/>
          <w:sz w:val="20"/>
          <w:szCs w:val="20"/>
        </w:rPr>
        <w:t>вд</w:t>
      </w:r>
      <w:proofErr w:type="spellEnd"/>
      <w:r w:rsidRPr="00430B51">
        <w:rPr>
          <w:rFonts w:ascii="Times New Roman" w:eastAsia="Calibri" w:hAnsi="Times New Roman" w:cs="Times New Roman"/>
          <w:color w:val="000000"/>
          <w:sz w:val="20"/>
          <w:szCs w:val="20"/>
        </w:rPr>
        <w:t>.</w:t>
      </w:r>
      <w:proofErr w:type="gramEnd"/>
      <w:r w:rsidRPr="00430B51">
        <w:rPr>
          <w:rFonts w:ascii="Times New Roman" w:eastAsia="Calibri" w:hAnsi="Times New Roman" w:cs="Times New Roman"/>
          <w:color w:val="000000"/>
          <w:sz w:val="20"/>
          <w:szCs w:val="20"/>
        </w:rPr>
        <w:t xml:space="preserve"> Площадь участка проведения пробной эксплуатации составляет 20,37 кв. км. Глубина участка недр - 3500 м</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b/>
          <w:i/>
          <w:color w:val="000000"/>
          <w:sz w:val="20"/>
          <w:szCs w:val="20"/>
        </w:rPr>
      </w:pPr>
      <w:r w:rsidRPr="00430B51">
        <w:rPr>
          <w:rFonts w:ascii="Times New Roman" w:eastAsia="Calibri" w:hAnsi="Times New Roman" w:cs="Times New Roman"/>
          <w:b/>
          <w:i/>
          <w:color w:val="000000"/>
          <w:sz w:val="20"/>
          <w:szCs w:val="20"/>
        </w:rPr>
        <w:t>2) 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 xml:space="preserve">Туркестанская область расположена на юге Казахстана, в пределах восточной части </w:t>
      </w:r>
      <w:proofErr w:type="spellStart"/>
      <w:r w:rsidRPr="00430B51">
        <w:rPr>
          <w:rFonts w:ascii="Times New Roman" w:eastAsia="Calibri" w:hAnsi="Times New Roman" w:cs="Times New Roman"/>
          <w:color w:val="000000"/>
          <w:sz w:val="20"/>
          <w:szCs w:val="20"/>
        </w:rPr>
        <w:t>Туранской</w:t>
      </w:r>
      <w:proofErr w:type="spellEnd"/>
      <w:r w:rsidRPr="00430B51">
        <w:rPr>
          <w:rFonts w:ascii="Times New Roman" w:eastAsia="Calibri" w:hAnsi="Times New Roman" w:cs="Times New Roman"/>
          <w:color w:val="000000"/>
          <w:sz w:val="20"/>
          <w:szCs w:val="20"/>
        </w:rPr>
        <w:t xml:space="preserve"> низменности и западных отрогов Тянь-Шаня. Большая часть территории равнинная, с бугристо-грядовыми песками Кызылкума, степью </w:t>
      </w:r>
      <w:proofErr w:type="spellStart"/>
      <w:r w:rsidRPr="00430B51">
        <w:rPr>
          <w:rFonts w:ascii="Times New Roman" w:eastAsia="Calibri" w:hAnsi="Times New Roman" w:cs="Times New Roman"/>
          <w:color w:val="000000"/>
          <w:sz w:val="20"/>
          <w:szCs w:val="20"/>
        </w:rPr>
        <w:t>Шардара</w:t>
      </w:r>
      <w:proofErr w:type="spellEnd"/>
      <w:r w:rsidRPr="00430B51">
        <w:rPr>
          <w:rFonts w:ascii="Times New Roman" w:eastAsia="Calibri" w:hAnsi="Times New Roman" w:cs="Times New Roman"/>
          <w:color w:val="000000"/>
          <w:sz w:val="20"/>
          <w:szCs w:val="20"/>
        </w:rPr>
        <w:t xml:space="preserve"> (на юго-западе, по левобережью Сырдарьи) и </w:t>
      </w:r>
      <w:proofErr w:type="spellStart"/>
      <w:r w:rsidRPr="00430B51">
        <w:rPr>
          <w:rFonts w:ascii="Times New Roman" w:eastAsia="Calibri" w:hAnsi="Times New Roman" w:cs="Times New Roman"/>
          <w:color w:val="000000"/>
          <w:sz w:val="20"/>
          <w:szCs w:val="20"/>
        </w:rPr>
        <w:t>Мойынкум</w:t>
      </w:r>
      <w:proofErr w:type="spellEnd"/>
      <w:r w:rsidRPr="00430B51">
        <w:rPr>
          <w:rFonts w:ascii="Times New Roman" w:eastAsia="Calibri" w:hAnsi="Times New Roman" w:cs="Times New Roman"/>
          <w:color w:val="000000"/>
          <w:sz w:val="20"/>
          <w:szCs w:val="20"/>
        </w:rPr>
        <w:t xml:space="preserve"> (на севере, по </w:t>
      </w:r>
      <w:proofErr w:type="gramStart"/>
      <w:r w:rsidRPr="00430B51">
        <w:rPr>
          <w:rFonts w:ascii="Times New Roman" w:eastAsia="Calibri" w:hAnsi="Times New Roman" w:cs="Times New Roman"/>
          <w:color w:val="000000"/>
          <w:sz w:val="20"/>
          <w:szCs w:val="20"/>
        </w:rPr>
        <w:t>левобережью</w:t>
      </w:r>
      <w:proofErr w:type="gramEnd"/>
      <w:r w:rsidRPr="00430B51">
        <w:rPr>
          <w:rFonts w:ascii="Times New Roman" w:eastAsia="Calibri" w:hAnsi="Times New Roman" w:cs="Times New Roman"/>
          <w:color w:val="000000"/>
          <w:sz w:val="20"/>
          <w:szCs w:val="20"/>
        </w:rPr>
        <w:t xml:space="preserve"> Чу). </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 xml:space="preserve">Северная часть занята пустыней </w:t>
      </w:r>
      <w:proofErr w:type="spellStart"/>
      <w:r w:rsidRPr="00430B51">
        <w:rPr>
          <w:rFonts w:ascii="Times New Roman" w:eastAsia="Calibri" w:hAnsi="Times New Roman" w:cs="Times New Roman"/>
          <w:color w:val="000000"/>
          <w:sz w:val="20"/>
          <w:szCs w:val="20"/>
        </w:rPr>
        <w:t>Бетпак</w:t>
      </w:r>
      <w:proofErr w:type="spellEnd"/>
      <w:r w:rsidRPr="00430B51">
        <w:rPr>
          <w:rFonts w:ascii="Times New Roman" w:eastAsia="Calibri" w:hAnsi="Times New Roman" w:cs="Times New Roman"/>
          <w:color w:val="000000"/>
          <w:sz w:val="20"/>
          <w:szCs w:val="20"/>
        </w:rPr>
        <w:t>-Дала, на крайнем юге — Голодная степь (</w:t>
      </w:r>
      <w:proofErr w:type="spellStart"/>
      <w:r w:rsidRPr="00430B51">
        <w:rPr>
          <w:rFonts w:ascii="Times New Roman" w:eastAsia="Calibri" w:hAnsi="Times New Roman" w:cs="Times New Roman"/>
          <w:color w:val="000000"/>
          <w:sz w:val="20"/>
          <w:szCs w:val="20"/>
        </w:rPr>
        <w:t>Мырзашоль</w:t>
      </w:r>
      <w:proofErr w:type="spellEnd"/>
      <w:r w:rsidRPr="00430B51">
        <w:rPr>
          <w:rFonts w:ascii="Times New Roman" w:eastAsia="Calibri" w:hAnsi="Times New Roman" w:cs="Times New Roman"/>
          <w:color w:val="000000"/>
          <w:sz w:val="20"/>
          <w:szCs w:val="20"/>
        </w:rPr>
        <w:t xml:space="preserve">). Среднюю часть области занимает хребет Каратау (гора </w:t>
      </w:r>
      <w:proofErr w:type="spellStart"/>
      <w:r w:rsidRPr="00430B51">
        <w:rPr>
          <w:rFonts w:ascii="Times New Roman" w:eastAsia="Calibri" w:hAnsi="Times New Roman" w:cs="Times New Roman"/>
          <w:color w:val="000000"/>
          <w:sz w:val="20"/>
          <w:szCs w:val="20"/>
        </w:rPr>
        <w:t>Бессаз</w:t>
      </w:r>
      <w:proofErr w:type="spellEnd"/>
      <w:r w:rsidRPr="00430B51">
        <w:rPr>
          <w:rFonts w:ascii="Times New Roman" w:eastAsia="Calibri" w:hAnsi="Times New Roman" w:cs="Times New Roman"/>
          <w:color w:val="000000"/>
          <w:sz w:val="20"/>
          <w:szCs w:val="20"/>
        </w:rPr>
        <w:t xml:space="preserve"> — 2176 м, длина 500 км), на юго-востоке — западная окраина </w:t>
      </w:r>
      <w:proofErr w:type="spellStart"/>
      <w:r w:rsidRPr="00430B51">
        <w:rPr>
          <w:rFonts w:ascii="Times New Roman" w:eastAsia="Calibri" w:hAnsi="Times New Roman" w:cs="Times New Roman"/>
          <w:color w:val="000000"/>
          <w:sz w:val="20"/>
          <w:szCs w:val="20"/>
        </w:rPr>
        <w:t>Таласского</w:t>
      </w:r>
      <w:proofErr w:type="spellEnd"/>
      <w:r w:rsidRPr="00430B51">
        <w:rPr>
          <w:rFonts w:ascii="Times New Roman" w:eastAsia="Calibri" w:hAnsi="Times New Roman" w:cs="Times New Roman"/>
          <w:color w:val="000000"/>
          <w:sz w:val="20"/>
          <w:szCs w:val="20"/>
        </w:rPr>
        <w:t xml:space="preserve"> Алатау, хребты </w:t>
      </w:r>
      <w:proofErr w:type="spellStart"/>
      <w:r w:rsidRPr="00430B51">
        <w:rPr>
          <w:rFonts w:ascii="Times New Roman" w:eastAsia="Calibri" w:hAnsi="Times New Roman" w:cs="Times New Roman"/>
          <w:color w:val="000000"/>
          <w:sz w:val="20"/>
          <w:szCs w:val="20"/>
        </w:rPr>
        <w:t>Каржантау</w:t>
      </w:r>
      <w:proofErr w:type="spellEnd"/>
      <w:r w:rsidRPr="00430B51">
        <w:rPr>
          <w:rFonts w:ascii="Times New Roman" w:eastAsia="Calibri" w:hAnsi="Times New Roman" w:cs="Times New Roman"/>
          <w:color w:val="000000"/>
          <w:sz w:val="20"/>
          <w:szCs w:val="20"/>
        </w:rPr>
        <w:t xml:space="preserve"> (высота до 2823 м) и </w:t>
      </w:r>
      <w:proofErr w:type="spellStart"/>
      <w:r w:rsidRPr="00430B51">
        <w:rPr>
          <w:rFonts w:ascii="Times New Roman" w:eastAsia="Calibri" w:hAnsi="Times New Roman" w:cs="Times New Roman"/>
          <w:color w:val="000000"/>
          <w:sz w:val="20"/>
          <w:szCs w:val="20"/>
        </w:rPr>
        <w:t>Угамский</w:t>
      </w:r>
      <w:proofErr w:type="spellEnd"/>
      <w:r w:rsidRPr="00430B51">
        <w:rPr>
          <w:rFonts w:ascii="Times New Roman" w:eastAsia="Calibri" w:hAnsi="Times New Roman" w:cs="Times New Roman"/>
          <w:color w:val="000000"/>
          <w:sz w:val="20"/>
          <w:szCs w:val="20"/>
        </w:rPr>
        <w:t xml:space="preserve"> (высочайшая точка — </w:t>
      </w:r>
      <w:proofErr w:type="spellStart"/>
      <w:r w:rsidRPr="00430B51">
        <w:rPr>
          <w:rFonts w:ascii="Times New Roman" w:eastAsia="Calibri" w:hAnsi="Times New Roman" w:cs="Times New Roman"/>
          <w:color w:val="000000"/>
          <w:sz w:val="20"/>
          <w:szCs w:val="20"/>
        </w:rPr>
        <w:t>Сайрамский</w:t>
      </w:r>
      <w:proofErr w:type="spellEnd"/>
      <w:r w:rsidRPr="00430B51">
        <w:rPr>
          <w:rFonts w:ascii="Times New Roman" w:eastAsia="Calibri" w:hAnsi="Times New Roman" w:cs="Times New Roman"/>
          <w:color w:val="000000"/>
          <w:sz w:val="20"/>
          <w:szCs w:val="20"/>
        </w:rPr>
        <w:t xml:space="preserve"> пик — 4299 м). </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 xml:space="preserve">Наиболее крупные реки — Сырдарья (с притоками </w:t>
      </w:r>
      <w:proofErr w:type="spellStart"/>
      <w:r w:rsidRPr="00430B51">
        <w:rPr>
          <w:rFonts w:ascii="Times New Roman" w:eastAsia="Calibri" w:hAnsi="Times New Roman" w:cs="Times New Roman"/>
          <w:color w:val="000000"/>
          <w:sz w:val="20"/>
          <w:szCs w:val="20"/>
        </w:rPr>
        <w:t>Арыс</w:t>
      </w:r>
      <w:proofErr w:type="spellEnd"/>
      <w:r w:rsidRPr="00430B51">
        <w:rPr>
          <w:rFonts w:ascii="Times New Roman" w:eastAsia="Calibri" w:hAnsi="Times New Roman" w:cs="Times New Roman"/>
          <w:color w:val="000000"/>
          <w:sz w:val="20"/>
          <w:szCs w:val="20"/>
        </w:rPr>
        <w:t xml:space="preserve">, Ахангаран, </w:t>
      </w:r>
      <w:proofErr w:type="spellStart"/>
      <w:r w:rsidRPr="00430B51">
        <w:rPr>
          <w:rFonts w:ascii="Times New Roman" w:eastAsia="Calibri" w:hAnsi="Times New Roman" w:cs="Times New Roman"/>
          <w:color w:val="000000"/>
          <w:sz w:val="20"/>
          <w:szCs w:val="20"/>
        </w:rPr>
        <w:t>Гавасай</w:t>
      </w:r>
      <w:proofErr w:type="spellEnd"/>
      <w:r w:rsidRPr="00430B51">
        <w:rPr>
          <w:rFonts w:ascii="Times New Roman" w:eastAsia="Calibri" w:hAnsi="Times New Roman" w:cs="Times New Roman"/>
          <w:color w:val="000000"/>
          <w:sz w:val="20"/>
          <w:szCs w:val="20"/>
        </w:rPr>
        <w:t xml:space="preserve">, </w:t>
      </w:r>
      <w:proofErr w:type="spellStart"/>
      <w:r w:rsidRPr="00430B51">
        <w:rPr>
          <w:rFonts w:ascii="Times New Roman" w:eastAsia="Calibri" w:hAnsi="Times New Roman" w:cs="Times New Roman"/>
          <w:color w:val="000000"/>
          <w:sz w:val="20"/>
          <w:szCs w:val="20"/>
        </w:rPr>
        <w:t>Исфайрамсай</w:t>
      </w:r>
      <w:proofErr w:type="spellEnd"/>
      <w:r w:rsidRPr="00430B51">
        <w:rPr>
          <w:rFonts w:ascii="Times New Roman" w:eastAsia="Calibri" w:hAnsi="Times New Roman" w:cs="Times New Roman"/>
          <w:color w:val="000000"/>
          <w:sz w:val="20"/>
          <w:szCs w:val="20"/>
        </w:rPr>
        <w:t xml:space="preserve">, Исфара, </w:t>
      </w:r>
      <w:proofErr w:type="spellStart"/>
      <w:r w:rsidRPr="00430B51">
        <w:rPr>
          <w:rFonts w:ascii="Times New Roman" w:eastAsia="Calibri" w:hAnsi="Times New Roman" w:cs="Times New Roman"/>
          <w:color w:val="000000"/>
          <w:sz w:val="20"/>
          <w:szCs w:val="20"/>
        </w:rPr>
        <w:t>Карадарья</w:t>
      </w:r>
      <w:proofErr w:type="spellEnd"/>
      <w:r w:rsidRPr="00430B51">
        <w:rPr>
          <w:rFonts w:ascii="Times New Roman" w:eastAsia="Calibri" w:hAnsi="Times New Roman" w:cs="Times New Roman"/>
          <w:color w:val="000000"/>
          <w:sz w:val="20"/>
          <w:szCs w:val="20"/>
        </w:rPr>
        <w:t xml:space="preserve">, </w:t>
      </w:r>
      <w:proofErr w:type="spellStart"/>
      <w:r w:rsidRPr="00430B51">
        <w:rPr>
          <w:rFonts w:ascii="Times New Roman" w:eastAsia="Calibri" w:hAnsi="Times New Roman" w:cs="Times New Roman"/>
          <w:color w:val="000000"/>
          <w:sz w:val="20"/>
          <w:szCs w:val="20"/>
        </w:rPr>
        <w:t>Караозек</w:t>
      </w:r>
      <w:proofErr w:type="spellEnd"/>
      <w:r w:rsidRPr="00430B51">
        <w:rPr>
          <w:rFonts w:ascii="Times New Roman" w:eastAsia="Calibri" w:hAnsi="Times New Roman" w:cs="Times New Roman"/>
          <w:color w:val="000000"/>
          <w:sz w:val="20"/>
          <w:szCs w:val="20"/>
        </w:rPr>
        <w:t xml:space="preserve">, Касансай, </w:t>
      </w:r>
      <w:proofErr w:type="spellStart"/>
      <w:r w:rsidRPr="00430B51">
        <w:rPr>
          <w:rFonts w:ascii="Times New Roman" w:eastAsia="Calibri" w:hAnsi="Times New Roman" w:cs="Times New Roman"/>
          <w:color w:val="000000"/>
          <w:sz w:val="20"/>
          <w:szCs w:val="20"/>
        </w:rPr>
        <w:t>Келес</w:t>
      </w:r>
      <w:proofErr w:type="spellEnd"/>
      <w:r w:rsidRPr="00430B51">
        <w:rPr>
          <w:rFonts w:ascii="Times New Roman" w:eastAsia="Calibri" w:hAnsi="Times New Roman" w:cs="Times New Roman"/>
          <w:color w:val="000000"/>
          <w:sz w:val="20"/>
          <w:szCs w:val="20"/>
        </w:rPr>
        <w:t xml:space="preserve">, Нарын, Сох, </w:t>
      </w:r>
      <w:proofErr w:type="spellStart"/>
      <w:r w:rsidRPr="00430B51">
        <w:rPr>
          <w:rFonts w:ascii="Times New Roman" w:eastAsia="Calibri" w:hAnsi="Times New Roman" w:cs="Times New Roman"/>
          <w:color w:val="000000"/>
          <w:sz w:val="20"/>
          <w:szCs w:val="20"/>
        </w:rPr>
        <w:t>Ходжабакирган</w:t>
      </w:r>
      <w:proofErr w:type="spellEnd"/>
      <w:r w:rsidRPr="00430B51">
        <w:rPr>
          <w:rFonts w:ascii="Times New Roman" w:eastAsia="Calibri" w:hAnsi="Times New Roman" w:cs="Times New Roman"/>
          <w:color w:val="000000"/>
          <w:sz w:val="20"/>
          <w:szCs w:val="20"/>
        </w:rPr>
        <w:t xml:space="preserve">, </w:t>
      </w:r>
      <w:proofErr w:type="spellStart"/>
      <w:r w:rsidRPr="00430B51">
        <w:rPr>
          <w:rFonts w:ascii="Times New Roman" w:eastAsia="Calibri" w:hAnsi="Times New Roman" w:cs="Times New Roman"/>
          <w:color w:val="000000"/>
          <w:sz w:val="20"/>
          <w:szCs w:val="20"/>
        </w:rPr>
        <w:t>Чадак</w:t>
      </w:r>
      <w:proofErr w:type="spellEnd"/>
      <w:r w:rsidRPr="00430B51">
        <w:rPr>
          <w:rFonts w:ascii="Times New Roman" w:eastAsia="Calibri" w:hAnsi="Times New Roman" w:cs="Times New Roman"/>
          <w:color w:val="000000"/>
          <w:sz w:val="20"/>
          <w:szCs w:val="20"/>
        </w:rPr>
        <w:t xml:space="preserve">, Чирчик, Шахимардан) пересекает территорию области с юга на северо-запад, и </w:t>
      </w:r>
      <w:proofErr w:type="gramStart"/>
      <w:r w:rsidRPr="00430B51">
        <w:rPr>
          <w:rFonts w:ascii="Times New Roman" w:eastAsia="Calibri" w:hAnsi="Times New Roman" w:cs="Times New Roman"/>
          <w:color w:val="000000"/>
          <w:sz w:val="20"/>
          <w:szCs w:val="20"/>
        </w:rPr>
        <w:t>река</w:t>
      </w:r>
      <w:proofErr w:type="gramEnd"/>
      <w:r w:rsidRPr="00430B51">
        <w:rPr>
          <w:rFonts w:ascii="Times New Roman" w:eastAsia="Calibri" w:hAnsi="Times New Roman" w:cs="Times New Roman"/>
          <w:color w:val="000000"/>
          <w:sz w:val="20"/>
          <w:szCs w:val="20"/>
        </w:rPr>
        <w:t xml:space="preserve"> Чу (нижнее течение), протекающая на севере и теряющаяся в песках </w:t>
      </w:r>
      <w:proofErr w:type="spellStart"/>
      <w:r w:rsidRPr="00430B51">
        <w:rPr>
          <w:rFonts w:ascii="Times New Roman" w:eastAsia="Calibri" w:hAnsi="Times New Roman" w:cs="Times New Roman"/>
          <w:color w:val="000000"/>
          <w:sz w:val="20"/>
          <w:szCs w:val="20"/>
        </w:rPr>
        <w:t>Мойынкум</w:t>
      </w:r>
      <w:proofErr w:type="spellEnd"/>
      <w:r w:rsidRPr="00430B51">
        <w:rPr>
          <w:rFonts w:ascii="Times New Roman" w:eastAsia="Calibri" w:hAnsi="Times New Roman" w:cs="Times New Roman"/>
          <w:color w:val="000000"/>
          <w:sz w:val="20"/>
          <w:szCs w:val="20"/>
        </w:rPr>
        <w:t xml:space="preserve">. </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Область расположена в зоне резко континентального климата. Плодородные почвы, обилие солнечного света, обширные пастбища создают большие возможности для развития в этом районе разнообразных отраслей сельского хозяйства, в первую очередь поливного земледелия и пастбищного овцеводства. Высокие урожаи дают посевы хлопчатника, риса, а также сады и виноградники.</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Численность и миграция населения</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 xml:space="preserve">Численность населения страны на 1 ноября 2023г. составила 19992 тыс. человек, в том числе городского – 12411 тыс. (62%), сельского – 7581 тыс. (38%) человек. В январе-октябре 2023г. по сравнению с январем-октябрем 2022г. число прибывших в Казахстан увеличилось на 65,1%, число выбывших из Казахстана уменьшилось на 36,9%. Основной миграционный обмен страны происходит с государствами СНГ. Доля прибывших из стран СНГ и выбывших в эти страны составили 87,6% и 77,9% соответственно. Число </w:t>
      </w:r>
      <w:proofErr w:type="gramStart"/>
      <w:r w:rsidRPr="00430B51">
        <w:rPr>
          <w:rFonts w:ascii="Times New Roman" w:eastAsia="Calibri" w:hAnsi="Times New Roman" w:cs="Times New Roman"/>
          <w:color w:val="000000"/>
          <w:sz w:val="20"/>
          <w:szCs w:val="20"/>
        </w:rPr>
        <w:t>мигрантов, переезжающих в пределах страны увеличилось</w:t>
      </w:r>
      <w:proofErr w:type="gramEnd"/>
      <w:r w:rsidRPr="00430B51">
        <w:rPr>
          <w:rFonts w:ascii="Times New Roman" w:eastAsia="Calibri" w:hAnsi="Times New Roman" w:cs="Times New Roman"/>
          <w:color w:val="000000"/>
          <w:sz w:val="20"/>
          <w:szCs w:val="20"/>
        </w:rPr>
        <w:t xml:space="preserve"> на 27,4%. По межрегиональным перемещениям положительное сальдо миграции населения сложилось в 3-х регионах страны: городах Астана (42412 человек), Алматы (36029 человек) и Шымкент (2092 человека).</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 xml:space="preserve">Численность наемных работников на предприятиях (организациях)3) в III квартале 2023г. составила 3926,2 тыс. человек, из них на крупных и средних предприятиях – 2872,6тыс. человек. В III квартале 2023г. на предприятия было принято 305,0 тыс. человек. Выбыло по различным причинам 303,2 тыс. человек. Отработано одним работником 459,3 часов. </w:t>
      </w:r>
      <w:proofErr w:type="gramStart"/>
      <w:r w:rsidRPr="00430B51">
        <w:rPr>
          <w:rFonts w:ascii="Times New Roman" w:eastAsia="Calibri" w:hAnsi="Times New Roman" w:cs="Times New Roman"/>
          <w:color w:val="000000"/>
          <w:sz w:val="20"/>
          <w:szCs w:val="20"/>
        </w:rPr>
        <w:t>На конец</w:t>
      </w:r>
      <w:proofErr w:type="gramEnd"/>
      <w:r w:rsidRPr="00430B51">
        <w:rPr>
          <w:rFonts w:ascii="Times New Roman" w:eastAsia="Calibri" w:hAnsi="Times New Roman" w:cs="Times New Roman"/>
          <w:color w:val="000000"/>
          <w:sz w:val="20"/>
          <w:szCs w:val="20"/>
        </w:rPr>
        <w:t xml:space="preserve"> III квартала 2023г. на предприятиях были не заполнены 55,9 тыс. вакантных мест (1,4% к численности наемных работников).</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 xml:space="preserve">Численность безработных, определяемая по методологии МОТ, в III квартале1) 2023г. составила 451,5 тыс. человек, уровень безработицы – 4,7%. Численность занятого населения2) составила 9106 </w:t>
      </w:r>
      <w:proofErr w:type="spellStart"/>
      <w:proofErr w:type="gramStart"/>
      <w:r w:rsidRPr="00430B51">
        <w:rPr>
          <w:rFonts w:ascii="Times New Roman" w:eastAsia="Calibri" w:hAnsi="Times New Roman" w:cs="Times New Roman"/>
          <w:color w:val="000000"/>
          <w:sz w:val="20"/>
          <w:szCs w:val="20"/>
        </w:rPr>
        <w:t>тыс</w:t>
      </w:r>
      <w:proofErr w:type="spellEnd"/>
      <w:proofErr w:type="gramEnd"/>
      <w:r w:rsidRPr="00430B51">
        <w:rPr>
          <w:rFonts w:ascii="Times New Roman" w:eastAsia="Calibri" w:hAnsi="Times New Roman" w:cs="Times New Roman"/>
          <w:color w:val="000000"/>
          <w:sz w:val="20"/>
          <w:szCs w:val="20"/>
        </w:rPr>
        <w:t xml:space="preserve"> человек, в том числе наемные работники составили 6916,1 тыс. человек, индивидуальные предприниматели составили 1595,2 тыс. человек, лица, занимающиеся частной практикой – 21,7 тыс. человек, физические лица, являющиеся учредителями (участниками) хозяйственных товариществ и учредителями, акционерами (участниками) акционерных обществ, а также членами производственных кооперативов – 12,3 тыс. человек, независимые работники – 560,7 тыс. человек.</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Оплата труда на предприятиях и организациях</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 xml:space="preserve">В III квартале 2023г. среднемесячная номинальная заработная плата одного работника составила 350542 тенге (без учета работников малых предприятий, занимающихся предпринимательской </w:t>
      </w:r>
      <w:r w:rsidRPr="00430B51">
        <w:rPr>
          <w:rFonts w:ascii="Times New Roman" w:eastAsia="Calibri" w:hAnsi="Times New Roman" w:cs="Times New Roman"/>
          <w:color w:val="000000"/>
          <w:sz w:val="20"/>
          <w:szCs w:val="20"/>
        </w:rPr>
        <w:lastRenderedPageBreak/>
        <w:t>деятельностью). В III квартале 2023г. медианная заработная плата по оценке составила 243924тенге. С 1 января 2023г. минимальная заработная плата установлена в размере 70000 тенге.</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Статистика цен</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 xml:space="preserve">Индекс потребительских цен в ноябре 2023 года по сравнению с октябрем 2023 года составил 101%. Цены на платные услуги повысились на 1,7%, продовольственные товары – на 0,7%, непродовольственные – на 0,5%. Основной вклад в инфляцию внесли повышение тарифов на коммунальные услуги. </w:t>
      </w:r>
      <w:proofErr w:type="gramStart"/>
      <w:r w:rsidRPr="00430B51">
        <w:rPr>
          <w:rFonts w:ascii="Times New Roman" w:eastAsia="Calibri" w:hAnsi="Times New Roman" w:cs="Times New Roman"/>
          <w:color w:val="000000"/>
          <w:sz w:val="20"/>
          <w:szCs w:val="20"/>
        </w:rPr>
        <w:t>Тарифы на центральное отопление выросли на 16,1%, горячую воду – на 8,1%, вывоз мусора – на 7,7%, холодную воду – на 5%, электроэнергию – на 4,4%, водоотведение – на 0,9%. Цены на услуги воздушного пассажирского транспорта повысились на 27%. Из продуктов питания цены на огурцы выросли на 42,1%, помидоры – на 39%, яйца – на 5,6%, перец сладкий – на 3,5%, рис – на 1,4%, муку – на 1,2%, кондитерские</w:t>
      </w:r>
      <w:proofErr w:type="gramEnd"/>
      <w:r w:rsidRPr="00430B51">
        <w:rPr>
          <w:rFonts w:ascii="Times New Roman" w:eastAsia="Calibri" w:hAnsi="Times New Roman" w:cs="Times New Roman"/>
          <w:color w:val="000000"/>
          <w:sz w:val="20"/>
          <w:szCs w:val="20"/>
        </w:rPr>
        <w:t xml:space="preserve"> </w:t>
      </w:r>
      <w:proofErr w:type="gramStart"/>
      <w:r w:rsidRPr="00430B51">
        <w:rPr>
          <w:rFonts w:ascii="Times New Roman" w:eastAsia="Calibri" w:hAnsi="Times New Roman" w:cs="Times New Roman"/>
          <w:color w:val="000000"/>
          <w:sz w:val="20"/>
          <w:szCs w:val="20"/>
        </w:rPr>
        <w:t xml:space="preserve">изделия, булочные и мучные изделия – по 0,6%. Повышение цен отмечено на минеральную и питьевую воду на 0,8%, табачные изделия – на 0,7%, алкогольные напитки – на 0,4%. Подешевели морковь на 6,3%, картофель, капуста – по 5,7%, лук – на 4,4%. Повышение цен в ноябре </w:t>
      </w:r>
      <w:proofErr w:type="spellStart"/>
      <w:r w:rsidRPr="00430B51">
        <w:rPr>
          <w:rFonts w:ascii="Times New Roman" w:eastAsia="Calibri" w:hAnsi="Times New Roman" w:cs="Times New Roman"/>
          <w:color w:val="000000"/>
          <w:sz w:val="20"/>
          <w:szCs w:val="20"/>
        </w:rPr>
        <w:t>т.г</w:t>
      </w:r>
      <w:proofErr w:type="spellEnd"/>
      <w:r w:rsidRPr="00430B51">
        <w:rPr>
          <w:rFonts w:ascii="Times New Roman" w:eastAsia="Calibri" w:hAnsi="Times New Roman" w:cs="Times New Roman"/>
          <w:color w:val="000000"/>
          <w:sz w:val="20"/>
          <w:szCs w:val="20"/>
        </w:rPr>
        <w:t>. отмечено на автомобили, ноутбук по 2,2%, электрообогреватель – на 0,8%. Уголь каменный и дрова подорожали по 1%. В ноябре</w:t>
      </w:r>
      <w:proofErr w:type="gramEnd"/>
      <w:r w:rsidRPr="00430B51">
        <w:rPr>
          <w:rFonts w:ascii="Times New Roman" w:eastAsia="Calibri" w:hAnsi="Times New Roman" w:cs="Times New Roman"/>
          <w:color w:val="000000"/>
          <w:sz w:val="20"/>
          <w:szCs w:val="20"/>
        </w:rPr>
        <w:t xml:space="preserve"> </w:t>
      </w:r>
      <w:proofErr w:type="gramStart"/>
      <w:r w:rsidRPr="00430B51">
        <w:rPr>
          <w:rFonts w:ascii="Times New Roman" w:eastAsia="Calibri" w:hAnsi="Times New Roman" w:cs="Times New Roman"/>
          <w:color w:val="000000"/>
          <w:sz w:val="20"/>
          <w:szCs w:val="20"/>
        </w:rPr>
        <w:t>2023 года по сравнению с предыдущим месяцем индекс цен производителей на продукцию сельского хозяйства составил 99,5%, продукцию растениеводства – 99,2%, продукцию животноводства – 100,2%. Цены на рис необрушенный повысились на 2,5%, пшеницу – на 0,7%, овес – на 0,5%,а на кукурузу (маис) – снизились на 4,4%, гречиху – на 3,7%, семена подсолнечника – на 3,6%, культуры кормовые зерновые – на 2,3%, семена рапса – на 2,2%, ячмень – на</w:t>
      </w:r>
      <w:proofErr w:type="gramEnd"/>
      <w:r w:rsidRPr="00430B51">
        <w:rPr>
          <w:rFonts w:ascii="Times New Roman" w:eastAsia="Calibri" w:hAnsi="Times New Roman" w:cs="Times New Roman"/>
          <w:color w:val="000000"/>
          <w:sz w:val="20"/>
          <w:szCs w:val="20"/>
        </w:rPr>
        <w:t xml:space="preserve"> 1,3%. Огурцы закрытого грунта подорожали на 13,2%, помидоры закрытого грунта </w:t>
      </w:r>
      <w:proofErr w:type="gramStart"/>
      <w:r w:rsidRPr="00430B51">
        <w:rPr>
          <w:rFonts w:ascii="Times New Roman" w:eastAsia="Calibri" w:hAnsi="Times New Roman" w:cs="Times New Roman"/>
          <w:color w:val="000000"/>
          <w:sz w:val="20"/>
          <w:szCs w:val="20"/>
        </w:rPr>
        <w:t>–н</w:t>
      </w:r>
      <w:proofErr w:type="gramEnd"/>
      <w:r w:rsidRPr="00430B51">
        <w:rPr>
          <w:rFonts w:ascii="Times New Roman" w:eastAsia="Calibri" w:hAnsi="Times New Roman" w:cs="Times New Roman"/>
          <w:color w:val="000000"/>
          <w:sz w:val="20"/>
          <w:szCs w:val="20"/>
        </w:rPr>
        <w:t xml:space="preserve">а9,1%, а картофель – подешевел на 1,8%, свекла столовая – на 0,6%. Свиньи подорожали на 0,9%, лошади – на 0,5%, а мясо птицы – подешевело на 1,4%. Цены на яйца повысились на 2,9%, молоко коровье – на 0,4%. Цены предприятий-производителей на промышленную продукцию в ноябре 2023г. по сравнению с предыдущим месяцем снизились на 1,5%. </w:t>
      </w:r>
      <w:proofErr w:type="gramStart"/>
      <w:r w:rsidRPr="00430B51">
        <w:rPr>
          <w:rFonts w:ascii="Times New Roman" w:eastAsia="Calibri" w:hAnsi="Times New Roman" w:cs="Times New Roman"/>
          <w:color w:val="000000"/>
          <w:sz w:val="20"/>
          <w:szCs w:val="20"/>
        </w:rPr>
        <w:t>Цены на нефть стали ниже на 4,9%, газ природный – выше на 1,3%, металлические руды – на 0,4%. Из нефтепродуктов пропан и бутан сжиженные подорожали на 2,7%. Снижение цен отмечено на свинец на 7,2%, медь – на 2,6%, алюминий – на 2,5%, на прокат черных металлов – повышение на 3%, благородные металлы – на 2,3%. Из продуктов питания мука пшеничная подорожала на 2,7%, мясо скота – на</w:t>
      </w:r>
      <w:proofErr w:type="gramEnd"/>
      <w:r w:rsidRPr="00430B51">
        <w:rPr>
          <w:rFonts w:ascii="Times New Roman" w:eastAsia="Calibri" w:hAnsi="Times New Roman" w:cs="Times New Roman"/>
          <w:color w:val="000000"/>
          <w:sz w:val="20"/>
          <w:szCs w:val="20"/>
        </w:rPr>
        <w:t xml:space="preserve"> 1,5%, макаронные изделия – на 1,4%, хлеб – на 1,3%, крупы подешевели на 3,5%, масло растительное – на 2,9%. В сфере услуг тарифы на перевозку грузов всеми видами транспорта в ноябре 2023 года по сравнению с октябрем повысились на 0,3%, тарифы на услуги связи, почтовые и курьерские – остались без изменений. В ноябре 2023 года по сравнению с предыдущим месяцем индекс цен в строительстве и на </w:t>
      </w:r>
      <w:proofErr w:type="spellStart"/>
      <w:r w:rsidRPr="00430B51">
        <w:rPr>
          <w:rFonts w:ascii="Times New Roman" w:eastAsia="Calibri" w:hAnsi="Times New Roman" w:cs="Times New Roman"/>
          <w:color w:val="000000"/>
          <w:sz w:val="20"/>
          <w:szCs w:val="20"/>
        </w:rPr>
        <w:t>строительномонтажные</w:t>
      </w:r>
      <w:proofErr w:type="spellEnd"/>
      <w:r w:rsidRPr="00430B51">
        <w:rPr>
          <w:rFonts w:ascii="Times New Roman" w:eastAsia="Calibri" w:hAnsi="Times New Roman" w:cs="Times New Roman"/>
          <w:color w:val="000000"/>
          <w:sz w:val="20"/>
          <w:szCs w:val="20"/>
        </w:rPr>
        <w:t xml:space="preserve"> работы составил по 100,4%, на машины и оборудование – 100,7%, на прочие работы и затраты – 100,2%.</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В структуре ВВП за январь-сентябрь 2023г. по предварительным данным производство товаров составило 37,1%, производство услуг – 54,2%. Основную долю в производстве ВВП занимает промышленность – 27,7%, оптовая и розничная торговля; ремонт автомобилей и мотоциклов – 15,8%.</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Статистика внутренней торговли</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Объем розничной торговли за январь-март 2023г. составил 150784,8 млн. тенге и увеличился на 5% к соответствующему периоду 2022г. Розничная реализация товаров торгующими предприятиями уменьшилась на 18,9% по сравнению с январем-мартом 2022г. Объем торговли индивидуальных предпринимателей (в том числе торгующих на рынках) увеличился на 2,9%.</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На 1 апреля 2023г. объем товарных запасов торговых предприятий (по отчитавшимся предприятиям) в розничной торговле составил 59761,5 млн. тенге, в днях торговли – 61 день. Доля продовольственных товаров в общем объеме розничной торговли составляет45,9%, непродовольственных товаров – 54,1%. Объем реализации продовольственных товаров по сравнению с январем-мартом 2022г. увеличился на 8,4%, непродовольственных товаров уменьшился – на 6,1%.</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Оборот оптовой торговли за январь-март 2023г. составил 237344,3 млн. тенге и уменьшился на 17,4% по сравнению с январем-мартом 2022г. (в сопоставимых ценах). В структуре оптового товарооборота преобладают непродовольственные товары и продукция производственно-технического назначения (86,8%).</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 xml:space="preserve">Статистика инвестиции </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 xml:space="preserve">В январе-ноябре 2023г. объем инвестиций в основной капитал составил 15292,5 млрд. тенге, что на 14,6% больше, чем в январе-ноябре 2022г. Преобладающими источниками инвестиций в январе-ноябре 2023г. остаются собственные средства хозяйствующих субъектов, объем которых составил 11487 </w:t>
      </w:r>
      <w:proofErr w:type="spellStart"/>
      <w:r w:rsidRPr="00430B51">
        <w:rPr>
          <w:rFonts w:ascii="Times New Roman" w:eastAsia="Calibri" w:hAnsi="Times New Roman" w:cs="Times New Roman"/>
          <w:color w:val="000000"/>
          <w:sz w:val="20"/>
          <w:szCs w:val="20"/>
        </w:rPr>
        <w:t>млрд</w:t>
      </w:r>
      <w:proofErr w:type="gramStart"/>
      <w:r w:rsidRPr="00430B51">
        <w:rPr>
          <w:rFonts w:ascii="Times New Roman" w:eastAsia="Calibri" w:hAnsi="Times New Roman" w:cs="Times New Roman"/>
          <w:color w:val="000000"/>
          <w:sz w:val="20"/>
          <w:szCs w:val="20"/>
        </w:rPr>
        <w:t>.т</w:t>
      </w:r>
      <w:proofErr w:type="gramEnd"/>
      <w:r w:rsidRPr="00430B51">
        <w:rPr>
          <w:rFonts w:ascii="Times New Roman" w:eastAsia="Calibri" w:hAnsi="Times New Roman" w:cs="Times New Roman"/>
          <w:color w:val="000000"/>
          <w:sz w:val="20"/>
          <w:szCs w:val="20"/>
        </w:rPr>
        <w:t>енге</w:t>
      </w:r>
      <w:proofErr w:type="spellEnd"/>
      <w:r w:rsidRPr="00430B51">
        <w:rPr>
          <w:rFonts w:ascii="Times New Roman" w:eastAsia="Calibri" w:hAnsi="Times New Roman" w:cs="Times New Roman"/>
          <w:color w:val="000000"/>
          <w:sz w:val="20"/>
          <w:szCs w:val="20"/>
        </w:rPr>
        <w:t xml:space="preserve">. </w:t>
      </w:r>
      <w:proofErr w:type="gramStart"/>
      <w:r w:rsidRPr="00430B51">
        <w:rPr>
          <w:rFonts w:ascii="Times New Roman" w:eastAsia="Calibri" w:hAnsi="Times New Roman" w:cs="Times New Roman"/>
          <w:color w:val="000000"/>
          <w:sz w:val="20"/>
          <w:szCs w:val="20"/>
        </w:rPr>
        <w:t>В январе-ноябре 2023г. по сравнению с январем-ноябрем 2022г. наблюдается увеличение затрат на приобретение машин, оборудования и транспортных средств и их капитальный ремонт на 31,4%. Значительная доля инвестиций в основной капитал в январе-ноябре 2023г. приходится на горнодобывающую промышленность и разработку карьеров (27,6%), операции с недвижимым имуществом (18,2%), транспорт и складирование (14%) и обрабатывающую промышленность (9,1%).</w:t>
      </w:r>
      <w:proofErr w:type="gramEnd"/>
      <w:r w:rsidRPr="00430B51">
        <w:rPr>
          <w:rFonts w:ascii="Times New Roman" w:eastAsia="Calibri" w:hAnsi="Times New Roman" w:cs="Times New Roman"/>
          <w:color w:val="000000"/>
          <w:sz w:val="20"/>
          <w:szCs w:val="20"/>
        </w:rPr>
        <w:t xml:space="preserve"> Объем инвестиционных вложений крупных предприятий за январь-ноябрь 2023г. составил 6103,5 млрд. тенге.</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 xml:space="preserve">Статистика </w:t>
      </w:r>
      <w:proofErr w:type="spellStart"/>
      <w:r w:rsidRPr="00430B51">
        <w:rPr>
          <w:rFonts w:ascii="Times New Roman" w:eastAsia="Calibri" w:hAnsi="Times New Roman" w:cs="Times New Roman"/>
          <w:color w:val="000000"/>
          <w:sz w:val="20"/>
          <w:szCs w:val="20"/>
        </w:rPr>
        <w:t>внутреней</w:t>
      </w:r>
      <w:proofErr w:type="spellEnd"/>
      <w:r w:rsidRPr="00430B51">
        <w:rPr>
          <w:rFonts w:ascii="Times New Roman" w:eastAsia="Calibri" w:hAnsi="Times New Roman" w:cs="Times New Roman"/>
          <w:color w:val="000000"/>
          <w:sz w:val="20"/>
          <w:szCs w:val="20"/>
        </w:rPr>
        <w:t xml:space="preserve"> торговли</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 xml:space="preserve">Объем розничной торговли за январь-ноябрь 2023г. составил 16793,1 млрд. тенге, что на 7,7% больше уровня соответствующего периода 2022г. Розничная реализация товаров торгующими предприятиями увеличилась на 11,7%, индивидуальными предпринимателями, в том числе торгующих на рынках увеличилась на 0,1% по сравнению с январем-ноябрем 2022г. На 1 декабря 2023г. объем товарных запасов </w:t>
      </w:r>
      <w:r w:rsidRPr="00430B51">
        <w:rPr>
          <w:rFonts w:ascii="Times New Roman" w:eastAsia="Calibri" w:hAnsi="Times New Roman" w:cs="Times New Roman"/>
          <w:color w:val="000000"/>
          <w:sz w:val="20"/>
          <w:szCs w:val="20"/>
        </w:rPr>
        <w:lastRenderedPageBreak/>
        <w:t>торговых предприятий (по отчитавшимся предприятиям) в розничной торговле составил 1563,3 млрд. тенге, в днях торговли – 65 дней. Доля продовольственных товаров в общем объеме розничной торговли составляет 32,4%, непродовольственных товаров – 67,6%. Объем реализации продовольственных товаров по сравнению с январем-ноябрем 2022г. уменьшился на 3,9%, непродовольственных товаров увеличился – на 14,3%. Объем оптовой торговли за январь-ноябрь 2023г. составил 36817,7 млрд. тенге или на 12,8% больше уровня соответствующего периода 2022г. В структуре оптового товарооборота преобладают непродовольственные товары и продукция производственно-технического назначения (82,7%)</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Статистика внешней и взаимной торговли</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Внешнеторговый оборот в январе-октябре 2023г. составил 114,1 млрд. долларов США (по сравнению с январем-октябрем 2022г. в номинальном выражении увеличился на 2,6%), в том числе экспорт – 64,6 млрд. долларов США (на 8,9% меньше) и импорт – 49,5 млрд. долларов США (на 22,8% больше). Экспорт со странами ЕАЭС составил 8986 млн. долларов США или на 13,2% больше, чем в январе-октябре 2022г., импорт – 14317,8 млн. долларов США, по сравнению с соответствующим периодом прошлого года уменьшился на 9,3%.</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Статистика сельского, лесного, охотничьего и рыбного хозяйства</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 xml:space="preserve">Валовый выпуск продукции (услуг) сельского, лесного и рыбного хозяйства в январе-ноябре 2023г. составил 8204,4 млрд. тенге, в том числе валовая продукция растениеводства – 4309,9 </w:t>
      </w:r>
      <w:proofErr w:type="spellStart"/>
      <w:r w:rsidRPr="00430B51">
        <w:rPr>
          <w:rFonts w:ascii="Times New Roman" w:eastAsia="Calibri" w:hAnsi="Times New Roman" w:cs="Times New Roman"/>
          <w:color w:val="000000"/>
          <w:sz w:val="20"/>
          <w:szCs w:val="20"/>
        </w:rPr>
        <w:t>млрд</w:t>
      </w:r>
      <w:proofErr w:type="gramStart"/>
      <w:r w:rsidRPr="00430B51">
        <w:rPr>
          <w:rFonts w:ascii="Times New Roman" w:eastAsia="Calibri" w:hAnsi="Times New Roman" w:cs="Times New Roman"/>
          <w:color w:val="000000"/>
          <w:sz w:val="20"/>
          <w:szCs w:val="20"/>
        </w:rPr>
        <w:t>.т</w:t>
      </w:r>
      <w:proofErr w:type="gramEnd"/>
      <w:r w:rsidRPr="00430B51">
        <w:rPr>
          <w:rFonts w:ascii="Times New Roman" w:eastAsia="Calibri" w:hAnsi="Times New Roman" w:cs="Times New Roman"/>
          <w:color w:val="000000"/>
          <w:sz w:val="20"/>
          <w:szCs w:val="20"/>
        </w:rPr>
        <w:t>енге</w:t>
      </w:r>
      <w:proofErr w:type="spellEnd"/>
      <w:r w:rsidRPr="00430B51">
        <w:rPr>
          <w:rFonts w:ascii="Times New Roman" w:eastAsia="Calibri" w:hAnsi="Times New Roman" w:cs="Times New Roman"/>
          <w:color w:val="000000"/>
          <w:sz w:val="20"/>
          <w:szCs w:val="20"/>
        </w:rPr>
        <w:t xml:space="preserve">, животноводства – 3847,3 </w:t>
      </w:r>
      <w:proofErr w:type="spellStart"/>
      <w:r w:rsidRPr="00430B51">
        <w:rPr>
          <w:rFonts w:ascii="Times New Roman" w:eastAsia="Calibri" w:hAnsi="Times New Roman" w:cs="Times New Roman"/>
          <w:color w:val="000000"/>
          <w:sz w:val="20"/>
          <w:szCs w:val="20"/>
        </w:rPr>
        <w:t>млрд.тенге</w:t>
      </w:r>
      <w:proofErr w:type="spellEnd"/>
      <w:r w:rsidRPr="00430B51">
        <w:rPr>
          <w:rFonts w:ascii="Times New Roman" w:eastAsia="Calibri" w:hAnsi="Times New Roman" w:cs="Times New Roman"/>
          <w:color w:val="000000"/>
          <w:sz w:val="20"/>
          <w:szCs w:val="20"/>
        </w:rPr>
        <w:t xml:space="preserve">, услуги в области сельского хозяйства – 10,6 </w:t>
      </w:r>
      <w:proofErr w:type="spellStart"/>
      <w:r w:rsidRPr="00430B51">
        <w:rPr>
          <w:rFonts w:ascii="Times New Roman" w:eastAsia="Calibri" w:hAnsi="Times New Roman" w:cs="Times New Roman"/>
          <w:color w:val="000000"/>
          <w:sz w:val="20"/>
          <w:szCs w:val="20"/>
        </w:rPr>
        <w:t>млрд.тенге</w:t>
      </w:r>
      <w:proofErr w:type="spellEnd"/>
      <w:r w:rsidRPr="00430B51">
        <w:rPr>
          <w:rFonts w:ascii="Times New Roman" w:eastAsia="Calibri" w:hAnsi="Times New Roman" w:cs="Times New Roman"/>
          <w:color w:val="000000"/>
          <w:sz w:val="20"/>
          <w:szCs w:val="20"/>
        </w:rPr>
        <w:t xml:space="preserve">, объем продукции (услуг) в охотничьем хозяйстве – 1,4 </w:t>
      </w:r>
      <w:proofErr w:type="spellStart"/>
      <w:r w:rsidRPr="00430B51">
        <w:rPr>
          <w:rFonts w:ascii="Times New Roman" w:eastAsia="Calibri" w:hAnsi="Times New Roman" w:cs="Times New Roman"/>
          <w:color w:val="000000"/>
          <w:sz w:val="20"/>
          <w:szCs w:val="20"/>
        </w:rPr>
        <w:t>млрд.тенге</w:t>
      </w:r>
      <w:proofErr w:type="spellEnd"/>
      <w:r w:rsidRPr="00430B51">
        <w:rPr>
          <w:rFonts w:ascii="Times New Roman" w:eastAsia="Calibri" w:hAnsi="Times New Roman" w:cs="Times New Roman"/>
          <w:color w:val="000000"/>
          <w:sz w:val="20"/>
          <w:szCs w:val="20"/>
        </w:rPr>
        <w:t xml:space="preserve">, лесном хозяйстве – 17,7 </w:t>
      </w:r>
      <w:proofErr w:type="spellStart"/>
      <w:r w:rsidRPr="00430B51">
        <w:rPr>
          <w:rFonts w:ascii="Times New Roman" w:eastAsia="Calibri" w:hAnsi="Times New Roman" w:cs="Times New Roman"/>
          <w:color w:val="000000"/>
          <w:sz w:val="20"/>
          <w:szCs w:val="20"/>
        </w:rPr>
        <w:t>млрд.тенге</w:t>
      </w:r>
      <w:proofErr w:type="spellEnd"/>
      <w:r w:rsidRPr="00430B51">
        <w:rPr>
          <w:rFonts w:ascii="Times New Roman" w:eastAsia="Calibri" w:hAnsi="Times New Roman" w:cs="Times New Roman"/>
          <w:color w:val="000000"/>
          <w:sz w:val="20"/>
          <w:szCs w:val="20"/>
        </w:rPr>
        <w:t xml:space="preserve">, в рыболовстве и </w:t>
      </w:r>
      <w:proofErr w:type="spellStart"/>
      <w:r w:rsidRPr="00430B51">
        <w:rPr>
          <w:rFonts w:ascii="Times New Roman" w:eastAsia="Calibri" w:hAnsi="Times New Roman" w:cs="Times New Roman"/>
          <w:color w:val="000000"/>
          <w:sz w:val="20"/>
          <w:szCs w:val="20"/>
        </w:rPr>
        <w:t>аквакультуре</w:t>
      </w:r>
      <w:proofErr w:type="spellEnd"/>
      <w:r w:rsidRPr="00430B51">
        <w:rPr>
          <w:rFonts w:ascii="Times New Roman" w:eastAsia="Calibri" w:hAnsi="Times New Roman" w:cs="Times New Roman"/>
          <w:color w:val="000000"/>
          <w:sz w:val="20"/>
          <w:szCs w:val="20"/>
        </w:rPr>
        <w:t xml:space="preserve"> – 17,5 </w:t>
      </w:r>
      <w:proofErr w:type="spellStart"/>
      <w:r w:rsidRPr="00430B51">
        <w:rPr>
          <w:rFonts w:ascii="Times New Roman" w:eastAsia="Calibri" w:hAnsi="Times New Roman" w:cs="Times New Roman"/>
          <w:color w:val="000000"/>
          <w:sz w:val="20"/>
          <w:szCs w:val="20"/>
        </w:rPr>
        <w:t>млрд.тенге</w:t>
      </w:r>
      <w:proofErr w:type="spellEnd"/>
      <w:r w:rsidRPr="00430B51">
        <w:rPr>
          <w:rFonts w:ascii="Times New Roman" w:eastAsia="Calibri" w:hAnsi="Times New Roman" w:cs="Times New Roman"/>
          <w:color w:val="000000"/>
          <w:sz w:val="20"/>
          <w:szCs w:val="20"/>
        </w:rPr>
        <w:t>.</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Статистика промышленного производства</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 xml:space="preserve">Объем промышленного производства в январе-ноябре 2023г. составил 42130,7 млрд. тенге. </w:t>
      </w:r>
      <w:proofErr w:type="gramStart"/>
      <w:r w:rsidRPr="00430B51">
        <w:rPr>
          <w:rFonts w:ascii="Times New Roman" w:eastAsia="Calibri" w:hAnsi="Times New Roman" w:cs="Times New Roman"/>
          <w:color w:val="000000"/>
          <w:sz w:val="20"/>
          <w:szCs w:val="20"/>
        </w:rPr>
        <w:t>В горнодобывающей промышленности и разработке карьеров – 19880,2 млрд. тенге, в обрабатывающей промышленности – 19579,6 млрд. тенге, в снабжении электроэнергией, газом, паром, горячей водой и кондиционированным воздухом – 2309,4 млрд. тенге, в водоснабжении, сборе, обработке и удалении отходов, деятельности по ликвидации загрязнений – 361,5 млрд. тенге.</w:t>
      </w:r>
      <w:proofErr w:type="gramEnd"/>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Статистика строительства</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 xml:space="preserve">В январе-ноябре 2023г. объем строительных работ (услуг) составил 5918,9 млрд. тенге. Наибольший объем работ за январь-ноябрь 2023г. выполнен на строительстве сооружений (2782,5 </w:t>
      </w:r>
      <w:proofErr w:type="spellStart"/>
      <w:r w:rsidRPr="00430B51">
        <w:rPr>
          <w:rFonts w:ascii="Times New Roman" w:eastAsia="Calibri" w:hAnsi="Times New Roman" w:cs="Times New Roman"/>
          <w:color w:val="000000"/>
          <w:sz w:val="20"/>
          <w:szCs w:val="20"/>
        </w:rPr>
        <w:t>млрд</w:t>
      </w:r>
      <w:proofErr w:type="gramStart"/>
      <w:r w:rsidRPr="00430B51">
        <w:rPr>
          <w:rFonts w:ascii="Times New Roman" w:eastAsia="Calibri" w:hAnsi="Times New Roman" w:cs="Times New Roman"/>
          <w:color w:val="000000"/>
          <w:sz w:val="20"/>
          <w:szCs w:val="20"/>
        </w:rPr>
        <w:t>.т</w:t>
      </w:r>
      <w:proofErr w:type="gramEnd"/>
      <w:r w:rsidRPr="00430B51">
        <w:rPr>
          <w:rFonts w:ascii="Times New Roman" w:eastAsia="Calibri" w:hAnsi="Times New Roman" w:cs="Times New Roman"/>
          <w:color w:val="000000"/>
          <w:sz w:val="20"/>
          <w:szCs w:val="20"/>
        </w:rPr>
        <w:t>енге</w:t>
      </w:r>
      <w:proofErr w:type="spellEnd"/>
      <w:r w:rsidRPr="00430B51">
        <w:rPr>
          <w:rFonts w:ascii="Times New Roman" w:eastAsia="Calibri" w:hAnsi="Times New Roman" w:cs="Times New Roman"/>
          <w:color w:val="000000"/>
          <w:sz w:val="20"/>
          <w:szCs w:val="20"/>
        </w:rPr>
        <w:t xml:space="preserve">), нежилых зданий (2179,4 </w:t>
      </w:r>
      <w:proofErr w:type="spellStart"/>
      <w:r w:rsidRPr="00430B51">
        <w:rPr>
          <w:rFonts w:ascii="Times New Roman" w:eastAsia="Calibri" w:hAnsi="Times New Roman" w:cs="Times New Roman"/>
          <w:color w:val="000000"/>
          <w:sz w:val="20"/>
          <w:szCs w:val="20"/>
        </w:rPr>
        <w:t>млрд.тенге</w:t>
      </w:r>
      <w:proofErr w:type="spellEnd"/>
      <w:r w:rsidRPr="00430B51">
        <w:rPr>
          <w:rFonts w:ascii="Times New Roman" w:eastAsia="Calibri" w:hAnsi="Times New Roman" w:cs="Times New Roman"/>
          <w:color w:val="000000"/>
          <w:sz w:val="20"/>
          <w:szCs w:val="20"/>
        </w:rPr>
        <w:t xml:space="preserve">)и жилых зданий (957 </w:t>
      </w:r>
      <w:proofErr w:type="spellStart"/>
      <w:r w:rsidRPr="00430B51">
        <w:rPr>
          <w:rFonts w:ascii="Times New Roman" w:eastAsia="Calibri" w:hAnsi="Times New Roman" w:cs="Times New Roman"/>
          <w:color w:val="000000"/>
          <w:sz w:val="20"/>
          <w:szCs w:val="20"/>
        </w:rPr>
        <w:t>млрд.тенге</w:t>
      </w:r>
      <w:proofErr w:type="spellEnd"/>
      <w:r w:rsidRPr="00430B51">
        <w:rPr>
          <w:rFonts w:ascii="Times New Roman" w:eastAsia="Calibri" w:hAnsi="Times New Roman" w:cs="Times New Roman"/>
          <w:color w:val="000000"/>
          <w:sz w:val="20"/>
          <w:szCs w:val="20"/>
        </w:rPr>
        <w:t>). Объем строительно-монтажных работ в январе-ноябре 2023г. по сравнению с январем-ноябрем 2022 года увеличился на 9% и составил 4981,9 млрд. тенге. Объем строительных работ по капитальному ремонту по сравнению с соответствующим периодом прошлого года увеличился на 49,2%, по текущему ремонту на 23,6%. В январе-ноябре 2023г. было закончено строительство 34428 новых зданий, из которых 32357 жилого и 2071 нежилого назначения. Введено в эксплуатацию объектов социально-культурного назначения: - общеобразовательных школ – 70; - дошкольных организаций – 44; - больницы – 2; - амбулаторно-поликлинических организаций – 31.</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В январе-ноябре 2023г. на строительство жилья направлено2672,2 млрд. тенге. В общем объеме инвестиций в основной капитал доля освоенных сре</w:t>
      </w:r>
      <w:proofErr w:type="gramStart"/>
      <w:r w:rsidRPr="00430B51">
        <w:rPr>
          <w:rFonts w:ascii="Times New Roman" w:eastAsia="Calibri" w:hAnsi="Times New Roman" w:cs="Times New Roman"/>
          <w:color w:val="000000"/>
          <w:sz w:val="20"/>
          <w:szCs w:val="20"/>
        </w:rPr>
        <w:t>дств в ж</w:t>
      </w:r>
      <w:proofErr w:type="gramEnd"/>
      <w:r w:rsidRPr="00430B51">
        <w:rPr>
          <w:rFonts w:ascii="Times New Roman" w:eastAsia="Calibri" w:hAnsi="Times New Roman" w:cs="Times New Roman"/>
          <w:color w:val="000000"/>
          <w:sz w:val="20"/>
          <w:szCs w:val="20"/>
        </w:rPr>
        <w:t>илищном строительстве составила 17,5%. Основным источником финансирования жилищного строительства в январе-ноябре 2023г. являются собственные средства застройщиков, удельный вес которых составил 88,4%.</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 xml:space="preserve">В январе-ноябре 2023г. общая площадь введенного в эксплуатацию жилья увеличилась на 15,6% и составила 15067,2 тыс. </w:t>
      </w:r>
      <w:proofErr w:type="spellStart"/>
      <w:r w:rsidRPr="00430B51">
        <w:rPr>
          <w:rFonts w:ascii="Times New Roman" w:eastAsia="Calibri" w:hAnsi="Times New Roman" w:cs="Times New Roman"/>
          <w:color w:val="000000"/>
          <w:sz w:val="20"/>
          <w:szCs w:val="20"/>
        </w:rPr>
        <w:t>кв</w:t>
      </w:r>
      <w:proofErr w:type="gramStart"/>
      <w:r w:rsidRPr="00430B51">
        <w:rPr>
          <w:rFonts w:ascii="Times New Roman" w:eastAsia="Calibri" w:hAnsi="Times New Roman" w:cs="Times New Roman"/>
          <w:color w:val="000000"/>
          <w:sz w:val="20"/>
          <w:szCs w:val="20"/>
        </w:rPr>
        <w:t>.м</w:t>
      </w:r>
      <w:proofErr w:type="gramEnd"/>
      <w:r w:rsidRPr="00430B51">
        <w:rPr>
          <w:rFonts w:ascii="Times New Roman" w:eastAsia="Calibri" w:hAnsi="Times New Roman" w:cs="Times New Roman"/>
          <w:color w:val="000000"/>
          <w:sz w:val="20"/>
          <w:szCs w:val="20"/>
        </w:rPr>
        <w:t>,изних</w:t>
      </w:r>
      <w:proofErr w:type="spellEnd"/>
      <w:r w:rsidRPr="00430B51">
        <w:rPr>
          <w:rFonts w:ascii="Times New Roman" w:eastAsia="Calibri" w:hAnsi="Times New Roman" w:cs="Times New Roman"/>
          <w:color w:val="000000"/>
          <w:sz w:val="20"/>
          <w:szCs w:val="20"/>
        </w:rPr>
        <w:t xml:space="preserve"> в многоквартирных домах - на 28,5% (9107,9 тыс. </w:t>
      </w:r>
      <w:proofErr w:type="spellStart"/>
      <w:r w:rsidRPr="00430B51">
        <w:rPr>
          <w:rFonts w:ascii="Times New Roman" w:eastAsia="Calibri" w:hAnsi="Times New Roman" w:cs="Times New Roman"/>
          <w:color w:val="000000"/>
          <w:sz w:val="20"/>
          <w:szCs w:val="20"/>
        </w:rPr>
        <w:t>кв.м</w:t>
      </w:r>
      <w:proofErr w:type="spellEnd"/>
      <w:r w:rsidRPr="00430B51">
        <w:rPr>
          <w:rFonts w:ascii="Times New Roman" w:eastAsia="Calibri" w:hAnsi="Times New Roman" w:cs="Times New Roman"/>
          <w:color w:val="000000"/>
          <w:sz w:val="20"/>
          <w:szCs w:val="20"/>
        </w:rPr>
        <w:t>). При этом</w:t>
      </w:r>
      <w:proofErr w:type="gramStart"/>
      <w:r w:rsidRPr="00430B51">
        <w:rPr>
          <w:rFonts w:ascii="Times New Roman" w:eastAsia="Calibri" w:hAnsi="Times New Roman" w:cs="Times New Roman"/>
          <w:color w:val="000000"/>
          <w:sz w:val="20"/>
          <w:szCs w:val="20"/>
        </w:rPr>
        <w:t>,</w:t>
      </w:r>
      <w:proofErr w:type="gramEnd"/>
      <w:r w:rsidRPr="00430B51">
        <w:rPr>
          <w:rFonts w:ascii="Times New Roman" w:eastAsia="Calibri" w:hAnsi="Times New Roman" w:cs="Times New Roman"/>
          <w:color w:val="000000"/>
          <w:sz w:val="20"/>
          <w:szCs w:val="20"/>
        </w:rPr>
        <w:t xml:space="preserve"> общая площадь введенных в эксплуатацию индивидуальных жилых </w:t>
      </w:r>
      <w:proofErr w:type="spellStart"/>
      <w:r w:rsidRPr="00430B51">
        <w:rPr>
          <w:rFonts w:ascii="Times New Roman" w:eastAsia="Calibri" w:hAnsi="Times New Roman" w:cs="Times New Roman"/>
          <w:color w:val="000000"/>
          <w:sz w:val="20"/>
          <w:szCs w:val="20"/>
        </w:rPr>
        <w:t>домовуменьшилась</w:t>
      </w:r>
      <w:proofErr w:type="spellEnd"/>
      <w:r w:rsidRPr="00430B51">
        <w:rPr>
          <w:rFonts w:ascii="Times New Roman" w:eastAsia="Calibri" w:hAnsi="Times New Roman" w:cs="Times New Roman"/>
          <w:color w:val="000000"/>
          <w:sz w:val="20"/>
          <w:szCs w:val="20"/>
        </w:rPr>
        <w:t xml:space="preserve"> – на 0,5% (5862 тыс. </w:t>
      </w:r>
      <w:proofErr w:type="spellStart"/>
      <w:r w:rsidRPr="00430B51">
        <w:rPr>
          <w:rFonts w:ascii="Times New Roman" w:eastAsia="Calibri" w:hAnsi="Times New Roman" w:cs="Times New Roman"/>
          <w:color w:val="000000"/>
          <w:sz w:val="20"/>
          <w:szCs w:val="20"/>
        </w:rPr>
        <w:t>кв.м</w:t>
      </w:r>
      <w:proofErr w:type="spellEnd"/>
      <w:r w:rsidRPr="00430B51">
        <w:rPr>
          <w:rFonts w:ascii="Times New Roman" w:eastAsia="Calibri" w:hAnsi="Times New Roman" w:cs="Times New Roman"/>
          <w:color w:val="000000"/>
          <w:sz w:val="20"/>
          <w:szCs w:val="20"/>
        </w:rPr>
        <w:t xml:space="preserve">.). В общем объеме введенного в эксплуатацию жилья доля многоквартирных домов составила 60,4%, индивидуальных – 38,9%.Средние фактические затраты на строительство 1 </w:t>
      </w:r>
      <w:proofErr w:type="spellStart"/>
      <w:r w:rsidRPr="00430B51">
        <w:rPr>
          <w:rFonts w:ascii="Times New Roman" w:eastAsia="Calibri" w:hAnsi="Times New Roman" w:cs="Times New Roman"/>
          <w:color w:val="000000"/>
          <w:sz w:val="20"/>
          <w:szCs w:val="20"/>
        </w:rPr>
        <w:t>кв</w:t>
      </w:r>
      <w:proofErr w:type="gramStart"/>
      <w:r w:rsidRPr="00430B51">
        <w:rPr>
          <w:rFonts w:ascii="Times New Roman" w:eastAsia="Calibri" w:hAnsi="Times New Roman" w:cs="Times New Roman"/>
          <w:color w:val="000000"/>
          <w:sz w:val="20"/>
          <w:szCs w:val="20"/>
        </w:rPr>
        <w:t>.м</w:t>
      </w:r>
      <w:proofErr w:type="gramEnd"/>
      <w:r w:rsidRPr="00430B51">
        <w:rPr>
          <w:rFonts w:ascii="Times New Roman" w:eastAsia="Calibri" w:hAnsi="Times New Roman" w:cs="Times New Roman"/>
          <w:color w:val="000000"/>
          <w:sz w:val="20"/>
          <w:szCs w:val="20"/>
        </w:rPr>
        <w:t>етра</w:t>
      </w:r>
      <w:proofErr w:type="spellEnd"/>
      <w:r w:rsidRPr="00430B51">
        <w:rPr>
          <w:rFonts w:ascii="Times New Roman" w:eastAsia="Calibri" w:hAnsi="Times New Roman" w:cs="Times New Roman"/>
          <w:color w:val="000000"/>
          <w:sz w:val="20"/>
          <w:szCs w:val="20"/>
        </w:rPr>
        <w:t xml:space="preserve"> общей площади жилья выросли на 18,6%.</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Статистика транспорта</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Грузооборот за январь-ноябрь 2023г. увеличился на 3,1% от уровня соответствующего периода предыдущего года. В январе-ноябре 2023г. по сравнению с январем-ноябрем 2022г. наблюдается увеличение грузооборота на железнодорожном транспорте (на 4,9%).</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 xml:space="preserve">Пассажирооборот за январь-ноябрь2023г. по сравнению с соответствующим периодом предыдущего года увеличился на 11,2%. В январе-ноябре 2023г. по сравнению с январем-ноябрем 2022г. наблюдается </w:t>
      </w:r>
      <w:proofErr w:type="spellStart"/>
      <w:r w:rsidRPr="00430B51">
        <w:rPr>
          <w:rFonts w:ascii="Times New Roman" w:eastAsia="Calibri" w:hAnsi="Times New Roman" w:cs="Times New Roman"/>
          <w:color w:val="000000"/>
          <w:sz w:val="20"/>
          <w:szCs w:val="20"/>
        </w:rPr>
        <w:t>увеличениепассажиропотоков</w:t>
      </w:r>
      <w:proofErr w:type="spellEnd"/>
      <w:r w:rsidRPr="00430B51">
        <w:rPr>
          <w:rFonts w:ascii="Times New Roman" w:eastAsia="Calibri" w:hAnsi="Times New Roman" w:cs="Times New Roman"/>
          <w:color w:val="000000"/>
          <w:sz w:val="20"/>
          <w:szCs w:val="20"/>
        </w:rPr>
        <w:t xml:space="preserve"> </w:t>
      </w:r>
      <w:proofErr w:type="spellStart"/>
      <w:r w:rsidRPr="00430B51">
        <w:rPr>
          <w:rFonts w:ascii="Times New Roman" w:eastAsia="Calibri" w:hAnsi="Times New Roman" w:cs="Times New Roman"/>
          <w:color w:val="000000"/>
          <w:sz w:val="20"/>
          <w:szCs w:val="20"/>
        </w:rPr>
        <w:t>наавтомобильном</w:t>
      </w:r>
      <w:proofErr w:type="spellEnd"/>
      <w:r w:rsidRPr="00430B51">
        <w:rPr>
          <w:rFonts w:ascii="Times New Roman" w:eastAsia="Calibri" w:hAnsi="Times New Roman" w:cs="Times New Roman"/>
          <w:color w:val="000000"/>
          <w:sz w:val="20"/>
          <w:szCs w:val="20"/>
        </w:rPr>
        <w:t xml:space="preserve"> (на 4,3%) и воздушном транспорте (на 32,1%).</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Статистика связи</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 xml:space="preserve">ИФО по услугам связи в январе-ноябре 2023г. по сравнению с январем-ноябрем 2022г. составил 107,6%, из них по услугам Интернета – 116,8%, по услугам телекоммуникационным прочим – 105,1% и услугам мобильной связи – 95,7%. Значительную долю в общем объеме услуг связи занимают услуги сети Интернет, услуги мобильной связи и </w:t>
      </w:r>
      <w:proofErr w:type="gramStart"/>
      <w:r w:rsidRPr="00430B51">
        <w:rPr>
          <w:rFonts w:ascii="Times New Roman" w:eastAsia="Calibri" w:hAnsi="Times New Roman" w:cs="Times New Roman"/>
          <w:color w:val="000000"/>
          <w:sz w:val="20"/>
          <w:szCs w:val="20"/>
        </w:rPr>
        <w:t>услуги</w:t>
      </w:r>
      <w:proofErr w:type="gramEnd"/>
      <w:r w:rsidRPr="00430B51">
        <w:rPr>
          <w:rFonts w:ascii="Times New Roman" w:eastAsia="Calibri" w:hAnsi="Times New Roman" w:cs="Times New Roman"/>
          <w:color w:val="000000"/>
          <w:sz w:val="20"/>
          <w:szCs w:val="20"/>
        </w:rPr>
        <w:t xml:space="preserve"> телекоммуникационные прочие удельные веса которых составили 46,3%, 21,2% и 20,2% соответственно.</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Малое и среднее предпринимательство</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 xml:space="preserve">По данным Статистического бизнес-регистра наибольшее количество действующих индивидуальных предпринимателей от общего количества сосредоточено в </w:t>
      </w:r>
      <w:proofErr w:type="spellStart"/>
      <w:r w:rsidRPr="00430B51">
        <w:rPr>
          <w:rFonts w:ascii="Times New Roman" w:eastAsia="Calibri" w:hAnsi="Times New Roman" w:cs="Times New Roman"/>
          <w:color w:val="000000"/>
          <w:sz w:val="20"/>
          <w:szCs w:val="20"/>
        </w:rPr>
        <w:t>г</w:t>
      </w:r>
      <w:proofErr w:type="gramStart"/>
      <w:r w:rsidRPr="00430B51">
        <w:rPr>
          <w:rFonts w:ascii="Times New Roman" w:eastAsia="Calibri" w:hAnsi="Times New Roman" w:cs="Times New Roman"/>
          <w:color w:val="000000"/>
          <w:sz w:val="20"/>
          <w:szCs w:val="20"/>
        </w:rPr>
        <w:t>.А</w:t>
      </w:r>
      <w:proofErr w:type="gramEnd"/>
      <w:r w:rsidRPr="00430B51">
        <w:rPr>
          <w:rFonts w:ascii="Times New Roman" w:eastAsia="Calibri" w:hAnsi="Times New Roman" w:cs="Times New Roman"/>
          <w:color w:val="000000"/>
          <w:sz w:val="20"/>
          <w:szCs w:val="20"/>
        </w:rPr>
        <w:t>лматы</w:t>
      </w:r>
      <w:proofErr w:type="spellEnd"/>
      <w:r w:rsidRPr="00430B51">
        <w:rPr>
          <w:rFonts w:ascii="Times New Roman" w:eastAsia="Calibri" w:hAnsi="Times New Roman" w:cs="Times New Roman"/>
          <w:color w:val="000000"/>
          <w:sz w:val="20"/>
          <w:szCs w:val="20"/>
        </w:rPr>
        <w:t xml:space="preserve"> (16,7%), </w:t>
      </w:r>
      <w:proofErr w:type="spellStart"/>
      <w:r w:rsidRPr="00430B51">
        <w:rPr>
          <w:rFonts w:ascii="Times New Roman" w:eastAsia="Calibri" w:hAnsi="Times New Roman" w:cs="Times New Roman"/>
          <w:color w:val="000000"/>
          <w:sz w:val="20"/>
          <w:szCs w:val="20"/>
        </w:rPr>
        <w:t>г.Астана</w:t>
      </w:r>
      <w:proofErr w:type="spellEnd"/>
      <w:r w:rsidRPr="00430B51">
        <w:rPr>
          <w:rFonts w:ascii="Times New Roman" w:eastAsia="Calibri" w:hAnsi="Times New Roman" w:cs="Times New Roman"/>
          <w:color w:val="000000"/>
          <w:sz w:val="20"/>
          <w:szCs w:val="20"/>
        </w:rPr>
        <w:t xml:space="preserve"> (11,2%), </w:t>
      </w:r>
      <w:proofErr w:type="spellStart"/>
      <w:r w:rsidRPr="00430B51">
        <w:rPr>
          <w:rFonts w:ascii="Times New Roman" w:eastAsia="Calibri" w:hAnsi="Times New Roman" w:cs="Times New Roman"/>
          <w:color w:val="000000"/>
          <w:sz w:val="20"/>
          <w:szCs w:val="20"/>
        </w:rPr>
        <w:t>г.Шымкент</w:t>
      </w:r>
      <w:proofErr w:type="spellEnd"/>
      <w:r w:rsidRPr="00430B51">
        <w:rPr>
          <w:rFonts w:ascii="Times New Roman" w:eastAsia="Calibri" w:hAnsi="Times New Roman" w:cs="Times New Roman"/>
          <w:color w:val="000000"/>
          <w:sz w:val="20"/>
          <w:szCs w:val="20"/>
        </w:rPr>
        <w:t xml:space="preserve"> (7,3%), Туркестанской (8,4%), </w:t>
      </w:r>
      <w:proofErr w:type="spellStart"/>
      <w:r w:rsidRPr="00430B51">
        <w:rPr>
          <w:rFonts w:ascii="Times New Roman" w:eastAsia="Calibri" w:hAnsi="Times New Roman" w:cs="Times New Roman"/>
          <w:color w:val="000000"/>
          <w:sz w:val="20"/>
          <w:szCs w:val="20"/>
        </w:rPr>
        <w:t>Алматинской</w:t>
      </w:r>
      <w:proofErr w:type="spellEnd"/>
      <w:r w:rsidRPr="00430B51">
        <w:rPr>
          <w:rFonts w:ascii="Times New Roman" w:eastAsia="Calibri" w:hAnsi="Times New Roman" w:cs="Times New Roman"/>
          <w:color w:val="000000"/>
          <w:sz w:val="20"/>
          <w:szCs w:val="20"/>
        </w:rPr>
        <w:t xml:space="preserve"> (6,7%) и </w:t>
      </w:r>
      <w:bookmarkStart w:id="0" w:name="_GoBack"/>
      <w:r w:rsidRPr="00430B51">
        <w:rPr>
          <w:rFonts w:ascii="Times New Roman" w:eastAsia="Calibri" w:hAnsi="Times New Roman" w:cs="Times New Roman"/>
          <w:color w:val="000000"/>
          <w:sz w:val="20"/>
          <w:szCs w:val="20"/>
        </w:rPr>
        <w:t>Карага</w:t>
      </w:r>
      <w:bookmarkEnd w:id="0"/>
      <w:r w:rsidRPr="00430B51">
        <w:rPr>
          <w:rFonts w:ascii="Times New Roman" w:eastAsia="Calibri" w:hAnsi="Times New Roman" w:cs="Times New Roman"/>
          <w:color w:val="000000"/>
          <w:sz w:val="20"/>
          <w:szCs w:val="20"/>
        </w:rPr>
        <w:t>ндинской (5,1%) областях. При этом</w:t>
      </w:r>
      <w:proofErr w:type="gramStart"/>
      <w:r w:rsidRPr="00430B51">
        <w:rPr>
          <w:rFonts w:ascii="Times New Roman" w:eastAsia="Calibri" w:hAnsi="Times New Roman" w:cs="Times New Roman"/>
          <w:color w:val="000000"/>
          <w:sz w:val="20"/>
          <w:szCs w:val="20"/>
        </w:rPr>
        <w:t>,</w:t>
      </w:r>
      <w:proofErr w:type="gramEnd"/>
      <w:r w:rsidRPr="00430B51">
        <w:rPr>
          <w:rFonts w:ascii="Times New Roman" w:eastAsia="Calibri" w:hAnsi="Times New Roman" w:cs="Times New Roman"/>
          <w:color w:val="000000"/>
          <w:sz w:val="20"/>
          <w:szCs w:val="20"/>
        </w:rPr>
        <w:t xml:space="preserve"> </w:t>
      </w:r>
      <w:r w:rsidRPr="00430B51">
        <w:rPr>
          <w:rFonts w:ascii="Times New Roman" w:eastAsia="Calibri" w:hAnsi="Times New Roman" w:cs="Times New Roman"/>
          <w:color w:val="000000"/>
          <w:sz w:val="20"/>
          <w:szCs w:val="20"/>
        </w:rPr>
        <w:lastRenderedPageBreak/>
        <w:t xml:space="preserve">значительное количество действующих крестьянских или фермерских хозяйств зафиксировано в Туркестанской (30%), </w:t>
      </w:r>
      <w:proofErr w:type="spellStart"/>
      <w:r w:rsidRPr="00430B51">
        <w:rPr>
          <w:rFonts w:ascii="Times New Roman" w:eastAsia="Calibri" w:hAnsi="Times New Roman" w:cs="Times New Roman"/>
          <w:color w:val="000000"/>
          <w:sz w:val="20"/>
          <w:szCs w:val="20"/>
        </w:rPr>
        <w:t>Жамбылской</w:t>
      </w:r>
      <w:proofErr w:type="spellEnd"/>
      <w:r w:rsidRPr="00430B51">
        <w:rPr>
          <w:rFonts w:ascii="Times New Roman" w:eastAsia="Calibri" w:hAnsi="Times New Roman" w:cs="Times New Roman"/>
          <w:color w:val="000000"/>
          <w:sz w:val="20"/>
          <w:szCs w:val="20"/>
        </w:rPr>
        <w:t xml:space="preserve"> (11,1%), </w:t>
      </w:r>
      <w:proofErr w:type="spellStart"/>
      <w:r w:rsidRPr="00430B51">
        <w:rPr>
          <w:rFonts w:ascii="Times New Roman" w:eastAsia="Calibri" w:hAnsi="Times New Roman" w:cs="Times New Roman"/>
          <w:color w:val="000000"/>
          <w:sz w:val="20"/>
          <w:szCs w:val="20"/>
        </w:rPr>
        <w:t>Алматинской</w:t>
      </w:r>
      <w:proofErr w:type="spellEnd"/>
      <w:r w:rsidRPr="00430B51">
        <w:rPr>
          <w:rFonts w:ascii="Times New Roman" w:eastAsia="Calibri" w:hAnsi="Times New Roman" w:cs="Times New Roman"/>
          <w:color w:val="000000"/>
          <w:sz w:val="20"/>
          <w:szCs w:val="20"/>
        </w:rPr>
        <w:t xml:space="preserve"> (10,6%) и </w:t>
      </w:r>
      <w:proofErr w:type="spellStart"/>
      <w:r w:rsidRPr="00430B51">
        <w:rPr>
          <w:rFonts w:ascii="Times New Roman" w:eastAsia="Calibri" w:hAnsi="Times New Roman" w:cs="Times New Roman"/>
          <w:color w:val="000000"/>
          <w:sz w:val="20"/>
          <w:szCs w:val="20"/>
        </w:rPr>
        <w:t>Жетісу</w:t>
      </w:r>
      <w:proofErr w:type="spellEnd"/>
      <w:r w:rsidRPr="00430B51">
        <w:rPr>
          <w:rFonts w:ascii="Times New Roman" w:eastAsia="Calibri" w:hAnsi="Times New Roman" w:cs="Times New Roman"/>
          <w:color w:val="000000"/>
          <w:sz w:val="20"/>
          <w:szCs w:val="20"/>
        </w:rPr>
        <w:t xml:space="preserve"> (7,6%) областях.</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Финансы предприятий</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Расходы на производство и реализацию продукции за ІІ квартал 2023 года составили 16399,5 млрд. тенге, из них доля производственных расходов – 66,7%, непроизводственных – 33,3%.</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За ІІ квартал 2023 года задолженность по оплате труда на предприятиях республики составила 399,1 млрд. тенге и увеличилась по сравнению с соответствующим периодом 2022 года на 15,4%. Просроченная задолженность сложилась в сумме около 1,1 млрд. тенге или 0,3% от общей задолженности по оплате труда.</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b/>
          <w:i/>
          <w:color w:val="000000"/>
          <w:sz w:val="20"/>
          <w:szCs w:val="20"/>
        </w:rPr>
      </w:pPr>
      <w:r w:rsidRPr="00430B51">
        <w:rPr>
          <w:rFonts w:ascii="Times New Roman" w:eastAsia="Calibri" w:hAnsi="Times New Roman" w:cs="Times New Roman"/>
          <w:b/>
          <w:i/>
          <w:color w:val="000000"/>
          <w:sz w:val="20"/>
          <w:szCs w:val="20"/>
        </w:rPr>
        <w:t>3) Наименование инициатора намечаемой деятельности, его контактные данные</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АО «</w:t>
      </w:r>
      <w:proofErr w:type="spellStart"/>
      <w:r w:rsidRPr="00430B51">
        <w:rPr>
          <w:rFonts w:ascii="Times New Roman" w:eastAsia="Calibri" w:hAnsi="Times New Roman" w:cs="Times New Roman"/>
          <w:color w:val="000000"/>
          <w:sz w:val="20"/>
          <w:szCs w:val="20"/>
        </w:rPr>
        <w:t>Sozak</w:t>
      </w:r>
      <w:proofErr w:type="spellEnd"/>
      <w:r w:rsidRPr="00430B51">
        <w:rPr>
          <w:rFonts w:ascii="Times New Roman" w:eastAsia="Calibri" w:hAnsi="Times New Roman" w:cs="Times New Roman"/>
          <w:color w:val="000000"/>
          <w:sz w:val="20"/>
          <w:szCs w:val="20"/>
        </w:rPr>
        <w:t xml:space="preserve"> </w:t>
      </w:r>
      <w:proofErr w:type="spellStart"/>
      <w:r w:rsidRPr="00430B51">
        <w:rPr>
          <w:rFonts w:ascii="Times New Roman" w:eastAsia="Calibri" w:hAnsi="Times New Roman" w:cs="Times New Roman"/>
          <w:color w:val="000000"/>
          <w:sz w:val="20"/>
          <w:szCs w:val="20"/>
        </w:rPr>
        <w:t>Oil</w:t>
      </w:r>
      <w:proofErr w:type="spellEnd"/>
      <w:r w:rsidRPr="00430B51">
        <w:rPr>
          <w:rFonts w:ascii="Times New Roman" w:eastAsia="Calibri" w:hAnsi="Times New Roman" w:cs="Times New Roman"/>
          <w:color w:val="000000"/>
          <w:sz w:val="20"/>
          <w:szCs w:val="20"/>
        </w:rPr>
        <w:t xml:space="preserve"> </w:t>
      </w:r>
      <w:proofErr w:type="spellStart"/>
      <w:r w:rsidRPr="00430B51">
        <w:rPr>
          <w:rFonts w:ascii="Times New Roman" w:eastAsia="Calibri" w:hAnsi="Times New Roman" w:cs="Times New Roman"/>
          <w:color w:val="000000"/>
          <w:sz w:val="20"/>
          <w:szCs w:val="20"/>
        </w:rPr>
        <w:t>and</w:t>
      </w:r>
      <w:proofErr w:type="spellEnd"/>
      <w:r w:rsidRPr="00430B51">
        <w:rPr>
          <w:rFonts w:ascii="Times New Roman" w:eastAsia="Calibri" w:hAnsi="Times New Roman" w:cs="Times New Roman"/>
          <w:color w:val="000000"/>
          <w:sz w:val="20"/>
          <w:szCs w:val="20"/>
        </w:rPr>
        <w:t xml:space="preserve"> </w:t>
      </w:r>
      <w:proofErr w:type="spellStart"/>
      <w:r w:rsidRPr="00430B51">
        <w:rPr>
          <w:rFonts w:ascii="Times New Roman" w:eastAsia="Calibri" w:hAnsi="Times New Roman" w:cs="Times New Roman"/>
          <w:color w:val="000000"/>
          <w:sz w:val="20"/>
          <w:szCs w:val="20"/>
        </w:rPr>
        <w:t>Gas</w:t>
      </w:r>
      <w:proofErr w:type="spellEnd"/>
      <w:r w:rsidRPr="00430B51">
        <w:rPr>
          <w:rFonts w:ascii="Times New Roman" w:eastAsia="Calibri" w:hAnsi="Times New Roman" w:cs="Times New Roman"/>
          <w:color w:val="000000"/>
          <w:sz w:val="20"/>
          <w:szCs w:val="20"/>
        </w:rPr>
        <w:t xml:space="preserve">», </w:t>
      </w:r>
      <w:proofErr w:type="spellStart"/>
      <w:r w:rsidRPr="00430B51">
        <w:rPr>
          <w:rFonts w:ascii="Times New Roman" w:eastAsia="Calibri" w:hAnsi="Times New Roman" w:cs="Times New Roman"/>
          <w:color w:val="000000"/>
          <w:sz w:val="20"/>
          <w:szCs w:val="20"/>
        </w:rPr>
        <w:t>Кызылординская</w:t>
      </w:r>
      <w:proofErr w:type="spellEnd"/>
      <w:r w:rsidRPr="00430B51">
        <w:rPr>
          <w:rFonts w:ascii="Times New Roman" w:eastAsia="Calibri" w:hAnsi="Times New Roman" w:cs="Times New Roman"/>
          <w:color w:val="000000"/>
          <w:sz w:val="20"/>
          <w:szCs w:val="20"/>
        </w:rPr>
        <w:t xml:space="preserve"> область, г. </w:t>
      </w:r>
      <w:proofErr w:type="spellStart"/>
      <w:r w:rsidRPr="00430B51">
        <w:rPr>
          <w:rFonts w:ascii="Times New Roman" w:eastAsia="Calibri" w:hAnsi="Times New Roman" w:cs="Times New Roman"/>
          <w:color w:val="000000"/>
          <w:sz w:val="20"/>
          <w:szCs w:val="20"/>
        </w:rPr>
        <w:t>Кызылорда</w:t>
      </w:r>
      <w:proofErr w:type="spellEnd"/>
      <w:r w:rsidRPr="00430B51">
        <w:rPr>
          <w:rFonts w:ascii="Times New Roman" w:eastAsia="Calibri" w:hAnsi="Times New Roman" w:cs="Times New Roman"/>
          <w:color w:val="000000"/>
          <w:sz w:val="20"/>
          <w:szCs w:val="20"/>
        </w:rPr>
        <w:t xml:space="preserve">, ул. </w:t>
      </w:r>
      <w:proofErr w:type="spellStart"/>
      <w:r w:rsidRPr="00430B51">
        <w:rPr>
          <w:rFonts w:ascii="Times New Roman" w:eastAsia="Calibri" w:hAnsi="Times New Roman" w:cs="Times New Roman"/>
          <w:color w:val="000000"/>
          <w:sz w:val="20"/>
          <w:szCs w:val="20"/>
        </w:rPr>
        <w:t>Желтоксан</w:t>
      </w:r>
      <w:proofErr w:type="spellEnd"/>
      <w:r w:rsidRPr="00430B51">
        <w:rPr>
          <w:rFonts w:ascii="Times New Roman" w:eastAsia="Calibri" w:hAnsi="Times New Roman" w:cs="Times New Roman"/>
          <w:color w:val="000000"/>
          <w:sz w:val="20"/>
          <w:szCs w:val="20"/>
        </w:rPr>
        <w:t xml:space="preserve"> 12, БИН 010740001351, тел: 8 (7242) 60 50 58, </w:t>
      </w:r>
      <w:proofErr w:type="gramStart"/>
      <w:r w:rsidRPr="00430B51">
        <w:rPr>
          <w:rFonts w:ascii="Times New Roman" w:eastAsia="Calibri" w:hAnsi="Times New Roman" w:cs="Times New Roman"/>
          <w:color w:val="000000"/>
          <w:sz w:val="20"/>
          <w:szCs w:val="20"/>
        </w:rPr>
        <w:t>е</w:t>
      </w:r>
      <w:proofErr w:type="gramEnd"/>
      <w:r w:rsidRPr="00430B51">
        <w:rPr>
          <w:rFonts w:ascii="Times New Roman" w:eastAsia="Calibri" w:hAnsi="Times New Roman" w:cs="Times New Roman"/>
          <w:color w:val="000000"/>
          <w:sz w:val="20"/>
          <w:szCs w:val="20"/>
        </w:rPr>
        <w:t>-</w:t>
      </w:r>
      <w:proofErr w:type="spellStart"/>
      <w:r w:rsidRPr="00430B51">
        <w:rPr>
          <w:rFonts w:ascii="Times New Roman" w:eastAsia="Calibri" w:hAnsi="Times New Roman" w:cs="Times New Roman"/>
          <w:color w:val="000000"/>
          <w:sz w:val="20"/>
          <w:szCs w:val="20"/>
        </w:rPr>
        <w:t>mail</w:t>
      </w:r>
      <w:proofErr w:type="spellEnd"/>
      <w:r w:rsidRPr="00430B51">
        <w:rPr>
          <w:rFonts w:ascii="Times New Roman" w:eastAsia="Calibri" w:hAnsi="Times New Roman" w:cs="Times New Roman"/>
          <w:color w:val="000000"/>
          <w:sz w:val="20"/>
          <w:szCs w:val="20"/>
        </w:rPr>
        <w:t>: info@sog.kz.</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b/>
          <w:i/>
          <w:color w:val="000000"/>
          <w:sz w:val="20"/>
          <w:szCs w:val="20"/>
        </w:rPr>
      </w:pPr>
      <w:r w:rsidRPr="00430B51">
        <w:rPr>
          <w:rFonts w:ascii="Times New Roman" w:eastAsia="Calibri" w:hAnsi="Times New Roman" w:cs="Times New Roman"/>
          <w:b/>
          <w:i/>
          <w:color w:val="000000"/>
          <w:sz w:val="20"/>
          <w:szCs w:val="20"/>
        </w:rPr>
        <w:t>4) Краткое описание намечаемой деятельности</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 xml:space="preserve">Целью пробной эксплуатации залежей месторождения Аса является: уточнение имеющейся и получение новой информации о геолого-физической и гидродинамической характеристике эксплуатационных объектов для составления подсчета запасов газа, а также проекта разработки; </w:t>
      </w:r>
      <w:proofErr w:type="gramStart"/>
      <w:r w:rsidRPr="00430B51">
        <w:rPr>
          <w:rFonts w:ascii="Times New Roman" w:eastAsia="Calibri" w:hAnsi="Times New Roman" w:cs="Times New Roman"/>
          <w:color w:val="000000"/>
          <w:sz w:val="20"/>
          <w:szCs w:val="20"/>
        </w:rPr>
        <w:t>контроль за</w:t>
      </w:r>
      <w:proofErr w:type="gramEnd"/>
      <w:r w:rsidRPr="00430B51">
        <w:rPr>
          <w:rFonts w:ascii="Times New Roman" w:eastAsia="Calibri" w:hAnsi="Times New Roman" w:cs="Times New Roman"/>
          <w:color w:val="000000"/>
          <w:sz w:val="20"/>
          <w:szCs w:val="20"/>
        </w:rPr>
        <w:t xml:space="preserve"> изменением технологических параметров работы скважин и промысловых характеристик коллекторов. По месторождению Аса с учетом описанных выше технических решений и технологий был рассмотрен один вариант технологических показателей пробной эксплуатации. Проведение пробной эксплуатации на месторождении Аса предусматривается с 27.07.2025 - 15.10.2026 гг. В период пробной эксплуатации на месторождении будут введены в эксплуатацию 2 скважины, из них одна скважина (№№1) из старого фонда, используются после </w:t>
      </w:r>
      <w:proofErr w:type="spellStart"/>
      <w:r w:rsidRPr="00430B51">
        <w:rPr>
          <w:rFonts w:ascii="Times New Roman" w:eastAsia="Calibri" w:hAnsi="Times New Roman" w:cs="Times New Roman"/>
          <w:color w:val="000000"/>
          <w:sz w:val="20"/>
          <w:szCs w:val="20"/>
        </w:rPr>
        <w:t>расконсервации</w:t>
      </w:r>
      <w:proofErr w:type="spellEnd"/>
      <w:r w:rsidRPr="00430B51">
        <w:rPr>
          <w:rFonts w:ascii="Times New Roman" w:eastAsia="Calibri" w:hAnsi="Times New Roman" w:cs="Times New Roman"/>
          <w:color w:val="000000"/>
          <w:sz w:val="20"/>
          <w:szCs w:val="20"/>
        </w:rPr>
        <w:t xml:space="preserve"> и 1 проектная скважина (№№3).  Бурение и ввод скважин в пробную эксплуатацию предусматривается в следующем порядке: Май-июнь 2026 г. – бурение, 01.08.2026 г. – ввод в эксплуатацию опережающей добывающей скважины №3. Как уже упоминалось, месторождение находится в пределах природоохранной зоны, и на основании Экологического кодекса РК и Закона об ООПТ на территории государственных заповедных зон запрещается строительство объектов промышленности и энергетики. При  этом разрешаются геологическое изучение, разведка полезных ископаемых; добыча полезных ископаемых допускается в исключительных случаях на основании решения Правительства РК. В </w:t>
      </w:r>
      <w:proofErr w:type="gramStart"/>
      <w:r w:rsidRPr="00430B51">
        <w:rPr>
          <w:rFonts w:ascii="Times New Roman" w:eastAsia="Calibri" w:hAnsi="Times New Roman" w:cs="Times New Roman"/>
          <w:color w:val="000000"/>
          <w:sz w:val="20"/>
          <w:szCs w:val="20"/>
        </w:rPr>
        <w:t>связи</w:t>
      </w:r>
      <w:proofErr w:type="gramEnd"/>
      <w:r w:rsidRPr="00430B51">
        <w:rPr>
          <w:rFonts w:ascii="Times New Roman" w:eastAsia="Calibri" w:hAnsi="Times New Roman" w:cs="Times New Roman"/>
          <w:color w:val="000000"/>
          <w:sz w:val="20"/>
          <w:szCs w:val="20"/>
        </w:rPr>
        <w:t xml:space="preserve"> с чем </w:t>
      </w:r>
      <w:proofErr w:type="spellStart"/>
      <w:r w:rsidRPr="00430B51">
        <w:rPr>
          <w:rFonts w:ascii="Times New Roman" w:eastAsia="Calibri" w:hAnsi="Times New Roman" w:cs="Times New Roman"/>
          <w:color w:val="000000"/>
          <w:sz w:val="20"/>
          <w:szCs w:val="20"/>
        </w:rPr>
        <w:t>расконсервация</w:t>
      </w:r>
      <w:proofErr w:type="spellEnd"/>
      <w:r w:rsidRPr="00430B51">
        <w:rPr>
          <w:rFonts w:ascii="Times New Roman" w:eastAsia="Calibri" w:hAnsi="Times New Roman" w:cs="Times New Roman"/>
          <w:color w:val="000000"/>
          <w:sz w:val="20"/>
          <w:szCs w:val="20"/>
        </w:rPr>
        <w:t xml:space="preserve"> скважины № 1 не планируется. В рамках дополнения к проекту пробной эксплуатации предусматривается освоение скважины №3 в течени</w:t>
      </w:r>
      <w:proofErr w:type="gramStart"/>
      <w:r w:rsidRPr="00430B51">
        <w:rPr>
          <w:rFonts w:ascii="Times New Roman" w:eastAsia="Calibri" w:hAnsi="Times New Roman" w:cs="Times New Roman"/>
          <w:color w:val="000000"/>
          <w:sz w:val="20"/>
          <w:szCs w:val="20"/>
        </w:rPr>
        <w:t>и</w:t>
      </w:r>
      <w:proofErr w:type="gramEnd"/>
      <w:r w:rsidRPr="00430B51">
        <w:rPr>
          <w:rFonts w:ascii="Times New Roman" w:eastAsia="Calibri" w:hAnsi="Times New Roman" w:cs="Times New Roman"/>
          <w:color w:val="000000"/>
          <w:sz w:val="20"/>
          <w:szCs w:val="20"/>
        </w:rPr>
        <w:t xml:space="preserve"> 5 суток на каждый объект. В период освоения скважины № 3, будут проведены режимные исследования на пяти режимах прямым и трех обратным ходом с последующим закрытием на КВД. Объект испытания PZ, интервал 2670-2720 м. Ожидаемый дебит газа составит 254 тыс</w:t>
      </w:r>
      <w:proofErr w:type="gramStart"/>
      <w:r w:rsidRPr="00430B51">
        <w:rPr>
          <w:rFonts w:ascii="Times New Roman" w:eastAsia="Calibri" w:hAnsi="Times New Roman" w:cs="Times New Roman"/>
          <w:color w:val="000000"/>
          <w:sz w:val="20"/>
          <w:szCs w:val="20"/>
        </w:rPr>
        <w:t>.м</w:t>
      </w:r>
      <w:proofErr w:type="gramEnd"/>
      <w:r w:rsidRPr="00430B51">
        <w:rPr>
          <w:rFonts w:ascii="Times New Roman" w:eastAsia="Calibri" w:hAnsi="Times New Roman" w:cs="Times New Roman"/>
          <w:color w:val="000000"/>
          <w:sz w:val="20"/>
          <w:szCs w:val="20"/>
        </w:rPr>
        <w:t>3/</w:t>
      </w:r>
      <w:proofErr w:type="spellStart"/>
      <w:r w:rsidRPr="00430B51">
        <w:rPr>
          <w:rFonts w:ascii="Times New Roman" w:eastAsia="Calibri" w:hAnsi="Times New Roman" w:cs="Times New Roman"/>
          <w:color w:val="000000"/>
          <w:sz w:val="20"/>
          <w:szCs w:val="20"/>
        </w:rPr>
        <w:t>сут</w:t>
      </w:r>
      <w:proofErr w:type="spellEnd"/>
      <w:r w:rsidRPr="00430B51">
        <w:rPr>
          <w:rFonts w:ascii="Times New Roman" w:eastAsia="Calibri" w:hAnsi="Times New Roman" w:cs="Times New Roman"/>
          <w:color w:val="000000"/>
          <w:sz w:val="20"/>
          <w:szCs w:val="20"/>
        </w:rPr>
        <w:t>. Газ, в объеме 1 270 000 м3, полученный при освоении в течени</w:t>
      </w:r>
      <w:proofErr w:type="gramStart"/>
      <w:r w:rsidRPr="00430B51">
        <w:rPr>
          <w:rFonts w:ascii="Times New Roman" w:eastAsia="Calibri" w:hAnsi="Times New Roman" w:cs="Times New Roman"/>
          <w:color w:val="000000"/>
          <w:sz w:val="20"/>
          <w:szCs w:val="20"/>
        </w:rPr>
        <w:t>и</w:t>
      </w:r>
      <w:proofErr w:type="gramEnd"/>
      <w:r w:rsidRPr="00430B51">
        <w:rPr>
          <w:rFonts w:ascii="Times New Roman" w:eastAsia="Calibri" w:hAnsi="Times New Roman" w:cs="Times New Roman"/>
          <w:color w:val="000000"/>
          <w:sz w:val="20"/>
          <w:szCs w:val="20"/>
        </w:rPr>
        <w:t xml:space="preserve"> 5 суток, будет сжигаться на факеле. Таким образом, в мае-июне 2026 г планируется бурение скважины №3, а в период с 01.08.2026 по 01.09.2026 г. проведение освоения. По завершении работ по освоению и получении данных о фильтрационно-емкостных характеристиках пласта и физико-химических свойствах газа, скважина будет переведена в режим консервации.</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Технологические показатели пробной эксплуатации залежей месторождения определялись из условия, что месторождение разрабатывается системой “средних” скважин. Для “средней” скважины взяты средние параметры, такие, как глубина, дебит, коэффициенты фильтрационных сопротивлений для газовых залежей.</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t>При моделировании процесса эксплуатации газовой залежи использовался метод “средней” скважины на основе уравнения материального баланса. Используемый метод материального баланса перспективен на начальной стадии проектирования, когда недостаточно исходной геолого-промысловой информации о пластовом резервуаре. Кроме того, этот метод используется для оперативных расчетов показателей эксплуатации. Математическая модель включает систему дифференциальных уравнений, полученных исходя из балансовых соотношений флюидов в поровом объеме. Выбор техники и технологии добычи газа основан на условиях эксплуатации скважин, которые определяются исходя из геолого-промысловой характеристики продуктивных пластов, физико-химических свой</w:t>
      </w:r>
      <w:proofErr w:type="gramStart"/>
      <w:r w:rsidRPr="00430B51">
        <w:rPr>
          <w:rFonts w:ascii="Times New Roman" w:eastAsia="Calibri" w:hAnsi="Times New Roman" w:cs="Times New Roman"/>
          <w:color w:val="000000"/>
          <w:sz w:val="20"/>
          <w:szCs w:val="20"/>
        </w:rPr>
        <w:t>ств пл</w:t>
      </w:r>
      <w:proofErr w:type="gramEnd"/>
      <w:r w:rsidRPr="00430B51">
        <w:rPr>
          <w:rFonts w:ascii="Times New Roman" w:eastAsia="Calibri" w:hAnsi="Times New Roman" w:cs="Times New Roman"/>
          <w:color w:val="000000"/>
          <w:sz w:val="20"/>
          <w:szCs w:val="20"/>
        </w:rPr>
        <w:t>астовых флюидов и заданных проектных условий эксплуатации месторождения.  При пробной эксплуатации разрабатываться будет нижнепалеозойский продуктивный горизонт. Отложения представлены гранитами коричневато-серыми, зеленовато-серыми, плотными средне-крепкими, крепкими; песчаниками светло-серыми, среднезернистыми, на карбонатном цементе. Встречаются включения пирита и роговой обманки. В разрезе присутствуют алевролиты коричневато-зеленовато-серые, тонкозернистые, частично грубозернистые, плотные, средне-крепкие. Природный флюид характеризуется содержанием углекислого газа (CO2) 0,01% и азота до 1,14%. В условиях добычи газ считается сухим.  Опробование скважины 1 проводили на НКТ диаметром 73 мм при диаметрах штуцера 7, 9, 11, 13 и 25 мм. При этом дебиты газа составляли от 83 до 403 тыс. м3/</w:t>
      </w:r>
      <w:proofErr w:type="spellStart"/>
      <w:r w:rsidRPr="00430B51">
        <w:rPr>
          <w:rFonts w:ascii="Times New Roman" w:eastAsia="Calibri" w:hAnsi="Times New Roman" w:cs="Times New Roman"/>
          <w:color w:val="000000"/>
          <w:sz w:val="20"/>
          <w:szCs w:val="20"/>
        </w:rPr>
        <w:t>сут</w:t>
      </w:r>
      <w:proofErr w:type="spellEnd"/>
      <w:r w:rsidRPr="00430B51">
        <w:rPr>
          <w:rFonts w:ascii="Times New Roman" w:eastAsia="Calibri" w:hAnsi="Times New Roman" w:cs="Times New Roman"/>
          <w:color w:val="000000"/>
          <w:sz w:val="20"/>
          <w:szCs w:val="20"/>
        </w:rPr>
        <w:t xml:space="preserve">, трубное давление при этом составляло 16,7, 15,0, 13,0, 11,7 и 17,5 МПа при пластовом давлении 24,2 МПа. Во всех скважинах межтрубное пространство перекрывалось </w:t>
      </w:r>
      <w:proofErr w:type="spellStart"/>
      <w:r w:rsidRPr="00430B51">
        <w:rPr>
          <w:rFonts w:ascii="Times New Roman" w:eastAsia="Calibri" w:hAnsi="Times New Roman" w:cs="Times New Roman"/>
          <w:color w:val="000000"/>
          <w:sz w:val="20"/>
          <w:szCs w:val="20"/>
        </w:rPr>
        <w:t>пакером</w:t>
      </w:r>
      <w:proofErr w:type="spellEnd"/>
      <w:r w:rsidRPr="00430B51">
        <w:rPr>
          <w:rFonts w:ascii="Times New Roman" w:eastAsia="Calibri" w:hAnsi="Times New Roman" w:cs="Times New Roman"/>
          <w:color w:val="000000"/>
          <w:sz w:val="20"/>
          <w:szCs w:val="20"/>
        </w:rPr>
        <w:t xml:space="preserve">, что является необходимой мерой при эксплуатации газовых скважин. В процессе опробования вынос </w:t>
      </w:r>
      <w:proofErr w:type="spellStart"/>
      <w:r w:rsidRPr="00430B51">
        <w:rPr>
          <w:rFonts w:ascii="Times New Roman" w:eastAsia="Calibri" w:hAnsi="Times New Roman" w:cs="Times New Roman"/>
          <w:color w:val="000000"/>
          <w:sz w:val="20"/>
          <w:szCs w:val="20"/>
        </w:rPr>
        <w:t>мехпримесей</w:t>
      </w:r>
      <w:proofErr w:type="spellEnd"/>
      <w:r w:rsidRPr="00430B51">
        <w:rPr>
          <w:rFonts w:ascii="Times New Roman" w:eastAsia="Calibri" w:hAnsi="Times New Roman" w:cs="Times New Roman"/>
          <w:color w:val="000000"/>
          <w:sz w:val="20"/>
          <w:szCs w:val="20"/>
        </w:rPr>
        <w:t xml:space="preserve"> из скважин не наблюдался, что позволяет устанавливать дебит скважин без ограничений по условию устойчивости коллектора, однако при обосновании фонтанного подъёмника необходимо учесть возможность выноса на забой частиц пластовой породы, которые должны выноситься на поверхность. Ввиду того что месторождение Аса находится на природоохранной территории на текущем этапе предусматривается только опробование скважин.</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r w:rsidRPr="00430B51">
        <w:rPr>
          <w:rFonts w:ascii="Times New Roman" w:eastAsia="Calibri" w:hAnsi="Times New Roman" w:cs="Times New Roman"/>
          <w:color w:val="000000"/>
          <w:sz w:val="20"/>
          <w:szCs w:val="20"/>
        </w:rPr>
        <w:lastRenderedPageBreak/>
        <w:t xml:space="preserve">Выбросы загрязняющих веществ в атмосферный воздух при строительстве и освоении скважины №3 всего 377,741535461 т/год: Перечень ЗВ представлен исходя из условия максимального воздействия следующие вещества с 1 по 4 класс опасности:  </w:t>
      </w:r>
      <w:proofErr w:type="gramStart"/>
      <w:r w:rsidRPr="00430B51">
        <w:rPr>
          <w:rFonts w:ascii="Times New Roman" w:eastAsia="Calibri" w:hAnsi="Times New Roman" w:cs="Times New Roman"/>
          <w:color w:val="000000"/>
          <w:sz w:val="20"/>
          <w:szCs w:val="20"/>
        </w:rPr>
        <w:t>Железо (II, III) оксиды (</w:t>
      </w:r>
      <w:proofErr w:type="spellStart"/>
      <w:r w:rsidRPr="00430B51">
        <w:rPr>
          <w:rFonts w:ascii="Times New Roman" w:eastAsia="Calibri" w:hAnsi="Times New Roman" w:cs="Times New Roman"/>
          <w:color w:val="000000"/>
          <w:sz w:val="20"/>
          <w:szCs w:val="20"/>
        </w:rPr>
        <w:t>диЖелезо</w:t>
      </w:r>
      <w:proofErr w:type="spellEnd"/>
      <w:r w:rsidRPr="00430B51">
        <w:rPr>
          <w:rFonts w:ascii="Times New Roman" w:eastAsia="Calibri" w:hAnsi="Times New Roman" w:cs="Times New Roman"/>
          <w:color w:val="000000"/>
          <w:sz w:val="20"/>
          <w:szCs w:val="20"/>
        </w:rPr>
        <w:t xml:space="preserve"> </w:t>
      </w:r>
      <w:proofErr w:type="spellStart"/>
      <w:r w:rsidRPr="00430B51">
        <w:rPr>
          <w:rFonts w:ascii="Times New Roman" w:eastAsia="Calibri" w:hAnsi="Times New Roman" w:cs="Times New Roman"/>
          <w:color w:val="000000"/>
          <w:sz w:val="20"/>
          <w:szCs w:val="20"/>
        </w:rPr>
        <w:t>триоксид</w:t>
      </w:r>
      <w:proofErr w:type="spellEnd"/>
      <w:r w:rsidRPr="00430B51">
        <w:rPr>
          <w:rFonts w:ascii="Times New Roman" w:eastAsia="Calibri" w:hAnsi="Times New Roman" w:cs="Times New Roman"/>
          <w:color w:val="000000"/>
          <w:sz w:val="20"/>
          <w:szCs w:val="20"/>
        </w:rPr>
        <w:t>, Железа оксид) /в пересчете на железо/ (274) 3 класс 0,00217 г/сек и 0,00391 т/год, Марганец и его соединения /в пересчете на марганца (IV) оксид/ (327) 2 класс 0,000692 т/год, Азота (IV) диоксид (Азота диоксид) (4) 2 класс  165,404966535 т/год, Азот (II) оксид (Азота оксид) (6) 3 класс  110,628309812 т/год</w:t>
      </w:r>
      <w:proofErr w:type="gramEnd"/>
      <w:r w:rsidRPr="00430B51">
        <w:rPr>
          <w:rFonts w:ascii="Times New Roman" w:eastAsia="Calibri" w:hAnsi="Times New Roman" w:cs="Times New Roman"/>
          <w:color w:val="000000"/>
          <w:sz w:val="20"/>
          <w:szCs w:val="20"/>
        </w:rPr>
        <w:t xml:space="preserve">, </w:t>
      </w:r>
      <w:proofErr w:type="gramStart"/>
      <w:r w:rsidRPr="00430B51">
        <w:rPr>
          <w:rFonts w:ascii="Times New Roman" w:eastAsia="Calibri" w:hAnsi="Times New Roman" w:cs="Times New Roman"/>
          <w:color w:val="000000"/>
          <w:sz w:val="20"/>
          <w:szCs w:val="20"/>
        </w:rPr>
        <w:t>Углерод (Сажа, Углерод черный) (583) 3 класс 3,6527 т/год, Сера диоксид (Ангидрид сернистый, Сернистый газ, Сера (IV) оксид) (516) 3 класс 2,2876 т/год, Сероводород (</w:t>
      </w:r>
      <w:proofErr w:type="spellStart"/>
      <w:r w:rsidRPr="00430B51">
        <w:rPr>
          <w:rFonts w:ascii="Times New Roman" w:eastAsia="Calibri" w:hAnsi="Times New Roman" w:cs="Times New Roman"/>
          <w:color w:val="000000"/>
          <w:sz w:val="20"/>
          <w:szCs w:val="20"/>
        </w:rPr>
        <w:t>Дигидросульфид</w:t>
      </w:r>
      <w:proofErr w:type="spellEnd"/>
      <w:r w:rsidRPr="00430B51">
        <w:rPr>
          <w:rFonts w:ascii="Times New Roman" w:eastAsia="Calibri" w:hAnsi="Times New Roman" w:cs="Times New Roman"/>
          <w:color w:val="000000"/>
          <w:sz w:val="20"/>
          <w:szCs w:val="20"/>
        </w:rPr>
        <w:t>) (518) 2 класс 0,03472261 т/год, Углерод оксид (Окись углерода, Угарный газ) (584) 4 класс 69,20782113 т/год, Фтористые газообразные соединения /в пересчете на фтор/ (617) 2 класс  0,00016 т/год, Пентан (450</w:t>
      </w:r>
      <w:proofErr w:type="gramEnd"/>
      <w:r w:rsidRPr="00430B51">
        <w:rPr>
          <w:rFonts w:ascii="Times New Roman" w:eastAsia="Calibri" w:hAnsi="Times New Roman" w:cs="Times New Roman"/>
          <w:color w:val="000000"/>
          <w:sz w:val="20"/>
          <w:szCs w:val="20"/>
        </w:rPr>
        <w:t xml:space="preserve">) 4 класс 0,0336393 т/год, Метан (727*)  0,626542528 т/год, Изобутан (2-Метилпропан) (279) 4 класс и 0,048484 т/год, Смесь углеводородов предельных С1-С5 (1502*) 0,8051616 т/год, </w:t>
      </w:r>
      <w:proofErr w:type="spellStart"/>
      <w:proofErr w:type="gramStart"/>
      <w:r w:rsidRPr="00430B51">
        <w:rPr>
          <w:rFonts w:ascii="Times New Roman" w:eastAsia="Calibri" w:hAnsi="Times New Roman" w:cs="Times New Roman"/>
          <w:color w:val="000000"/>
          <w:sz w:val="20"/>
          <w:szCs w:val="20"/>
        </w:rPr>
        <w:t>Бенз</w:t>
      </w:r>
      <w:proofErr w:type="spellEnd"/>
      <w:proofErr w:type="gramEnd"/>
      <w:r w:rsidRPr="00430B51">
        <w:rPr>
          <w:rFonts w:ascii="Times New Roman" w:eastAsia="Calibri" w:hAnsi="Times New Roman" w:cs="Times New Roman"/>
          <w:color w:val="000000"/>
          <w:sz w:val="20"/>
          <w:szCs w:val="20"/>
        </w:rPr>
        <w:t>/а/</w:t>
      </w:r>
      <w:proofErr w:type="spellStart"/>
      <w:r w:rsidRPr="00430B51">
        <w:rPr>
          <w:rFonts w:ascii="Times New Roman" w:eastAsia="Calibri" w:hAnsi="Times New Roman" w:cs="Times New Roman"/>
          <w:color w:val="000000"/>
          <w:sz w:val="20"/>
          <w:szCs w:val="20"/>
        </w:rPr>
        <w:t>пирен</w:t>
      </w:r>
      <w:proofErr w:type="spellEnd"/>
      <w:r w:rsidRPr="00430B51">
        <w:rPr>
          <w:rFonts w:ascii="Times New Roman" w:eastAsia="Calibri" w:hAnsi="Times New Roman" w:cs="Times New Roman"/>
          <w:color w:val="000000"/>
          <w:sz w:val="20"/>
          <w:szCs w:val="20"/>
        </w:rPr>
        <w:t xml:space="preserve"> (3,4-Бензпирен) (54) 1 класс 0,000104646  т/год, Формальдегид (</w:t>
      </w:r>
      <w:proofErr w:type="spellStart"/>
      <w:r w:rsidRPr="00430B51">
        <w:rPr>
          <w:rFonts w:ascii="Times New Roman" w:eastAsia="Calibri" w:hAnsi="Times New Roman" w:cs="Times New Roman"/>
          <w:color w:val="000000"/>
          <w:sz w:val="20"/>
          <w:szCs w:val="20"/>
        </w:rPr>
        <w:t>Метаналь</w:t>
      </w:r>
      <w:proofErr w:type="spellEnd"/>
      <w:r w:rsidRPr="00430B51">
        <w:rPr>
          <w:rFonts w:ascii="Times New Roman" w:eastAsia="Calibri" w:hAnsi="Times New Roman" w:cs="Times New Roman"/>
          <w:color w:val="000000"/>
          <w:sz w:val="20"/>
          <w:szCs w:val="20"/>
        </w:rPr>
        <w:t xml:space="preserve">) (609) 2 класс 0,94002 т/год, Масло минеральное нефтяное (веретенное, машинное, цилиндровое и др.) (716*) 0,0000735 т/год, </w:t>
      </w:r>
      <w:proofErr w:type="spellStart"/>
      <w:r w:rsidRPr="00430B51">
        <w:rPr>
          <w:rFonts w:ascii="Times New Roman" w:eastAsia="Calibri" w:hAnsi="Times New Roman" w:cs="Times New Roman"/>
          <w:color w:val="000000"/>
          <w:sz w:val="20"/>
          <w:szCs w:val="20"/>
        </w:rPr>
        <w:t>Алканы</w:t>
      </w:r>
      <w:proofErr w:type="spellEnd"/>
      <w:r w:rsidRPr="00430B51">
        <w:rPr>
          <w:rFonts w:ascii="Times New Roman" w:eastAsia="Calibri" w:hAnsi="Times New Roman" w:cs="Times New Roman"/>
          <w:color w:val="000000"/>
          <w:sz w:val="20"/>
          <w:szCs w:val="20"/>
        </w:rPr>
        <w:t xml:space="preserve"> С12-19 /в пересчете на</w:t>
      </w:r>
      <w:proofErr w:type="gramStart"/>
      <w:r w:rsidRPr="00430B51">
        <w:rPr>
          <w:rFonts w:ascii="Times New Roman" w:eastAsia="Calibri" w:hAnsi="Times New Roman" w:cs="Times New Roman"/>
          <w:color w:val="000000"/>
          <w:sz w:val="20"/>
          <w:szCs w:val="20"/>
        </w:rPr>
        <w:t xml:space="preserve"> С</w:t>
      </w:r>
      <w:proofErr w:type="gramEnd"/>
      <w:r w:rsidRPr="00430B51">
        <w:rPr>
          <w:rFonts w:ascii="Times New Roman" w:eastAsia="Calibri" w:hAnsi="Times New Roman" w:cs="Times New Roman"/>
          <w:color w:val="000000"/>
          <w:sz w:val="20"/>
          <w:szCs w:val="20"/>
        </w:rPr>
        <w:t xml:space="preserve">/ (Углеводороды предельные С12-С19 (в пересчете на С); </w:t>
      </w:r>
      <w:proofErr w:type="gramStart"/>
      <w:r w:rsidRPr="00430B51">
        <w:rPr>
          <w:rFonts w:ascii="Times New Roman" w:eastAsia="Calibri" w:hAnsi="Times New Roman" w:cs="Times New Roman"/>
          <w:color w:val="000000"/>
          <w:sz w:val="20"/>
          <w:szCs w:val="20"/>
        </w:rPr>
        <w:t xml:space="preserve">Растворитель РПК-265П) (10) 4 класс 23,933071 т/год,  Взвешенные частицы (116)3 класс 0,0207648 т/год, Пыль неорганическая, содержащая двуокись кремния в %: 70-20 (шамот, цемент, пыль цементного производства - глина, глинистый сланец, доменный шлак, песок, клинкер, зола, кремнезем, зола углей казахстанских месторождений) (494) 3 класс  0,103 т/год, Пыль абразивная (Корунд белый, </w:t>
      </w:r>
      <w:proofErr w:type="spellStart"/>
      <w:r w:rsidRPr="00430B51">
        <w:rPr>
          <w:rFonts w:ascii="Times New Roman" w:eastAsia="Calibri" w:hAnsi="Times New Roman" w:cs="Times New Roman"/>
          <w:color w:val="000000"/>
          <w:sz w:val="20"/>
          <w:szCs w:val="20"/>
        </w:rPr>
        <w:t>Монокорунд</w:t>
      </w:r>
      <w:proofErr w:type="spellEnd"/>
      <w:r w:rsidRPr="00430B51">
        <w:rPr>
          <w:rFonts w:ascii="Times New Roman" w:eastAsia="Calibri" w:hAnsi="Times New Roman" w:cs="Times New Roman"/>
          <w:color w:val="000000"/>
          <w:sz w:val="20"/>
          <w:szCs w:val="20"/>
        </w:rPr>
        <w:t>) (1027*) 0,009792 т/год.. Приведенное количество источников загрязнения</w:t>
      </w:r>
      <w:proofErr w:type="gramEnd"/>
      <w:r w:rsidRPr="00430B51">
        <w:rPr>
          <w:rFonts w:ascii="Times New Roman" w:eastAsia="Calibri" w:hAnsi="Times New Roman" w:cs="Times New Roman"/>
          <w:color w:val="000000"/>
          <w:sz w:val="20"/>
          <w:szCs w:val="20"/>
        </w:rPr>
        <w:t xml:space="preserve">, поступающих в атмосферу, при реализации проектных решений являются предварительными. Более точные объемы выбросов загрязняющих веществ могут быть представлены в </w:t>
      </w:r>
      <w:proofErr w:type="spellStart"/>
      <w:r w:rsidRPr="00430B51">
        <w:rPr>
          <w:rFonts w:ascii="Times New Roman" w:eastAsia="Calibri" w:hAnsi="Times New Roman" w:cs="Times New Roman"/>
          <w:color w:val="000000"/>
          <w:sz w:val="20"/>
          <w:szCs w:val="20"/>
        </w:rPr>
        <w:t>РООСах</w:t>
      </w:r>
      <w:proofErr w:type="spellEnd"/>
      <w:r w:rsidRPr="00430B51">
        <w:rPr>
          <w:rFonts w:ascii="Times New Roman" w:eastAsia="Calibri" w:hAnsi="Times New Roman" w:cs="Times New Roman"/>
          <w:color w:val="000000"/>
          <w:sz w:val="20"/>
          <w:szCs w:val="20"/>
        </w:rPr>
        <w:t xml:space="preserve">.  Ввиду того что месторождение Аса находится на природоохранной территории на текущем этапе предусматривается только опробование скважин. Период эксплуатации не производятся. Проектируемый объект не подлежит в регистр выбросов и переноса загрязнителей в соответствии с правилами ведения регистра выбросов и переноса загрязнителей. Сведения о веществах, входящих в перечень загрязнителей, данные по которым подлежат внесению. Проектируемый объект не подлежит в регистр выбросов и переноса загрязнителей в соответствии с правилами ведения регистра выбросов и переноса загрязнителей. Сведения о веществах, входящих в перечень загрязнителей, данные по которым </w:t>
      </w:r>
      <w:proofErr w:type="gramStart"/>
      <w:r w:rsidRPr="00430B51">
        <w:rPr>
          <w:rFonts w:ascii="Times New Roman" w:eastAsia="Calibri" w:hAnsi="Times New Roman" w:cs="Times New Roman"/>
          <w:color w:val="000000"/>
          <w:sz w:val="20"/>
          <w:szCs w:val="20"/>
        </w:rPr>
        <w:t>подлежат внесению в регистр выбросов и переноса загрязнителей нет</w:t>
      </w:r>
      <w:proofErr w:type="gramEnd"/>
      <w:r w:rsidRPr="00430B51">
        <w:rPr>
          <w:rFonts w:ascii="Times New Roman" w:eastAsia="Calibri" w:hAnsi="Times New Roman" w:cs="Times New Roman"/>
          <w:color w:val="000000"/>
          <w:sz w:val="20"/>
          <w:szCs w:val="20"/>
        </w:rPr>
        <w:t>.</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color w:val="000000"/>
          <w:sz w:val="20"/>
          <w:szCs w:val="20"/>
        </w:rPr>
      </w:pPr>
      <w:proofErr w:type="gramStart"/>
      <w:r w:rsidRPr="00430B51">
        <w:rPr>
          <w:rFonts w:ascii="Times New Roman" w:eastAsia="Calibri" w:hAnsi="Times New Roman" w:cs="Times New Roman"/>
          <w:color w:val="000000"/>
          <w:sz w:val="20"/>
          <w:szCs w:val="20"/>
        </w:rPr>
        <w:t xml:space="preserve">При строительстве скважины №3, всего отходов: 1775,5372 тонн, в том числе буровой шлам – 654,75 т, отработанный буровой раствор – 397,026 т, БСВ- 372,383,  промасленная ветошь - 0,1334 т, отработанные масла  6,9525 т, отработанные ртутьсодержащие лампы 0,0107 т, Металлические емкости из под масла 2,086 т, Тара из-под </w:t>
      </w:r>
      <w:proofErr w:type="spellStart"/>
      <w:r w:rsidRPr="00430B51">
        <w:rPr>
          <w:rFonts w:ascii="Times New Roman" w:eastAsia="Calibri" w:hAnsi="Times New Roman" w:cs="Times New Roman"/>
          <w:color w:val="000000"/>
          <w:sz w:val="20"/>
          <w:szCs w:val="20"/>
        </w:rPr>
        <w:t>химреагентов</w:t>
      </w:r>
      <w:proofErr w:type="spellEnd"/>
      <w:r w:rsidRPr="00430B51">
        <w:rPr>
          <w:rFonts w:ascii="Times New Roman" w:eastAsia="Calibri" w:hAnsi="Times New Roman" w:cs="Times New Roman"/>
          <w:color w:val="000000"/>
          <w:sz w:val="20"/>
          <w:szCs w:val="20"/>
        </w:rPr>
        <w:t xml:space="preserve"> 4,2566 т, и неопасные отходы: огарки сварочных электродов 0,006 т, Твердо-бытовые отходы 7,2 т, Металлолом</w:t>
      </w:r>
      <w:proofErr w:type="gramEnd"/>
      <w:r w:rsidRPr="00430B51">
        <w:rPr>
          <w:rFonts w:ascii="Times New Roman" w:eastAsia="Calibri" w:hAnsi="Times New Roman" w:cs="Times New Roman"/>
          <w:color w:val="000000"/>
          <w:sz w:val="20"/>
          <w:szCs w:val="20"/>
        </w:rPr>
        <w:t xml:space="preserve"> 15 т, Строительный мусор (разбитые бетонные блоки) 7,5 т, отходы СКО – 8,2 т. Ввиду того что месторождение Аса находится на природоохранной территории на текущем этапе предусматривается только опробование скважин. Зеркальные отходы отсутствуют. Период эксплуатации не производятся. Отходы производства временно складируются и далее сдаются специализированным компаниям. Накопление отходов предусмотрено в специально оборудованных контейнерах в соответствии с требованиями законодательства Республики Казахстан. В соответствии с </w:t>
      </w:r>
      <w:proofErr w:type="spellStart"/>
      <w:r w:rsidRPr="00430B51">
        <w:rPr>
          <w:rFonts w:ascii="Times New Roman" w:eastAsia="Calibri" w:hAnsi="Times New Roman" w:cs="Times New Roman"/>
          <w:color w:val="000000"/>
          <w:sz w:val="20"/>
          <w:szCs w:val="20"/>
        </w:rPr>
        <w:t>пп</w:t>
      </w:r>
      <w:proofErr w:type="spellEnd"/>
      <w:r w:rsidRPr="00430B51">
        <w:rPr>
          <w:rFonts w:ascii="Times New Roman" w:eastAsia="Calibri" w:hAnsi="Times New Roman" w:cs="Times New Roman"/>
          <w:color w:val="000000"/>
          <w:sz w:val="20"/>
          <w:szCs w:val="20"/>
        </w:rPr>
        <w:t>. 1 п. 2 ст. 320 Экологического кодекса Республики Казахстан временное складирование отходов на месте образования предусмотрено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 Договор на вывоз отходов со специализированными организациями будут заключены непосредственно перед началом проведения работ. Количество отходов, предусмотренных к переносу за пределы объекта за год, не превышает пороговых значений, установленных для переноса отходов правилами ведения регистра выбросов и переноса загрязнителей (перенос за пределы объекта двух тонн в год для опасных отходов или двух тысяч тонн в год для неопасных отходов).</w:t>
      </w:r>
    </w:p>
    <w:p w:rsidR="00430B51" w:rsidRPr="00430B51" w:rsidRDefault="00430B51" w:rsidP="00430B51">
      <w:pPr>
        <w:autoSpaceDE w:val="0"/>
        <w:autoSpaceDN w:val="0"/>
        <w:adjustRightInd w:val="0"/>
        <w:spacing w:after="0" w:line="240" w:lineRule="auto"/>
        <w:ind w:firstLine="567"/>
        <w:jc w:val="both"/>
        <w:rPr>
          <w:rFonts w:ascii="Times New Roman" w:eastAsia="Calibri" w:hAnsi="Times New Roman" w:cs="Times New Roman"/>
          <w:b/>
          <w:i/>
          <w:color w:val="000000"/>
          <w:sz w:val="20"/>
          <w:szCs w:val="20"/>
        </w:rPr>
      </w:pPr>
      <w:r w:rsidRPr="00430B51">
        <w:rPr>
          <w:rFonts w:ascii="Times New Roman" w:eastAsia="Calibri" w:hAnsi="Times New Roman" w:cs="Times New Roman"/>
          <w:b/>
          <w:i/>
          <w:color w:val="000000"/>
          <w:sz w:val="20"/>
          <w:szCs w:val="20"/>
        </w:rPr>
        <w:t>Сведения о производственном процессе, в том числе об ожидаемой производительности предприятия, его потребности в энергии, природных ресурсах, сырье и материалах</w:t>
      </w:r>
    </w:p>
    <w:p w:rsidR="00430B51" w:rsidRPr="00430B51" w:rsidRDefault="00430B51" w:rsidP="00430B51">
      <w:pPr>
        <w:adjustRightInd w:val="0"/>
        <w:spacing w:after="0" w:line="240" w:lineRule="auto"/>
        <w:ind w:firstLine="709"/>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04 октября 2024 г Рабочей группой по вопросам развития переработки сырого газа при МЭ РК была рассмотрена и утверждена «Программа развития переработки сырого газа на этапе пробой эксплуатации месторождения Аса на период с 01.10.2024 г по 27.07.2025 г» (протокол 21/7-1 от 04.10.2024 г). В рамках «Программы…» обосновано сжигание газа в объеме 1 270 000 м3.</w:t>
      </w:r>
    </w:p>
    <w:p w:rsidR="00430B51" w:rsidRPr="00430B51" w:rsidRDefault="00430B51" w:rsidP="00430B51">
      <w:pPr>
        <w:adjustRightInd w:val="0"/>
        <w:spacing w:after="0" w:line="240" w:lineRule="auto"/>
        <w:ind w:firstLine="709"/>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Ввиду того что месторождение Аса находится на природоохранной территории на текущем этапе предусматривается только опробование скважин.</w:t>
      </w:r>
    </w:p>
    <w:p w:rsidR="00430B51" w:rsidRPr="00430B51" w:rsidRDefault="00430B51" w:rsidP="00430B51">
      <w:pPr>
        <w:adjustRightInd w:val="0"/>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b/>
          <w:i/>
          <w:sz w:val="20"/>
          <w:szCs w:val="20"/>
        </w:rPr>
        <w:t>Примерная площадь земельного участка, необходимого для осуществления намечаемой деятельности</w:t>
      </w:r>
    </w:p>
    <w:p w:rsidR="00430B51" w:rsidRPr="00430B51" w:rsidRDefault="00430B51" w:rsidP="00430B51">
      <w:pPr>
        <w:adjustRightInd w:val="0"/>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Площадь участка проведения пробной эксплуатации составляет 20,37 кв. км. Глубина участка недр - 3500 м</w:t>
      </w:r>
    </w:p>
    <w:p w:rsidR="00430B51" w:rsidRPr="00430B51" w:rsidRDefault="00430B51" w:rsidP="00430B51">
      <w:pPr>
        <w:adjustRightInd w:val="0"/>
        <w:spacing w:after="0" w:line="240" w:lineRule="auto"/>
        <w:ind w:firstLine="567"/>
        <w:jc w:val="both"/>
        <w:rPr>
          <w:rFonts w:ascii="Times New Roman" w:eastAsia="Calibri" w:hAnsi="Times New Roman" w:cs="Times New Roman"/>
          <w:b/>
          <w:i/>
          <w:sz w:val="20"/>
          <w:szCs w:val="20"/>
        </w:rPr>
      </w:pPr>
      <w:r w:rsidRPr="00430B51">
        <w:rPr>
          <w:rFonts w:ascii="Times New Roman" w:eastAsia="Calibri" w:hAnsi="Times New Roman" w:cs="Times New Roman"/>
          <w:b/>
          <w:i/>
          <w:sz w:val="20"/>
          <w:szCs w:val="20"/>
        </w:rPr>
        <w:t>Краткое описание возможных рациональных вариантов осуществления намечаемой деятельности и обоснование выбранного варианта</w:t>
      </w:r>
    </w:p>
    <w:p w:rsidR="00430B51" w:rsidRPr="00430B51" w:rsidRDefault="00430B51" w:rsidP="00430B51">
      <w:pPr>
        <w:adjustRightInd w:val="0"/>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 xml:space="preserve">Учитывая геолого-литологическое строение района и непосредственно участка работ, альтернатив по переносу и выбору участков не имеются. </w:t>
      </w:r>
    </w:p>
    <w:p w:rsidR="00430B51" w:rsidRPr="00430B51" w:rsidRDefault="00430B51" w:rsidP="00430B51">
      <w:pPr>
        <w:adjustRightInd w:val="0"/>
        <w:spacing w:after="0" w:line="240" w:lineRule="auto"/>
        <w:ind w:firstLine="567"/>
        <w:jc w:val="both"/>
        <w:rPr>
          <w:rFonts w:ascii="Times New Roman" w:eastAsia="Calibri" w:hAnsi="Times New Roman" w:cs="Times New Roman"/>
          <w:b/>
          <w:i/>
          <w:sz w:val="20"/>
          <w:szCs w:val="20"/>
        </w:rPr>
      </w:pPr>
      <w:r w:rsidRPr="00430B51">
        <w:rPr>
          <w:rFonts w:ascii="Times New Roman" w:eastAsia="Calibri" w:hAnsi="Times New Roman" w:cs="Times New Roman"/>
          <w:b/>
          <w:i/>
          <w:sz w:val="20"/>
          <w:szCs w:val="20"/>
        </w:rPr>
        <w:lastRenderedPageBreak/>
        <w:t>5) Краткое описание существенных воздействий намечаемой деятельности на окружающую среду, включая воздействия на следующие природные компоненты и иные объекты</w:t>
      </w:r>
    </w:p>
    <w:p w:rsidR="00430B51" w:rsidRPr="00430B51" w:rsidRDefault="00430B51" w:rsidP="00430B51">
      <w:pPr>
        <w:adjustRightInd w:val="0"/>
        <w:spacing w:after="0" w:line="240" w:lineRule="auto"/>
        <w:ind w:firstLine="567"/>
        <w:jc w:val="both"/>
        <w:rPr>
          <w:rFonts w:ascii="Times New Roman" w:eastAsia="Calibri" w:hAnsi="Times New Roman" w:cs="Times New Roman"/>
          <w:i/>
          <w:sz w:val="20"/>
          <w:szCs w:val="20"/>
        </w:rPr>
      </w:pPr>
      <w:r w:rsidRPr="00430B51">
        <w:rPr>
          <w:rFonts w:ascii="Times New Roman" w:eastAsia="Calibri" w:hAnsi="Times New Roman" w:cs="Times New Roman"/>
          <w:i/>
          <w:sz w:val="20"/>
          <w:szCs w:val="20"/>
        </w:rPr>
        <w:t>Жизнь и (или) здоровье людей, условия их проживания и деятельности.</w:t>
      </w:r>
    </w:p>
    <w:p w:rsidR="00430B51" w:rsidRPr="00430B51" w:rsidRDefault="00430B51" w:rsidP="00430B51">
      <w:pPr>
        <w:adjustRightInd w:val="0"/>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По результатам расчетов выбросов загрязняющих веществ и их рассеивания в приземном слое атмосферы, превышений ПДК на границе СЗЗ нет.</w:t>
      </w:r>
    </w:p>
    <w:p w:rsidR="00430B51" w:rsidRPr="00430B51" w:rsidRDefault="00430B51" w:rsidP="00430B51">
      <w:pPr>
        <w:adjustRightInd w:val="0"/>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 xml:space="preserve">При разработке месторождения будут соблюдаться правила </w:t>
      </w:r>
      <w:proofErr w:type="spellStart"/>
      <w:r w:rsidRPr="00430B51">
        <w:rPr>
          <w:rFonts w:ascii="Times New Roman" w:eastAsia="Calibri" w:hAnsi="Times New Roman" w:cs="Times New Roman"/>
          <w:sz w:val="20"/>
          <w:szCs w:val="20"/>
        </w:rPr>
        <w:t>пром</w:t>
      </w:r>
      <w:proofErr w:type="gramStart"/>
      <w:r w:rsidRPr="00430B51">
        <w:rPr>
          <w:rFonts w:ascii="Times New Roman" w:eastAsia="Calibri" w:hAnsi="Times New Roman" w:cs="Times New Roman"/>
          <w:sz w:val="20"/>
          <w:szCs w:val="20"/>
        </w:rPr>
        <w:t>.с</w:t>
      </w:r>
      <w:proofErr w:type="gramEnd"/>
      <w:r w:rsidRPr="00430B51">
        <w:rPr>
          <w:rFonts w:ascii="Times New Roman" w:eastAsia="Calibri" w:hAnsi="Times New Roman" w:cs="Times New Roman"/>
          <w:sz w:val="20"/>
          <w:szCs w:val="20"/>
        </w:rPr>
        <w:t>анитарии</w:t>
      </w:r>
      <w:proofErr w:type="spellEnd"/>
      <w:r w:rsidRPr="00430B51">
        <w:rPr>
          <w:rFonts w:ascii="Times New Roman" w:eastAsia="Calibri" w:hAnsi="Times New Roman" w:cs="Times New Roman"/>
          <w:sz w:val="20"/>
          <w:szCs w:val="20"/>
        </w:rPr>
        <w:t xml:space="preserve"> и технологии производства с целью обеспечения безопасности для здоровья трудящихся.</w:t>
      </w:r>
    </w:p>
    <w:p w:rsidR="00430B51" w:rsidRPr="00430B51" w:rsidRDefault="00430B51" w:rsidP="00430B51">
      <w:pPr>
        <w:adjustRightInd w:val="0"/>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Исходя из выше сказанного, воздействие на жизнь и здоровье людей, а также условия их проживания и деятельности оценивается как незначительное.</w:t>
      </w:r>
    </w:p>
    <w:p w:rsidR="00430B51" w:rsidRPr="00430B51" w:rsidRDefault="00430B51" w:rsidP="00430B51">
      <w:pPr>
        <w:adjustRightInd w:val="0"/>
        <w:spacing w:after="0" w:line="240" w:lineRule="auto"/>
        <w:ind w:firstLine="567"/>
        <w:jc w:val="both"/>
        <w:rPr>
          <w:rFonts w:ascii="Times New Roman" w:eastAsia="Calibri" w:hAnsi="Times New Roman" w:cs="Times New Roman"/>
          <w:i/>
          <w:sz w:val="20"/>
          <w:szCs w:val="20"/>
        </w:rPr>
      </w:pPr>
      <w:r w:rsidRPr="00430B51">
        <w:rPr>
          <w:rFonts w:ascii="Times New Roman" w:eastAsia="Calibri" w:hAnsi="Times New Roman" w:cs="Times New Roman"/>
          <w:i/>
          <w:sz w:val="20"/>
          <w:szCs w:val="20"/>
        </w:rPr>
        <w:t>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w:t>
      </w:r>
    </w:p>
    <w:p w:rsidR="00430B51" w:rsidRPr="00430B51" w:rsidRDefault="00430B51" w:rsidP="00430B51">
      <w:pPr>
        <w:adjustRightInd w:val="0"/>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Изменения видового состава растительности, ее состояния, продуктивности сообществ в районе намечаемой деятельности исключается. ТОО будет выполнять работы, с условием минимального воздействия на любой вид растительности и строго в границах земельного отвода.</w:t>
      </w:r>
    </w:p>
    <w:p w:rsidR="00430B51" w:rsidRPr="00430B51" w:rsidRDefault="00430B51" w:rsidP="00430B51">
      <w:pPr>
        <w:adjustRightInd w:val="0"/>
        <w:spacing w:after="0" w:line="240" w:lineRule="auto"/>
        <w:ind w:firstLine="567"/>
        <w:jc w:val="both"/>
        <w:rPr>
          <w:rFonts w:ascii="Times New Roman" w:eastAsia="Calibri" w:hAnsi="Times New Roman" w:cs="Times New Roman"/>
          <w:i/>
          <w:sz w:val="20"/>
          <w:szCs w:val="20"/>
        </w:rPr>
      </w:pPr>
      <w:r w:rsidRPr="00430B51">
        <w:rPr>
          <w:rFonts w:ascii="Times New Roman" w:eastAsia="Calibri" w:hAnsi="Times New Roman" w:cs="Times New Roman"/>
          <w:i/>
          <w:sz w:val="20"/>
          <w:szCs w:val="20"/>
        </w:rPr>
        <w:t xml:space="preserve">Для исключения физического уничтожения растительности </w:t>
      </w:r>
    </w:p>
    <w:p w:rsidR="00430B51" w:rsidRPr="00430B51" w:rsidRDefault="00430B51" w:rsidP="00430B51">
      <w:pPr>
        <w:adjustRightInd w:val="0"/>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С учетом природоохранных мероприятий проведение работ на месторождении не повлечет за собой изменение видового состава и численности животного мира.</w:t>
      </w:r>
    </w:p>
    <w:p w:rsidR="00430B51" w:rsidRPr="00430B51" w:rsidRDefault="00430B51" w:rsidP="00430B51">
      <w:pPr>
        <w:adjustRightInd w:val="0"/>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Следовательно, при проведении работ, существенного негативного влияния на растительный и животный мир не произойдет, воздействие допустимое.</w:t>
      </w:r>
    </w:p>
    <w:p w:rsidR="00430B51" w:rsidRPr="00430B51" w:rsidRDefault="00430B51" w:rsidP="00430B51">
      <w:pPr>
        <w:adjustRightInd w:val="0"/>
        <w:spacing w:after="0" w:line="240" w:lineRule="auto"/>
        <w:ind w:firstLine="567"/>
        <w:jc w:val="both"/>
        <w:rPr>
          <w:rFonts w:ascii="Times New Roman" w:eastAsia="Calibri" w:hAnsi="Times New Roman" w:cs="Times New Roman"/>
          <w:i/>
          <w:sz w:val="20"/>
          <w:szCs w:val="20"/>
        </w:rPr>
      </w:pPr>
      <w:r w:rsidRPr="00430B51">
        <w:rPr>
          <w:rFonts w:ascii="Times New Roman" w:eastAsia="Calibri" w:hAnsi="Times New Roman" w:cs="Times New Roman"/>
          <w:i/>
          <w:sz w:val="20"/>
          <w:szCs w:val="20"/>
        </w:rPr>
        <w:t>Генетические ресурсы</w:t>
      </w:r>
    </w:p>
    <w:p w:rsidR="00430B51" w:rsidRPr="00430B51" w:rsidRDefault="00430B51" w:rsidP="00430B51">
      <w:pPr>
        <w:adjustRightInd w:val="0"/>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В технологическом процессе добычных работ на месторождениях генетические ресурсы не используются.</w:t>
      </w:r>
    </w:p>
    <w:p w:rsidR="00430B51" w:rsidRPr="00430B51" w:rsidRDefault="00430B51" w:rsidP="00430B51">
      <w:pPr>
        <w:adjustRightInd w:val="0"/>
        <w:spacing w:after="0" w:line="240" w:lineRule="auto"/>
        <w:ind w:firstLine="567"/>
        <w:jc w:val="both"/>
        <w:rPr>
          <w:rFonts w:ascii="Times New Roman" w:eastAsia="Calibri" w:hAnsi="Times New Roman" w:cs="Times New Roman"/>
          <w:i/>
          <w:sz w:val="20"/>
          <w:szCs w:val="20"/>
        </w:rPr>
      </w:pPr>
      <w:r w:rsidRPr="00430B51">
        <w:rPr>
          <w:rFonts w:ascii="Times New Roman" w:eastAsia="Calibri" w:hAnsi="Times New Roman" w:cs="Times New Roman"/>
          <w:i/>
          <w:sz w:val="20"/>
          <w:szCs w:val="20"/>
        </w:rPr>
        <w:t>Природные ареалы растений и диких животных, пути миграции диких животных, экосистемы</w:t>
      </w:r>
    </w:p>
    <w:p w:rsidR="00430B51" w:rsidRPr="00430B51" w:rsidRDefault="00430B51" w:rsidP="00430B51">
      <w:pPr>
        <w:adjustRightInd w:val="0"/>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При проведении работ на месторождении строго будут соблюдаться охранные мероприятия по сохранению растительности и животного мира, улучшению состояния встречающихся растительных и животных сообществ и их воспроизводству.</w:t>
      </w:r>
    </w:p>
    <w:p w:rsidR="00430B51" w:rsidRPr="00430B51" w:rsidRDefault="00430B51" w:rsidP="00430B51">
      <w:pPr>
        <w:adjustRightInd w:val="0"/>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Немаловажное значение для животных, обитающих в районе месторождения, будут иметь находящиеся на месторождении трудящиеся. Поэтому наряду с усилением охраны растительного и животного мира необходимо проводить экологическое воспитание рабочих и служащих.</w:t>
      </w:r>
    </w:p>
    <w:p w:rsidR="00430B51" w:rsidRPr="00430B51" w:rsidRDefault="00430B51" w:rsidP="00430B51">
      <w:pPr>
        <w:adjustRightInd w:val="0"/>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Для снижения воздействия на растительный и животный мир после прекращения работ на месторождении, предусматривается рекультивация нарушенных земель. В связи с этим, воздействие намечаемой деятельности на растительный и животный мир оценивается как допустимое.</w:t>
      </w:r>
    </w:p>
    <w:p w:rsidR="00430B51" w:rsidRPr="00430B51" w:rsidRDefault="00430B51" w:rsidP="00430B51">
      <w:pPr>
        <w:adjustRightInd w:val="0"/>
        <w:spacing w:after="0" w:line="240" w:lineRule="auto"/>
        <w:ind w:firstLine="567"/>
        <w:jc w:val="both"/>
        <w:rPr>
          <w:rFonts w:ascii="Times New Roman" w:eastAsia="Calibri" w:hAnsi="Times New Roman" w:cs="Times New Roman"/>
          <w:i/>
          <w:sz w:val="20"/>
          <w:szCs w:val="20"/>
        </w:rPr>
      </w:pPr>
      <w:r w:rsidRPr="00430B51">
        <w:rPr>
          <w:rFonts w:ascii="Times New Roman" w:eastAsia="Calibri" w:hAnsi="Times New Roman" w:cs="Times New Roman"/>
          <w:i/>
          <w:sz w:val="20"/>
          <w:szCs w:val="20"/>
        </w:rPr>
        <w:t>Земли (в том числе изъятие земель), почвы (в том числе включая органический состав, эрозию, уплотнение, иные формы деградации).</w:t>
      </w:r>
    </w:p>
    <w:p w:rsidR="00430B51" w:rsidRPr="00430B51" w:rsidRDefault="00430B51" w:rsidP="00430B51">
      <w:pPr>
        <w:adjustRightInd w:val="0"/>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На территории месторождений отсутствуют земли оздоровительного, рекреационного и историко-культурного назначения.</w:t>
      </w:r>
    </w:p>
    <w:p w:rsidR="00430B51" w:rsidRPr="00430B51" w:rsidRDefault="00430B51" w:rsidP="00430B51">
      <w:pPr>
        <w:adjustRightInd w:val="0"/>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Добычные работы будут проводиться в границах земельного отвода.</w:t>
      </w:r>
    </w:p>
    <w:p w:rsidR="00430B51" w:rsidRPr="00430B51" w:rsidRDefault="00430B51" w:rsidP="00430B51">
      <w:pPr>
        <w:adjustRightInd w:val="0"/>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Дополнительного изъятия земель проектом не предусмотрено.</w:t>
      </w:r>
    </w:p>
    <w:p w:rsidR="00430B51" w:rsidRPr="00430B51" w:rsidRDefault="00430B51" w:rsidP="00430B51">
      <w:pPr>
        <w:adjustRightInd w:val="0"/>
        <w:spacing w:after="0" w:line="240" w:lineRule="auto"/>
        <w:ind w:firstLine="567"/>
        <w:jc w:val="both"/>
        <w:rPr>
          <w:rFonts w:ascii="Times New Roman" w:eastAsia="Calibri" w:hAnsi="Times New Roman" w:cs="Times New Roman"/>
          <w:i/>
          <w:sz w:val="20"/>
          <w:szCs w:val="20"/>
        </w:rPr>
      </w:pPr>
      <w:r w:rsidRPr="00430B51">
        <w:rPr>
          <w:rFonts w:ascii="Times New Roman" w:eastAsia="Calibri" w:hAnsi="Times New Roman" w:cs="Times New Roman"/>
          <w:i/>
          <w:sz w:val="20"/>
          <w:szCs w:val="20"/>
        </w:rPr>
        <w:t>Почвы (в том числе органический состав, эрозию, уплотнение, иные формы деградации)</w:t>
      </w:r>
    </w:p>
    <w:p w:rsidR="00430B51" w:rsidRPr="00430B51" w:rsidRDefault="00430B51" w:rsidP="00430B51">
      <w:pPr>
        <w:adjustRightInd w:val="0"/>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Прямое воздействие на почвы района расположения месторождения производится при добычных работах. Косвенное воздействие производится в результате выбросов загрязняющих веществ.</w:t>
      </w:r>
    </w:p>
    <w:p w:rsidR="00430B51" w:rsidRPr="00430B51" w:rsidRDefault="00430B51" w:rsidP="00430B51">
      <w:pPr>
        <w:adjustRightInd w:val="0"/>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Для предотвращения ветровой эрозии предусмотрено орошение водой рабочих мест ведения работ, технологических дорог и отвала ПРС поливочной машиной. Производится посев трав после завершения формирования отвалов ПРС. После окончания работ будет предусмотрена рекультивация нарушаемых земель. Воздействие допустимое.</w:t>
      </w:r>
    </w:p>
    <w:p w:rsidR="00430B51" w:rsidRPr="00430B51" w:rsidRDefault="00430B51" w:rsidP="00430B51">
      <w:pPr>
        <w:adjustRightInd w:val="0"/>
        <w:spacing w:after="0" w:line="240" w:lineRule="auto"/>
        <w:ind w:firstLine="567"/>
        <w:jc w:val="both"/>
        <w:rPr>
          <w:rFonts w:ascii="Times New Roman" w:eastAsia="Calibri" w:hAnsi="Times New Roman" w:cs="Times New Roman"/>
          <w:i/>
          <w:sz w:val="20"/>
          <w:szCs w:val="20"/>
        </w:rPr>
      </w:pPr>
      <w:r w:rsidRPr="00430B51">
        <w:rPr>
          <w:rFonts w:ascii="Times New Roman" w:eastAsia="Calibri" w:hAnsi="Times New Roman" w:cs="Times New Roman"/>
          <w:i/>
          <w:sz w:val="20"/>
          <w:szCs w:val="20"/>
        </w:rPr>
        <w:t xml:space="preserve">Воды (в том числе </w:t>
      </w:r>
      <w:proofErr w:type="spellStart"/>
      <w:r w:rsidRPr="00430B51">
        <w:rPr>
          <w:rFonts w:ascii="Times New Roman" w:eastAsia="Calibri" w:hAnsi="Times New Roman" w:cs="Times New Roman"/>
          <w:i/>
          <w:sz w:val="20"/>
          <w:szCs w:val="20"/>
        </w:rPr>
        <w:t>гидроморфологические</w:t>
      </w:r>
      <w:proofErr w:type="spellEnd"/>
      <w:r w:rsidRPr="00430B51">
        <w:rPr>
          <w:rFonts w:ascii="Times New Roman" w:eastAsia="Calibri" w:hAnsi="Times New Roman" w:cs="Times New Roman"/>
          <w:i/>
          <w:sz w:val="20"/>
          <w:szCs w:val="20"/>
        </w:rPr>
        <w:t xml:space="preserve"> изменения, количество и качество вод)</w:t>
      </w:r>
    </w:p>
    <w:p w:rsidR="00430B51" w:rsidRPr="00430B51" w:rsidRDefault="00430B51" w:rsidP="00430B51">
      <w:pPr>
        <w:adjustRightInd w:val="0"/>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Проведение добычных работ на месторождении будет осуществляться с соблюдением мероприятий по охране подземных и поверхностных вод от загрязнения.</w:t>
      </w:r>
    </w:p>
    <w:p w:rsidR="00430B51" w:rsidRPr="00430B51" w:rsidRDefault="00430B51" w:rsidP="00430B51">
      <w:pPr>
        <w:adjustRightInd w:val="0"/>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 xml:space="preserve">Осуществление экологического </w:t>
      </w:r>
      <w:proofErr w:type="gramStart"/>
      <w:r w:rsidRPr="00430B51">
        <w:rPr>
          <w:rFonts w:ascii="Times New Roman" w:eastAsia="Calibri" w:hAnsi="Times New Roman" w:cs="Times New Roman"/>
          <w:sz w:val="20"/>
          <w:szCs w:val="20"/>
        </w:rPr>
        <w:t>контроля за</w:t>
      </w:r>
      <w:proofErr w:type="gramEnd"/>
      <w:r w:rsidRPr="00430B51">
        <w:rPr>
          <w:rFonts w:ascii="Times New Roman" w:eastAsia="Calibri" w:hAnsi="Times New Roman" w:cs="Times New Roman"/>
          <w:sz w:val="20"/>
          <w:szCs w:val="20"/>
        </w:rPr>
        <w:t xml:space="preserve"> производственной деятельностью предприятия позволит своевременно определить возможные превышения целевых показателей качества поверхностных и подземных вод с целью недопущения их загрязнения и сохранения экологического равновесия окружающей природной среды данного района.</w:t>
      </w:r>
    </w:p>
    <w:p w:rsidR="00430B51" w:rsidRPr="00430B51" w:rsidRDefault="00430B51" w:rsidP="00430B51">
      <w:pPr>
        <w:adjustRightInd w:val="0"/>
        <w:spacing w:after="0" w:line="240" w:lineRule="auto"/>
        <w:ind w:firstLine="567"/>
        <w:jc w:val="both"/>
        <w:rPr>
          <w:rFonts w:ascii="Times New Roman" w:eastAsia="Calibri" w:hAnsi="Times New Roman" w:cs="Times New Roman"/>
          <w:i/>
          <w:sz w:val="20"/>
          <w:szCs w:val="20"/>
        </w:rPr>
      </w:pPr>
      <w:r w:rsidRPr="00430B51">
        <w:rPr>
          <w:rFonts w:ascii="Times New Roman" w:eastAsia="Calibri" w:hAnsi="Times New Roman" w:cs="Times New Roman"/>
          <w:i/>
          <w:sz w:val="20"/>
          <w:szCs w:val="20"/>
        </w:rPr>
        <w:t>Атмосферный воздух</w:t>
      </w:r>
    </w:p>
    <w:p w:rsidR="00430B51" w:rsidRPr="00430B51" w:rsidRDefault="00430B51" w:rsidP="00430B51">
      <w:pPr>
        <w:adjustRightInd w:val="0"/>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 xml:space="preserve">При разработке месторождений внедрены следующие мероприятия по охране атмосферного воздуха </w:t>
      </w:r>
      <w:proofErr w:type="gramStart"/>
      <w:r w:rsidRPr="00430B51">
        <w:rPr>
          <w:rFonts w:ascii="Times New Roman" w:eastAsia="Calibri" w:hAnsi="Times New Roman" w:cs="Times New Roman"/>
          <w:sz w:val="20"/>
          <w:szCs w:val="20"/>
        </w:rPr>
        <w:t>согласно приложения</w:t>
      </w:r>
      <w:proofErr w:type="gramEnd"/>
      <w:r w:rsidRPr="00430B51">
        <w:rPr>
          <w:rFonts w:ascii="Times New Roman" w:eastAsia="Calibri" w:hAnsi="Times New Roman" w:cs="Times New Roman"/>
          <w:sz w:val="20"/>
          <w:szCs w:val="20"/>
        </w:rPr>
        <w:t xml:space="preserve"> 4 Экологического кодекса Республики Казахстан:</w:t>
      </w:r>
    </w:p>
    <w:p w:rsidR="00430B51" w:rsidRPr="00430B51" w:rsidRDefault="00430B51" w:rsidP="00430B51">
      <w:pPr>
        <w:adjustRightInd w:val="0"/>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 п.1, п.п.3 - выполнение мероприятий по предотвращению и снижению выбросов загрязняющих веществ от стационарных источников.</w:t>
      </w:r>
    </w:p>
    <w:p w:rsidR="00430B51" w:rsidRPr="00430B51" w:rsidRDefault="00430B51" w:rsidP="00430B51">
      <w:pPr>
        <w:adjustRightInd w:val="0"/>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 п.1, п.п.9 - проведение работ по пылеподавлению на технологических дорогах.</w:t>
      </w:r>
    </w:p>
    <w:p w:rsidR="00430B51" w:rsidRPr="00430B51" w:rsidRDefault="00430B51" w:rsidP="00430B51">
      <w:pPr>
        <w:adjustRightInd w:val="0"/>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В сухое летнее время с целью снижения запыленности воздушной среды будет организовано пылеподавление на технологических дорогах и рабочих площадках.</w:t>
      </w:r>
    </w:p>
    <w:p w:rsidR="00430B51" w:rsidRPr="00430B51" w:rsidRDefault="00430B51" w:rsidP="00430B51">
      <w:pPr>
        <w:adjustRightInd w:val="0"/>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Воздействие намечаемой деятельности на атмосферный воздух оценивается как незначительное.</w:t>
      </w:r>
    </w:p>
    <w:p w:rsidR="00430B51" w:rsidRPr="00430B51" w:rsidRDefault="00430B51" w:rsidP="00430B51">
      <w:pPr>
        <w:adjustRightInd w:val="0"/>
        <w:spacing w:after="0" w:line="240" w:lineRule="auto"/>
        <w:ind w:firstLine="567"/>
        <w:jc w:val="both"/>
        <w:rPr>
          <w:rFonts w:ascii="Times New Roman" w:eastAsia="Calibri" w:hAnsi="Times New Roman" w:cs="Times New Roman"/>
          <w:i/>
          <w:sz w:val="20"/>
          <w:szCs w:val="20"/>
        </w:rPr>
      </w:pPr>
      <w:r w:rsidRPr="00430B51">
        <w:rPr>
          <w:rFonts w:ascii="Times New Roman" w:eastAsia="Calibri" w:hAnsi="Times New Roman" w:cs="Times New Roman"/>
          <w:i/>
          <w:sz w:val="20"/>
          <w:szCs w:val="20"/>
        </w:rPr>
        <w:t>Сопротивляемость к изменению климата экологических и социально-экономических систем</w:t>
      </w:r>
    </w:p>
    <w:p w:rsidR="00430B51" w:rsidRPr="00430B51" w:rsidRDefault="00430B51" w:rsidP="00430B51">
      <w:pPr>
        <w:adjustRightInd w:val="0"/>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lastRenderedPageBreak/>
        <w:t>Проведение промышленной добычи на месторождении будет оказывать положительный эффект в первую очередь, на областном и местном уровне воздействий.</w:t>
      </w:r>
    </w:p>
    <w:p w:rsidR="00430B51" w:rsidRPr="00430B51" w:rsidRDefault="00430B51" w:rsidP="00430B51">
      <w:pPr>
        <w:adjustRightInd w:val="0"/>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В регионе может незначительно увеличиться первичная и вторичная занятость местного населения, что приведет к увеличению доходов населения и росту благосостояния.</w:t>
      </w:r>
    </w:p>
    <w:p w:rsidR="00430B51" w:rsidRPr="00430B51" w:rsidRDefault="00430B51" w:rsidP="00430B51">
      <w:pPr>
        <w:adjustRightInd w:val="0"/>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Экономическая деятельность оказывает прямое и косвенное благоприятное воздействие на финансовое положение области (увеличению поступлений денежных средств в местный бюджет, развитию системы пенсионного обеспечения, образования и здравоохранения).</w:t>
      </w:r>
    </w:p>
    <w:p w:rsidR="00430B51" w:rsidRPr="00430B51" w:rsidRDefault="00430B51" w:rsidP="00430B51">
      <w:pPr>
        <w:adjustRightInd w:val="0"/>
        <w:spacing w:after="0" w:line="240" w:lineRule="auto"/>
        <w:ind w:firstLine="567"/>
        <w:jc w:val="both"/>
        <w:rPr>
          <w:rFonts w:ascii="Times New Roman" w:eastAsia="Calibri" w:hAnsi="Times New Roman" w:cs="Times New Roman"/>
          <w:i/>
          <w:sz w:val="20"/>
          <w:szCs w:val="20"/>
        </w:rPr>
      </w:pPr>
      <w:r w:rsidRPr="00430B51">
        <w:rPr>
          <w:rFonts w:ascii="Times New Roman" w:eastAsia="Calibri" w:hAnsi="Times New Roman" w:cs="Times New Roman"/>
          <w:i/>
          <w:sz w:val="20"/>
          <w:szCs w:val="20"/>
        </w:rPr>
        <w:t>Материальные активы, объекты историко-культурного наследия (в том числе архитектурные и археологические), ландшафты.</w:t>
      </w:r>
    </w:p>
    <w:p w:rsidR="00430B51" w:rsidRPr="00430B51" w:rsidRDefault="00430B51" w:rsidP="00430B51">
      <w:pPr>
        <w:adjustRightInd w:val="0"/>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Отработка месторождений потребует больших затрат для обеспечения надежности и безопасности производственного процесса. Финансирование будет осуществляться за счёт собственных и привлеченных финансовых средств. Объекты историко-культурного наследия в районе работ не обнаружено.</w:t>
      </w:r>
    </w:p>
    <w:p w:rsidR="00430B51" w:rsidRPr="00430B51" w:rsidRDefault="00430B51" w:rsidP="00430B51">
      <w:pPr>
        <w:adjustRightInd w:val="0"/>
        <w:spacing w:after="0" w:line="240" w:lineRule="auto"/>
        <w:ind w:firstLine="567"/>
        <w:jc w:val="both"/>
        <w:rPr>
          <w:rFonts w:ascii="Times New Roman" w:eastAsia="Calibri" w:hAnsi="Times New Roman" w:cs="Times New Roman"/>
          <w:b/>
          <w:i/>
          <w:sz w:val="20"/>
          <w:szCs w:val="20"/>
        </w:rPr>
      </w:pPr>
      <w:r w:rsidRPr="00430B51">
        <w:rPr>
          <w:rFonts w:ascii="Times New Roman" w:eastAsia="Calibri" w:hAnsi="Times New Roman" w:cs="Times New Roman"/>
          <w:b/>
          <w:i/>
          <w:sz w:val="20"/>
          <w:szCs w:val="20"/>
        </w:rPr>
        <w:t>6) Информация 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w:t>
      </w:r>
    </w:p>
    <w:p w:rsidR="00430B51" w:rsidRPr="00430B51" w:rsidRDefault="00430B51" w:rsidP="00430B51">
      <w:pPr>
        <w:adjustRightInd w:val="0"/>
        <w:spacing w:after="0" w:line="240" w:lineRule="auto"/>
        <w:ind w:firstLine="567"/>
        <w:jc w:val="both"/>
        <w:rPr>
          <w:rFonts w:ascii="Times New Roman" w:eastAsia="Calibri" w:hAnsi="Times New Roman" w:cs="Times New Roman"/>
          <w:sz w:val="20"/>
          <w:szCs w:val="20"/>
        </w:rPr>
      </w:pPr>
      <w:r w:rsidRPr="00430B51">
        <w:rPr>
          <w:rFonts w:ascii="Times New Roman" w:eastAsia="Times New Roman" w:hAnsi="Times New Roman" w:cs="Times New Roman"/>
          <w:bCs/>
          <w:sz w:val="20"/>
          <w:szCs w:val="20"/>
        </w:rPr>
        <w:t xml:space="preserve">Вероятность возникновения аварийных ситуаций на каждом конкретном объекте зависит от множества факторов, обусловленных горно-геологическими, климатическими, техническими и другими особенностями. Количественная оценка вероятности возникновения аварийной ситуации возможна только при наличии достаточно полной репрезентативной, статистической информационной базы данных, учитывающей специфику эксплуатации объекта. Однако, как показывает опыт разведки и эксплуатации месторождений полезных ископаемых, частота возникновения аварийных ситуаций подчиняется общим закономерностям, вероятность реализации которых может быть выражена по аналогии с произошедшими событиями в системе экспертных оценок. Основными причинами возникновения аварийных ситуаций при разработке проекта на рассматриваемом месторождении являются: нарушение технологических процессов; технические ошибки операторов и другого персонала, нарушения техники безопасности и противопожарной безопасности; нарушением технологии эксплуатации и обслуживания оборудования, отказом работы оборудования, человеческим фактором; отравление выхлопными газами двигателей внутреннего сгорания спецтехники и автотранспорта, работающих на нефтепромысле; несоблюдение требований противопожарной защиты при использовании ГСМ и т.д. </w:t>
      </w:r>
      <w:r w:rsidRPr="00430B51">
        <w:rPr>
          <w:rFonts w:ascii="Times New Roman" w:eastAsia="Calibri" w:hAnsi="Times New Roman" w:cs="Times New Roman"/>
          <w:sz w:val="20"/>
          <w:szCs w:val="20"/>
        </w:rPr>
        <w:t xml:space="preserve"> </w:t>
      </w:r>
    </w:p>
    <w:p w:rsidR="00430B51" w:rsidRPr="00430B51" w:rsidRDefault="00430B51" w:rsidP="00430B51">
      <w:pPr>
        <w:adjustRightInd w:val="0"/>
        <w:spacing w:after="0" w:line="240" w:lineRule="auto"/>
        <w:ind w:firstLine="567"/>
        <w:jc w:val="both"/>
        <w:rPr>
          <w:rFonts w:ascii="Times New Roman" w:eastAsia="Calibri" w:hAnsi="Times New Roman" w:cs="Times New Roman"/>
          <w:b/>
          <w:i/>
          <w:sz w:val="20"/>
          <w:szCs w:val="20"/>
        </w:rPr>
      </w:pPr>
      <w:r w:rsidRPr="00430B51">
        <w:rPr>
          <w:rFonts w:ascii="Times New Roman" w:eastAsia="Times New Roman" w:hAnsi="Times New Roman" w:cs="Times New Roman"/>
          <w:bCs/>
          <w:sz w:val="20"/>
          <w:szCs w:val="20"/>
        </w:rPr>
        <w:t>Предупреждение аварийных и чрезвычайных ситуаций как в части их предотвращения (снижения вероятности возникновения), так и в плане уменьшения потерь и ущерба от них (смягчения последствий) проводится по следующим направлениям:</w:t>
      </w:r>
      <w:r w:rsidRPr="00430B51">
        <w:rPr>
          <w:rFonts w:ascii="Times New Roman" w:eastAsia="Calibri" w:hAnsi="Times New Roman" w:cs="Times New Roman"/>
          <w:sz w:val="20"/>
          <w:szCs w:val="20"/>
        </w:rPr>
        <w:t xml:space="preserve"> </w:t>
      </w:r>
      <w:proofErr w:type="gramStart"/>
      <w:r w:rsidRPr="00430B51">
        <w:rPr>
          <w:rFonts w:ascii="Times New Roman" w:eastAsia="Times New Roman" w:hAnsi="Times New Roman" w:cs="Times New Roman"/>
          <w:bCs/>
          <w:sz w:val="20"/>
          <w:szCs w:val="20"/>
        </w:rPr>
        <w:t>Профессиональная подготовка работника:</w:t>
      </w:r>
      <w:r w:rsidRPr="00430B51">
        <w:rPr>
          <w:rFonts w:ascii="Times New Roman" w:eastAsia="Calibri" w:hAnsi="Times New Roman" w:cs="Times New Roman"/>
          <w:sz w:val="20"/>
          <w:szCs w:val="20"/>
        </w:rPr>
        <w:t xml:space="preserve"> </w:t>
      </w:r>
      <w:r w:rsidRPr="00430B51">
        <w:rPr>
          <w:rFonts w:ascii="Times New Roman" w:eastAsia="Times New Roman" w:hAnsi="Times New Roman" w:cs="Times New Roman"/>
          <w:bCs/>
          <w:sz w:val="20"/>
          <w:szCs w:val="20"/>
        </w:rPr>
        <w:t>-</w:t>
      </w:r>
      <w:r w:rsidRPr="00430B51">
        <w:rPr>
          <w:rFonts w:ascii="Times New Roman" w:eastAsia="Times New Roman" w:hAnsi="Times New Roman" w:cs="Times New Roman"/>
          <w:bCs/>
          <w:sz w:val="20"/>
          <w:szCs w:val="20"/>
        </w:rPr>
        <w:tab/>
        <w:t>первичный инструктаж по безопасным методам работы для вновь принятого или переведенного из одного цеха в другой работника (проводится мастером или начальником цеха);</w:t>
      </w:r>
      <w:r w:rsidRPr="00430B51">
        <w:rPr>
          <w:rFonts w:ascii="Times New Roman" w:eastAsia="Calibri" w:hAnsi="Times New Roman" w:cs="Times New Roman"/>
          <w:sz w:val="20"/>
          <w:szCs w:val="20"/>
        </w:rPr>
        <w:t xml:space="preserve"> </w:t>
      </w:r>
      <w:r w:rsidRPr="00430B51">
        <w:rPr>
          <w:rFonts w:ascii="Times New Roman" w:eastAsia="Times New Roman" w:hAnsi="Times New Roman" w:cs="Times New Roman"/>
          <w:bCs/>
          <w:sz w:val="20"/>
          <w:szCs w:val="20"/>
        </w:rPr>
        <w:t>- ежеквартальный инструктаж по безопасным методам работы и содержанию планов ликвидации аварий и эвакуации персонала (проводятся руководителем организации);</w:t>
      </w:r>
      <w:r w:rsidRPr="00430B51">
        <w:rPr>
          <w:rFonts w:ascii="Times New Roman" w:eastAsia="Calibri" w:hAnsi="Times New Roman" w:cs="Times New Roman"/>
          <w:sz w:val="20"/>
          <w:szCs w:val="20"/>
        </w:rPr>
        <w:t xml:space="preserve"> </w:t>
      </w:r>
      <w:r w:rsidRPr="00430B51">
        <w:rPr>
          <w:rFonts w:ascii="Times New Roman" w:eastAsia="Times New Roman" w:hAnsi="Times New Roman" w:cs="Times New Roman"/>
          <w:bCs/>
          <w:sz w:val="20"/>
          <w:szCs w:val="20"/>
        </w:rPr>
        <w:t>-</w:t>
      </w:r>
      <w:r w:rsidRPr="00430B51">
        <w:rPr>
          <w:rFonts w:ascii="Times New Roman" w:eastAsia="Times New Roman" w:hAnsi="Times New Roman" w:cs="Times New Roman"/>
          <w:bCs/>
          <w:sz w:val="20"/>
          <w:szCs w:val="20"/>
        </w:rPr>
        <w:tab/>
        <w:t>повышение квалификации рабочих по специальным программам в соответствии с Типовым положением (проводится аттестованными преподавателями).</w:t>
      </w:r>
      <w:proofErr w:type="gramEnd"/>
      <w:r w:rsidRPr="00430B51">
        <w:rPr>
          <w:rFonts w:ascii="Times New Roman" w:eastAsia="Times New Roman" w:hAnsi="Times New Roman" w:cs="Times New Roman"/>
          <w:bCs/>
          <w:sz w:val="20"/>
          <w:szCs w:val="20"/>
        </w:rPr>
        <w:t xml:space="preserve"> Противоаварийная подготовка персонала предусматривает выполнение следующих мероприятий:</w:t>
      </w:r>
      <w:r w:rsidRPr="00430B51">
        <w:rPr>
          <w:rFonts w:ascii="Times New Roman" w:eastAsia="Calibri" w:hAnsi="Times New Roman" w:cs="Times New Roman"/>
          <w:sz w:val="20"/>
          <w:szCs w:val="20"/>
        </w:rPr>
        <w:t xml:space="preserve"> </w:t>
      </w:r>
      <w:r w:rsidRPr="00430B51">
        <w:rPr>
          <w:rFonts w:ascii="Times New Roman" w:eastAsia="Times New Roman" w:hAnsi="Times New Roman" w:cs="Times New Roman"/>
          <w:bCs/>
          <w:sz w:val="20"/>
          <w:szCs w:val="20"/>
        </w:rPr>
        <w:t>- разработка планов ликвидации аварий в цехах и на объектах, подконтрольных КЧС МВД РК; а также подготовка планов эвакуации персонала цехов и объектов в случае возникновения аварий;</w:t>
      </w:r>
      <w:r w:rsidRPr="00430B51">
        <w:rPr>
          <w:rFonts w:ascii="Times New Roman" w:eastAsia="Calibri" w:hAnsi="Times New Roman" w:cs="Times New Roman"/>
          <w:sz w:val="20"/>
          <w:szCs w:val="20"/>
        </w:rPr>
        <w:t xml:space="preserve"> </w:t>
      </w:r>
      <w:r w:rsidRPr="00430B51">
        <w:rPr>
          <w:rFonts w:ascii="Times New Roman" w:eastAsia="Times New Roman" w:hAnsi="Times New Roman" w:cs="Times New Roman"/>
          <w:bCs/>
          <w:sz w:val="20"/>
          <w:szCs w:val="20"/>
        </w:rPr>
        <w:t>-</w:t>
      </w:r>
      <w:r w:rsidRPr="00430B51">
        <w:rPr>
          <w:rFonts w:ascii="Times New Roman" w:eastAsia="Times New Roman" w:hAnsi="Times New Roman" w:cs="Times New Roman"/>
          <w:bCs/>
          <w:sz w:val="20"/>
          <w:szCs w:val="20"/>
        </w:rPr>
        <w:tab/>
        <w:t>первичный инструктаж по действиям в соответствии с планами ликвидации аварий и эвакуации персонала для вновь принятых или переведенных из цеха в цех рабочих (проводится мастером или начальником цеха);</w:t>
      </w:r>
      <w:r w:rsidRPr="00430B51">
        <w:rPr>
          <w:rFonts w:ascii="Times New Roman" w:eastAsia="Calibri" w:hAnsi="Times New Roman" w:cs="Times New Roman"/>
          <w:sz w:val="20"/>
          <w:szCs w:val="20"/>
        </w:rPr>
        <w:t xml:space="preserve"> </w:t>
      </w:r>
      <w:r w:rsidRPr="00430B51">
        <w:rPr>
          <w:rFonts w:ascii="Times New Roman" w:eastAsia="Times New Roman" w:hAnsi="Times New Roman" w:cs="Times New Roman"/>
          <w:bCs/>
          <w:sz w:val="20"/>
          <w:szCs w:val="20"/>
        </w:rPr>
        <w:t>- ежеквартальный инструктаж по действиям в соответствии с планами ликвидации аварий и эвакуации персонала (проводится руководителем организации).</w:t>
      </w:r>
    </w:p>
    <w:p w:rsidR="00430B51" w:rsidRPr="00430B51" w:rsidRDefault="00430B51" w:rsidP="00430B51">
      <w:pPr>
        <w:adjustRightInd w:val="0"/>
        <w:spacing w:after="0" w:line="240" w:lineRule="auto"/>
        <w:ind w:firstLine="567"/>
        <w:jc w:val="both"/>
        <w:rPr>
          <w:rFonts w:ascii="Times New Roman" w:eastAsia="Calibri" w:hAnsi="Times New Roman" w:cs="Times New Roman"/>
          <w:b/>
          <w:i/>
          <w:sz w:val="20"/>
          <w:szCs w:val="20"/>
        </w:rPr>
      </w:pPr>
      <w:r w:rsidRPr="00430B51">
        <w:rPr>
          <w:rFonts w:ascii="Times New Roman" w:eastAsia="Times New Roman" w:hAnsi="Times New Roman" w:cs="Times New Roman"/>
          <w:bCs/>
          <w:sz w:val="20"/>
          <w:szCs w:val="20"/>
        </w:rPr>
        <w:t>Предусмотрено обязательное обучение всех работников предприятий, учреждений и организаций правилам поведения, способам защиты и действиям в чрезвычайных ситуациях.</w:t>
      </w:r>
    </w:p>
    <w:p w:rsidR="00430B51" w:rsidRPr="00430B51" w:rsidRDefault="00430B51" w:rsidP="00430B51">
      <w:pPr>
        <w:adjustRightInd w:val="0"/>
        <w:spacing w:after="0" w:line="240" w:lineRule="auto"/>
        <w:ind w:firstLine="567"/>
        <w:jc w:val="both"/>
        <w:rPr>
          <w:rFonts w:ascii="Times New Roman" w:eastAsia="Calibri" w:hAnsi="Times New Roman" w:cs="Times New Roman"/>
          <w:b/>
          <w:i/>
          <w:sz w:val="20"/>
          <w:szCs w:val="20"/>
        </w:rPr>
      </w:pPr>
      <w:r w:rsidRPr="00430B51">
        <w:rPr>
          <w:rFonts w:ascii="Times New Roman" w:eastAsia="Times New Roman" w:hAnsi="Times New Roman" w:cs="Times New Roman"/>
          <w:bCs/>
          <w:sz w:val="20"/>
          <w:szCs w:val="20"/>
        </w:rPr>
        <w:t>Занятия с ними проводятся по месту работы в соответствии с программами, разработанными с учетом особенностей производства. Работники также принимают участие в специальных учениях и тренировках.</w:t>
      </w:r>
    </w:p>
    <w:p w:rsidR="00430B51" w:rsidRPr="00430B51" w:rsidRDefault="00430B51" w:rsidP="00430B51">
      <w:pPr>
        <w:adjustRightInd w:val="0"/>
        <w:spacing w:after="0" w:line="240" w:lineRule="auto"/>
        <w:ind w:firstLine="567"/>
        <w:jc w:val="both"/>
        <w:rPr>
          <w:rFonts w:ascii="Times New Roman" w:eastAsia="Calibri" w:hAnsi="Times New Roman" w:cs="Times New Roman"/>
          <w:b/>
          <w:i/>
          <w:sz w:val="20"/>
          <w:szCs w:val="20"/>
        </w:rPr>
      </w:pPr>
      <w:r w:rsidRPr="00430B51">
        <w:rPr>
          <w:rFonts w:ascii="Times New Roman" w:eastAsia="Times New Roman" w:hAnsi="Times New Roman" w:cs="Times New Roman"/>
          <w:bCs/>
          <w:sz w:val="20"/>
          <w:szCs w:val="20"/>
        </w:rPr>
        <w:t>Для руководителей всех уровней, кроме того, предусмотрено обязательное повышение квалификации в области гражданской обороны и защиты от чрезвычайных ситуаций при назначении на должность, а в последующем не реже одного раза в пять лет.</w:t>
      </w:r>
    </w:p>
    <w:p w:rsidR="00430B51" w:rsidRPr="00430B51" w:rsidRDefault="00430B51" w:rsidP="00430B51">
      <w:pPr>
        <w:adjustRightInd w:val="0"/>
        <w:spacing w:after="0" w:line="240" w:lineRule="auto"/>
        <w:ind w:firstLine="567"/>
        <w:jc w:val="both"/>
        <w:rPr>
          <w:rFonts w:ascii="Times New Roman" w:eastAsia="Calibri" w:hAnsi="Times New Roman" w:cs="Times New Roman"/>
          <w:b/>
          <w:i/>
          <w:sz w:val="20"/>
          <w:szCs w:val="20"/>
        </w:rPr>
      </w:pPr>
      <w:r w:rsidRPr="00430B51">
        <w:rPr>
          <w:rFonts w:ascii="Times New Roman" w:eastAsia="Times New Roman" w:hAnsi="Times New Roman" w:cs="Times New Roman"/>
          <w:bCs/>
          <w:sz w:val="20"/>
          <w:szCs w:val="20"/>
        </w:rPr>
        <w:t>В качестве профилактических мер на объектах целесообразно использовать следующее:</w:t>
      </w:r>
    </w:p>
    <w:p w:rsidR="00430B51" w:rsidRPr="00430B51" w:rsidRDefault="00430B51" w:rsidP="00430B51">
      <w:pPr>
        <w:widowControl w:val="0"/>
        <w:tabs>
          <w:tab w:val="left" w:pos="0"/>
        </w:tabs>
        <w:autoSpaceDE w:val="0"/>
        <w:autoSpaceDN w:val="0"/>
        <w:spacing w:after="0" w:line="240" w:lineRule="auto"/>
        <w:jc w:val="both"/>
        <w:outlineLvl w:val="2"/>
        <w:rPr>
          <w:rFonts w:ascii="Times New Roman" w:eastAsia="Times New Roman" w:hAnsi="Times New Roman" w:cs="Times New Roman"/>
          <w:bCs/>
          <w:sz w:val="20"/>
          <w:szCs w:val="20"/>
        </w:rPr>
      </w:pPr>
      <w:r w:rsidRPr="00430B51">
        <w:rPr>
          <w:rFonts w:ascii="Times New Roman" w:eastAsia="Times New Roman" w:hAnsi="Times New Roman" w:cs="Times New Roman"/>
          <w:bCs/>
          <w:sz w:val="20"/>
          <w:szCs w:val="20"/>
        </w:rPr>
        <w:t>-</w:t>
      </w:r>
      <w:r w:rsidRPr="00430B51">
        <w:rPr>
          <w:rFonts w:ascii="Times New Roman" w:eastAsia="Times New Roman" w:hAnsi="Times New Roman" w:cs="Times New Roman"/>
          <w:bCs/>
          <w:sz w:val="20"/>
          <w:szCs w:val="20"/>
        </w:rPr>
        <w:tab/>
        <w:t>ужесточение пропускного режима при входе и въезде на территорию;</w:t>
      </w:r>
    </w:p>
    <w:p w:rsidR="00430B51" w:rsidRPr="00430B51" w:rsidRDefault="00430B51" w:rsidP="00430B51">
      <w:pPr>
        <w:widowControl w:val="0"/>
        <w:tabs>
          <w:tab w:val="left" w:pos="0"/>
        </w:tabs>
        <w:autoSpaceDE w:val="0"/>
        <w:autoSpaceDN w:val="0"/>
        <w:spacing w:after="0" w:line="240" w:lineRule="auto"/>
        <w:jc w:val="both"/>
        <w:outlineLvl w:val="2"/>
        <w:rPr>
          <w:rFonts w:ascii="Times New Roman" w:eastAsia="Times New Roman" w:hAnsi="Times New Roman" w:cs="Times New Roman"/>
          <w:bCs/>
          <w:sz w:val="20"/>
          <w:szCs w:val="20"/>
        </w:rPr>
      </w:pPr>
      <w:r w:rsidRPr="00430B51">
        <w:rPr>
          <w:rFonts w:ascii="Times New Roman" w:eastAsia="Times New Roman" w:hAnsi="Times New Roman" w:cs="Times New Roman"/>
          <w:bCs/>
          <w:sz w:val="20"/>
          <w:szCs w:val="20"/>
        </w:rPr>
        <w:t>-</w:t>
      </w:r>
      <w:r w:rsidRPr="00430B51">
        <w:rPr>
          <w:rFonts w:ascii="Times New Roman" w:eastAsia="Times New Roman" w:hAnsi="Times New Roman" w:cs="Times New Roman"/>
          <w:bCs/>
          <w:sz w:val="20"/>
          <w:szCs w:val="20"/>
        </w:rPr>
        <w:tab/>
        <w:t xml:space="preserve">установка систем сигнализации, </w:t>
      </w:r>
      <w:proofErr w:type="gramStart"/>
      <w:r w:rsidRPr="00430B51">
        <w:rPr>
          <w:rFonts w:ascii="Times New Roman" w:eastAsia="Times New Roman" w:hAnsi="Times New Roman" w:cs="Times New Roman"/>
          <w:bCs/>
          <w:sz w:val="20"/>
          <w:szCs w:val="20"/>
        </w:rPr>
        <w:t>аудио–и</w:t>
      </w:r>
      <w:proofErr w:type="gramEnd"/>
      <w:r w:rsidRPr="00430B51">
        <w:rPr>
          <w:rFonts w:ascii="Times New Roman" w:eastAsia="Times New Roman" w:hAnsi="Times New Roman" w:cs="Times New Roman"/>
          <w:bCs/>
          <w:sz w:val="20"/>
          <w:szCs w:val="20"/>
        </w:rPr>
        <w:t xml:space="preserve"> видеозаписи;</w:t>
      </w:r>
    </w:p>
    <w:p w:rsidR="00430B51" w:rsidRPr="00430B51" w:rsidRDefault="00430B51" w:rsidP="00430B51">
      <w:pPr>
        <w:widowControl w:val="0"/>
        <w:tabs>
          <w:tab w:val="left" w:pos="0"/>
        </w:tabs>
        <w:autoSpaceDE w:val="0"/>
        <w:autoSpaceDN w:val="0"/>
        <w:spacing w:after="0" w:line="240" w:lineRule="auto"/>
        <w:jc w:val="both"/>
        <w:outlineLvl w:val="2"/>
        <w:rPr>
          <w:rFonts w:ascii="Times New Roman" w:eastAsia="Times New Roman" w:hAnsi="Times New Roman" w:cs="Times New Roman"/>
          <w:bCs/>
          <w:sz w:val="20"/>
          <w:szCs w:val="20"/>
        </w:rPr>
      </w:pPr>
      <w:r w:rsidRPr="00430B51">
        <w:rPr>
          <w:rFonts w:ascii="Times New Roman" w:eastAsia="Times New Roman" w:hAnsi="Times New Roman" w:cs="Times New Roman"/>
          <w:bCs/>
          <w:sz w:val="20"/>
          <w:szCs w:val="20"/>
        </w:rPr>
        <w:t>-</w:t>
      </w:r>
      <w:r w:rsidRPr="00430B51">
        <w:rPr>
          <w:rFonts w:ascii="Times New Roman" w:eastAsia="Times New Roman" w:hAnsi="Times New Roman" w:cs="Times New Roman"/>
          <w:bCs/>
          <w:sz w:val="20"/>
          <w:szCs w:val="20"/>
        </w:rPr>
        <w:tab/>
        <w:t>тщательный подбор и проверка кадров;</w:t>
      </w:r>
    </w:p>
    <w:p w:rsidR="00430B51" w:rsidRPr="00430B51" w:rsidRDefault="00430B51" w:rsidP="00430B51">
      <w:pPr>
        <w:widowControl w:val="0"/>
        <w:tabs>
          <w:tab w:val="left" w:pos="0"/>
        </w:tabs>
        <w:autoSpaceDE w:val="0"/>
        <w:autoSpaceDN w:val="0"/>
        <w:spacing w:after="0" w:line="240" w:lineRule="auto"/>
        <w:jc w:val="both"/>
        <w:outlineLvl w:val="2"/>
        <w:rPr>
          <w:rFonts w:ascii="Times New Roman" w:eastAsia="Times New Roman" w:hAnsi="Times New Roman" w:cs="Times New Roman"/>
          <w:bCs/>
          <w:sz w:val="20"/>
          <w:szCs w:val="20"/>
        </w:rPr>
      </w:pPr>
      <w:r w:rsidRPr="00430B51">
        <w:rPr>
          <w:rFonts w:ascii="Times New Roman" w:eastAsia="Times New Roman" w:hAnsi="Times New Roman" w:cs="Times New Roman"/>
          <w:bCs/>
          <w:sz w:val="20"/>
          <w:szCs w:val="20"/>
        </w:rPr>
        <w:t>-</w:t>
      </w:r>
      <w:r w:rsidRPr="00430B51">
        <w:rPr>
          <w:rFonts w:ascii="Times New Roman" w:eastAsia="Times New Roman" w:hAnsi="Times New Roman" w:cs="Times New Roman"/>
          <w:bCs/>
          <w:sz w:val="20"/>
          <w:szCs w:val="20"/>
        </w:rPr>
        <w:tab/>
        <w:t xml:space="preserve">использование специальных средств и приборов обнаружения взрывчатых веществ и т.д. </w:t>
      </w:r>
    </w:p>
    <w:p w:rsidR="00430B51" w:rsidRPr="00430B51" w:rsidRDefault="00430B51" w:rsidP="00430B51">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Cs/>
          <w:sz w:val="20"/>
          <w:szCs w:val="20"/>
        </w:rPr>
      </w:pPr>
      <w:r w:rsidRPr="00430B51">
        <w:rPr>
          <w:rFonts w:ascii="Times New Roman" w:eastAsia="Times New Roman" w:hAnsi="Times New Roman" w:cs="Times New Roman"/>
          <w:bCs/>
          <w:sz w:val="20"/>
          <w:szCs w:val="20"/>
        </w:rPr>
        <w:t>Каждый рабочий и служащий объекта при чрезвычайной ситуации должен умело воспользоваться имеющимися средствами оповещения и вызвать пожарную команду.</w:t>
      </w:r>
    </w:p>
    <w:p w:rsidR="00430B51" w:rsidRPr="00430B51" w:rsidRDefault="00430B51" w:rsidP="00430B51">
      <w:pPr>
        <w:widowControl w:val="0"/>
        <w:numPr>
          <w:ilvl w:val="0"/>
          <w:numId w:val="1"/>
        </w:numPr>
        <w:tabs>
          <w:tab w:val="left" w:pos="0"/>
        </w:tabs>
        <w:autoSpaceDE w:val="0"/>
        <w:autoSpaceDN w:val="0"/>
        <w:spacing w:after="0" w:line="240" w:lineRule="auto"/>
        <w:ind w:firstLine="567"/>
        <w:contextualSpacing/>
        <w:jc w:val="both"/>
        <w:outlineLvl w:val="2"/>
        <w:rPr>
          <w:rFonts w:ascii="Times New Roman" w:eastAsia="Times New Roman" w:hAnsi="Times New Roman" w:cs="Times New Roman"/>
          <w:b/>
          <w:bCs/>
          <w:i/>
          <w:sz w:val="20"/>
          <w:szCs w:val="20"/>
          <w:lang w:eastAsia="ru-RU"/>
        </w:rPr>
      </w:pPr>
      <w:r w:rsidRPr="00430B51">
        <w:rPr>
          <w:rFonts w:ascii="Times New Roman" w:eastAsia="Times New Roman" w:hAnsi="Times New Roman" w:cs="Times New Roman"/>
          <w:b/>
          <w:bCs/>
          <w:i/>
          <w:sz w:val="20"/>
          <w:szCs w:val="20"/>
          <w:lang w:eastAsia="ru-RU"/>
        </w:rPr>
        <w:t>Краткое описание мер по предотвращению, сокращению, смягчению выявленных существенных воздействий намечаемой деятельности на окружающую среду</w:t>
      </w:r>
    </w:p>
    <w:p w:rsidR="00430B51" w:rsidRPr="00430B51" w:rsidRDefault="00430B51" w:rsidP="00430B51">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
          <w:bCs/>
          <w:i/>
          <w:sz w:val="20"/>
          <w:szCs w:val="20"/>
        </w:rPr>
      </w:pPr>
      <w:r w:rsidRPr="00430B51">
        <w:rPr>
          <w:rFonts w:ascii="Times New Roman" w:eastAsia="Times New Roman" w:hAnsi="Times New Roman" w:cs="Times New Roman"/>
          <w:bCs/>
          <w:sz w:val="20"/>
          <w:szCs w:val="20"/>
        </w:rPr>
        <w:t xml:space="preserve">Во всех случаях, когда выявлены значительные неблагоприятные воздействия, основная цель заключается в поиске мер по их снижению. Для тех случаев, когда подобрать подходящие мероприятия не представляется возможным, ниже излагаются варианты мероприятий, направленных на компенсации </w:t>
      </w:r>
      <w:r w:rsidRPr="00430B51">
        <w:rPr>
          <w:rFonts w:ascii="Times New Roman" w:eastAsia="Times New Roman" w:hAnsi="Times New Roman" w:cs="Times New Roman"/>
          <w:bCs/>
          <w:sz w:val="20"/>
          <w:szCs w:val="20"/>
        </w:rPr>
        <w:lastRenderedPageBreak/>
        <w:t>негативных последствий. Кроме того, в соответствующих случаях рекомендованы стимулирующие мероприятия. Стимулирующие мероприятия не следует рассматривать в качестве альтернативы смягчающим или компенсирующим мероприятиям – это мероприятия, выделенные в связи с их способностью обеспечить проекту определенные дополнительные преимущества после того, как реализованы все смягчающие и компенсирующие мероприятия.</w:t>
      </w:r>
    </w:p>
    <w:p w:rsidR="00430B51" w:rsidRPr="00430B51" w:rsidRDefault="00430B51" w:rsidP="00430B51">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
          <w:bCs/>
          <w:i/>
          <w:sz w:val="20"/>
          <w:szCs w:val="20"/>
        </w:rPr>
      </w:pPr>
      <w:r w:rsidRPr="00430B51">
        <w:rPr>
          <w:rFonts w:ascii="Times New Roman" w:eastAsia="Times New Roman" w:hAnsi="Times New Roman" w:cs="Times New Roman"/>
          <w:bCs/>
          <w:sz w:val="20"/>
          <w:szCs w:val="20"/>
        </w:rPr>
        <w:t>По атмосферному воздуху:  проведение технического осмотра и профилактических работ технологического оборудования, механизмов и автотранспорта, соблюдение нормативов допустимых выбросов.</w:t>
      </w:r>
    </w:p>
    <w:p w:rsidR="00430B51" w:rsidRPr="00430B51" w:rsidRDefault="00430B51" w:rsidP="00430B51">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
          <w:bCs/>
          <w:i/>
          <w:sz w:val="20"/>
          <w:szCs w:val="20"/>
        </w:rPr>
      </w:pPr>
      <w:r w:rsidRPr="00430B51">
        <w:rPr>
          <w:rFonts w:ascii="Times New Roman" w:eastAsia="Times New Roman" w:hAnsi="Times New Roman" w:cs="Times New Roman"/>
          <w:bCs/>
          <w:sz w:val="20"/>
          <w:szCs w:val="20"/>
        </w:rPr>
        <w:t>По поверхностным и подземным водам: организация системы сбора и хранения отходов производства; контроль герметичности всех емкостей, во избежание утечек воды.</w:t>
      </w:r>
    </w:p>
    <w:p w:rsidR="00430B51" w:rsidRPr="00430B51" w:rsidRDefault="00430B51" w:rsidP="00430B51">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
          <w:bCs/>
          <w:i/>
          <w:sz w:val="20"/>
          <w:szCs w:val="20"/>
        </w:rPr>
      </w:pPr>
      <w:r w:rsidRPr="00430B51">
        <w:rPr>
          <w:rFonts w:ascii="Times New Roman" w:eastAsia="Times New Roman" w:hAnsi="Times New Roman" w:cs="Times New Roman"/>
          <w:bCs/>
          <w:sz w:val="20"/>
          <w:szCs w:val="20"/>
        </w:rPr>
        <w:t>По недрам и почвам: должны приниматься меры, исключающие загрязнение плодородного слоя почвы минеральным грунтом, строительным мусором, нефтепродуктами и другими веществами, ухудшающими плодородие почв;</w:t>
      </w:r>
    </w:p>
    <w:p w:rsidR="00430B51" w:rsidRPr="00430B51" w:rsidRDefault="00430B51" w:rsidP="00430B51">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
          <w:bCs/>
          <w:i/>
          <w:sz w:val="20"/>
          <w:szCs w:val="20"/>
        </w:rPr>
      </w:pPr>
      <w:r w:rsidRPr="00430B51">
        <w:rPr>
          <w:rFonts w:ascii="Times New Roman" w:eastAsia="Times New Roman" w:hAnsi="Times New Roman" w:cs="Times New Roman"/>
          <w:bCs/>
          <w:sz w:val="20"/>
          <w:szCs w:val="20"/>
        </w:rPr>
        <w:t>По отходам производства: своевременная организация системы сбора, транспортировки и утилизации отходов.</w:t>
      </w:r>
    </w:p>
    <w:p w:rsidR="00430B51" w:rsidRPr="00430B51" w:rsidRDefault="00430B51" w:rsidP="00430B51">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
          <w:bCs/>
          <w:i/>
          <w:sz w:val="20"/>
          <w:szCs w:val="20"/>
        </w:rPr>
      </w:pPr>
      <w:r w:rsidRPr="00430B51">
        <w:rPr>
          <w:rFonts w:ascii="Times New Roman" w:eastAsia="Times New Roman" w:hAnsi="Times New Roman" w:cs="Times New Roman"/>
          <w:bCs/>
          <w:sz w:val="20"/>
          <w:szCs w:val="20"/>
        </w:rPr>
        <w:t>По физическим воздействиям: содержание оборудования в надлежащем порядке, своевременное проведение технического осмотра и ремонта, правильное осуществление монтажа вращающихся и движущихся деталей частей оборудования и тщательная их балансировка; строгое выполнение персоналом существующих на предприятии инструкций; обязательное соблюдение правил техники безопасности. По растительному миру: перемещение спецтехники и транспорта ограничить специально отведенными дорогами; установка информационных табличек в местах произрастания редких и исчезающих растений на территории объекта, производить информационную кампанию для персонала объекта и населения с целью сохранения редких и исчезающих видов растений.</w:t>
      </w:r>
    </w:p>
    <w:p w:rsidR="00430B51" w:rsidRPr="00430B51" w:rsidRDefault="00430B51" w:rsidP="00430B51">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
          <w:bCs/>
          <w:i/>
          <w:sz w:val="20"/>
          <w:szCs w:val="20"/>
        </w:rPr>
      </w:pPr>
      <w:r w:rsidRPr="00430B51">
        <w:rPr>
          <w:rFonts w:ascii="Times New Roman" w:eastAsia="Times New Roman" w:hAnsi="Times New Roman" w:cs="Times New Roman"/>
          <w:bCs/>
          <w:sz w:val="20"/>
          <w:szCs w:val="20"/>
        </w:rPr>
        <w:t xml:space="preserve">По животному миру: </w:t>
      </w:r>
      <w:proofErr w:type="gramStart"/>
      <w:r w:rsidRPr="00430B51">
        <w:rPr>
          <w:rFonts w:ascii="Times New Roman" w:eastAsia="Times New Roman" w:hAnsi="Times New Roman" w:cs="Times New Roman"/>
          <w:bCs/>
          <w:sz w:val="20"/>
          <w:szCs w:val="20"/>
        </w:rPr>
        <w:t>контроль за</w:t>
      </w:r>
      <w:proofErr w:type="gramEnd"/>
      <w:r w:rsidRPr="00430B51">
        <w:rPr>
          <w:rFonts w:ascii="Times New Roman" w:eastAsia="Times New Roman" w:hAnsi="Times New Roman" w:cs="Times New Roman"/>
          <w:bCs/>
          <w:sz w:val="20"/>
          <w:szCs w:val="20"/>
        </w:rPr>
        <w:t xml:space="preserve"> недопущением разрушения и повреждения гнезд, сбор яиц без разрешения уполномоченного органа; установка информационных табличек в местах гнездования птиц; воспитание (информационная кампания) для персонала и населения в духе гуманного и бережного отношения к животным; установка вторичных глушителей выхлопа на спецтехнику и авто транспорт; регулярное техническое обслуживание производственного оборудования и его эксплуатация в соответствии со стандартами изготовителей; осуществление жесткого контроля нерегламентированной добычи животных; ограничение перемещения техники специально отведенными дорогами.</w:t>
      </w:r>
    </w:p>
    <w:p w:rsidR="00430B51" w:rsidRPr="00430B51" w:rsidRDefault="00430B51" w:rsidP="00430B51">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
          <w:bCs/>
          <w:i/>
          <w:sz w:val="20"/>
          <w:szCs w:val="20"/>
        </w:rPr>
      </w:pPr>
      <w:r w:rsidRPr="00430B51">
        <w:rPr>
          <w:rFonts w:ascii="Times New Roman" w:eastAsia="Times New Roman" w:hAnsi="Times New Roman" w:cs="Times New Roman"/>
          <w:bCs/>
          <w:sz w:val="20"/>
          <w:szCs w:val="20"/>
        </w:rPr>
        <w:t>При соблюдении этих мероприятий, потери и компенсации биоразнообразия не предусматривается. Возможных необратимых воздействий на окружающую среду решения рабочего проекта не предусматривают.</w:t>
      </w:r>
    </w:p>
    <w:p w:rsidR="00430B51" w:rsidRPr="00430B51" w:rsidRDefault="00430B51" w:rsidP="00430B51">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
          <w:bCs/>
          <w:i/>
          <w:sz w:val="20"/>
          <w:szCs w:val="20"/>
        </w:rPr>
      </w:pPr>
      <w:r w:rsidRPr="00430B51">
        <w:rPr>
          <w:rFonts w:ascii="Times New Roman" w:eastAsia="Times New Roman" w:hAnsi="Times New Roman" w:cs="Times New Roman"/>
          <w:bCs/>
          <w:sz w:val="20"/>
          <w:szCs w:val="20"/>
        </w:rPr>
        <w:t xml:space="preserve">Обоснование необходимости выполнения </w:t>
      </w:r>
      <w:proofErr w:type="gramStart"/>
      <w:r w:rsidRPr="00430B51">
        <w:rPr>
          <w:rFonts w:ascii="Times New Roman" w:eastAsia="Times New Roman" w:hAnsi="Times New Roman" w:cs="Times New Roman"/>
          <w:bCs/>
          <w:sz w:val="20"/>
          <w:szCs w:val="20"/>
        </w:rPr>
        <w:t>операций, влекущих такие воздействия не требуется</w:t>
      </w:r>
      <w:proofErr w:type="gramEnd"/>
      <w:r w:rsidRPr="00430B51">
        <w:rPr>
          <w:rFonts w:ascii="Times New Roman" w:eastAsia="Times New Roman" w:hAnsi="Times New Roman" w:cs="Times New Roman"/>
          <w:bCs/>
          <w:sz w:val="20"/>
          <w:szCs w:val="20"/>
        </w:rPr>
        <w:t>.</w:t>
      </w:r>
    </w:p>
    <w:p w:rsidR="00430B51" w:rsidRPr="00430B51" w:rsidRDefault="00430B51" w:rsidP="00430B51">
      <w:pPr>
        <w:widowControl w:val="0"/>
        <w:tabs>
          <w:tab w:val="left" w:pos="0"/>
        </w:tabs>
        <w:autoSpaceDE w:val="0"/>
        <w:autoSpaceDN w:val="0"/>
        <w:spacing w:after="0" w:line="240" w:lineRule="auto"/>
        <w:ind w:firstLine="567"/>
        <w:jc w:val="both"/>
        <w:outlineLvl w:val="2"/>
        <w:rPr>
          <w:rFonts w:ascii="Times New Roman" w:eastAsia="Times New Roman" w:hAnsi="Times New Roman" w:cs="Times New Roman"/>
          <w:b/>
          <w:bCs/>
          <w:i/>
          <w:sz w:val="20"/>
          <w:szCs w:val="20"/>
        </w:rPr>
      </w:pPr>
      <w:r w:rsidRPr="00430B51">
        <w:rPr>
          <w:rFonts w:ascii="Times New Roman" w:eastAsia="Times New Roman" w:hAnsi="Times New Roman" w:cs="Times New Roman"/>
          <w:bCs/>
          <w:sz w:val="20"/>
          <w:szCs w:val="20"/>
        </w:rPr>
        <w:t>Сравнительный анализ потерь от необратимых воздействий и выгоды от операций, вызывающих эти потери, в экологическом, культурном, экономическом и социальном контекстах не приводится.</w:t>
      </w:r>
    </w:p>
    <w:p w:rsidR="00430B51" w:rsidRPr="00430B51" w:rsidRDefault="00430B51" w:rsidP="00430B51">
      <w:pPr>
        <w:widowControl w:val="0"/>
        <w:numPr>
          <w:ilvl w:val="0"/>
          <w:numId w:val="1"/>
        </w:numPr>
        <w:tabs>
          <w:tab w:val="left" w:pos="0"/>
        </w:tabs>
        <w:autoSpaceDE w:val="0"/>
        <w:autoSpaceDN w:val="0"/>
        <w:spacing w:after="0" w:line="240" w:lineRule="auto"/>
        <w:ind w:firstLine="567"/>
        <w:contextualSpacing/>
        <w:jc w:val="both"/>
        <w:rPr>
          <w:rFonts w:ascii="Times New Roman" w:eastAsia="Times New Roman" w:hAnsi="Times New Roman" w:cs="Times New Roman"/>
          <w:b/>
          <w:bCs/>
          <w:i/>
          <w:sz w:val="20"/>
          <w:szCs w:val="20"/>
          <w:lang w:eastAsia="ru-RU"/>
        </w:rPr>
      </w:pPr>
      <w:r w:rsidRPr="00430B51">
        <w:rPr>
          <w:rFonts w:ascii="Times New Roman" w:eastAsia="Times New Roman" w:hAnsi="Times New Roman" w:cs="Times New Roman"/>
          <w:b/>
          <w:bCs/>
          <w:i/>
          <w:sz w:val="20"/>
          <w:szCs w:val="20"/>
          <w:lang w:eastAsia="ru-RU"/>
        </w:rPr>
        <w:t>Список источников информации, полученной в ходе выполнения оценки воздействия на окружающую среду:</w:t>
      </w:r>
    </w:p>
    <w:p w:rsidR="00430B51" w:rsidRPr="00430B51" w:rsidRDefault="00430B51" w:rsidP="00430B51">
      <w:pPr>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1. Экологический кодекс РК №400 - VI от 02.01.2021 года</w:t>
      </w:r>
      <w:proofErr w:type="gramStart"/>
      <w:r w:rsidRPr="00430B51">
        <w:rPr>
          <w:rFonts w:ascii="Times New Roman" w:eastAsia="Calibri" w:hAnsi="Times New Roman" w:cs="Times New Roman"/>
          <w:sz w:val="20"/>
          <w:szCs w:val="20"/>
        </w:rPr>
        <w:t>.</w:t>
      </w:r>
      <w:proofErr w:type="gramEnd"/>
      <w:r w:rsidRPr="00430B51">
        <w:rPr>
          <w:rFonts w:ascii="Times New Roman" w:eastAsia="Calibri" w:hAnsi="Times New Roman" w:cs="Times New Roman"/>
          <w:sz w:val="20"/>
          <w:szCs w:val="20"/>
        </w:rPr>
        <w:t xml:space="preserve"> (</w:t>
      </w:r>
      <w:proofErr w:type="gramStart"/>
      <w:r w:rsidRPr="00430B51">
        <w:rPr>
          <w:rFonts w:ascii="Times New Roman" w:eastAsia="Calibri" w:hAnsi="Times New Roman" w:cs="Times New Roman"/>
          <w:sz w:val="20"/>
          <w:szCs w:val="20"/>
        </w:rPr>
        <w:t>с</w:t>
      </w:r>
      <w:proofErr w:type="gramEnd"/>
      <w:r w:rsidRPr="00430B51">
        <w:rPr>
          <w:rFonts w:ascii="Times New Roman" w:eastAsia="Calibri" w:hAnsi="Times New Roman" w:cs="Times New Roman"/>
          <w:sz w:val="20"/>
          <w:szCs w:val="20"/>
        </w:rPr>
        <w:t xml:space="preserve"> последними изменениями и дополнениями). </w:t>
      </w:r>
    </w:p>
    <w:p w:rsidR="00430B51" w:rsidRPr="00430B51" w:rsidRDefault="00430B51" w:rsidP="00430B51">
      <w:pPr>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 xml:space="preserve">2. Кодекс «О здоровье народа и системе здравоохранения» № 360-VI ЗРК от 07.07.2020 года. </w:t>
      </w:r>
    </w:p>
    <w:p w:rsidR="00430B51" w:rsidRPr="00430B51" w:rsidRDefault="00430B51" w:rsidP="00430B51">
      <w:pPr>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 xml:space="preserve">3. Закон РК «О гражданской защите» от 11.04.2014 г. № 188-V (с последними изменениями и дополнениями). </w:t>
      </w:r>
    </w:p>
    <w:p w:rsidR="00430B51" w:rsidRPr="00430B51" w:rsidRDefault="00430B51" w:rsidP="00430B51">
      <w:pPr>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 xml:space="preserve">4. Земельный кодекс РК №442-II от 20.06.2003 (с последними изменениями и дополнениями). </w:t>
      </w:r>
    </w:p>
    <w:p w:rsidR="00430B51" w:rsidRPr="00430B51" w:rsidRDefault="00430B51" w:rsidP="00430B51">
      <w:pPr>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 xml:space="preserve">5. Водный кодекс РК №481-II от 09.07.2003 (с последними изменениями и дополнениями). </w:t>
      </w:r>
    </w:p>
    <w:p w:rsidR="00430B51" w:rsidRPr="00430B51" w:rsidRDefault="00430B51" w:rsidP="00430B51">
      <w:pPr>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 xml:space="preserve">6. Закон РК «Об охране, воспроизводстве и использовании животного мира» от 09.07.2004 № 593-II (с последними изменениями и дополнениями). </w:t>
      </w:r>
    </w:p>
    <w:p w:rsidR="00430B51" w:rsidRPr="00430B51" w:rsidRDefault="00430B51" w:rsidP="00430B51">
      <w:pPr>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 xml:space="preserve">7. Кодекс РК «О недрах и недропользовании» №125-VI от 27.12.2017 г. (с изменениями и дополнениями). </w:t>
      </w:r>
    </w:p>
    <w:p w:rsidR="00430B51" w:rsidRPr="00430B51" w:rsidRDefault="00430B51" w:rsidP="00430B51">
      <w:pPr>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 xml:space="preserve">8. «Единые правила по рациональному и комплексному использованию недр», утверждены приказом Министра энергетики РК от 15.06.2018 г. №239. </w:t>
      </w:r>
    </w:p>
    <w:p w:rsidR="00430B51" w:rsidRPr="00430B51" w:rsidRDefault="00430B51" w:rsidP="00430B51">
      <w:pPr>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 xml:space="preserve">9. «Инструкция по организации и проведению экологической оценки» утвержденная приказом Министра экологии, геологии и природных ресурсов Республики Казахстан от 30 июля 2021 года № 280. </w:t>
      </w:r>
    </w:p>
    <w:p w:rsidR="00430B51" w:rsidRPr="00430B51" w:rsidRDefault="00430B51" w:rsidP="00430B51">
      <w:pPr>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 xml:space="preserve">10. РНД 211.3.02.05-96 «Рекомендации по проведению оценки воздействия намечаемой хозяйственной деятельности на биоресурсы (почвы, растительность, животный мир), Алматы 1996 г. </w:t>
      </w:r>
    </w:p>
    <w:p w:rsidR="00430B51" w:rsidRPr="00430B51" w:rsidRDefault="00430B51" w:rsidP="00430B51">
      <w:pPr>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 xml:space="preserve">11. РД 39-142-00 «Методика расчета выбросов вредных веществ в окружающую среду от неорганизованных источников нефтегазового оборудования». 2001 г. </w:t>
      </w:r>
    </w:p>
    <w:p w:rsidR="00430B51" w:rsidRPr="00430B51" w:rsidRDefault="00430B51" w:rsidP="00430B51">
      <w:pPr>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 xml:space="preserve">12. «Методика расчета концентраций вредных веществ в атмосферном воздухе от выбросов предприятий». Приказ Министра окружающей среды и водных ресурсов Республики Казахстан от 12 июня 2014 года № 221-Ө. </w:t>
      </w:r>
    </w:p>
    <w:p w:rsidR="00430B51" w:rsidRPr="00430B51" w:rsidRDefault="00430B51" w:rsidP="00430B51">
      <w:pPr>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13. Приказ Министра здравоохранения Республики Казахстан «Об утверждении Гигиенических нормативов к атмосферному воздуху в городских и сельских населенных пунктах» от 02.08.2022 № Қ</w:t>
      </w:r>
      <w:proofErr w:type="gramStart"/>
      <w:r w:rsidRPr="00430B51">
        <w:rPr>
          <w:rFonts w:ascii="Times New Roman" w:eastAsia="Calibri" w:hAnsi="Times New Roman" w:cs="Times New Roman"/>
          <w:sz w:val="20"/>
          <w:szCs w:val="20"/>
        </w:rPr>
        <w:t>Р</w:t>
      </w:r>
      <w:proofErr w:type="gramEnd"/>
      <w:r w:rsidRPr="00430B51">
        <w:rPr>
          <w:rFonts w:ascii="Times New Roman" w:eastAsia="Calibri" w:hAnsi="Times New Roman" w:cs="Times New Roman"/>
          <w:sz w:val="20"/>
          <w:szCs w:val="20"/>
        </w:rPr>
        <w:t xml:space="preserve"> ДСМ-70; </w:t>
      </w:r>
    </w:p>
    <w:p w:rsidR="00430B51" w:rsidRPr="00430B51" w:rsidRDefault="00430B51" w:rsidP="00430B51">
      <w:pPr>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lastRenderedPageBreak/>
        <w:t xml:space="preserve">14. Санитарные правила «Санитарно-эпидемиологические требования к санитарно-защитным зонам объектов, являющихся объектами воздействия на среду обитания и здоровье человека» (Приказ </w:t>
      </w:r>
      <w:proofErr w:type="spellStart"/>
      <w:r w:rsidRPr="00430B51">
        <w:rPr>
          <w:rFonts w:ascii="Times New Roman" w:eastAsia="Calibri" w:hAnsi="Times New Roman" w:cs="Times New Roman"/>
          <w:sz w:val="20"/>
          <w:szCs w:val="20"/>
        </w:rPr>
        <w:t>И.о</w:t>
      </w:r>
      <w:proofErr w:type="spellEnd"/>
      <w:r w:rsidRPr="00430B51">
        <w:rPr>
          <w:rFonts w:ascii="Times New Roman" w:eastAsia="Calibri" w:hAnsi="Times New Roman" w:cs="Times New Roman"/>
          <w:sz w:val="20"/>
          <w:szCs w:val="20"/>
        </w:rPr>
        <w:t>. Министра здравоохранения Республики Казахстан № Қ</w:t>
      </w:r>
      <w:proofErr w:type="gramStart"/>
      <w:r w:rsidRPr="00430B51">
        <w:rPr>
          <w:rFonts w:ascii="Times New Roman" w:eastAsia="Calibri" w:hAnsi="Times New Roman" w:cs="Times New Roman"/>
          <w:sz w:val="20"/>
          <w:szCs w:val="20"/>
        </w:rPr>
        <w:t>Р</w:t>
      </w:r>
      <w:proofErr w:type="gramEnd"/>
      <w:r w:rsidRPr="00430B51">
        <w:rPr>
          <w:rFonts w:ascii="Times New Roman" w:eastAsia="Calibri" w:hAnsi="Times New Roman" w:cs="Times New Roman"/>
          <w:sz w:val="20"/>
          <w:szCs w:val="20"/>
        </w:rPr>
        <w:t xml:space="preserve"> ДСМ-2 от 11 января 2022 года); </w:t>
      </w:r>
    </w:p>
    <w:p w:rsidR="00430B51" w:rsidRPr="00430B51" w:rsidRDefault="00430B51" w:rsidP="00430B51">
      <w:pPr>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 xml:space="preserve">15. РД 52.04.52-85 «Регулирование выбросов при неблагоприятных метеорологических условиях». </w:t>
      </w:r>
    </w:p>
    <w:p w:rsidR="00430B51" w:rsidRPr="00430B51" w:rsidRDefault="00430B51" w:rsidP="00430B51">
      <w:pPr>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 xml:space="preserve">16. «Санитарно-эпидемиологические требования к </w:t>
      </w:r>
      <w:proofErr w:type="spellStart"/>
      <w:r w:rsidRPr="00430B51">
        <w:rPr>
          <w:rFonts w:ascii="Times New Roman" w:eastAsia="Calibri" w:hAnsi="Times New Roman" w:cs="Times New Roman"/>
          <w:sz w:val="20"/>
          <w:szCs w:val="20"/>
        </w:rPr>
        <w:t>водоисточникам</w:t>
      </w:r>
      <w:proofErr w:type="spellEnd"/>
      <w:r w:rsidRPr="00430B51">
        <w:rPr>
          <w:rFonts w:ascii="Times New Roman" w:eastAsia="Calibri" w:hAnsi="Times New Roman" w:cs="Times New Roman"/>
          <w:sz w:val="20"/>
          <w:szCs w:val="20"/>
        </w:rPr>
        <w:t xml:space="preserve">,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утверждены Приказом Министра здравоохранения Республики Казахстан от 20 февраля 2023 года № 26. </w:t>
      </w:r>
    </w:p>
    <w:p w:rsidR="00430B51" w:rsidRPr="00430B51" w:rsidRDefault="00430B51" w:rsidP="00430B51">
      <w:pPr>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 xml:space="preserve">17. СНиП РК 4.01-02-2009 «Водоснабжение. Наружные сети и сооружения». </w:t>
      </w:r>
    </w:p>
    <w:p w:rsidR="00430B51" w:rsidRPr="00430B51" w:rsidRDefault="00430B51" w:rsidP="00430B51">
      <w:pPr>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 xml:space="preserve">18. СП РК 4.01-101-2012 «Внутренний водопровод и канализация зданий и сооружений». </w:t>
      </w:r>
    </w:p>
    <w:p w:rsidR="00430B51" w:rsidRPr="00430B51" w:rsidRDefault="00430B51" w:rsidP="00430B51">
      <w:pPr>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 xml:space="preserve">19. РНД 03.1.0.3.01-96 «Порядок нормирования объемов образования и размещения отходов производства». </w:t>
      </w:r>
    </w:p>
    <w:p w:rsidR="00430B51" w:rsidRPr="00430B51" w:rsidRDefault="00430B51" w:rsidP="00430B51">
      <w:pPr>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 xml:space="preserve">20.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Приказ </w:t>
      </w:r>
      <w:proofErr w:type="spellStart"/>
      <w:r w:rsidRPr="00430B51">
        <w:rPr>
          <w:rFonts w:ascii="Times New Roman" w:eastAsia="Calibri" w:hAnsi="Times New Roman" w:cs="Times New Roman"/>
          <w:sz w:val="20"/>
          <w:szCs w:val="20"/>
        </w:rPr>
        <w:t>и.о</w:t>
      </w:r>
      <w:proofErr w:type="spellEnd"/>
      <w:r w:rsidRPr="00430B51">
        <w:rPr>
          <w:rFonts w:ascii="Times New Roman" w:eastAsia="Calibri" w:hAnsi="Times New Roman" w:cs="Times New Roman"/>
          <w:sz w:val="20"/>
          <w:szCs w:val="20"/>
        </w:rPr>
        <w:t>. Министра здравоохранения Республики Казахстан № Қ</w:t>
      </w:r>
      <w:proofErr w:type="gramStart"/>
      <w:r w:rsidRPr="00430B51">
        <w:rPr>
          <w:rFonts w:ascii="Times New Roman" w:eastAsia="Calibri" w:hAnsi="Times New Roman" w:cs="Times New Roman"/>
          <w:sz w:val="20"/>
          <w:szCs w:val="20"/>
        </w:rPr>
        <w:t>Р</w:t>
      </w:r>
      <w:proofErr w:type="gramEnd"/>
      <w:r w:rsidRPr="00430B51">
        <w:rPr>
          <w:rFonts w:ascii="Times New Roman" w:eastAsia="Calibri" w:hAnsi="Times New Roman" w:cs="Times New Roman"/>
          <w:sz w:val="20"/>
          <w:szCs w:val="20"/>
        </w:rPr>
        <w:t xml:space="preserve"> ДСМ-331/2020 от 25 декабря 2020 года. </w:t>
      </w:r>
    </w:p>
    <w:p w:rsidR="00430B51" w:rsidRPr="00430B51" w:rsidRDefault="00430B51" w:rsidP="00430B51">
      <w:pPr>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 xml:space="preserve">21. «Классификатор отходов» Приказ </w:t>
      </w:r>
      <w:proofErr w:type="spellStart"/>
      <w:r w:rsidRPr="00430B51">
        <w:rPr>
          <w:rFonts w:ascii="Times New Roman" w:eastAsia="Calibri" w:hAnsi="Times New Roman" w:cs="Times New Roman"/>
          <w:sz w:val="20"/>
          <w:szCs w:val="20"/>
        </w:rPr>
        <w:t>и.о</w:t>
      </w:r>
      <w:proofErr w:type="spellEnd"/>
      <w:r w:rsidRPr="00430B51">
        <w:rPr>
          <w:rFonts w:ascii="Times New Roman" w:eastAsia="Calibri" w:hAnsi="Times New Roman" w:cs="Times New Roman"/>
          <w:sz w:val="20"/>
          <w:szCs w:val="20"/>
        </w:rPr>
        <w:t xml:space="preserve">. Министра экологии, геологии и природных ресурсов Республики Казахстан от 6 августа 2021 года № 314. </w:t>
      </w:r>
    </w:p>
    <w:p w:rsidR="00430B51" w:rsidRPr="00430B51" w:rsidRDefault="00430B51" w:rsidP="00430B51">
      <w:pPr>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 xml:space="preserve">22. СНиП РК 2.04-01-2010 «Строительная климатология». </w:t>
      </w:r>
    </w:p>
    <w:p w:rsidR="00430B51" w:rsidRPr="00430B51" w:rsidRDefault="00430B51" w:rsidP="00430B51">
      <w:pPr>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 xml:space="preserve">23. «Санитарно-эпидемиологические требования к объектам промышленности». Приложение №5. Приказ министра здравоохранения Республики Казахстан № </w:t>
      </w:r>
      <w:proofErr w:type="gramStart"/>
      <w:r w:rsidRPr="00430B51">
        <w:rPr>
          <w:rFonts w:ascii="Times New Roman" w:eastAsia="Calibri" w:hAnsi="Times New Roman" w:cs="Times New Roman"/>
          <w:sz w:val="20"/>
          <w:szCs w:val="20"/>
        </w:rPr>
        <w:t>КР</w:t>
      </w:r>
      <w:proofErr w:type="gramEnd"/>
      <w:r w:rsidRPr="00430B51">
        <w:rPr>
          <w:rFonts w:ascii="Times New Roman" w:eastAsia="Calibri" w:hAnsi="Times New Roman" w:cs="Times New Roman"/>
          <w:sz w:val="20"/>
          <w:szCs w:val="20"/>
        </w:rPr>
        <w:t xml:space="preserve"> ДСМ – 13 от 11.02.2022 года. </w:t>
      </w:r>
    </w:p>
    <w:p w:rsidR="00430B51" w:rsidRPr="00430B51" w:rsidRDefault="00430B51" w:rsidP="00430B51">
      <w:pPr>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24. «Гигиенические нормативы к физическим факторам, оказывающим воздействие на человека». Приказ Министра здравоохранения Республики Казахстан №Қ</w:t>
      </w:r>
      <w:proofErr w:type="gramStart"/>
      <w:r w:rsidRPr="00430B51">
        <w:rPr>
          <w:rFonts w:ascii="Times New Roman" w:eastAsia="Calibri" w:hAnsi="Times New Roman" w:cs="Times New Roman"/>
          <w:sz w:val="20"/>
          <w:szCs w:val="20"/>
        </w:rPr>
        <w:t>Р</w:t>
      </w:r>
      <w:proofErr w:type="gramEnd"/>
      <w:r w:rsidRPr="00430B51">
        <w:rPr>
          <w:rFonts w:ascii="Times New Roman" w:eastAsia="Calibri" w:hAnsi="Times New Roman" w:cs="Times New Roman"/>
          <w:sz w:val="20"/>
          <w:szCs w:val="20"/>
        </w:rPr>
        <w:t xml:space="preserve"> ДСМ-15 от 16.02.2022 года. </w:t>
      </w:r>
    </w:p>
    <w:p w:rsidR="00430B51" w:rsidRPr="00430B51" w:rsidRDefault="00430B51" w:rsidP="00430B51">
      <w:pPr>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25. «Санитарно-эпидемиологические требования к обеспечению радиационной безопасности». Приказ Министра здравоохранения Республики Казахстан № Қ</w:t>
      </w:r>
      <w:proofErr w:type="gramStart"/>
      <w:r w:rsidRPr="00430B51">
        <w:rPr>
          <w:rFonts w:ascii="Times New Roman" w:eastAsia="Calibri" w:hAnsi="Times New Roman" w:cs="Times New Roman"/>
          <w:sz w:val="20"/>
          <w:szCs w:val="20"/>
        </w:rPr>
        <w:t>Р</w:t>
      </w:r>
      <w:proofErr w:type="gramEnd"/>
      <w:r w:rsidRPr="00430B51">
        <w:rPr>
          <w:rFonts w:ascii="Times New Roman" w:eastAsia="Calibri" w:hAnsi="Times New Roman" w:cs="Times New Roman"/>
          <w:sz w:val="20"/>
          <w:szCs w:val="20"/>
        </w:rPr>
        <w:t xml:space="preserve"> ДСМ-275/2020 от 15.12.2020 года. </w:t>
      </w:r>
    </w:p>
    <w:p w:rsidR="00430B51" w:rsidRPr="00430B51" w:rsidRDefault="00430B51" w:rsidP="00430B51">
      <w:pPr>
        <w:spacing w:after="0" w:line="240" w:lineRule="auto"/>
        <w:ind w:firstLine="567"/>
        <w:jc w:val="both"/>
        <w:rPr>
          <w:rFonts w:ascii="Times New Roman" w:eastAsia="Calibri" w:hAnsi="Times New Roman" w:cs="Times New Roman"/>
          <w:sz w:val="20"/>
          <w:szCs w:val="20"/>
        </w:rPr>
      </w:pPr>
      <w:r w:rsidRPr="00430B51">
        <w:rPr>
          <w:rFonts w:ascii="Times New Roman" w:eastAsia="Calibri" w:hAnsi="Times New Roman" w:cs="Times New Roman"/>
          <w:sz w:val="20"/>
          <w:szCs w:val="20"/>
        </w:rPr>
        <w:t>26. Научно-методические указания по мониторингу земель РК (</w:t>
      </w:r>
      <w:proofErr w:type="spellStart"/>
      <w:r w:rsidRPr="00430B51">
        <w:rPr>
          <w:rFonts w:ascii="Times New Roman" w:eastAsia="Calibri" w:hAnsi="Times New Roman" w:cs="Times New Roman"/>
          <w:sz w:val="20"/>
          <w:szCs w:val="20"/>
        </w:rPr>
        <w:t>Госкомзем</w:t>
      </w:r>
      <w:proofErr w:type="spellEnd"/>
      <w:r w:rsidRPr="00430B51">
        <w:rPr>
          <w:rFonts w:ascii="Times New Roman" w:eastAsia="Calibri" w:hAnsi="Times New Roman" w:cs="Times New Roman"/>
          <w:sz w:val="20"/>
          <w:szCs w:val="20"/>
        </w:rPr>
        <w:t>, Алматы, 1993 г.).</w:t>
      </w:r>
    </w:p>
    <w:p w:rsidR="00430B51" w:rsidRPr="00430B51" w:rsidRDefault="00430B51" w:rsidP="00430B51">
      <w:pPr>
        <w:rPr>
          <w:rFonts w:ascii="Times New Roman" w:eastAsia="Calibri" w:hAnsi="Times New Roman" w:cs="Times New Roman"/>
          <w:sz w:val="20"/>
          <w:szCs w:val="20"/>
        </w:rPr>
      </w:pPr>
    </w:p>
    <w:p w:rsidR="00430B51" w:rsidRPr="00430B51" w:rsidRDefault="00430B51" w:rsidP="00430B51">
      <w:pPr>
        <w:widowControl w:val="0"/>
        <w:tabs>
          <w:tab w:val="left" w:pos="1210"/>
          <w:tab w:val="left" w:pos="9498"/>
          <w:tab w:val="left" w:pos="9639"/>
        </w:tabs>
        <w:autoSpaceDE w:val="0"/>
        <w:autoSpaceDN w:val="0"/>
        <w:spacing w:after="0" w:line="240" w:lineRule="auto"/>
        <w:ind w:right="142" w:firstLine="567"/>
        <w:jc w:val="both"/>
        <w:outlineLvl w:val="2"/>
        <w:rPr>
          <w:rFonts w:ascii="Times New Roman" w:eastAsia="Times New Roman" w:hAnsi="Times New Roman" w:cs="Times New Roman"/>
          <w:bCs/>
        </w:rPr>
      </w:pPr>
    </w:p>
    <w:p w:rsidR="00E54726" w:rsidRDefault="00E54726"/>
    <w:sectPr w:rsidR="00E547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6265E0"/>
    <w:multiLevelType w:val="hybridMultilevel"/>
    <w:tmpl w:val="7D9672D0"/>
    <w:lvl w:ilvl="0" w:tplc="04190011">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220"/>
    <w:rsid w:val="00430B51"/>
    <w:rsid w:val="00E54726"/>
    <w:rsid w:val="00F71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0B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0B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0B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0B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6891</Words>
  <Characters>39279</Characters>
  <Application>Microsoft Office Word</Application>
  <DocSecurity>0</DocSecurity>
  <Lines>327</Lines>
  <Paragraphs>92</Paragraphs>
  <ScaleCrop>false</ScaleCrop>
  <Company>*</Company>
  <LinksUpToDate>false</LinksUpToDate>
  <CharactersWithSpaces>46078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2025-10-06T10:02:00Z</dcterms:created>
  <dcterms:modified xsi:type="dcterms:W3CDTF">2025-10-06T10:03:00Z</dcterms:modified>
</cp:coreProperties>
</file>